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0F6A4">
      <w:pPr>
        <w:ind w:firstLine="964" w:firstLineChars="300"/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32"/>
          <w:szCs w:val="32"/>
        </w:rPr>
        <w:t>Профайлинг</w:t>
      </w:r>
    </w:p>
    <w:p w14:paraId="2155AFED">
      <w:pPr>
        <w:ind w:firstLine="980" w:firstLineChars="35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Профайлинг – метод выявления лица, вынашивающего противоправные замыслы.</w:t>
      </w:r>
    </w:p>
    <w:p w14:paraId="16B94D8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Основное методологическое положение профайлинга заключается в том, что лица, совершившие АНВ или готовящиеся его совершить, характеризуются наличием определенного набора подозрительных признаков во внешности, поведении, путевых документах и перевозимых вещах. Изучение и систематизация этих признаков позволяет создать профиль пассажира, на основании которого каждый человек может классифицироваться как неопасный или потенциально опасный.</w:t>
      </w:r>
    </w:p>
    <w:p w14:paraId="5FB2003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основе концепции профайлинга лежит положение о том, что каждый пассажир может оказаться террористом, а каждый предмет – взрывным устройством или оружием. </w:t>
      </w:r>
    </w:p>
    <w:p w14:paraId="137E6FDD">
      <w:pPr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Задача профайлинга – на основании этой концепции подтвердить или опровергнуть данное утверждение.</w:t>
      </w:r>
    </w:p>
    <w:p w14:paraId="68F4ECA9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Работа с пассажиром.</w:t>
      </w:r>
    </w:p>
    <w:p w14:paraId="613C16EB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Состоит из следующих этапов:</w:t>
      </w:r>
    </w:p>
    <w:p w14:paraId="4D41B67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Сбор предварительной информации по различным базам данных.</w:t>
      </w:r>
    </w:p>
    <w:p w14:paraId="665020E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2. Изучение путевых документов.</w:t>
      </w:r>
    </w:p>
    <w:p w14:paraId="65D9594F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3. Досмотр перевозимых вещей.</w:t>
      </w:r>
    </w:p>
    <w:p w14:paraId="53EB5485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4. Анализ внешнего вида и поведения человека.</w:t>
      </w:r>
    </w:p>
    <w:p w14:paraId="2438E44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5. Контрольный опрос.</w:t>
      </w:r>
    </w:p>
    <w:p w14:paraId="748394C6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6. Личный досмотр.</w:t>
      </w:r>
    </w:p>
    <w:p w14:paraId="399310F3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6599B471">
      <w:pPr>
        <w:ind w:firstLine="560" w:firstLineChars="20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>Психологическое тестирование – визуальная диагностика внутреннего состояния человека через видимые проявления характерных признаков, возможно свидетельствующих о готовящемся противоправном деянии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0CF701F9">
      <w:pPr>
        <w:keepNext w:val="0"/>
        <w:keepLines w:val="0"/>
        <w:widowControl/>
        <w:suppressLineNumbers w:val="0"/>
        <w:ind w:firstLine="560" w:firstLineChars="20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Прежде всего следует отметить, что в системе обеспечения безопасности (на транспорте, общественной, личной и др.) действует так называемая «оперативная триада»:  Сотрудники полиции на транспорте особое внимание должны уделять именно первому компоненту «триады» – предупреждению (профилактике) АНВ, т.к. предупреждение всегда является значительно менее затратным (и в буквальном, и в переносном смысле) по сравнению с предотвращением, а тем более с пресечением правонарушений. </w:t>
      </w:r>
    </w:p>
    <w:p w14:paraId="64D42DBF">
      <w:pPr>
        <w:keepNext w:val="0"/>
        <w:keepLines w:val="0"/>
        <w:widowControl/>
        <w:suppressLineNumbers w:val="0"/>
        <w:tabs>
          <w:tab w:val="left" w:pos="8400"/>
        </w:tabs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 обеспечении безопасности на транспорте, применяя технологиюпрофайлинга, сотрудник полиции должен действовать по определенному алгоритму. </w:t>
      </w:r>
    </w:p>
    <w:p w14:paraId="44CA0A80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Прежде всего, сотруднику полиции при наблюдении за пассажирами следует постоянно задавать себе так называемые «вопросы профилирования»: </w:t>
      </w:r>
    </w:p>
    <w:p w14:paraId="1E74ADF5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тот ли это человек, за которого он себя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выдаёт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? </w:t>
      </w:r>
    </w:p>
    <w:p w14:paraId="261E75EB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Не скрывает ли он негативные намерения? </w:t>
      </w:r>
    </w:p>
    <w:p w14:paraId="691AF9D8">
      <w:pPr>
        <w:keepNext w:val="0"/>
        <w:keepLines w:val="0"/>
        <w:widowControl/>
        <w:suppressLineNumbers w:val="0"/>
        <w:ind w:firstLine="700" w:firstLineChars="2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Почему на лице страх, беспокойство, вина, печаль, отсутствие эмоций? Как соотносится его внешность и контекст (проявление неконгруэнтности). </w:t>
      </w:r>
    </w:p>
    <w:p w14:paraId="2EAA41CD">
      <w:pPr>
        <w:keepNext w:val="0"/>
        <w:keepLines w:val="0"/>
        <w:widowControl/>
        <w:suppressLineNumbers w:val="0"/>
        <w:ind w:firstLine="700" w:firstLineChars="2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Далее обращается внимание на такие подозрительные признаки, как: любое несоответствие (например, несоответствие одежды погодным условиям – пассажир очень тепло одет для поездки в жаркую африканскую страну); «мешковатый» внешний вид; несоответствие данных в паспорте, билете, визе; невладение значимой </w:t>
      </w:r>
    </w:p>
    <w:p w14:paraId="3EBD6AC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информацией (например, о близких людях, с которыми он отправляется в поездку); нелогичный маршрут поездки. </w:t>
      </w:r>
    </w:p>
    <w:p w14:paraId="65C0570D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5B19EB1F">
      <w:pPr>
        <w:keepNext w:val="0"/>
        <w:keepLines w:val="0"/>
        <w:widowControl/>
        <w:suppressLineNumbers w:val="0"/>
        <w:ind w:firstLine="560" w:firstLineChars="20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 здесь следует отметить, что подозрительные признаки проверяются, </w:t>
      </w:r>
    </w:p>
    <w:p w14:paraId="05750D1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исходя из личных убеждений сотрудника-профайлера. </w:t>
      </w:r>
    </w:p>
    <w:p w14:paraId="659E228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819FEAC">
      <w:pPr>
        <w:keepNext w:val="0"/>
        <w:keepLines w:val="0"/>
        <w:widowControl/>
        <w:suppressLineNumbers w:val="0"/>
        <w:ind w:firstLine="422" w:firstLineChars="15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К критическим признакам следует отнести:</w:t>
      </w:r>
    </w:p>
    <w:p w14:paraId="39168A47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1.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подделку документов; </w:t>
      </w:r>
    </w:p>
    <w:p w14:paraId="2A63EE2F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2.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перекос одежды на теле;</w:t>
      </w:r>
    </w:p>
    <w:p w14:paraId="2968274F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3.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выпуклость одежды в местах ношения оружия; </w:t>
      </w:r>
    </w:p>
    <w:p w14:paraId="014302A6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4.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распахнутость (застегнутость) одежды; </w:t>
      </w:r>
    </w:p>
    <w:p w14:paraId="04E3F25A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5.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наличие одежды, скрывающей контуры фигуры;</w:t>
      </w:r>
    </w:p>
    <w:p w14:paraId="05A3AC6D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6.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непроизвольный контроль оружия (пояса шахида) на теле; </w:t>
      </w:r>
    </w:p>
    <w:p w14:paraId="6CC37790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7.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хождение по помещению; </w:t>
      </w:r>
    </w:p>
    <w:p w14:paraId="231FEA52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8.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наличие скрытоносимого оружия на теле (которое незадекларировано и скрывается); </w:t>
      </w:r>
    </w:p>
    <w:p w14:paraId="6D4AA713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9.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документы из страны, где ведутся боевые действия; </w:t>
      </w:r>
    </w:p>
    <w:p w14:paraId="506C87D9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10.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невразумительные ответы на вопросы по деталям одежды, багажа, документов, лиц сопровождения; </w:t>
      </w:r>
    </w:p>
    <w:p w14:paraId="47BECC89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11.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нервозность, поведение террориста- смертника. </w:t>
      </w:r>
    </w:p>
    <w:p w14:paraId="1B913E9E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165AB8D6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На последнем критическом признаке целесообразно остановиться </w:t>
      </w:r>
    </w:p>
    <w:p w14:paraId="5BBA84E5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несколько подробнее. </w:t>
      </w:r>
    </w:p>
    <w:p w14:paraId="3484237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710E9371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     Как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правило,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эмоции террориста выражаются в скрытом гневе или явной агрессии. Также необходимо обращать внимание на неестественно бледный цвет лица (венозная кровь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>даёт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 синюшность); перекос одежды; «одеревенение» походки.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В то же время нельзя игнорировать и полную нейтрализацию, так называемую «суицидальную маску» – отсутствие эмоций, транс. </w:t>
      </w:r>
    </w:p>
    <w:p w14:paraId="5286BE5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0FEA6C73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3848192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 w14:paraId="5F83D410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Итак, можно выделить следующие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28"/>
          <w:szCs w:val="28"/>
          <w:lang w:val="en-US" w:eastAsia="zh-CN" w:bidi="ar"/>
        </w:rPr>
        <w:t>этапы профайлинга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в обеспечении безопасности на транспорте: </w:t>
      </w:r>
    </w:p>
    <w:p w14:paraId="085070A1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первичное наблюдение; </w:t>
      </w:r>
    </w:p>
    <w:p w14:paraId="14421D23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проверка перевозочных и личных документов; </w:t>
      </w:r>
    </w:p>
    <w:p w14:paraId="3F98A4E8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опросная беседа; </w:t>
      </w:r>
      <w:r>
        <w:rPr>
          <w:rFonts w:hint="default" w:ascii="Calibri" w:hAnsi="Calibri" w:eastAsia="SimSun" w:cs="Calibri"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p w14:paraId="642276FE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опрос по подозрительным признакам; </w:t>
      </w:r>
    </w:p>
    <w:p w14:paraId="50A3EBCD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– дистанцирование и наблюдение или взаимодействие с другими сотрудниками полиции либо сотрудниками службы безопасности на транспорте. </w:t>
      </w:r>
    </w:p>
    <w:p w14:paraId="50847B98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Одним из наиболее сложных методов профайлинга является опросная беседа, т.к. для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её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правильного проведения требуется специальная подготовка. При применении метода опросной беседы анализируется целый комплекс критериев истинности–ложности ответов опрашиваемого пассажира. </w:t>
      </w:r>
    </w:p>
    <w:p w14:paraId="5F1A45BF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Здесь сотрудник-профайлер обращает внимание и на обобщенные ответы, и на искажение информации, и на уход от ответа. </w:t>
      </w:r>
    </w:p>
    <w:p w14:paraId="7FA83826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Значимыми также являются признаки проявления вегетативной нервной системы, «зависания» при ответе на вопрос, отклонение от базовой линии поведения проверяемого лица и др. </w:t>
      </w:r>
    </w:p>
    <w:p w14:paraId="00233613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Темы опросной беседы могут быть следующими:</w:t>
      </w:r>
    </w:p>
    <w:p w14:paraId="3CC4238E">
      <w:pPr>
        <w:keepNext w:val="0"/>
        <w:keepLines w:val="0"/>
        <w:widowControl/>
        <w:numPr>
          <w:ilvl w:val="0"/>
          <w:numId w:val="1"/>
        </w:numPr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цель поездки; </w:t>
      </w:r>
    </w:p>
    <w:p w14:paraId="5EF351B9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опрос по багажу;</w:t>
      </w:r>
    </w:p>
    <w:p w14:paraId="52A23AED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опрос по подозрительным признакам; </w:t>
      </w:r>
    </w:p>
    <w:p w14:paraId="2177B78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опрос по наличию оружия; </w:t>
      </w:r>
    </w:p>
    <w:p w14:paraId="749ECE67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5.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опрос по визе; опрос по криминальному прошлому. </w:t>
      </w:r>
    </w:p>
    <w:p w14:paraId="283F47A9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0216A975">
      <w:pPr>
        <w:keepNext w:val="0"/>
        <w:keepLines w:val="0"/>
        <w:widowControl/>
        <w:suppressLineNumbers w:val="0"/>
        <w:ind w:firstLine="560" w:firstLineChars="20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Таким образом, грамотное применение навыка наблюдательности и алгоритма проведения опросной беседы позволит сотрудникам полиции на транспорте реализовать на практике технологию профайлинга, снизив до минимума возможность совершения АНВ на охраняемом объекте транспортной инфраструктуры. </w:t>
      </w:r>
    </w:p>
    <w:p w14:paraId="293A5381"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При проведении массовых мероприятий особое внимание следует уделять изменению динамики поведения людей. </w:t>
      </w:r>
    </w:p>
    <w:p w14:paraId="06674057">
      <w:pPr>
        <w:keepNext w:val="0"/>
        <w:keepLines w:val="0"/>
        <w:widowControl/>
        <w:suppressLineNumbers w:val="0"/>
        <w:ind w:firstLine="560" w:firstLineChars="20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Поскольку нередко поведение зрителей хаотично, оно, как правило, подчиняется закономерностям действий толпы, а именно: люди находятся под </w:t>
      </w:r>
    </w:p>
    <w:p w14:paraId="1E6B1C5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воздействием одних и тех же возбудителей, вследствие чего их поведение характеризуется снижением волевых процессов, развитием бессознательного подражания и повышенным состоянием внушаемости. </w:t>
      </w:r>
    </w:p>
    <w:p w14:paraId="2AA8A0B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</w:p>
    <w:p w14:paraId="4D63CF32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В этой связи правильный выбор позиций наблюдателей сотрудниками ОВД, выполняющими функции специалистов-профайлеров, позволит мобильно и своевременно реагировать на любые изменения в поведении лиц, находящихся на массовом мероприятии. </w:t>
      </w:r>
    </w:p>
    <w:p w14:paraId="3D423E41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Как правило, ритм, темп, последовательность и направление движений людей, присутствующих на крупном мероприятии, проявляются одинаково. </w:t>
      </w:r>
    </w:p>
    <w:p w14:paraId="423651B9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Поэтому сотрудники ОВД, наблюдающие за происходящим событием (либо </w:t>
      </w:r>
    </w:p>
    <w:p w14:paraId="6EC8084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через мониторы, либо непосредственно располагаясь в точке максимального обзора), должны обращать особое внимание на любые изменения в движениях людей, которые выбиваются из общих характеристик, указанных выше.</w:t>
      </w:r>
    </w:p>
    <w:p w14:paraId="40B6D148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Это может проявляться в привлечении к себе внимания, замедлении либо ускорении темпа и ритма движений, немотивированной агрессии по отношению к окружающим.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   </w:t>
      </w:r>
    </w:p>
    <w:p w14:paraId="2F77BD59">
      <w:pPr>
        <w:keepNext w:val="0"/>
        <w:keepLines w:val="0"/>
        <w:widowControl/>
        <w:suppressLineNumbers w:val="0"/>
        <w:ind w:firstLine="420" w:firstLineChars="15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Причинами этого могут быть:</w:t>
      </w:r>
    </w:p>
    <w:p w14:paraId="590BC167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состояние алкогольного или наркотического опьянения;</w:t>
      </w:r>
    </w:p>
    <w:p w14:paraId="45E114F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конфликты на этнической или религиозной почве;</w:t>
      </w:r>
    </w:p>
    <w:p w14:paraId="10E3BDC9">
      <w:pPr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 хулиганские действия; </w:t>
      </w:r>
    </w:p>
    <w:p w14:paraId="0DCE258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провокация массовых беспорядков. </w:t>
      </w:r>
    </w:p>
    <w:p w14:paraId="45386D5C">
      <w:pPr>
        <w:keepNext w:val="0"/>
        <w:keepLines w:val="0"/>
        <w:widowControl/>
        <w:suppressLineNumbers w:val="0"/>
        <w:ind w:firstLine="420" w:firstLineChars="150"/>
        <w:jc w:val="both"/>
      </w:pP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>Применение технологии профайлинга в данном случае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color w:val="000000"/>
          <w:kern w:val="0"/>
          <w:sz w:val="28"/>
          <w:szCs w:val="28"/>
          <w:lang w:val="en-US" w:eastAsia="zh-CN" w:bidi="ar"/>
        </w:rPr>
        <w:t xml:space="preserve">позволит сотрудникам ОВД отследить любые изменения, своевременно выяснить, каковы их настоящие причины, предупреждая, предотвращая либо пресекая их дальнейшее проявление в соответствии с действующим законодательством. </w:t>
      </w:r>
    </w:p>
    <w:p w14:paraId="6069ADCE">
      <w:pPr>
        <w:keepNext w:val="0"/>
        <w:keepLines w:val="0"/>
        <w:widowControl/>
        <w:suppressLineNumbers w:val="0"/>
        <w:jc w:val="both"/>
      </w:pPr>
    </w:p>
    <w:p w14:paraId="215C9B13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567" w:right="567" w:bottom="567" w:left="1134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4DD4D"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3988D">
    <w:pPr>
      <w:pStyle w:val="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22517"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5BFF">
    <w:pPr>
      <w:pStyle w:val="1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49EF1"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D332C5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19988D"/>
    <w:multiLevelType w:val="singleLevel"/>
    <w:tmpl w:val="B219988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printFormsData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4FA"/>
    <w:rsid w:val="000C4C75"/>
    <w:rsid w:val="002E324F"/>
    <w:rsid w:val="007C14FA"/>
    <w:rsid w:val="00862127"/>
    <w:rsid w:val="0089480E"/>
    <w:rsid w:val="00C93227"/>
    <w:rsid w:val="00D17165"/>
    <w:rsid w:val="0AAE641B"/>
    <w:rsid w:val="386203B1"/>
    <w:rsid w:val="56335624"/>
    <w:rsid w:val="5A45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6" w:lineRule="auto"/>
    </w:pPr>
    <w:rPr>
      <w:rFonts w:asciiTheme="minorHAnsi" w:hAnsiTheme="minorHAnsi" w:eastAsiaTheme="minorEastAsia" w:cstheme="minorBidi"/>
      <w:sz w:val="21"/>
      <w:szCs w:val="21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pBdr>
        <w:bottom w:val="single" w:color="ED7D31" w:themeColor="accent2" w:sz="4" w:space="2"/>
      </w:pBdr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olor w:val="ED7D31" w:themeColor="accent2"/>
      <w:sz w:val="36"/>
      <w:szCs w:val="36"/>
      <w14:textFill>
        <w14:solidFill>
          <w14:schemeClr w14:val="accent2"/>
        </w14:solidFill>
      </w14:textFill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C55A11" w:themeColor="accent2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color w:val="843C0B" w:themeColor="accent2" w:themeShade="80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color w:val="C55A11" w:themeColor="accent2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color w:val="843C0B" w:themeColor="accent2" w:themeShade="80"/>
      <w:sz w:val="24"/>
      <w:szCs w:val="24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b/>
      <w:bCs/>
      <w:color w:val="843C0B" w:themeColor="accent2" w:themeShade="80"/>
      <w:sz w:val="22"/>
      <w:szCs w:val="22"/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olor w:val="843C0B" w:themeColor="accent2" w:themeShade="80"/>
      <w:sz w:val="22"/>
      <w:szCs w:val="22"/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olor w:val="843C0B" w:themeColor="accent2" w:themeShade="80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">
    <w:name w:val="header"/>
    <w:basedOn w:val="1"/>
    <w:link w:val="20"/>
    <w:uiPriority w:val="0"/>
    <w:pPr>
      <w:tabs>
        <w:tab w:val="center" w:pos="4677"/>
        <w:tab w:val="right" w:pos="9355"/>
      </w:tabs>
    </w:pPr>
  </w:style>
  <w:style w:type="paragraph" w:styleId="17">
    <w:name w:val="Title"/>
    <w:basedOn w:val="1"/>
    <w:next w:val="1"/>
    <w:link w:val="31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z w:val="96"/>
      <w:szCs w:val="9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footer"/>
    <w:basedOn w:val="1"/>
    <w:link w:val="21"/>
    <w:qFormat/>
    <w:uiPriority w:val="0"/>
    <w:pPr>
      <w:tabs>
        <w:tab w:val="center" w:pos="4677"/>
        <w:tab w:val="right" w:pos="9355"/>
      </w:tabs>
    </w:pPr>
  </w:style>
  <w:style w:type="paragraph" w:styleId="19">
    <w:name w:val="Subtitle"/>
    <w:basedOn w:val="1"/>
    <w:next w:val="1"/>
    <w:link w:val="32"/>
    <w:qFormat/>
    <w:uiPriority w:val="11"/>
    <w:pPr>
      <w:spacing w:after="240"/>
    </w:pPr>
    <w:rPr>
      <w:caps/>
      <w:color w:val="404040" w:themeColor="text1" w:themeTint="BF"/>
      <w:spacing w:val="20"/>
      <w:sz w:val="28"/>
      <w:szCs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0">
    <w:name w:val="Верхний колонтитул Знак"/>
    <w:basedOn w:val="11"/>
    <w:link w:val="16"/>
    <w:uiPriority w:val="0"/>
    <w:rPr>
      <w:sz w:val="24"/>
      <w:szCs w:val="24"/>
    </w:rPr>
  </w:style>
  <w:style w:type="character" w:customStyle="1" w:styleId="21">
    <w:name w:val="Нижний колонтитул Знак"/>
    <w:basedOn w:val="11"/>
    <w:link w:val="18"/>
    <w:qFormat/>
    <w:uiPriority w:val="0"/>
    <w:rPr>
      <w:sz w:val="24"/>
      <w:szCs w:val="24"/>
    </w:rPr>
  </w:style>
  <w:style w:type="character" w:customStyle="1" w:styleId="22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62626" w:themeColor="text1" w:themeTint="D9"/>
      <w:sz w:val="40"/>
      <w:szCs w:val="40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ED7D31" w:themeColor="accent2"/>
      <w:sz w:val="36"/>
      <w:szCs w:val="36"/>
      <w14:textFill>
        <w14:solidFill>
          <w14:schemeClr w14:val="accent2"/>
        </w14:solidFill>
      </w14:textFill>
    </w:rPr>
  </w:style>
  <w:style w:type="character" w:customStyle="1" w:styleId="24">
    <w:name w:val="Заголовок 3 Знак"/>
    <w:basedOn w:val="11"/>
    <w:link w:val="4"/>
    <w:semiHidden/>
    <w:uiPriority w:val="9"/>
    <w:rPr>
      <w:rFonts w:asciiTheme="majorHAnsi" w:hAnsiTheme="majorHAnsi" w:eastAsiaTheme="majorEastAsia" w:cstheme="majorBidi"/>
      <w:color w:val="C55A11" w:themeColor="accent2" w:themeShade="BF"/>
      <w:sz w:val="32"/>
      <w:szCs w:val="32"/>
    </w:rPr>
  </w:style>
  <w:style w:type="character" w:customStyle="1" w:styleId="25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843C0B" w:themeColor="accent2" w:themeShade="80"/>
      <w:sz w:val="28"/>
      <w:szCs w:val="28"/>
    </w:rPr>
  </w:style>
  <w:style w:type="character" w:customStyle="1" w:styleId="26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C55A11" w:themeColor="accent2" w:themeShade="BF"/>
      <w:sz w:val="24"/>
      <w:szCs w:val="24"/>
    </w:rPr>
  </w:style>
  <w:style w:type="character" w:customStyle="1" w:styleId="27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843C0B" w:themeColor="accent2" w:themeShade="80"/>
      <w:sz w:val="24"/>
      <w:szCs w:val="24"/>
    </w:rPr>
  </w:style>
  <w:style w:type="character" w:customStyle="1" w:styleId="28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color w:val="843C0B" w:themeColor="accent2" w:themeShade="80"/>
      <w:sz w:val="22"/>
      <w:szCs w:val="22"/>
    </w:rPr>
  </w:style>
  <w:style w:type="character" w:customStyle="1" w:styleId="29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843C0B" w:themeColor="accent2" w:themeShade="80"/>
      <w:sz w:val="22"/>
      <w:szCs w:val="22"/>
    </w:rPr>
  </w:style>
  <w:style w:type="character" w:customStyle="1" w:styleId="30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843C0B" w:themeColor="accent2" w:themeShade="80"/>
      <w:sz w:val="22"/>
      <w:szCs w:val="22"/>
    </w:rPr>
  </w:style>
  <w:style w:type="character" w:customStyle="1" w:styleId="31">
    <w:name w:val="Название Знак"/>
    <w:basedOn w:val="11"/>
    <w:link w:val="17"/>
    <w:qFormat/>
    <w:uiPriority w:val="10"/>
    <w:rPr>
      <w:rFonts w:asciiTheme="majorHAnsi" w:hAnsiTheme="majorHAnsi" w:eastAsiaTheme="majorEastAsia" w:cstheme="majorBidi"/>
      <w:color w:val="262626" w:themeColor="text1" w:themeTint="D9"/>
      <w:sz w:val="96"/>
      <w:szCs w:val="96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Подзаголовок Знак"/>
    <w:basedOn w:val="11"/>
    <w:link w:val="19"/>
    <w:qFormat/>
    <w:uiPriority w:val="11"/>
    <w:rPr>
      <w:caps/>
      <w:color w:val="404040" w:themeColor="text1" w:themeTint="BF"/>
      <w:spacing w:val="20"/>
      <w:sz w:val="28"/>
      <w:szCs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ru-RU" w:eastAsia="ru-RU" w:bidi="ar-SA"/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ind w:left="720" w:right="720"/>
      <w:jc w:val="center"/>
    </w:pPr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35">
    <w:name w:val="Цитата 2 Знак"/>
    <w:basedOn w:val="11"/>
    <w:link w:val="34"/>
    <w:qFormat/>
    <w:uiPriority w:val="29"/>
    <w:rPr>
      <w:rFonts w:asciiTheme="majorHAnsi" w:hAnsiTheme="majorHAnsi" w:eastAsiaTheme="majorEastAsia" w:cstheme="majorBidi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ED7D31" w:themeColor="accent2" w:sz="24" w:space="4"/>
      </w:pBdr>
      <w:spacing w:before="240" w:after="240" w:line="240" w:lineRule="auto"/>
      <w:ind w:left="936" w:right="936"/>
      <w:jc w:val="center"/>
    </w:pPr>
    <w:rPr>
      <w:rFonts w:asciiTheme="majorHAnsi" w:hAnsiTheme="majorHAnsi" w:eastAsiaTheme="majorEastAsia" w:cstheme="majorBidi"/>
      <w:sz w:val="24"/>
      <w:szCs w:val="24"/>
    </w:rPr>
  </w:style>
  <w:style w:type="character" w:customStyle="1" w:styleId="37">
    <w:name w:val="Выделенная цитата Знак"/>
    <w:basedOn w:val="11"/>
    <w:link w:val="36"/>
    <w:qFormat/>
    <w:uiPriority w:val="30"/>
    <w:rPr>
      <w:rFonts w:asciiTheme="majorHAnsi" w:hAnsiTheme="majorHAnsi" w:eastAsiaTheme="majorEastAsia" w:cstheme="majorBidi"/>
      <w:sz w:val="24"/>
      <w:szCs w:val="24"/>
    </w:rPr>
  </w:style>
  <w:style w:type="character" w:customStyle="1" w:styleId="38">
    <w:name w:val="Subtle Emphasis"/>
    <w:basedOn w:val="11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Intense Emphasis"/>
    <w:basedOn w:val="11"/>
    <w:qFormat/>
    <w:uiPriority w:val="21"/>
    <w:rPr>
      <w:b/>
      <w:bCs/>
      <w:i/>
      <w:iCs/>
      <w:color w:val="ED7D31" w:themeColor="accent2"/>
      <w14:textFill>
        <w14:solidFill>
          <w14:schemeClr w14:val="accent2"/>
        </w14:solidFill>
      </w14:textFill>
    </w:rPr>
  </w:style>
  <w:style w:type="character" w:customStyle="1" w:styleId="40">
    <w:name w:val="Subtle Reference"/>
    <w:basedOn w:val="11"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Intense Reference"/>
    <w:basedOn w:val="11"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42">
    <w:name w:val="Book Title"/>
    <w:basedOn w:val="11"/>
    <w:qFormat/>
    <w:uiPriority w:val="33"/>
    <w:rPr>
      <w:b/>
      <w:bCs/>
      <w:smallCaps/>
      <w:spacing w:val="0"/>
    </w:rPr>
  </w:style>
  <w:style w:type="paragraph" w:customStyle="1" w:styleId="4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Pages>5</Pages>
  <Words>184</Words>
  <Characters>1053</Characters>
  <Lines>8</Lines>
  <Paragraphs>2</Paragraphs>
  <TotalTime>96</TotalTime>
  <ScaleCrop>false</ScaleCrop>
  <LinksUpToDate>false</LinksUpToDate>
  <CharactersWithSpaces>1235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2016-03-28T09:35:00Z</dcterms:created>
  <cp:lastPrinted>2026-03-14T18:40:47Z</cp:lastPrinted>
  <dcterms:modified xsi:type="dcterms:W3CDTF">2026-03-14T18:45:15Z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DBC91FACCFC143CCA87F720036A0D941_13</vt:lpwstr>
  </property>
</Properties>
</file>