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28C" w:rsidRPr="006735EC" w:rsidRDefault="0057328C" w:rsidP="0057328C">
      <w:pPr>
        <w:spacing w:after="0" w:line="360" w:lineRule="auto"/>
        <w:ind w:firstLine="709"/>
        <w:jc w:val="both"/>
        <w:rPr>
          <w:rFonts w:ascii="Times New Roman" w:hAnsi="Times New Roman"/>
          <w:b/>
          <w:sz w:val="28"/>
          <w:szCs w:val="28"/>
        </w:rPr>
      </w:pPr>
      <w:r w:rsidRPr="006735EC">
        <w:rPr>
          <w:rFonts w:ascii="Times New Roman" w:hAnsi="Times New Roman"/>
          <w:b/>
          <w:sz w:val="28"/>
          <w:szCs w:val="28"/>
        </w:rPr>
        <w:t>2.9 Схема управления  стрелкой с блоком  СГ-74</w:t>
      </w:r>
    </w:p>
    <w:p w:rsidR="0057328C" w:rsidRPr="006735EC" w:rsidRDefault="0057328C" w:rsidP="0057328C">
      <w:pPr>
        <w:spacing w:after="0" w:line="360" w:lineRule="auto"/>
        <w:ind w:firstLine="709"/>
        <w:jc w:val="both"/>
        <w:rPr>
          <w:rFonts w:ascii="Times New Roman" w:hAnsi="Times New Roman"/>
          <w:sz w:val="28"/>
          <w:szCs w:val="28"/>
        </w:rPr>
      </w:pPr>
    </w:p>
    <w:p w:rsidR="0057328C" w:rsidRPr="006735EC" w:rsidRDefault="0057328C" w:rsidP="0057328C">
      <w:pPr>
        <w:spacing w:after="0" w:line="360" w:lineRule="auto"/>
        <w:ind w:firstLine="709"/>
        <w:jc w:val="both"/>
        <w:rPr>
          <w:rFonts w:ascii="Times New Roman" w:hAnsi="Times New Roman"/>
          <w:sz w:val="28"/>
          <w:szCs w:val="28"/>
        </w:rPr>
      </w:pPr>
      <w:r w:rsidRPr="006735EC">
        <w:rPr>
          <w:rFonts w:ascii="Times New Roman" w:hAnsi="Times New Roman"/>
          <w:sz w:val="28"/>
          <w:szCs w:val="28"/>
        </w:rPr>
        <w:t xml:space="preserve">Схема управления стрелкой с блоком СГ-74. Управление и контроль осуществляются по </w:t>
      </w:r>
      <w:proofErr w:type="spellStart"/>
      <w:r w:rsidRPr="006735EC">
        <w:rPr>
          <w:rFonts w:ascii="Times New Roman" w:hAnsi="Times New Roman"/>
          <w:sz w:val="28"/>
          <w:szCs w:val="28"/>
        </w:rPr>
        <w:t>шестипроводной</w:t>
      </w:r>
      <w:proofErr w:type="spellEnd"/>
      <w:r w:rsidRPr="006735EC">
        <w:rPr>
          <w:rFonts w:ascii="Times New Roman" w:hAnsi="Times New Roman"/>
          <w:sz w:val="28"/>
          <w:szCs w:val="28"/>
        </w:rPr>
        <w:t xml:space="preserve"> схеме с блоком СГ-74 так же, как и в схеме с блоком СГ-66. Напряжение рабочих и контрольных цепей 220 В. Излишнее напряжение в цепях реле ПК, МК гасится двумя резисторами по 10 кОм каждый.</w:t>
      </w:r>
    </w:p>
    <w:p w:rsidR="0057328C" w:rsidRPr="006735EC" w:rsidRDefault="0057328C" w:rsidP="0057328C">
      <w:pPr>
        <w:spacing w:after="0" w:line="360" w:lineRule="auto"/>
        <w:ind w:firstLine="709"/>
        <w:jc w:val="both"/>
        <w:rPr>
          <w:rFonts w:ascii="Times New Roman" w:hAnsi="Times New Roman"/>
          <w:sz w:val="28"/>
          <w:szCs w:val="28"/>
        </w:rPr>
      </w:pPr>
      <w:r w:rsidRPr="006735EC">
        <w:rPr>
          <w:rFonts w:ascii="Times New Roman" w:hAnsi="Times New Roman"/>
          <w:sz w:val="28"/>
          <w:szCs w:val="28"/>
        </w:rPr>
        <w:t xml:space="preserve">Пусковой блок, кроме релейной аппаратуры, имеет бесконтактные элементы в виде тиристоров. В блоке размещены: управляющие реле ПУ, МУ (НМП-0Л/90); контактные реле ПК, МК (НМ1-7000); реле </w:t>
      </w:r>
      <w:proofErr w:type="spellStart"/>
      <w:r w:rsidRPr="006735EC">
        <w:rPr>
          <w:rFonts w:ascii="Times New Roman" w:hAnsi="Times New Roman"/>
          <w:sz w:val="28"/>
          <w:szCs w:val="28"/>
        </w:rPr>
        <w:t>автовозврата</w:t>
      </w:r>
      <w:proofErr w:type="spellEnd"/>
      <w:proofErr w:type="gramStart"/>
      <w:r w:rsidRPr="006735EC">
        <w:rPr>
          <w:rFonts w:ascii="Times New Roman" w:hAnsi="Times New Roman"/>
          <w:sz w:val="28"/>
          <w:szCs w:val="28"/>
        </w:rPr>
        <w:t xml:space="preserve"> А</w:t>
      </w:r>
      <w:proofErr w:type="gramEnd"/>
      <w:r w:rsidRPr="006735EC">
        <w:rPr>
          <w:rFonts w:ascii="Times New Roman" w:hAnsi="Times New Roman"/>
          <w:sz w:val="28"/>
          <w:szCs w:val="28"/>
        </w:rPr>
        <w:t xml:space="preserve"> В (АНМ2-380); управляющие тиристоры ПТ9 МТ (Т-25-6).</w:t>
      </w:r>
    </w:p>
    <w:p w:rsidR="0057328C" w:rsidRPr="006735EC" w:rsidRDefault="0057328C" w:rsidP="0057328C">
      <w:pPr>
        <w:spacing w:after="0" w:line="360" w:lineRule="auto"/>
        <w:ind w:firstLine="709"/>
        <w:jc w:val="both"/>
        <w:rPr>
          <w:rFonts w:ascii="Times New Roman" w:hAnsi="Times New Roman"/>
          <w:sz w:val="28"/>
          <w:szCs w:val="28"/>
        </w:rPr>
      </w:pPr>
      <w:r w:rsidRPr="006735EC">
        <w:rPr>
          <w:rFonts w:ascii="Times New Roman" w:hAnsi="Times New Roman"/>
          <w:sz w:val="28"/>
          <w:szCs w:val="28"/>
        </w:rPr>
        <w:t>За счет тиристоров применена бесконтактная коммутация цепей рабочего тока, что повышает надежность и срок службы пускового блока. Так же как в схеме управления с блоком СГ-66 для перехода на автоматическое управление стрелочные коммутаторы уста</w:t>
      </w:r>
      <w:r w:rsidRPr="006735EC">
        <w:rPr>
          <w:rFonts w:ascii="Times New Roman" w:hAnsi="Times New Roman"/>
          <w:sz w:val="28"/>
          <w:szCs w:val="28"/>
        </w:rPr>
        <w:softHyphen/>
        <w:t>навливают в среднее положение, а коммутация рабочих цепей осуществляется контактами реле С1С и С2С. Нормальное состояние цепей схемы таково, что возбуждены реле ПК и</w:t>
      </w:r>
      <w:proofErr w:type="gramStart"/>
      <w:r w:rsidRPr="006735EC">
        <w:rPr>
          <w:rFonts w:ascii="Times New Roman" w:hAnsi="Times New Roman"/>
          <w:sz w:val="28"/>
          <w:szCs w:val="28"/>
        </w:rPr>
        <w:t xml:space="preserve"> А</w:t>
      </w:r>
      <w:proofErr w:type="gramEnd"/>
      <w:r w:rsidRPr="006735EC">
        <w:rPr>
          <w:rFonts w:ascii="Times New Roman" w:hAnsi="Times New Roman"/>
          <w:sz w:val="28"/>
          <w:szCs w:val="28"/>
        </w:rPr>
        <w:t xml:space="preserve"> В, управляющие реле выключены.</w:t>
      </w:r>
    </w:p>
    <w:p w:rsidR="0057328C" w:rsidRPr="006735EC" w:rsidRDefault="0057328C" w:rsidP="0057328C">
      <w:pPr>
        <w:spacing w:after="0" w:line="360" w:lineRule="auto"/>
        <w:ind w:firstLine="709"/>
        <w:jc w:val="both"/>
        <w:rPr>
          <w:rFonts w:ascii="Times New Roman" w:hAnsi="Times New Roman"/>
          <w:sz w:val="28"/>
          <w:szCs w:val="28"/>
        </w:rPr>
      </w:pPr>
      <w:r w:rsidRPr="006735EC">
        <w:rPr>
          <w:rFonts w:ascii="Times New Roman" w:hAnsi="Times New Roman"/>
          <w:sz w:val="28"/>
          <w:szCs w:val="28"/>
        </w:rPr>
        <w:t>При автоматическом переводе стрелки в минусовое положение управляющая цепь замыкается контактом реле С2С. Через фронтовой контакт этого реле замыкается цепь срабатывания реле МУ по обмотке 3-4. В этой цепи контролируется среднее положение стрелочного коммутатора данной стрелки, свободное состояние рельсовой цепи (СП), возбужденное состояние реле АВ, наличие напряжения на выпрямителе (ГМ).</w:t>
      </w:r>
    </w:p>
    <w:p w:rsidR="0057328C" w:rsidRPr="006735EC" w:rsidRDefault="0057328C" w:rsidP="0057328C">
      <w:pPr>
        <w:spacing w:after="0" w:line="360" w:lineRule="auto"/>
        <w:ind w:firstLine="709"/>
        <w:jc w:val="both"/>
        <w:rPr>
          <w:rFonts w:ascii="Times New Roman" w:hAnsi="Times New Roman"/>
          <w:sz w:val="28"/>
          <w:szCs w:val="28"/>
        </w:rPr>
      </w:pPr>
      <w:r w:rsidRPr="006735EC">
        <w:rPr>
          <w:rFonts w:ascii="Times New Roman" w:hAnsi="Times New Roman"/>
          <w:sz w:val="28"/>
          <w:szCs w:val="28"/>
        </w:rPr>
        <w:t>Притягивая якорь и замыкая фронтовой контакт, реле МУ включает цепь управления тиристора МТ. Питание этой цепи образуется за счет разряда конденсатора СЗ, который предварительно был заряжен от батареи РП, РМ через тыловой контакт реле МУ. Цепь рабочего тока проходит через открытый тиристор и обмотку 1-2 реле МУ, отчего это реле удерживает якорь притянутым на все время перевода стрелки.</w:t>
      </w:r>
    </w:p>
    <w:p w:rsidR="0057328C" w:rsidRPr="006735EC" w:rsidRDefault="0057328C" w:rsidP="0057328C">
      <w:pPr>
        <w:spacing w:after="0" w:line="360" w:lineRule="auto"/>
        <w:ind w:firstLine="709"/>
        <w:jc w:val="both"/>
        <w:rPr>
          <w:rFonts w:ascii="Times New Roman" w:hAnsi="Times New Roman"/>
          <w:sz w:val="28"/>
          <w:szCs w:val="28"/>
        </w:rPr>
      </w:pPr>
      <w:r w:rsidRPr="006735EC">
        <w:rPr>
          <w:rFonts w:ascii="Times New Roman" w:hAnsi="Times New Roman"/>
          <w:sz w:val="28"/>
          <w:szCs w:val="28"/>
        </w:rPr>
        <w:lastRenderedPageBreak/>
        <w:t>В начале перевода стрелки контактами 23-24АП выключается реле ПК, и контроль положения стрелки теряется. Одновременно тыловым контактом реле МУ выключается реле</w:t>
      </w:r>
      <w:proofErr w:type="gramStart"/>
      <w:r w:rsidRPr="006735EC">
        <w:rPr>
          <w:rFonts w:ascii="Times New Roman" w:hAnsi="Times New Roman"/>
          <w:sz w:val="28"/>
          <w:szCs w:val="28"/>
        </w:rPr>
        <w:t xml:space="preserve"> А</w:t>
      </w:r>
      <w:proofErr w:type="gramEnd"/>
      <w:r w:rsidRPr="006735EC">
        <w:rPr>
          <w:rFonts w:ascii="Times New Roman" w:hAnsi="Times New Roman"/>
          <w:sz w:val="28"/>
          <w:szCs w:val="28"/>
        </w:rPr>
        <w:t xml:space="preserve"> В и начинается отсчет времени перевода стрелки. По окончании полного перевода стрелки рабочая цепь размыкается контактом 41-42АП и реле МУ отпускает якорь. Замкнувшимися контактами 33-34АП включается реле </w:t>
      </w:r>
      <w:proofErr w:type="gramStart"/>
      <w:r w:rsidRPr="006735EC">
        <w:rPr>
          <w:rFonts w:ascii="Times New Roman" w:hAnsi="Times New Roman"/>
          <w:sz w:val="28"/>
          <w:szCs w:val="28"/>
        </w:rPr>
        <w:t>МК</w:t>
      </w:r>
      <w:proofErr w:type="gramEnd"/>
      <w:r w:rsidRPr="006735EC">
        <w:rPr>
          <w:rFonts w:ascii="Times New Roman" w:hAnsi="Times New Roman"/>
          <w:sz w:val="28"/>
          <w:szCs w:val="28"/>
        </w:rPr>
        <w:t xml:space="preserve"> загорается лампочка МЛ минусового положения стрелки.</w:t>
      </w:r>
    </w:p>
    <w:p w:rsidR="0057328C" w:rsidRPr="006735EC" w:rsidRDefault="0057328C" w:rsidP="0057328C">
      <w:pPr>
        <w:spacing w:after="0" w:line="360" w:lineRule="auto"/>
        <w:ind w:firstLine="709"/>
        <w:jc w:val="both"/>
        <w:rPr>
          <w:rFonts w:ascii="Times New Roman" w:hAnsi="Times New Roman"/>
          <w:sz w:val="28"/>
          <w:szCs w:val="28"/>
        </w:rPr>
      </w:pPr>
      <w:proofErr w:type="spellStart"/>
      <w:r w:rsidRPr="006735EC">
        <w:rPr>
          <w:rFonts w:ascii="Times New Roman" w:hAnsi="Times New Roman"/>
          <w:sz w:val="28"/>
          <w:szCs w:val="28"/>
        </w:rPr>
        <w:t>Автовозврат</w:t>
      </w:r>
      <w:proofErr w:type="spellEnd"/>
      <w:r w:rsidRPr="006735EC">
        <w:rPr>
          <w:rFonts w:ascii="Times New Roman" w:hAnsi="Times New Roman"/>
          <w:sz w:val="28"/>
          <w:szCs w:val="28"/>
        </w:rPr>
        <w:t xml:space="preserve"> стрелки </w:t>
      </w:r>
      <w:proofErr w:type="gramStart"/>
      <w:r w:rsidRPr="006735EC">
        <w:rPr>
          <w:rFonts w:ascii="Times New Roman" w:hAnsi="Times New Roman"/>
          <w:sz w:val="28"/>
          <w:szCs w:val="28"/>
        </w:rPr>
        <w:t>возможен</w:t>
      </w:r>
      <w:proofErr w:type="gramEnd"/>
      <w:r w:rsidRPr="006735EC">
        <w:rPr>
          <w:rFonts w:ascii="Times New Roman" w:hAnsi="Times New Roman"/>
          <w:sz w:val="28"/>
          <w:szCs w:val="28"/>
        </w:rPr>
        <w:t xml:space="preserve"> только при свободности рельсовой цепи. При ее занятости через фронтовой контакт реле СП создается цепь независимого питания реле АВ, и </w:t>
      </w:r>
      <w:proofErr w:type="spellStart"/>
      <w:r w:rsidRPr="006735EC">
        <w:rPr>
          <w:rFonts w:ascii="Times New Roman" w:hAnsi="Times New Roman"/>
          <w:sz w:val="28"/>
          <w:szCs w:val="28"/>
        </w:rPr>
        <w:t>автовозврата</w:t>
      </w:r>
      <w:proofErr w:type="spellEnd"/>
      <w:r w:rsidRPr="006735EC">
        <w:rPr>
          <w:rFonts w:ascii="Times New Roman" w:hAnsi="Times New Roman"/>
          <w:sz w:val="28"/>
          <w:szCs w:val="28"/>
        </w:rPr>
        <w:t xml:space="preserve"> стрелки не происходит</w:t>
      </w:r>
    </w:p>
    <w:p w:rsidR="0057328C" w:rsidRPr="006735EC" w:rsidRDefault="0057328C" w:rsidP="0057328C">
      <w:pPr>
        <w:spacing w:after="0" w:line="360" w:lineRule="auto"/>
        <w:ind w:firstLine="709"/>
        <w:jc w:val="both"/>
        <w:rPr>
          <w:rFonts w:ascii="Times New Roman" w:hAnsi="Times New Roman"/>
          <w:sz w:val="28"/>
          <w:szCs w:val="28"/>
        </w:rPr>
      </w:pPr>
    </w:p>
    <w:p w:rsidR="0057328C" w:rsidRDefault="0057328C" w:rsidP="0057328C">
      <w:pPr>
        <w:spacing w:after="0"/>
        <w:ind w:right="-1269"/>
        <w:rPr>
          <w:rFonts w:ascii="Times New Roman" w:hAnsi="Times New Roman"/>
          <w:sz w:val="28"/>
          <w:szCs w:val="28"/>
        </w:rPr>
      </w:pPr>
      <w:r>
        <w:rPr>
          <w:rFonts w:ascii="Times New Roman" w:hAnsi="Times New Roman"/>
          <w:noProof/>
          <w:sz w:val="28"/>
          <w:szCs w:val="28"/>
          <w:lang w:eastAsia="ru-RU"/>
        </w:rPr>
        <w:drawing>
          <wp:inline distT="0" distB="0" distL="0" distR="0">
            <wp:extent cx="5943600" cy="3533775"/>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a:srcRect/>
                    <a:stretch>
                      <a:fillRect/>
                    </a:stretch>
                  </pic:blipFill>
                  <pic:spPr bwMode="auto">
                    <a:xfrm>
                      <a:off x="0" y="0"/>
                      <a:ext cx="5943600" cy="3533775"/>
                    </a:xfrm>
                    <a:prstGeom prst="rect">
                      <a:avLst/>
                    </a:prstGeom>
                    <a:noFill/>
                    <a:ln w="9525">
                      <a:noFill/>
                      <a:miter lim="800000"/>
                      <a:headEnd/>
                      <a:tailEnd/>
                    </a:ln>
                  </pic:spPr>
                </pic:pic>
              </a:graphicData>
            </a:graphic>
          </wp:inline>
        </w:drawing>
      </w:r>
    </w:p>
    <w:p w:rsidR="0057328C" w:rsidRDefault="0057328C" w:rsidP="0057328C">
      <w:pPr>
        <w:spacing w:after="0"/>
        <w:ind w:right="-1269"/>
        <w:jc w:val="center"/>
        <w:rPr>
          <w:rFonts w:ascii="Times New Roman" w:hAnsi="Times New Roman"/>
          <w:sz w:val="24"/>
          <w:szCs w:val="24"/>
        </w:rPr>
      </w:pPr>
      <w:r w:rsidRPr="009C359A">
        <w:rPr>
          <w:rFonts w:ascii="Times New Roman" w:hAnsi="Times New Roman"/>
          <w:sz w:val="24"/>
          <w:szCs w:val="24"/>
        </w:rPr>
        <w:t xml:space="preserve">Рисунок </w:t>
      </w:r>
      <w:r>
        <w:rPr>
          <w:rFonts w:ascii="Times New Roman" w:hAnsi="Times New Roman"/>
          <w:sz w:val="24"/>
          <w:szCs w:val="24"/>
        </w:rPr>
        <w:t>38</w:t>
      </w:r>
      <w:r w:rsidRPr="009C359A">
        <w:rPr>
          <w:rFonts w:ascii="Times New Roman" w:hAnsi="Times New Roman"/>
          <w:sz w:val="24"/>
          <w:szCs w:val="24"/>
        </w:rPr>
        <w:t xml:space="preserve"> – схема управления стрелкой горочной централизации </w:t>
      </w:r>
    </w:p>
    <w:p w:rsidR="0057328C" w:rsidRPr="009C359A" w:rsidRDefault="0057328C" w:rsidP="0057328C">
      <w:pPr>
        <w:spacing w:after="0"/>
        <w:ind w:right="-1269"/>
        <w:jc w:val="center"/>
        <w:rPr>
          <w:rFonts w:ascii="Times New Roman" w:hAnsi="Times New Roman"/>
          <w:sz w:val="24"/>
          <w:szCs w:val="24"/>
        </w:rPr>
      </w:pPr>
      <w:r w:rsidRPr="009C359A">
        <w:rPr>
          <w:rFonts w:ascii="Times New Roman" w:hAnsi="Times New Roman"/>
          <w:sz w:val="24"/>
          <w:szCs w:val="24"/>
        </w:rPr>
        <w:t>с блоком управления СГ-</w:t>
      </w:r>
      <w:r>
        <w:rPr>
          <w:rFonts w:ascii="Times New Roman" w:hAnsi="Times New Roman"/>
          <w:sz w:val="24"/>
          <w:szCs w:val="24"/>
        </w:rPr>
        <w:t>74</w:t>
      </w:r>
    </w:p>
    <w:p w:rsidR="00C87B2C" w:rsidRDefault="00C87B2C"/>
    <w:sectPr w:rsidR="00C87B2C" w:rsidSect="00C87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328C"/>
    <w:rsid w:val="001166BD"/>
    <w:rsid w:val="0057328C"/>
    <w:rsid w:val="005F22E1"/>
    <w:rsid w:val="00C44783"/>
    <w:rsid w:val="00C87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28C"/>
    <w:pPr>
      <w:spacing w:after="200" w:line="276" w:lineRule="auto"/>
      <w:jc w:val="left"/>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28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2025-04-30T10:02:00Z</dcterms:created>
  <dcterms:modified xsi:type="dcterms:W3CDTF">2025-04-30T10:03:00Z</dcterms:modified>
</cp:coreProperties>
</file>