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9571"/>
      </w:tblGrid>
      <w:tr w:rsidR="00C37184" w:rsidRPr="00C37184" w:rsidTr="00E2177B">
        <w:tc>
          <w:tcPr>
            <w:tcW w:w="9854" w:type="dxa"/>
          </w:tcPr>
          <w:p w:rsidR="00C37184" w:rsidRPr="00C37184" w:rsidRDefault="00C37184" w:rsidP="00C37184">
            <w:pPr>
              <w:tabs>
                <w:tab w:val="left" w:pos="0"/>
                <w:tab w:val="left" w:pos="540"/>
                <w:tab w:val="left" w:pos="720"/>
              </w:tabs>
              <w:spacing w:after="0" w:line="240" w:lineRule="auto"/>
              <w:jc w:val="center"/>
              <w:rPr>
                <w:rFonts w:ascii="Times New Roman" w:eastAsia="Times New Roman" w:hAnsi="Times New Roman" w:cs="Times New Roman"/>
                <w:b/>
                <w:sz w:val="28"/>
                <w:szCs w:val="28"/>
                <w:lang w:eastAsia="ru-RU"/>
              </w:rPr>
            </w:pPr>
            <w:r w:rsidRPr="00C37184">
              <w:rPr>
                <w:rFonts w:ascii="Calibri" w:eastAsia="Times New Roman" w:hAnsi="Calibri" w:cs="Times New Roman"/>
                <w:lang w:eastAsia="ru-RU"/>
              </w:rPr>
              <w:br w:type="page"/>
            </w:r>
            <w:r w:rsidRPr="00C37184">
              <w:rPr>
                <w:rFonts w:ascii="Times New Roman" w:eastAsia="Times New Roman" w:hAnsi="Times New Roman" w:cs="Times New Roman"/>
                <w:b/>
                <w:sz w:val="28"/>
                <w:szCs w:val="28"/>
                <w:lang w:eastAsia="ru-RU"/>
              </w:rPr>
              <w:t>МИНИСТЕРСТВО ТРАНСПОРТА РОССИЙСКОЙ ФЕДЕРАЦИИ</w:t>
            </w:r>
          </w:p>
          <w:p w:rsidR="00C37184" w:rsidRPr="00C37184" w:rsidRDefault="00C37184" w:rsidP="00C37184">
            <w:pPr>
              <w:tabs>
                <w:tab w:val="left" w:pos="0"/>
                <w:tab w:val="left" w:pos="540"/>
                <w:tab w:val="left" w:pos="720"/>
              </w:tabs>
              <w:spacing w:after="0" w:line="240" w:lineRule="auto"/>
              <w:jc w:val="center"/>
              <w:rPr>
                <w:rFonts w:ascii="Times New Roman" w:eastAsia="Times New Roman" w:hAnsi="Times New Roman" w:cs="Times New Roman"/>
                <w:b/>
                <w:sz w:val="28"/>
                <w:szCs w:val="28"/>
                <w:lang w:eastAsia="ru-RU"/>
              </w:rPr>
            </w:pPr>
            <w:r w:rsidRPr="00C37184">
              <w:rPr>
                <w:rFonts w:ascii="Times New Roman" w:eastAsia="Times New Roman" w:hAnsi="Times New Roman" w:cs="Times New Roman"/>
                <w:b/>
                <w:sz w:val="28"/>
                <w:szCs w:val="28"/>
                <w:lang w:eastAsia="ru-RU"/>
              </w:rPr>
              <w:t>ФЕДЕРАЛЬНОЕ АГЕНТСТВО ЖЕЛЕЗНОДОРОЖНОГО ТРАНСПОРТА</w:t>
            </w:r>
          </w:p>
          <w:p w:rsidR="00C37184" w:rsidRPr="00C37184" w:rsidRDefault="00C37184" w:rsidP="00C37184">
            <w:pPr>
              <w:spacing w:after="0" w:line="240" w:lineRule="auto"/>
              <w:jc w:val="center"/>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Филиал федерального государственного бюджетного образовательного учреждения высшего образования</w:t>
            </w:r>
          </w:p>
          <w:p w:rsidR="00C37184" w:rsidRPr="00C37184" w:rsidRDefault="00C37184" w:rsidP="00C37184">
            <w:pPr>
              <w:spacing w:after="0" w:line="240" w:lineRule="auto"/>
              <w:jc w:val="center"/>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«Самарский государственный университет путей сообщения» в г. Саратове</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u w:val="single"/>
                <w:lang w:eastAsia="ru-RU"/>
              </w:rPr>
            </w:pPr>
            <w:proofErr w:type="spellStart"/>
            <w:r w:rsidRPr="00C37184">
              <w:rPr>
                <w:rFonts w:ascii="Times New Roman" w:eastAsia="Times New Roman" w:hAnsi="Times New Roman" w:cs="Times New Roman"/>
                <w:b/>
                <w:szCs w:val="28"/>
                <w:lang w:eastAsia="ru-RU"/>
              </w:rPr>
              <w:t>Филиал</w:t>
            </w:r>
            <w:r w:rsidRPr="00C37184">
              <w:rPr>
                <w:rFonts w:ascii="Times New Roman" w:eastAsia="Times New Roman" w:hAnsi="Times New Roman" w:cs="Times New Roman"/>
                <w:b/>
                <w:lang w:eastAsia="ru-RU"/>
              </w:rPr>
              <w:t>СамГУПС</w:t>
            </w:r>
            <w:proofErr w:type="spellEnd"/>
            <w:r w:rsidRPr="00C37184">
              <w:rPr>
                <w:rFonts w:ascii="Times New Roman" w:eastAsia="Times New Roman" w:hAnsi="Times New Roman" w:cs="Times New Roman"/>
                <w:b/>
                <w:lang w:eastAsia="ru-RU"/>
              </w:rPr>
              <w:t xml:space="preserve"> в </w:t>
            </w:r>
            <w:proofErr w:type="spellStart"/>
            <w:r w:rsidRPr="00C37184">
              <w:rPr>
                <w:rFonts w:ascii="Times New Roman" w:eastAsia="Times New Roman" w:hAnsi="Times New Roman" w:cs="Times New Roman"/>
                <w:b/>
                <w:lang w:eastAsia="ru-RU"/>
              </w:rPr>
              <w:t>г</w:t>
            </w:r>
            <w:proofErr w:type="gramStart"/>
            <w:r w:rsidRPr="00C37184">
              <w:rPr>
                <w:rFonts w:ascii="Times New Roman" w:eastAsia="Times New Roman" w:hAnsi="Times New Roman" w:cs="Times New Roman"/>
                <w:b/>
                <w:lang w:eastAsia="ru-RU"/>
              </w:rPr>
              <w:t>.С</w:t>
            </w:r>
            <w:proofErr w:type="gramEnd"/>
            <w:r w:rsidRPr="00C37184">
              <w:rPr>
                <w:rFonts w:ascii="Times New Roman" w:eastAsia="Times New Roman" w:hAnsi="Times New Roman" w:cs="Times New Roman"/>
                <w:b/>
                <w:lang w:eastAsia="ru-RU"/>
              </w:rPr>
              <w:t>аратове</w:t>
            </w:r>
            <w:proofErr w:type="spellEnd"/>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rFonts w:ascii="Times New Roman" w:eastAsia="Times New Roman" w:hAnsi="Times New Roman" w:cs="Times New Roman"/>
                <w:b/>
                <w:caps/>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rFonts w:ascii="Times New Roman" w:eastAsia="Times New Roman" w:hAnsi="Times New Roman" w:cs="Times New Roman"/>
                <w:b/>
                <w:caps/>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rFonts w:ascii="Times New Roman" w:eastAsia="Times New Roman" w:hAnsi="Times New Roman" w:cs="Times New Roman"/>
                <w:b/>
                <w:caps/>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rFonts w:ascii="Times New Roman" w:eastAsia="Times New Roman" w:hAnsi="Times New Roman" w:cs="Times New Roman"/>
                <w:b/>
                <w:caps/>
                <w:sz w:val="28"/>
                <w:szCs w:val="28"/>
                <w:lang w:eastAsia="ru-RU"/>
              </w:rPr>
            </w:pPr>
          </w:p>
          <w:p w:rsidR="00C37184" w:rsidRPr="00C37184" w:rsidRDefault="00C37184" w:rsidP="00C37184">
            <w:pPr>
              <w:spacing w:after="0" w:line="360" w:lineRule="auto"/>
              <w:jc w:val="center"/>
              <w:rPr>
                <w:rFonts w:ascii="Times New Roman" w:eastAsia="Times New Roman" w:hAnsi="Times New Roman" w:cs="Times New Roman"/>
                <w:b/>
                <w:sz w:val="28"/>
                <w:szCs w:val="28"/>
                <w:lang w:eastAsia="ru-RU"/>
              </w:rPr>
            </w:pPr>
            <w:r w:rsidRPr="00C37184">
              <w:rPr>
                <w:rFonts w:ascii="Times New Roman" w:eastAsia="Times New Roman" w:hAnsi="Times New Roman" w:cs="Times New Roman"/>
                <w:b/>
                <w:sz w:val="28"/>
                <w:szCs w:val="28"/>
                <w:lang w:eastAsia="ru-RU"/>
              </w:rPr>
              <w:t>КУРС ЛЕКЦИЙ</w:t>
            </w:r>
          </w:p>
          <w:p w:rsidR="00C37184" w:rsidRPr="00C37184" w:rsidRDefault="00C37184" w:rsidP="00C37184">
            <w:pPr>
              <w:spacing w:after="0" w:line="360" w:lineRule="auto"/>
              <w:jc w:val="center"/>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по</w:t>
            </w:r>
          </w:p>
          <w:p w:rsidR="00C37184" w:rsidRPr="00C37184" w:rsidRDefault="00C37184" w:rsidP="00C37184">
            <w:pPr>
              <w:spacing w:after="0" w:line="240" w:lineRule="auto"/>
              <w:jc w:val="center"/>
              <w:rPr>
                <w:rFonts w:ascii="Times New Roman" w:eastAsia="Times New Roman" w:hAnsi="Times New Roman" w:cs="Times New Roman"/>
                <w:bCs/>
                <w:sz w:val="28"/>
                <w:szCs w:val="28"/>
                <w:lang w:eastAsia="ru-RU"/>
              </w:rPr>
            </w:pPr>
            <w:r w:rsidRPr="00C37184">
              <w:rPr>
                <w:rFonts w:ascii="Times New Roman" w:eastAsia="Times New Roman" w:hAnsi="Times New Roman" w:cs="Times New Roman"/>
                <w:sz w:val="28"/>
                <w:szCs w:val="28"/>
                <w:lang w:eastAsia="ru-RU"/>
              </w:rPr>
              <w:t>ПМ.01 «</w:t>
            </w:r>
            <w:r w:rsidRPr="00C37184">
              <w:rPr>
                <w:rFonts w:ascii="Times New Roman" w:eastAsia="Times New Roman" w:hAnsi="Times New Roman" w:cs="Times New Roman"/>
                <w:bCs/>
                <w:sz w:val="28"/>
                <w:szCs w:val="28"/>
                <w:lang w:eastAsia="ru-RU"/>
              </w:rPr>
              <w:t xml:space="preserve">Построение и эксплуатация станционных, перегонных, </w:t>
            </w:r>
          </w:p>
          <w:p w:rsidR="00C37184" w:rsidRPr="00C37184" w:rsidRDefault="00C37184" w:rsidP="00C37184">
            <w:pPr>
              <w:spacing w:after="0" w:line="240" w:lineRule="auto"/>
              <w:jc w:val="center"/>
              <w:rPr>
                <w:rFonts w:ascii="Times New Roman" w:eastAsia="Times New Roman" w:hAnsi="Times New Roman" w:cs="Times New Roman"/>
                <w:bCs/>
                <w:sz w:val="28"/>
                <w:szCs w:val="28"/>
                <w:lang w:eastAsia="ru-RU"/>
              </w:rPr>
            </w:pPr>
            <w:r w:rsidRPr="00C37184">
              <w:rPr>
                <w:rFonts w:ascii="Times New Roman" w:eastAsia="Times New Roman" w:hAnsi="Times New Roman" w:cs="Times New Roman"/>
                <w:bCs/>
                <w:sz w:val="28"/>
                <w:szCs w:val="28"/>
                <w:lang w:eastAsia="ru-RU"/>
              </w:rPr>
              <w:t xml:space="preserve">микропроцессорных и диагностических систем </w:t>
            </w:r>
            <w:proofErr w:type="gramStart"/>
            <w:r w:rsidRPr="00C37184">
              <w:rPr>
                <w:rFonts w:ascii="Times New Roman" w:eastAsia="Times New Roman" w:hAnsi="Times New Roman" w:cs="Times New Roman"/>
                <w:bCs/>
                <w:sz w:val="28"/>
                <w:szCs w:val="28"/>
                <w:lang w:eastAsia="ru-RU"/>
              </w:rPr>
              <w:t>железнодорожной</w:t>
            </w:r>
            <w:proofErr w:type="gramEnd"/>
          </w:p>
          <w:p w:rsidR="00C37184" w:rsidRPr="00C37184" w:rsidRDefault="00C37184" w:rsidP="00C37184">
            <w:pPr>
              <w:spacing w:after="0" w:line="240" w:lineRule="auto"/>
              <w:jc w:val="center"/>
              <w:rPr>
                <w:rFonts w:ascii="Times New Roman" w:eastAsia="Times New Roman" w:hAnsi="Times New Roman" w:cs="Times New Roman"/>
                <w:bCs/>
                <w:sz w:val="28"/>
                <w:szCs w:val="28"/>
                <w:lang w:eastAsia="ru-RU"/>
              </w:rPr>
            </w:pPr>
            <w:r w:rsidRPr="00C37184">
              <w:rPr>
                <w:rFonts w:ascii="Times New Roman" w:eastAsia="Times New Roman" w:hAnsi="Times New Roman" w:cs="Times New Roman"/>
                <w:bCs/>
                <w:sz w:val="28"/>
                <w:szCs w:val="28"/>
                <w:lang w:eastAsia="ru-RU"/>
              </w:rPr>
              <w:t>автоматики»</w:t>
            </w:r>
          </w:p>
          <w:p w:rsidR="00C37184" w:rsidRPr="00C37184" w:rsidRDefault="00C37184" w:rsidP="00C37184">
            <w:pPr>
              <w:spacing w:after="0" w:line="240" w:lineRule="auto"/>
              <w:jc w:val="center"/>
              <w:rPr>
                <w:rFonts w:ascii="Times New Roman" w:eastAsia="Times New Roman" w:hAnsi="Times New Roman" w:cs="Times New Roman"/>
                <w:sz w:val="28"/>
                <w:szCs w:val="28"/>
                <w:lang w:eastAsia="ru-RU"/>
              </w:rPr>
            </w:pPr>
          </w:p>
          <w:p w:rsidR="00C37184" w:rsidRPr="00C37184" w:rsidRDefault="00C37184" w:rsidP="00C3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b/>
                <w:i/>
                <w:sz w:val="16"/>
                <w:szCs w:val="16"/>
                <w:lang w:eastAsia="ru-RU"/>
              </w:rPr>
            </w:pPr>
            <w:r w:rsidRPr="00C37184">
              <w:rPr>
                <w:rFonts w:ascii="Times New Roman" w:eastAsia="Times New Roman" w:hAnsi="Times New Roman" w:cs="Times New Roman"/>
                <w:b/>
                <w:sz w:val="28"/>
                <w:szCs w:val="28"/>
                <w:lang w:eastAsia="ru-RU"/>
              </w:rPr>
              <w:t>МДК 01.03 «Теоретические основы построения</w:t>
            </w:r>
            <w:r w:rsidRPr="00C37184">
              <w:rPr>
                <w:rFonts w:ascii="Times New Roman" w:eastAsia="Times New Roman" w:hAnsi="Times New Roman" w:cs="Times New Roman"/>
                <w:b/>
                <w:bCs/>
                <w:sz w:val="28"/>
                <w:szCs w:val="28"/>
                <w:lang w:eastAsia="ru-RU"/>
              </w:rPr>
              <w:t xml:space="preserve"> и эксплуатации </w:t>
            </w:r>
            <w:r w:rsidRPr="00C37184">
              <w:rPr>
                <w:rFonts w:ascii="Times New Roman" w:eastAsia="Times New Roman" w:hAnsi="Times New Roman" w:cs="Times New Roman"/>
                <w:b/>
                <w:sz w:val="28"/>
                <w:szCs w:val="28"/>
                <w:lang w:eastAsia="ru-RU"/>
              </w:rPr>
              <w:t>микропроцессорных и диагностических систем автоматики»</w:t>
            </w:r>
          </w:p>
          <w:p w:rsidR="00C37184" w:rsidRPr="00C37184" w:rsidRDefault="00C37184" w:rsidP="00C3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МСИР</w:t>
            </w:r>
          </w:p>
          <w:p w:rsidR="00C37184" w:rsidRPr="00C37184" w:rsidRDefault="00C37184" w:rsidP="00C3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eastAsia="ru-RU"/>
              </w:rPr>
            </w:pPr>
          </w:p>
          <w:p w:rsidR="00C37184" w:rsidRPr="00C37184" w:rsidRDefault="00C37184" w:rsidP="00C3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eastAsia="ru-RU"/>
              </w:rPr>
            </w:pPr>
            <w:r w:rsidRPr="00C37184">
              <w:rPr>
                <w:rFonts w:ascii="Times New Roman" w:eastAsia="Times New Roman" w:hAnsi="Times New Roman" w:cs="Times New Roman"/>
                <w:b/>
                <w:sz w:val="28"/>
                <w:szCs w:val="28"/>
                <w:lang w:eastAsia="ru-RU"/>
              </w:rPr>
              <w:t>для специальности</w:t>
            </w:r>
          </w:p>
          <w:p w:rsidR="00C37184" w:rsidRPr="00C37184" w:rsidRDefault="00C37184" w:rsidP="00C37184">
            <w:pPr>
              <w:spacing w:line="288" w:lineRule="auto"/>
              <w:jc w:val="center"/>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 xml:space="preserve">27.02.03 Автоматика и телемеханика на транспорте </w:t>
            </w:r>
          </w:p>
          <w:p w:rsidR="00C37184" w:rsidRPr="00C37184" w:rsidRDefault="00C37184" w:rsidP="00C37184">
            <w:pPr>
              <w:spacing w:line="288" w:lineRule="auto"/>
              <w:jc w:val="center"/>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(на железнодорожном транспорте)</w:t>
            </w:r>
          </w:p>
          <w:p w:rsidR="00C37184" w:rsidRPr="00C37184" w:rsidRDefault="00C37184" w:rsidP="00C3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C37184" w:rsidRPr="00C37184" w:rsidRDefault="00C37184" w:rsidP="00C3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16"/>
                <w:szCs w:val="16"/>
                <w:lang w:eastAsia="ru-RU"/>
              </w:rPr>
            </w:pPr>
          </w:p>
          <w:p w:rsidR="00C37184" w:rsidRPr="00C37184" w:rsidRDefault="00C37184" w:rsidP="00C3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sz w:val="20"/>
                <w:szCs w:val="20"/>
                <w:lang w:eastAsia="ru-RU"/>
              </w:rPr>
            </w:pPr>
          </w:p>
          <w:p w:rsidR="00C37184" w:rsidRPr="00C37184" w:rsidRDefault="00C37184" w:rsidP="00C3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sz w:val="20"/>
                <w:szCs w:val="20"/>
                <w:lang w:eastAsia="ru-RU"/>
              </w:rPr>
            </w:pPr>
          </w:p>
          <w:p w:rsidR="00C37184" w:rsidRPr="00C37184" w:rsidRDefault="00C37184" w:rsidP="00C3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rFonts w:ascii="Times New Roman" w:eastAsia="Times New Roman" w:hAnsi="Times New Roman" w:cs="Times New Roman"/>
                <w:caps/>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rFonts w:ascii="Times New Roman" w:eastAsia="Times New Roman" w:hAnsi="Times New Roman" w:cs="Times New Roman"/>
                <w:caps/>
                <w:sz w:val="28"/>
                <w:szCs w:val="28"/>
                <w:lang w:eastAsia="ru-RU"/>
              </w:rPr>
            </w:pPr>
          </w:p>
          <w:p w:rsid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rFonts w:ascii="Times New Roman" w:eastAsia="Times New Roman" w:hAnsi="Times New Roman" w:cs="Times New Roman"/>
                <w:b/>
                <w:caps/>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rFonts w:ascii="Times New Roman" w:eastAsia="Times New Roman" w:hAnsi="Times New Roman" w:cs="Times New Roman"/>
                <w:b/>
                <w:caps/>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center"/>
              <w:rPr>
                <w:rFonts w:ascii="Times New Roman" w:eastAsia="Times New Roman" w:hAnsi="Times New Roman" w:cs="Times New Roman"/>
                <w:b/>
                <w:caps/>
                <w:sz w:val="28"/>
                <w:szCs w:val="28"/>
                <w:lang w:eastAsia="ru-RU"/>
              </w:rPr>
            </w:pPr>
            <w:r w:rsidRPr="00C37184">
              <w:rPr>
                <w:rFonts w:ascii="Times New Roman" w:eastAsia="Times New Roman" w:hAnsi="Times New Roman" w:cs="Times New Roman"/>
                <w:bCs/>
                <w:sz w:val="28"/>
                <w:szCs w:val="28"/>
                <w:lang w:eastAsia="ru-RU"/>
              </w:rPr>
              <w:t>Саратов 20</w:t>
            </w:r>
            <w:r w:rsidR="00317131">
              <w:rPr>
                <w:rFonts w:ascii="Times New Roman" w:eastAsia="Times New Roman" w:hAnsi="Times New Roman" w:cs="Times New Roman"/>
                <w:bCs/>
                <w:sz w:val="28"/>
                <w:szCs w:val="28"/>
                <w:lang w:eastAsia="ru-RU"/>
              </w:rPr>
              <w:t>24</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center"/>
              <w:rPr>
                <w:rFonts w:ascii="Times New Roman" w:eastAsia="Times New Roman" w:hAnsi="Times New Roman" w:cs="Times New Roman"/>
                <w:bCs/>
                <w:sz w:val="28"/>
                <w:szCs w:val="28"/>
                <w:lang w:eastAsia="ru-RU"/>
              </w:rPr>
            </w:pPr>
          </w:p>
        </w:tc>
      </w:tr>
      <w:tr w:rsidR="00C37184" w:rsidRPr="00C37184" w:rsidTr="00E2177B">
        <w:tc>
          <w:tcPr>
            <w:tcW w:w="9854" w:type="dxa"/>
            <w:hideMark/>
          </w:tcPr>
          <w:tbl>
            <w:tblPr>
              <w:tblW w:w="0" w:type="auto"/>
              <w:tblLook w:val="01E0" w:firstRow="1" w:lastRow="1" w:firstColumn="1" w:lastColumn="1" w:noHBand="0" w:noVBand="0"/>
            </w:tblPr>
            <w:tblGrid>
              <w:gridCol w:w="4604"/>
              <w:gridCol w:w="4751"/>
            </w:tblGrid>
            <w:tr w:rsidR="00C37184" w:rsidRPr="00C37184" w:rsidTr="00E2177B">
              <w:tc>
                <w:tcPr>
                  <w:tcW w:w="5068" w:type="dxa"/>
                </w:tcPr>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caps/>
                      <w:sz w:val="28"/>
                      <w:szCs w:val="28"/>
                      <w:lang w:eastAsia="ru-RU"/>
                    </w:rPr>
                  </w:pPr>
                  <w:r w:rsidRPr="00C37184">
                    <w:rPr>
                      <w:rFonts w:ascii="Times New Roman" w:eastAsia="Times New Roman" w:hAnsi="Times New Roman" w:cs="Times New Roman"/>
                      <w:sz w:val="28"/>
                      <w:szCs w:val="28"/>
                      <w:lang w:eastAsia="ru-RU"/>
                    </w:rPr>
                    <w:lastRenderedPageBreak/>
                    <w:t>ОДОБРЕНО</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на заседании ЦМК «__________»</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Протокол № __ от «__» __ 20__ г.</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 xml:space="preserve">Председатель </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_______________Глухова И. В.</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caps/>
                      <w:sz w:val="24"/>
                      <w:szCs w:val="24"/>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caps/>
                      <w:sz w:val="24"/>
                      <w:szCs w:val="24"/>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caps/>
                      <w:sz w:val="24"/>
                      <w:szCs w:val="24"/>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caps/>
                      <w:sz w:val="24"/>
                      <w:szCs w:val="24"/>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caps/>
                      <w:sz w:val="24"/>
                      <w:szCs w:val="24"/>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caps/>
                      <w:sz w:val="24"/>
                      <w:szCs w:val="24"/>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caps/>
                      <w:sz w:val="24"/>
                      <w:szCs w:val="24"/>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caps/>
                      <w:sz w:val="24"/>
                      <w:szCs w:val="24"/>
                      <w:lang w:eastAsia="ru-RU"/>
                    </w:rPr>
                  </w:pPr>
                </w:p>
              </w:tc>
              <w:tc>
                <w:tcPr>
                  <w:tcW w:w="5069" w:type="dxa"/>
                  <w:hideMark/>
                </w:tcPr>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0" w:line="240" w:lineRule="auto"/>
                    <w:rPr>
                      <w:rFonts w:ascii="Times New Roman" w:eastAsia="Times New Roman" w:hAnsi="Times New Roman" w:cs="Times New Roman"/>
                      <w:caps/>
                      <w:sz w:val="28"/>
                      <w:szCs w:val="28"/>
                      <w:lang w:eastAsia="ru-RU"/>
                    </w:rPr>
                  </w:pPr>
                  <w:r w:rsidRPr="00C37184">
                    <w:rPr>
                      <w:rFonts w:ascii="Times New Roman" w:eastAsia="Times New Roman" w:hAnsi="Times New Roman" w:cs="Times New Roman"/>
                      <w:caps/>
                      <w:sz w:val="28"/>
                      <w:szCs w:val="28"/>
                      <w:lang w:eastAsia="ru-RU"/>
                    </w:rPr>
                    <w:t>УТВЕРЖДАЮ</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0" w:line="240" w:lineRule="auto"/>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 xml:space="preserve">Зам. директора по УР  </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0" w:line="240" w:lineRule="auto"/>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_____________</w:t>
                  </w:r>
                  <w:proofErr w:type="spellStart"/>
                  <w:r w:rsidR="00317131">
                    <w:rPr>
                      <w:rFonts w:ascii="Times New Roman" w:eastAsia="Times New Roman" w:hAnsi="Times New Roman" w:cs="Times New Roman"/>
                      <w:sz w:val="28"/>
                      <w:szCs w:val="28"/>
                      <w:lang w:eastAsia="ru-RU"/>
                    </w:rPr>
                    <w:t>Крыжановский</w:t>
                  </w:r>
                  <w:proofErr w:type="spellEnd"/>
                  <w:r w:rsidR="00317131">
                    <w:rPr>
                      <w:rFonts w:ascii="Times New Roman" w:eastAsia="Times New Roman" w:hAnsi="Times New Roman" w:cs="Times New Roman"/>
                      <w:sz w:val="28"/>
                      <w:szCs w:val="28"/>
                      <w:lang w:eastAsia="ru-RU"/>
                    </w:rPr>
                    <w:t xml:space="preserve"> С. А</w:t>
                  </w:r>
                </w:p>
                <w:p w:rsidR="00C37184" w:rsidRPr="00C37184" w:rsidRDefault="00C37184" w:rsidP="00C3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aps/>
                      <w:sz w:val="24"/>
                      <w:szCs w:val="24"/>
                      <w:lang w:eastAsia="ru-RU"/>
                    </w:rPr>
                  </w:pPr>
                  <w:r w:rsidRPr="00C37184">
                    <w:rPr>
                      <w:rFonts w:ascii="Times New Roman" w:eastAsia="Times New Roman" w:hAnsi="Times New Roman" w:cs="Times New Roman"/>
                      <w:sz w:val="28"/>
                      <w:szCs w:val="28"/>
                      <w:lang w:eastAsia="ru-RU"/>
                    </w:rPr>
                    <w:t>«___» ______ 20__ г.</w:t>
                  </w:r>
                </w:p>
              </w:tc>
            </w:tr>
            <w:tr w:rsidR="00C37184" w:rsidRPr="00C37184" w:rsidTr="00E2177B">
              <w:tc>
                <w:tcPr>
                  <w:tcW w:w="5068" w:type="dxa"/>
                </w:tcPr>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0" w:line="240" w:lineRule="auto"/>
                    <w:rPr>
                      <w:rFonts w:ascii="Times New Roman" w:eastAsia="Times New Roman" w:hAnsi="Times New Roman" w:cs="Times New Roman"/>
                      <w:caps/>
                      <w:sz w:val="28"/>
                      <w:szCs w:val="28"/>
                      <w:lang w:eastAsia="ru-RU"/>
                    </w:rPr>
                  </w:pPr>
                </w:p>
              </w:tc>
              <w:tc>
                <w:tcPr>
                  <w:tcW w:w="5069" w:type="dxa"/>
                </w:tcPr>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0" w:line="240" w:lineRule="auto"/>
                    <w:jc w:val="both"/>
                    <w:rPr>
                      <w:rFonts w:ascii="Times New Roman" w:eastAsia="Times New Roman" w:hAnsi="Times New Roman" w:cs="Times New Roman"/>
                      <w:b/>
                      <w:caps/>
                      <w:sz w:val="28"/>
                      <w:szCs w:val="28"/>
                      <w:lang w:eastAsia="ru-RU"/>
                    </w:rPr>
                  </w:pPr>
                </w:p>
              </w:tc>
            </w:tr>
            <w:tr w:rsidR="00C37184" w:rsidRPr="00C37184" w:rsidTr="00E2177B">
              <w:tc>
                <w:tcPr>
                  <w:tcW w:w="10137" w:type="dxa"/>
                  <w:gridSpan w:val="2"/>
                </w:tcPr>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Одобрено методическим советом</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Протокол №__ от «__» _____ 20___г.</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Calibri" w:eastAsia="Times New Roman" w:hAnsi="Calibri" w:cs="Times New Roman"/>
                      <w:b/>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32"/>
                    <w:rPr>
                      <w:rFonts w:ascii="Times New Roman" w:eastAsia="Times New Roman" w:hAnsi="Times New Roman" w:cs="Times New Roman"/>
                      <w:sz w:val="28"/>
                      <w:szCs w:val="28"/>
                      <w:lang w:eastAsia="ru-RU"/>
                    </w:rPr>
                  </w:pPr>
                  <w:r w:rsidRPr="00C37184">
                    <w:rPr>
                      <w:rFonts w:ascii="Times New Roman" w:eastAsia="Times New Roman" w:hAnsi="Times New Roman" w:cs="Times New Roman"/>
                      <w:b/>
                      <w:sz w:val="28"/>
                      <w:szCs w:val="28"/>
                      <w:lang w:eastAsia="ru-RU"/>
                    </w:rPr>
                    <w:t xml:space="preserve">Преподаватель  </w:t>
                  </w:r>
                  <w:r w:rsidR="00317131">
                    <w:rPr>
                      <w:rFonts w:ascii="Times New Roman" w:eastAsia="Times New Roman" w:hAnsi="Times New Roman" w:cs="Times New Roman"/>
                      <w:b/>
                      <w:sz w:val="28"/>
                      <w:szCs w:val="28"/>
                      <w:lang w:eastAsia="ru-RU"/>
                    </w:rPr>
                    <w:t>Волков А. Г.</w:t>
                  </w:r>
                  <w:bookmarkStart w:id="0" w:name="_GoBack"/>
                  <w:bookmarkEnd w:id="0"/>
                </w:p>
                <w:p w:rsidR="00C37184" w:rsidRPr="00C37184" w:rsidRDefault="00C37184" w:rsidP="00C37184">
                  <w:pPr>
                    <w:widowControl w:val="0"/>
                    <w:tabs>
                      <w:tab w:val="left" w:pos="916"/>
                      <w:tab w:val="left" w:pos="1832"/>
                      <w:tab w:val="left" w:pos="2748"/>
                      <w:tab w:val="left" w:pos="3664"/>
                      <w:tab w:val="center" w:pos="4711"/>
                    </w:tabs>
                    <w:suppressAutoHyphens/>
                    <w:autoSpaceDE w:val="0"/>
                    <w:autoSpaceDN w:val="0"/>
                    <w:adjustRightInd w:val="0"/>
                    <w:spacing w:after="0" w:line="240" w:lineRule="auto"/>
                    <w:jc w:val="both"/>
                    <w:rPr>
                      <w:rFonts w:ascii="Times New Roman" w:eastAsia="Times New Roman" w:hAnsi="Times New Roman" w:cs="Times New Roman"/>
                      <w:i/>
                      <w:sz w:val="16"/>
                      <w:szCs w:val="16"/>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caps/>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i/>
                      <w:sz w:val="20"/>
                      <w:szCs w:val="20"/>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Calibri" w:eastAsia="Times New Roman" w:hAnsi="Calibri" w:cs="Times New Roman"/>
                      <w:caps/>
                      <w:sz w:val="28"/>
                      <w:szCs w:val="28"/>
                      <w:lang w:eastAsia="ru-RU"/>
                    </w:rPr>
                  </w:pPr>
                </w:p>
              </w:tc>
            </w:tr>
            <w:tr w:rsidR="00C37184" w:rsidRPr="00C37184" w:rsidTr="00E2177B">
              <w:tc>
                <w:tcPr>
                  <w:tcW w:w="10137" w:type="dxa"/>
                  <w:gridSpan w:val="2"/>
                </w:tcPr>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Calibri" w:eastAsia="Times New Roman" w:hAnsi="Calibri" w:cs="Times New Roman"/>
                      <w:b/>
                      <w:sz w:val="28"/>
                      <w:szCs w:val="28"/>
                      <w:lang w:eastAsia="ru-RU"/>
                    </w:rPr>
                  </w:pPr>
                </w:p>
              </w:tc>
            </w:tr>
          </w:tbl>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p>
        </w:tc>
      </w:tr>
    </w:tbl>
    <w:p w:rsidR="00C37184" w:rsidRPr="00C37184" w:rsidRDefault="00C37184" w:rsidP="00C37184">
      <w:pPr>
        <w:ind w:firstLine="709"/>
        <w:rPr>
          <w:rFonts w:ascii="Calibri" w:eastAsia="Times New Roman" w:hAnsi="Calibri" w:cs="Times New Roman"/>
          <w:lang w:eastAsia="ru-RU"/>
        </w:rPr>
      </w:pPr>
    </w:p>
    <w:p w:rsidR="00C37184" w:rsidRPr="00C37184" w:rsidRDefault="00C37184" w:rsidP="00C37184">
      <w:pPr>
        <w:rPr>
          <w:rFonts w:ascii="Calibri" w:eastAsia="Times New Roman" w:hAnsi="Calibri" w:cs="Times New Roman"/>
          <w:lang w:eastAsia="ru-RU"/>
        </w:rPr>
      </w:pPr>
    </w:p>
    <w:p w:rsidR="00C37184" w:rsidRPr="00C37184" w:rsidRDefault="00C37184" w:rsidP="00C37184">
      <w:pPr>
        <w:rPr>
          <w:rFonts w:ascii="Calibri" w:eastAsia="Times New Roman" w:hAnsi="Calibri" w:cs="Times New Roman"/>
          <w:lang w:eastAsia="ru-RU"/>
        </w:rPr>
      </w:pPr>
      <w:r w:rsidRPr="00C37184">
        <w:rPr>
          <w:rFonts w:ascii="Calibri" w:eastAsia="Times New Roman" w:hAnsi="Calibri" w:cs="Times New Roman"/>
          <w:lang w:eastAsia="ru-RU"/>
        </w:rPr>
        <w:br w:type="page"/>
      </w:r>
    </w:p>
    <w:p w:rsidR="00C37184" w:rsidRPr="00C37184" w:rsidRDefault="00C37184" w:rsidP="00C37184">
      <w:pPr>
        <w:jc w:val="center"/>
        <w:rPr>
          <w:rFonts w:ascii="Times New Roman" w:eastAsia="Times New Roman" w:hAnsi="Times New Roman" w:cs="Times New Roman"/>
          <w:b/>
          <w:sz w:val="28"/>
          <w:szCs w:val="28"/>
          <w:lang w:eastAsia="ru-RU"/>
        </w:rPr>
      </w:pPr>
      <w:r w:rsidRPr="00C37184">
        <w:rPr>
          <w:rFonts w:ascii="Times New Roman" w:eastAsia="Times New Roman" w:hAnsi="Times New Roman" w:cs="Times New Roman"/>
          <w:b/>
          <w:sz w:val="28"/>
          <w:szCs w:val="28"/>
          <w:lang w:eastAsia="ru-RU"/>
        </w:rPr>
        <w:lastRenderedPageBreak/>
        <w:t>Содержание</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gridCol w:w="1099"/>
      </w:tblGrid>
      <w:tr w:rsidR="00C37184" w:rsidRPr="00C37184" w:rsidTr="006E2694">
        <w:tc>
          <w:tcPr>
            <w:tcW w:w="8472" w:type="dxa"/>
          </w:tcPr>
          <w:p w:rsidR="00C37184" w:rsidRPr="00C37184" w:rsidRDefault="00C46DFE" w:rsidP="00C37184">
            <w:pPr>
              <w:rPr>
                <w:rFonts w:ascii="Times New Roman" w:hAnsi="Times New Roman" w:cs="Times New Roman"/>
                <w:sz w:val="28"/>
                <w:szCs w:val="28"/>
              </w:rPr>
            </w:pPr>
            <w:r w:rsidRPr="00C46DFE">
              <w:rPr>
                <w:rFonts w:ascii="Times New Roman" w:hAnsi="Times New Roman" w:cs="Times New Roman"/>
                <w:sz w:val="28"/>
                <w:szCs w:val="28"/>
              </w:rPr>
              <w:t>1 Структура, принципы построения и функционирования МСИР.</w:t>
            </w:r>
          </w:p>
        </w:tc>
        <w:tc>
          <w:tcPr>
            <w:tcW w:w="1099" w:type="dxa"/>
          </w:tcPr>
          <w:p w:rsidR="00C37184" w:rsidRPr="00C37184" w:rsidRDefault="001C23B9" w:rsidP="00C37184">
            <w:pPr>
              <w:jc w:val="center"/>
              <w:rPr>
                <w:rFonts w:ascii="Times New Roman" w:hAnsi="Times New Roman" w:cs="Times New Roman"/>
                <w:sz w:val="28"/>
                <w:szCs w:val="28"/>
              </w:rPr>
            </w:pPr>
            <w:r>
              <w:rPr>
                <w:rFonts w:ascii="Times New Roman" w:hAnsi="Times New Roman" w:cs="Times New Roman"/>
                <w:sz w:val="28"/>
                <w:szCs w:val="28"/>
              </w:rPr>
              <w:t>3</w:t>
            </w:r>
          </w:p>
        </w:tc>
      </w:tr>
      <w:tr w:rsidR="00C37184" w:rsidRPr="00C37184" w:rsidTr="006E2694">
        <w:tc>
          <w:tcPr>
            <w:tcW w:w="8472" w:type="dxa"/>
            <w:shd w:val="clear" w:color="auto" w:fill="auto"/>
          </w:tcPr>
          <w:p w:rsidR="00C37184" w:rsidRPr="00C37184" w:rsidRDefault="00712DCE" w:rsidP="00C37184">
            <w:pPr>
              <w:rPr>
                <w:rFonts w:ascii="Times New Roman" w:hAnsi="Times New Roman" w:cs="Times New Roman"/>
                <w:sz w:val="28"/>
                <w:szCs w:val="28"/>
              </w:rPr>
            </w:pPr>
            <w:r>
              <w:rPr>
                <w:rFonts w:ascii="Times New Roman" w:hAnsi="Times New Roman" w:cs="Times New Roman"/>
                <w:sz w:val="28"/>
                <w:szCs w:val="28"/>
              </w:rPr>
              <w:t>2</w:t>
            </w:r>
            <w:r w:rsidRPr="00C46DFE">
              <w:rPr>
                <w:rFonts w:ascii="Times New Roman" w:hAnsi="Times New Roman" w:cs="Times New Roman"/>
                <w:sz w:val="28"/>
                <w:szCs w:val="28"/>
              </w:rPr>
              <w:t xml:space="preserve"> Увязка с существ</w:t>
            </w:r>
            <w:r>
              <w:rPr>
                <w:rFonts w:ascii="Times New Roman" w:hAnsi="Times New Roman" w:cs="Times New Roman"/>
                <w:sz w:val="28"/>
                <w:szCs w:val="28"/>
              </w:rPr>
              <w:t>ующими устройствами системы МПБ</w:t>
            </w:r>
            <w:r w:rsidR="00C46DFE" w:rsidRPr="00C46DFE">
              <w:rPr>
                <w:rFonts w:ascii="Times New Roman" w:hAnsi="Times New Roman" w:cs="Times New Roman"/>
                <w:sz w:val="28"/>
                <w:szCs w:val="28"/>
              </w:rPr>
              <w:t>.</w:t>
            </w:r>
          </w:p>
        </w:tc>
        <w:tc>
          <w:tcPr>
            <w:tcW w:w="1099" w:type="dxa"/>
          </w:tcPr>
          <w:p w:rsidR="00C37184" w:rsidRPr="00C37184" w:rsidRDefault="005678D7" w:rsidP="00C37184">
            <w:pPr>
              <w:jc w:val="center"/>
              <w:rPr>
                <w:rFonts w:ascii="Times New Roman" w:hAnsi="Times New Roman" w:cs="Times New Roman"/>
                <w:sz w:val="28"/>
                <w:szCs w:val="28"/>
              </w:rPr>
            </w:pPr>
            <w:r>
              <w:rPr>
                <w:rFonts w:ascii="Times New Roman" w:hAnsi="Times New Roman" w:cs="Times New Roman"/>
                <w:sz w:val="28"/>
                <w:szCs w:val="28"/>
              </w:rPr>
              <w:t>13</w:t>
            </w:r>
          </w:p>
        </w:tc>
      </w:tr>
      <w:tr w:rsidR="00C37184" w:rsidRPr="00C37184" w:rsidTr="006E2694">
        <w:tc>
          <w:tcPr>
            <w:tcW w:w="8472" w:type="dxa"/>
            <w:shd w:val="clear" w:color="auto" w:fill="auto"/>
          </w:tcPr>
          <w:p w:rsidR="00C37184" w:rsidRPr="00C37184" w:rsidRDefault="00C46DFE" w:rsidP="00C37184">
            <w:pPr>
              <w:rPr>
                <w:rFonts w:ascii="Times New Roman" w:hAnsi="Times New Roman" w:cs="Times New Roman"/>
                <w:sz w:val="28"/>
                <w:szCs w:val="28"/>
              </w:rPr>
            </w:pPr>
            <w:r w:rsidRPr="00C46DFE">
              <w:rPr>
                <w:rFonts w:ascii="Times New Roman" w:hAnsi="Times New Roman" w:cs="Times New Roman"/>
                <w:sz w:val="28"/>
                <w:szCs w:val="28"/>
              </w:rPr>
              <w:t>3 Схемные решения и алгоритмы функционирования МСИР. Общие сведения. Структура.</w:t>
            </w:r>
          </w:p>
        </w:tc>
        <w:tc>
          <w:tcPr>
            <w:tcW w:w="1099" w:type="dxa"/>
          </w:tcPr>
          <w:p w:rsidR="00C37184" w:rsidRPr="00C37184" w:rsidRDefault="005678D7" w:rsidP="00C37184">
            <w:pPr>
              <w:jc w:val="center"/>
              <w:rPr>
                <w:rFonts w:ascii="Times New Roman" w:hAnsi="Times New Roman" w:cs="Times New Roman"/>
                <w:sz w:val="28"/>
                <w:szCs w:val="28"/>
              </w:rPr>
            </w:pPr>
            <w:r>
              <w:rPr>
                <w:rFonts w:ascii="Times New Roman" w:hAnsi="Times New Roman" w:cs="Times New Roman"/>
                <w:sz w:val="28"/>
                <w:szCs w:val="28"/>
              </w:rPr>
              <w:t>22</w:t>
            </w:r>
          </w:p>
        </w:tc>
      </w:tr>
      <w:tr w:rsidR="00C37184" w:rsidRPr="00C37184" w:rsidTr="006E2694">
        <w:tc>
          <w:tcPr>
            <w:tcW w:w="8472" w:type="dxa"/>
            <w:shd w:val="clear" w:color="auto" w:fill="auto"/>
          </w:tcPr>
          <w:p w:rsidR="00C37184" w:rsidRPr="00C37184" w:rsidRDefault="00C46DFE" w:rsidP="00C37184">
            <w:pPr>
              <w:rPr>
                <w:rFonts w:ascii="Times New Roman" w:hAnsi="Times New Roman" w:cs="Times New Roman"/>
                <w:sz w:val="28"/>
                <w:szCs w:val="28"/>
              </w:rPr>
            </w:pPr>
            <w:r w:rsidRPr="00C46DFE">
              <w:rPr>
                <w:rFonts w:ascii="Times New Roman" w:hAnsi="Times New Roman" w:cs="Times New Roman"/>
                <w:sz w:val="28"/>
                <w:szCs w:val="28"/>
              </w:rPr>
              <w:t xml:space="preserve">4 </w:t>
            </w:r>
            <w:r w:rsidR="00F41C24" w:rsidRPr="00C46DFE">
              <w:rPr>
                <w:rFonts w:ascii="Times New Roman" w:hAnsi="Times New Roman" w:cs="Times New Roman"/>
                <w:sz w:val="28"/>
                <w:szCs w:val="28"/>
              </w:rPr>
              <w:t>Система автоматического управления переездной сигнализации МАПС.</w:t>
            </w:r>
          </w:p>
        </w:tc>
        <w:tc>
          <w:tcPr>
            <w:tcW w:w="1099" w:type="dxa"/>
          </w:tcPr>
          <w:p w:rsidR="00C37184" w:rsidRPr="00C37184" w:rsidRDefault="005678D7" w:rsidP="00C37184">
            <w:pPr>
              <w:jc w:val="center"/>
              <w:rPr>
                <w:rFonts w:ascii="Times New Roman" w:hAnsi="Times New Roman" w:cs="Times New Roman"/>
                <w:sz w:val="28"/>
                <w:szCs w:val="28"/>
              </w:rPr>
            </w:pPr>
            <w:r>
              <w:rPr>
                <w:rFonts w:ascii="Times New Roman" w:hAnsi="Times New Roman" w:cs="Times New Roman"/>
                <w:sz w:val="28"/>
                <w:szCs w:val="28"/>
              </w:rPr>
              <w:t>29</w:t>
            </w:r>
          </w:p>
        </w:tc>
      </w:tr>
      <w:tr w:rsidR="00C37184" w:rsidRPr="00C37184" w:rsidTr="006E2694">
        <w:trPr>
          <w:trHeight w:val="359"/>
        </w:trPr>
        <w:tc>
          <w:tcPr>
            <w:tcW w:w="8472" w:type="dxa"/>
            <w:shd w:val="clear" w:color="auto" w:fill="auto"/>
          </w:tcPr>
          <w:p w:rsidR="00C37184" w:rsidRPr="00C37184" w:rsidRDefault="00C46DFE" w:rsidP="00F41C24">
            <w:pPr>
              <w:rPr>
                <w:rFonts w:ascii="Times New Roman" w:hAnsi="Times New Roman" w:cs="Times New Roman"/>
                <w:sz w:val="28"/>
                <w:szCs w:val="28"/>
              </w:rPr>
            </w:pPr>
            <w:r w:rsidRPr="00C46DFE">
              <w:rPr>
                <w:rFonts w:ascii="Times New Roman" w:hAnsi="Times New Roman" w:cs="Times New Roman"/>
                <w:sz w:val="28"/>
                <w:szCs w:val="28"/>
              </w:rPr>
              <w:t>5.</w:t>
            </w:r>
            <w:r w:rsidR="00817462" w:rsidRPr="00C46DFE">
              <w:rPr>
                <w:rFonts w:ascii="Times New Roman" w:hAnsi="Times New Roman" w:cs="Times New Roman"/>
                <w:sz w:val="28"/>
                <w:szCs w:val="28"/>
              </w:rPr>
              <w:t xml:space="preserve"> Система ЭССО</w:t>
            </w:r>
          </w:p>
        </w:tc>
        <w:tc>
          <w:tcPr>
            <w:tcW w:w="1099" w:type="dxa"/>
          </w:tcPr>
          <w:p w:rsidR="00C37184" w:rsidRPr="00C37184" w:rsidRDefault="005678D7" w:rsidP="00C37184">
            <w:pPr>
              <w:jc w:val="center"/>
              <w:rPr>
                <w:rFonts w:ascii="Times New Roman" w:hAnsi="Times New Roman" w:cs="Times New Roman"/>
                <w:sz w:val="28"/>
                <w:szCs w:val="28"/>
              </w:rPr>
            </w:pPr>
            <w:r>
              <w:rPr>
                <w:rFonts w:ascii="Times New Roman" w:hAnsi="Times New Roman" w:cs="Times New Roman"/>
                <w:sz w:val="28"/>
                <w:szCs w:val="28"/>
              </w:rPr>
              <w:t>36</w:t>
            </w:r>
          </w:p>
        </w:tc>
      </w:tr>
      <w:tr w:rsidR="00C37184" w:rsidRPr="00C37184" w:rsidTr="006E2694">
        <w:trPr>
          <w:trHeight w:val="279"/>
        </w:trPr>
        <w:tc>
          <w:tcPr>
            <w:tcW w:w="8472" w:type="dxa"/>
            <w:shd w:val="clear" w:color="auto" w:fill="auto"/>
          </w:tcPr>
          <w:p w:rsidR="00C37184" w:rsidRPr="00C37184" w:rsidRDefault="00C46DFE" w:rsidP="002662E8">
            <w:pPr>
              <w:rPr>
                <w:rFonts w:ascii="Times New Roman" w:hAnsi="Times New Roman" w:cs="Times New Roman"/>
                <w:sz w:val="28"/>
                <w:szCs w:val="28"/>
              </w:rPr>
            </w:pPr>
            <w:r w:rsidRPr="00C46DFE">
              <w:rPr>
                <w:rFonts w:ascii="Times New Roman" w:hAnsi="Times New Roman" w:cs="Times New Roman"/>
                <w:sz w:val="28"/>
                <w:szCs w:val="28"/>
              </w:rPr>
              <w:t xml:space="preserve">6 </w:t>
            </w:r>
            <w:r w:rsidR="002662E8" w:rsidRPr="00C46DFE">
              <w:rPr>
                <w:rFonts w:ascii="Times New Roman" w:hAnsi="Times New Roman" w:cs="Times New Roman"/>
                <w:sz w:val="28"/>
                <w:szCs w:val="28"/>
              </w:rPr>
              <w:t>Система КЭБ-1, КЭБ-2</w:t>
            </w:r>
          </w:p>
        </w:tc>
        <w:tc>
          <w:tcPr>
            <w:tcW w:w="1099" w:type="dxa"/>
          </w:tcPr>
          <w:p w:rsidR="00C37184" w:rsidRPr="00C37184" w:rsidRDefault="00F02376" w:rsidP="00C37184">
            <w:pPr>
              <w:jc w:val="center"/>
              <w:rPr>
                <w:rFonts w:ascii="Times New Roman" w:hAnsi="Times New Roman" w:cs="Times New Roman"/>
                <w:sz w:val="28"/>
                <w:szCs w:val="28"/>
              </w:rPr>
            </w:pPr>
            <w:r>
              <w:rPr>
                <w:rFonts w:ascii="Times New Roman" w:hAnsi="Times New Roman" w:cs="Times New Roman"/>
                <w:sz w:val="28"/>
                <w:szCs w:val="28"/>
              </w:rPr>
              <w:t>44</w:t>
            </w:r>
          </w:p>
        </w:tc>
      </w:tr>
      <w:tr w:rsidR="00C37184" w:rsidRPr="00C37184" w:rsidTr="006E2694">
        <w:tc>
          <w:tcPr>
            <w:tcW w:w="8472" w:type="dxa"/>
          </w:tcPr>
          <w:p w:rsidR="00C37184" w:rsidRPr="00C37184" w:rsidRDefault="00C46DFE" w:rsidP="00A60BDF">
            <w:pPr>
              <w:rPr>
                <w:rFonts w:ascii="Times New Roman" w:hAnsi="Times New Roman" w:cs="Times New Roman"/>
                <w:sz w:val="28"/>
                <w:szCs w:val="28"/>
              </w:rPr>
            </w:pPr>
            <w:r w:rsidRPr="00C46DFE">
              <w:rPr>
                <w:rFonts w:ascii="Times New Roman" w:hAnsi="Times New Roman" w:cs="Times New Roman"/>
                <w:sz w:val="28"/>
                <w:szCs w:val="28"/>
              </w:rPr>
              <w:t xml:space="preserve">7 </w:t>
            </w:r>
            <w:r w:rsidR="00A60BDF">
              <w:rPr>
                <w:rFonts w:ascii="Times New Roman" w:hAnsi="Times New Roman" w:cs="Times New Roman"/>
                <w:sz w:val="28"/>
                <w:szCs w:val="28"/>
              </w:rPr>
              <w:t>Система АЛС-Р</w:t>
            </w:r>
          </w:p>
        </w:tc>
        <w:tc>
          <w:tcPr>
            <w:tcW w:w="1099" w:type="dxa"/>
          </w:tcPr>
          <w:p w:rsidR="00C37184" w:rsidRPr="00C37184" w:rsidRDefault="00F02376" w:rsidP="00C37184">
            <w:pPr>
              <w:jc w:val="center"/>
              <w:rPr>
                <w:rFonts w:ascii="Times New Roman" w:hAnsi="Times New Roman" w:cs="Times New Roman"/>
                <w:sz w:val="28"/>
                <w:szCs w:val="28"/>
              </w:rPr>
            </w:pPr>
            <w:r>
              <w:rPr>
                <w:rFonts w:ascii="Times New Roman" w:hAnsi="Times New Roman" w:cs="Times New Roman"/>
                <w:sz w:val="28"/>
                <w:szCs w:val="28"/>
              </w:rPr>
              <w:t>50</w:t>
            </w:r>
          </w:p>
        </w:tc>
      </w:tr>
      <w:tr w:rsidR="005678D7" w:rsidRPr="00C37184" w:rsidTr="006E2694">
        <w:trPr>
          <w:trHeight w:val="241"/>
        </w:trPr>
        <w:tc>
          <w:tcPr>
            <w:tcW w:w="8472" w:type="dxa"/>
          </w:tcPr>
          <w:p w:rsidR="005678D7" w:rsidRPr="00C37184" w:rsidRDefault="005678D7" w:rsidP="00817462">
            <w:pPr>
              <w:rPr>
                <w:rFonts w:ascii="Times New Roman" w:hAnsi="Times New Roman" w:cs="Times New Roman"/>
                <w:sz w:val="28"/>
                <w:szCs w:val="28"/>
              </w:rPr>
            </w:pPr>
            <w:r>
              <w:rPr>
                <w:rFonts w:ascii="Times New Roman" w:hAnsi="Times New Roman" w:cs="Times New Roman"/>
                <w:sz w:val="28"/>
                <w:szCs w:val="28"/>
              </w:rPr>
              <w:t xml:space="preserve">8 </w:t>
            </w:r>
            <w:r w:rsidR="00F02376">
              <w:rPr>
                <w:rFonts w:ascii="Times New Roman" w:hAnsi="Times New Roman" w:cs="Times New Roman"/>
                <w:sz w:val="28"/>
                <w:szCs w:val="28"/>
              </w:rPr>
              <w:t>Перечень используемой литературы</w:t>
            </w:r>
          </w:p>
        </w:tc>
        <w:tc>
          <w:tcPr>
            <w:tcW w:w="1099" w:type="dxa"/>
          </w:tcPr>
          <w:p w:rsidR="005678D7" w:rsidRPr="00C37184" w:rsidRDefault="00F02376" w:rsidP="00C37184">
            <w:pPr>
              <w:jc w:val="center"/>
              <w:rPr>
                <w:rFonts w:ascii="Times New Roman" w:hAnsi="Times New Roman" w:cs="Times New Roman"/>
                <w:sz w:val="28"/>
                <w:szCs w:val="28"/>
              </w:rPr>
            </w:pPr>
            <w:r>
              <w:rPr>
                <w:rFonts w:ascii="Times New Roman" w:hAnsi="Times New Roman" w:cs="Times New Roman"/>
                <w:sz w:val="28"/>
                <w:szCs w:val="28"/>
              </w:rPr>
              <w:t>55</w:t>
            </w:r>
          </w:p>
        </w:tc>
      </w:tr>
    </w:tbl>
    <w:p w:rsidR="00C37184" w:rsidRPr="00C37184" w:rsidRDefault="00C37184" w:rsidP="00C37184">
      <w:pPr>
        <w:jc w:val="center"/>
        <w:rPr>
          <w:rFonts w:ascii="Times New Roman" w:eastAsia="Times New Roman" w:hAnsi="Times New Roman" w:cs="Times New Roman"/>
          <w:sz w:val="28"/>
          <w:szCs w:val="28"/>
          <w:lang w:eastAsia="ru-RU"/>
        </w:rPr>
      </w:pPr>
    </w:p>
    <w:p w:rsidR="00C37184" w:rsidRPr="00C37184" w:rsidRDefault="00C37184" w:rsidP="00C37184">
      <w:pPr>
        <w:jc w:val="center"/>
        <w:rPr>
          <w:rFonts w:ascii="Times New Roman" w:eastAsia="Times New Roman" w:hAnsi="Times New Roman" w:cs="Times New Roman"/>
          <w:sz w:val="28"/>
          <w:szCs w:val="28"/>
          <w:lang w:eastAsia="ru-RU"/>
        </w:rPr>
      </w:pPr>
    </w:p>
    <w:p w:rsidR="00C37184" w:rsidRPr="00C37184" w:rsidRDefault="00C37184" w:rsidP="00C37184">
      <w:pPr>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br w:type="page"/>
      </w:r>
    </w:p>
    <w:p w:rsidR="00900E2E" w:rsidRDefault="004C6C2A" w:rsidP="004C6C2A">
      <w:pPr>
        <w:spacing w:after="0"/>
        <w:ind w:left="-567" w:right="-284" w:firstLine="567"/>
        <w:jc w:val="center"/>
        <w:rPr>
          <w:rFonts w:ascii="Times New Roman" w:hAnsi="Times New Roman" w:cs="Times New Roman"/>
          <w:b/>
          <w:sz w:val="28"/>
          <w:szCs w:val="28"/>
        </w:rPr>
      </w:pPr>
      <w:r w:rsidRPr="004C6C2A">
        <w:rPr>
          <w:rFonts w:ascii="Times New Roman" w:hAnsi="Times New Roman" w:cs="Times New Roman"/>
          <w:b/>
          <w:sz w:val="28"/>
          <w:szCs w:val="28"/>
        </w:rPr>
        <w:lastRenderedPageBreak/>
        <w:t>1 Структура, принципы построения и функционирования МСИР.</w:t>
      </w:r>
    </w:p>
    <w:p w:rsidR="004C6C2A" w:rsidRDefault="004C6C2A" w:rsidP="004C6C2A">
      <w:pPr>
        <w:spacing w:after="0"/>
        <w:ind w:left="-567" w:right="-284" w:firstLine="567"/>
        <w:jc w:val="center"/>
        <w:rPr>
          <w:rFonts w:ascii="Times New Roman" w:hAnsi="Times New Roman" w:cs="Times New Roman"/>
          <w:b/>
          <w:sz w:val="28"/>
          <w:szCs w:val="28"/>
        </w:rPr>
      </w:pPr>
    </w:p>
    <w:p w:rsidR="004C6C2A" w:rsidRDefault="00D32B40" w:rsidP="00D32B40">
      <w:pPr>
        <w:spacing w:after="0"/>
        <w:ind w:left="-567" w:right="-284"/>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486525" cy="6781591"/>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489833" cy="6785050"/>
                    </a:xfrm>
                    <a:prstGeom prst="rect">
                      <a:avLst/>
                    </a:prstGeom>
                    <a:noFill/>
                    <a:ln w="9525">
                      <a:noFill/>
                      <a:miter lim="800000"/>
                      <a:headEnd/>
                      <a:tailEnd/>
                    </a:ln>
                  </pic:spPr>
                </pic:pic>
              </a:graphicData>
            </a:graphic>
          </wp:inline>
        </w:drawing>
      </w:r>
    </w:p>
    <w:p w:rsidR="00D32B40" w:rsidRDefault="00BD1DA4" w:rsidP="00D32B40">
      <w:pPr>
        <w:spacing w:after="0"/>
        <w:ind w:left="-567" w:right="-284"/>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486525" cy="1885560"/>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6497022" cy="1888611"/>
                    </a:xfrm>
                    <a:prstGeom prst="rect">
                      <a:avLst/>
                    </a:prstGeom>
                    <a:noFill/>
                    <a:ln w="9525">
                      <a:noFill/>
                      <a:miter lim="800000"/>
                      <a:headEnd/>
                      <a:tailEnd/>
                    </a:ln>
                  </pic:spPr>
                </pic:pic>
              </a:graphicData>
            </a:graphic>
          </wp:inline>
        </w:drawing>
      </w:r>
    </w:p>
    <w:p w:rsidR="00BD1DA4" w:rsidRDefault="00BD1DA4" w:rsidP="00D32B40">
      <w:pPr>
        <w:spacing w:after="0"/>
        <w:ind w:left="-567" w:right="-284"/>
        <w:jc w:val="both"/>
        <w:rPr>
          <w:rFonts w:ascii="Times New Roman" w:hAnsi="Times New Roman" w:cs="Times New Roman"/>
          <w:b/>
          <w:sz w:val="28"/>
          <w:szCs w:val="28"/>
        </w:rPr>
      </w:pPr>
    </w:p>
    <w:p w:rsidR="00BD1DA4" w:rsidRDefault="00BD1DA4" w:rsidP="00D32B40">
      <w:pPr>
        <w:spacing w:after="0"/>
        <w:ind w:left="-567" w:right="-284"/>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6477276" cy="338137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6477276" cy="3381375"/>
                    </a:xfrm>
                    <a:prstGeom prst="rect">
                      <a:avLst/>
                    </a:prstGeom>
                    <a:noFill/>
                    <a:ln w="9525">
                      <a:noFill/>
                      <a:miter lim="800000"/>
                      <a:headEnd/>
                      <a:tailEnd/>
                    </a:ln>
                  </pic:spPr>
                </pic:pic>
              </a:graphicData>
            </a:graphic>
          </wp:inline>
        </w:drawing>
      </w:r>
    </w:p>
    <w:p w:rsidR="00BD1DA4" w:rsidRDefault="004043CB" w:rsidP="004043CB">
      <w:pPr>
        <w:spacing w:after="0"/>
        <w:ind w:left="-567" w:right="-284"/>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286500" cy="4039913"/>
            <wp:effectExtent l="19050" t="0" r="0" b="0"/>
            <wp:docPr id="16" name="Рисунок 16" descr="C:\Documents and Settings\KramerVA\Мои документы\Книги\Сх. ПСА с изм\схемы глава № 11\img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KramerVA\Мои документы\Книги\Сх. ПСА с изм\схемы глава № 11\img11.1.jpg"/>
                    <pic:cNvPicPr>
                      <a:picLocks noChangeAspect="1" noChangeArrowheads="1"/>
                    </pic:cNvPicPr>
                  </pic:nvPicPr>
                  <pic:blipFill>
                    <a:blip r:embed="rId11" cstate="print"/>
                    <a:srcRect/>
                    <a:stretch>
                      <a:fillRect/>
                    </a:stretch>
                  </pic:blipFill>
                  <pic:spPr bwMode="auto">
                    <a:xfrm>
                      <a:off x="0" y="0"/>
                      <a:ext cx="6286500" cy="4039913"/>
                    </a:xfrm>
                    <a:prstGeom prst="rect">
                      <a:avLst/>
                    </a:prstGeom>
                    <a:noFill/>
                    <a:ln w="9525">
                      <a:noFill/>
                      <a:miter lim="800000"/>
                      <a:headEnd/>
                      <a:tailEnd/>
                    </a:ln>
                  </pic:spPr>
                </pic:pic>
              </a:graphicData>
            </a:graphic>
          </wp:inline>
        </w:drawing>
      </w:r>
    </w:p>
    <w:p w:rsidR="00BD1DA4" w:rsidRDefault="004043CB" w:rsidP="00D32B40">
      <w:pPr>
        <w:spacing w:after="0"/>
        <w:ind w:left="-567" w:right="-284"/>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372225" cy="1843445"/>
            <wp:effectExtent l="1905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srcRect/>
                    <a:stretch>
                      <a:fillRect/>
                    </a:stretch>
                  </pic:blipFill>
                  <pic:spPr bwMode="auto">
                    <a:xfrm>
                      <a:off x="0" y="0"/>
                      <a:ext cx="6387196" cy="1847776"/>
                    </a:xfrm>
                    <a:prstGeom prst="rect">
                      <a:avLst/>
                    </a:prstGeom>
                    <a:noFill/>
                    <a:ln w="9525">
                      <a:noFill/>
                      <a:miter lim="800000"/>
                      <a:headEnd/>
                      <a:tailEnd/>
                    </a:ln>
                  </pic:spPr>
                </pic:pic>
              </a:graphicData>
            </a:graphic>
          </wp:inline>
        </w:drawing>
      </w:r>
    </w:p>
    <w:p w:rsidR="00BD1DA4" w:rsidRDefault="004043CB" w:rsidP="00D32B40">
      <w:pPr>
        <w:spacing w:after="0"/>
        <w:ind w:left="-567" w:right="-284"/>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6457950" cy="7662057"/>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srcRect/>
                    <a:stretch>
                      <a:fillRect/>
                    </a:stretch>
                  </pic:blipFill>
                  <pic:spPr bwMode="auto">
                    <a:xfrm>
                      <a:off x="0" y="0"/>
                      <a:ext cx="6457950" cy="7662057"/>
                    </a:xfrm>
                    <a:prstGeom prst="rect">
                      <a:avLst/>
                    </a:prstGeom>
                    <a:noFill/>
                    <a:ln w="9525">
                      <a:noFill/>
                      <a:miter lim="800000"/>
                      <a:headEnd/>
                      <a:tailEnd/>
                    </a:ln>
                  </pic:spPr>
                </pic:pic>
              </a:graphicData>
            </a:graphic>
          </wp:inline>
        </w:drawing>
      </w:r>
    </w:p>
    <w:p w:rsidR="00BD1DA4" w:rsidRDefault="0049217E" w:rsidP="00D32B40">
      <w:pPr>
        <w:spacing w:after="0"/>
        <w:ind w:left="-567" w:right="-284"/>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435620" cy="1485900"/>
            <wp:effectExtent l="19050" t="0" r="328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srcRect/>
                    <a:stretch>
                      <a:fillRect/>
                    </a:stretch>
                  </pic:blipFill>
                  <pic:spPr bwMode="auto">
                    <a:xfrm>
                      <a:off x="0" y="0"/>
                      <a:ext cx="6435620" cy="1485900"/>
                    </a:xfrm>
                    <a:prstGeom prst="rect">
                      <a:avLst/>
                    </a:prstGeom>
                    <a:noFill/>
                    <a:ln w="9525">
                      <a:noFill/>
                      <a:miter lim="800000"/>
                      <a:headEnd/>
                      <a:tailEnd/>
                    </a:ln>
                  </pic:spPr>
                </pic:pic>
              </a:graphicData>
            </a:graphic>
          </wp:inline>
        </w:drawing>
      </w:r>
    </w:p>
    <w:p w:rsidR="004043CB" w:rsidRDefault="004043CB" w:rsidP="00D32B40">
      <w:pPr>
        <w:spacing w:after="0"/>
        <w:ind w:left="-567" w:right="-284"/>
        <w:jc w:val="both"/>
        <w:rPr>
          <w:rFonts w:ascii="Times New Roman" w:hAnsi="Times New Roman" w:cs="Times New Roman"/>
          <w:b/>
          <w:sz w:val="28"/>
          <w:szCs w:val="28"/>
        </w:rPr>
      </w:pPr>
    </w:p>
    <w:p w:rsidR="004043CB" w:rsidRDefault="005E4FFD" w:rsidP="00D32B40">
      <w:pPr>
        <w:spacing w:after="0"/>
        <w:ind w:left="-567" w:right="-284"/>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6477000" cy="8027136"/>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a:srcRect/>
                    <a:stretch>
                      <a:fillRect/>
                    </a:stretch>
                  </pic:blipFill>
                  <pic:spPr bwMode="auto">
                    <a:xfrm>
                      <a:off x="0" y="0"/>
                      <a:ext cx="6477000" cy="8027136"/>
                    </a:xfrm>
                    <a:prstGeom prst="rect">
                      <a:avLst/>
                    </a:prstGeom>
                    <a:noFill/>
                    <a:ln w="9525">
                      <a:noFill/>
                      <a:miter lim="800000"/>
                      <a:headEnd/>
                      <a:tailEnd/>
                    </a:ln>
                  </pic:spPr>
                </pic:pic>
              </a:graphicData>
            </a:graphic>
          </wp:inline>
        </w:drawing>
      </w:r>
    </w:p>
    <w:p w:rsidR="004043CB" w:rsidRDefault="005E4FFD" w:rsidP="00D32B40">
      <w:pPr>
        <w:spacing w:after="0"/>
        <w:ind w:left="-567" w:right="-284"/>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477000" cy="954245"/>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a:srcRect/>
                    <a:stretch>
                      <a:fillRect/>
                    </a:stretch>
                  </pic:blipFill>
                  <pic:spPr bwMode="auto">
                    <a:xfrm>
                      <a:off x="0" y="0"/>
                      <a:ext cx="6477000" cy="954245"/>
                    </a:xfrm>
                    <a:prstGeom prst="rect">
                      <a:avLst/>
                    </a:prstGeom>
                    <a:noFill/>
                    <a:ln w="9525">
                      <a:noFill/>
                      <a:miter lim="800000"/>
                      <a:headEnd/>
                      <a:tailEnd/>
                    </a:ln>
                  </pic:spPr>
                </pic:pic>
              </a:graphicData>
            </a:graphic>
          </wp:inline>
        </w:drawing>
      </w:r>
    </w:p>
    <w:p w:rsidR="005E4FFD" w:rsidRDefault="005E4FFD" w:rsidP="00D32B40">
      <w:pPr>
        <w:spacing w:after="0"/>
        <w:ind w:left="-567" w:right="-284"/>
        <w:jc w:val="both"/>
        <w:rPr>
          <w:rFonts w:ascii="Times New Roman" w:hAnsi="Times New Roman" w:cs="Times New Roman"/>
          <w:b/>
          <w:sz w:val="28"/>
          <w:szCs w:val="28"/>
        </w:rPr>
      </w:pPr>
    </w:p>
    <w:p w:rsidR="005E4FFD" w:rsidRDefault="008F77C0" w:rsidP="00D32B40">
      <w:pPr>
        <w:spacing w:after="0"/>
        <w:ind w:left="-567" w:right="-284"/>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6467475" cy="8537855"/>
            <wp:effectExtent l="1905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
                    <a:srcRect/>
                    <a:stretch>
                      <a:fillRect/>
                    </a:stretch>
                  </pic:blipFill>
                  <pic:spPr bwMode="auto">
                    <a:xfrm>
                      <a:off x="0" y="0"/>
                      <a:ext cx="6469958" cy="8541133"/>
                    </a:xfrm>
                    <a:prstGeom prst="rect">
                      <a:avLst/>
                    </a:prstGeom>
                    <a:noFill/>
                    <a:ln w="9525">
                      <a:noFill/>
                      <a:miter lim="800000"/>
                      <a:headEnd/>
                      <a:tailEnd/>
                    </a:ln>
                  </pic:spPr>
                </pic:pic>
              </a:graphicData>
            </a:graphic>
          </wp:inline>
        </w:drawing>
      </w:r>
    </w:p>
    <w:p w:rsidR="005E4FFD" w:rsidRDefault="005E4FFD" w:rsidP="00D32B40">
      <w:pPr>
        <w:spacing w:after="0"/>
        <w:ind w:left="-567" w:right="-284"/>
        <w:jc w:val="both"/>
        <w:rPr>
          <w:rFonts w:ascii="Times New Roman" w:hAnsi="Times New Roman" w:cs="Times New Roman"/>
          <w:b/>
          <w:sz w:val="28"/>
          <w:szCs w:val="28"/>
        </w:rPr>
      </w:pPr>
    </w:p>
    <w:p w:rsidR="00471EC5" w:rsidRDefault="00471EC5">
      <w:pPr>
        <w:rPr>
          <w:rFonts w:ascii="Times New Roman" w:hAnsi="Times New Roman" w:cs="Times New Roman"/>
          <w:b/>
          <w:sz w:val="28"/>
          <w:szCs w:val="28"/>
        </w:rPr>
      </w:pPr>
      <w:r>
        <w:rPr>
          <w:rFonts w:ascii="Times New Roman" w:hAnsi="Times New Roman" w:cs="Times New Roman"/>
          <w:b/>
          <w:sz w:val="28"/>
          <w:szCs w:val="28"/>
        </w:rPr>
        <w:br w:type="page"/>
      </w:r>
    </w:p>
    <w:p w:rsidR="00471EC5" w:rsidRDefault="00471EC5" w:rsidP="00D32B40">
      <w:pPr>
        <w:spacing w:after="0"/>
        <w:ind w:left="-567" w:right="-284"/>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6472824" cy="4352925"/>
            <wp:effectExtent l="19050" t="0" r="4176"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
                    <a:srcRect/>
                    <a:stretch>
                      <a:fillRect/>
                    </a:stretch>
                  </pic:blipFill>
                  <pic:spPr bwMode="auto">
                    <a:xfrm>
                      <a:off x="0" y="0"/>
                      <a:ext cx="6479175" cy="4357196"/>
                    </a:xfrm>
                    <a:prstGeom prst="rect">
                      <a:avLst/>
                    </a:prstGeom>
                    <a:noFill/>
                    <a:ln w="9525">
                      <a:noFill/>
                      <a:miter lim="800000"/>
                      <a:headEnd/>
                      <a:tailEnd/>
                    </a:ln>
                  </pic:spPr>
                </pic:pic>
              </a:graphicData>
            </a:graphic>
          </wp:inline>
        </w:drawing>
      </w:r>
    </w:p>
    <w:p w:rsidR="00471EC5" w:rsidRPr="001C23B9" w:rsidRDefault="001C23B9" w:rsidP="001C23B9">
      <w:pPr>
        <w:spacing w:after="0"/>
        <w:ind w:left="-567" w:right="-284" w:firstLine="425"/>
        <w:jc w:val="both"/>
        <w:rPr>
          <w:rFonts w:ascii="Times New Roman" w:hAnsi="Times New Roman" w:cs="Times New Roman"/>
          <w:i/>
          <w:sz w:val="28"/>
          <w:szCs w:val="28"/>
        </w:rPr>
      </w:pPr>
      <w:r w:rsidRPr="001C23B9">
        <w:rPr>
          <w:rFonts w:ascii="Times New Roman" w:hAnsi="Times New Roman" w:cs="Times New Roman"/>
          <w:i/>
          <w:sz w:val="28"/>
          <w:szCs w:val="28"/>
        </w:rPr>
        <w:t>Локомотивные микропроцессорные системы обеспечения безопасности движения поездов.</w:t>
      </w:r>
    </w:p>
    <w:p w:rsidR="001C23B9" w:rsidRDefault="00E06067" w:rsidP="00E06067">
      <w:pPr>
        <w:spacing w:after="0"/>
        <w:ind w:left="-567" w:right="-284"/>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473190" cy="4323603"/>
            <wp:effectExtent l="19050" t="0" r="381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9"/>
                    <a:srcRect/>
                    <a:stretch>
                      <a:fillRect/>
                    </a:stretch>
                  </pic:blipFill>
                  <pic:spPr bwMode="auto">
                    <a:xfrm>
                      <a:off x="0" y="0"/>
                      <a:ext cx="6473190" cy="4323603"/>
                    </a:xfrm>
                    <a:prstGeom prst="rect">
                      <a:avLst/>
                    </a:prstGeom>
                    <a:noFill/>
                    <a:ln w="9525">
                      <a:noFill/>
                      <a:miter lim="800000"/>
                      <a:headEnd/>
                      <a:tailEnd/>
                    </a:ln>
                  </pic:spPr>
                </pic:pic>
              </a:graphicData>
            </a:graphic>
          </wp:inline>
        </w:drawing>
      </w:r>
    </w:p>
    <w:p w:rsidR="00E06067" w:rsidRDefault="00E06067" w:rsidP="00E06067">
      <w:pPr>
        <w:spacing w:after="0"/>
        <w:ind w:left="-567" w:right="-284"/>
        <w:jc w:val="both"/>
        <w:rPr>
          <w:rFonts w:ascii="Times New Roman" w:hAnsi="Times New Roman" w:cs="Times New Roman"/>
          <w:sz w:val="28"/>
          <w:szCs w:val="28"/>
        </w:rPr>
      </w:pPr>
    </w:p>
    <w:p w:rsidR="00E06067" w:rsidRDefault="0003374E" w:rsidP="0003374E">
      <w:pPr>
        <w:spacing w:after="0"/>
        <w:ind w:left="-567" w:right="-284"/>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753225" cy="10055680"/>
            <wp:effectExtent l="19050" t="0" r="9525" b="0"/>
            <wp:docPr id="59" name="Рисунок 59" descr="C:\Documents and Settings\KramerVA\Мои документы\Книги\Сх. ПСА с изм\схемы глава № 11\img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Documents and Settings\KramerVA\Мои документы\Книги\Сх. ПСА с изм\схемы глава № 11\img11.2.jpg"/>
                    <pic:cNvPicPr>
                      <a:picLocks noChangeAspect="1" noChangeArrowheads="1"/>
                    </pic:cNvPicPr>
                  </pic:nvPicPr>
                  <pic:blipFill>
                    <a:blip r:embed="rId20" cstate="print"/>
                    <a:srcRect/>
                    <a:stretch>
                      <a:fillRect/>
                    </a:stretch>
                  </pic:blipFill>
                  <pic:spPr bwMode="auto">
                    <a:xfrm>
                      <a:off x="0" y="0"/>
                      <a:ext cx="6753225" cy="10055680"/>
                    </a:xfrm>
                    <a:prstGeom prst="rect">
                      <a:avLst/>
                    </a:prstGeom>
                    <a:noFill/>
                    <a:ln w="9525">
                      <a:noFill/>
                      <a:miter lim="800000"/>
                      <a:headEnd/>
                      <a:tailEnd/>
                    </a:ln>
                  </pic:spPr>
                </pic:pic>
              </a:graphicData>
            </a:graphic>
          </wp:inline>
        </w:drawing>
      </w:r>
    </w:p>
    <w:p w:rsidR="0003374E" w:rsidRDefault="00986C96" w:rsidP="0003374E">
      <w:pPr>
        <w:spacing w:after="0"/>
        <w:ind w:left="-567" w:right="-284"/>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315075" cy="4471919"/>
            <wp:effectExtent l="19050" t="0" r="9525" b="0"/>
            <wp:docPr id="60" name="Рисунок 60" descr="C:\Documents and Settings\KramerVA\Мои документы\Книги\Сх. ПСА с изм\схемы глава № 11\img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Documents and Settings\KramerVA\Мои документы\Книги\Сх. ПСА с изм\схемы глава № 11\img11.3.jpg"/>
                    <pic:cNvPicPr>
                      <a:picLocks noChangeAspect="1" noChangeArrowheads="1"/>
                    </pic:cNvPicPr>
                  </pic:nvPicPr>
                  <pic:blipFill>
                    <a:blip r:embed="rId21" cstate="print"/>
                    <a:srcRect/>
                    <a:stretch>
                      <a:fillRect/>
                    </a:stretch>
                  </pic:blipFill>
                  <pic:spPr bwMode="auto">
                    <a:xfrm>
                      <a:off x="0" y="0"/>
                      <a:ext cx="6315075" cy="4471919"/>
                    </a:xfrm>
                    <a:prstGeom prst="rect">
                      <a:avLst/>
                    </a:prstGeom>
                    <a:noFill/>
                    <a:ln w="9525">
                      <a:noFill/>
                      <a:miter lim="800000"/>
                      <a:headEnd/>
                      <a:tailEnd/>
                    </a:ln>
                  </pic:spPr>
                </pic:pic>
              </a:graphicData>
            </a:graphic>
          </wp:inline>
        </w:drawing>
      </w:r>
    </w:p>
    <w:p w:rsidR="0003374E" w:rsidRDefault="00986C96" w:rsidP="0003374E">
      <w:pPr>
        <w:spacing w:after="0"/>
        <w:ind w:left="-567" w:right="-284"/>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76975" cy="4909948"/>
            <wp:effectExtent l="1905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2"/>
                    <a:srcRect/>
                    <a:stretch>
                      <a:fillRect/>
                    </a:stretch>
                  </pic:blipFill>
                  <pic:spPr bwMode="auto">
                    <a:xfrm>
                      <a:off x="0" y="0"/>
                      <a:ext cx="6276975" cy="4909948"/>
                    </a:xfrm>
                    <a:prstGeom prst="rect">
                      <a:avLst/>
                    </a:prstGeom>
                    <a:noFill/>
                    <a:ln w="9525">
                      <a:noFill/>
                      <a:miter lim="800000"/>
                      <a:headEnd/>
                      <a:tailEnd/>
                    </a:ln>
                  </pic:spPr>
                </pic:pic>
              </a:graphicData>
            </a:graphic>
          </wp:inline>
        </w:drawing>
      </w:r>
    </w:p>
    <w:p w:rsidR="00986C96" w:rsidRDefault="00842165" w:rsidP="0003374E">
      <w:pPr>
        <w:spacing w:after="0"/>
        <w:ind w:left="-567" w:right="-284"/>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448425" cy="9445649"/>
            <wp:effectExtent l="1905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3"/>
                    <a:srcRect/>
                    <a:stretch>
                      <a:fillRect/>
                    </a:stretch>
                  </pic:blipFill>
                  <pic:spPr bwMode="auto">
                    <a:xfrm>
                      <a:off x="0" y="0"/>
                      <a:ext cx="6448425" cy="9445649"/>
                    </a:xfrm>
                    <a:prstGeom prst="rect">
                      <a:avLst/>
                    </a:prstGeom>
                    <a:noFill/>
                    <a:ln w="9525">
                      <a:noFill/>
                      <a:miter lim="800000"/>
                      <a:headEnd/>
                      <a:tailEnd/>
                    </a:ln>
                  </pic:spPr>
                </pic:pic>
              </a:graphicData>
            </a:graphic>
          </wp:inline>
        </w:drawing>
      </w:r>
    </w:p>
    <w:p w:rsidR="00986C96" w:rsidRDefault="00842165" w:rsidP="0003374E">
      <w:pPr>
        <w:spacing w:after="0"/>
        <w:ind w:left="-567" w:right="-284"/>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496050" cy="9482176"/>
            <wp:effectExtent l="1905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4"/>
                    <a:srcRect/>
                    <a:stretch>
                      <a:fillRect/>
                    </a:stretch>
                  </pic:blipFill>
                  <pic:spPr bwMode="auto">
                    <a:xfrm>
                      <a:off x="0" y="0"/>
                      <a:ext cx="6498591" cy="9485885"/>
                    </a:xfrm>
                    <a:prstGeom prst="rect">
                      <a:avLst/>
                    </a:prstGeom>
                    <a:noFill/>
                    <a:ln w="9525">
                      <a:noFill/>
                      <a:miter lim="800000"/>
                      <a:headEnd/>
                      <a:tailEnd/>
                    </a:ln>
                  </pic:spPr>
                </pic:pic>
              </a:graphicData>
            </a:graphic>
          </wp:inline>
        </w:drawing>
      </w:r>
    </w:p>
    <w:p w:rsidR="00842165" w:rsidRDefault="00EF3F0E" w:rsidP="0003374E">
      <w:pPr>
        <w:spacing w:after="0"/>
        <w:ind w:left="-567" w:right="-284"/>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457950" cy="1744727"/>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5"/>
                    <a:srcRect/>
                    <a:stretch>
                      <a:fillRect/>
                    </a:stretch>
                  </pic:blipFill>
                  <pic:spPr bwMode="auto">
                    <a:xfrm>
                      <a:off x="0" y="0"/>
                      <a:ext cx="6479421" cy="1750528"/>
                    </a:xfrm>
                    <a:prstGeom prst="rect">
                      <a:avLst/>
                    </a:prstGeom>
                    <a:noFill/>
                    <a:ln w="9525">
                      <a:noFill/>
                      <a:miter lim="800000"/>
                      <a:headEnd/>
                      <a:tailEnd/>
                    </a:ln>
                  </pic:spPr>
                </pic:pic>
              </a:graphicData>
            </a:graphic>
          </wp:inline>
        </w:drawing>
      </w:r>
    </w:p>
    <w:p w:rsidR="00842165" w:rsidRDefault="00842165" w:rsidP="0003374E">
      <w:pPr>
        <w:spacing w:after="0"/>
        <w:ind w:left="-567" w:right="-284"/>
        <w:jc w:val="both"/>
        <w:rPr>
          <w:rFonts w:ascii="Times New Roman" w:hAnsi="Times New Roman" w:cs="Times New Roman"/>
          <w:sz w:val="28"/>
          <w:szCs w:val="28"/>
        </w:rPr>
      </w:pPr>
    </w:p>
    <w:p w:rsidR="00842165" w:rsidRPr="001E25D8" w:rsidRDefault="001E25D8" w:rsidP="001E25D8">
      <w:pPr>
        <w:spacing w:after="0"/>
        <w:ind w:left="-567" w:right="-284"/>
        <w:jc w:val="center"/>
        <w:rPr>
          <w:rFonts w:ascii="Times New Roman" w:hAnsi="Times New Roman" w:cs="Times New Roman"/>
          <w:b/>
          <w:sz w:val="28"/>
          <w:szCs w:val="28"/>
        </w:rPr>
      </w:pPr>
      <w:r>
        <w:rPr>
          <w:rFonts w:ascii="Times New Roman" w:hAnsi="Times New Roman" w:cs="Times New Roman"/>
          <w:b/>
          <w:sz w:val="28"/>
          <w:szCs w:val="28"/>
        </w:rPr>
        <w:t xml:space="preserve">2 </w:t>
      </w:r>
      <w:r w:rsidRPr="001E25D8">
        <w:rPr>
          <w:rFonts w:ascii="Times New Roman" w:hAnsi="Times New Roman" w:cs="Times New Roman"/>
          <w:b/>
          <w:sz w:val="28"/>
          <w:szCs w:val="28"/>
        </w:rPr>
        <w:t>Увязка с существующими устройствами системы МПБ</w:t>
      </w:r>
    </w:p>
    <w:p w:rsidR="00842165" w:rsidRDefault="00842165" w:rsidP="0003374E">
      <w:pPr>
        <w:spacing w:after="0"/>
        <w:ind w:left="-567" w:right="-284"/>
        <w:jc w:val="both"/>
        <w:rPr>
          <w:rFonts w:ascii="Times New Roman" w:hAnsi="Times New Roman" w:cs="Times New Roman"/>
          <w:sz w:val="28"/>
          <w:szCs w:val="28"/>
        </w:rPr>
      </w:pPr>
    </w:p>
    <w:p w:rsidR="001E25D8" w:rsidRPr="00727F49" w:rsidRDefault="001E25D8" w:rsidP="001E25D8">
      <w:pPr>
        <w:tabs>
          <w:tab w:val="left" w:pos="851"/>
        </w:tabs>
        <w:spacing w:line="240" w:lineRule="auto"/>
        <w:ind w:left="-567" w:firstLine="567"/>
        <w:jc w:val="both"/>
        <w:rPr>
          <w:rFonts w:ascii="Times New Roman" w:hAnsi="Times New Roman" w:cs="Times New Roman"/>
          <w:sz w:val="28"/>
          <w:szCs w:val="28"/>
        </w:rPr>
      </w:pPr>
      <w:r w:rsidRPr="00727F49">
        <w:rPr>
          <w:rFonts w:ascii="Times New Roman" w:hAnsi="Times New Roman" w:cs="Times New Roman"/>
          <w:sz w:val="28"/>
          <w:szCs w:val="28"/>
        </w:rPr>
        <w:t xml:space="preserve">Сопряжение различных микропроцессорных систем </w:t>
      </w:r>
      <w:proofErr w:type="gramStart"/>
      <w:r w:rsidRPr="00727F49">
        <w:rPr>
          <w:rFonts w:ascii="Times New Roman" w:hAnsi="Times New Roman" w:cs="Times New Roman"/>
          <w:sz w:val="28"/>
          <w:szCs w:val="28"/>
        </w:rPr>
        <w:t>ЖАТ</w:t>
      </w:r>
      <w:proofErr w:type="gramEnd"/>
      <w:r w:rsidRPr="00727F49">
        <w:rPr>
          <w:rFonts w:ascii="Times New Roman" w:hAnsi="Times New Roman" w:cs="Times New Roman"/>
          <w:sz w:val="28"/>
          <w:szCs w:val="28"/>
        </w:rPr>
        <w:t xml:space="preserve"> предназначено для обеспечения диспетчерского персонала, руководителей служб и их автоматизированных рабочих мест полной информацией о поездном положении на железнодорожных станциях и перегонах, состоянии (в том числе </w:t>
      </w:r>
      <w:proofErr w:type="spellStart"/>
      <w:r w:rsidRPr="00727F49">
        <w:rPr>
          <w:rFonts w:ascii="Times New Roman" w:hAnsi="Times New Roman" w:cs="Times New Roman"/>
          <w:sz w:val="28"/>
          <w:szCs w:val="28"/>
        </w:rPr>
        <w:t>предотказном</w:t>
      </w:r>
      <w:proofErr w:type="spellEnd"/>
      <w:r w:rsidRPr="00727F49">
        <w:rPr>
          <w:rFonts w:ascii="Times New Roman" w:hAnsi="Times New Roman" w:cs="Times New Roman"/>
          <w:sz w:val="28"/>
          <w:szCs w:val="28"/>
        </w:rPr>
        <w:t xml:space="preserve"> и отказном) устройств СЦБ и ЖАТ, действиях оперативного персонала по управлению движением поездов. При этом увязка микропроцессорных систем </w:t>
      </w:r>
      <w:proofErr w:type="gramStart"/>
      <w:r w:rsidRPr="00727F49">
        <w:rPr>
          <w:rFonts w:ascii="Times New Roman" w:hAnsi="Times New Roman" w:cs="Times New Roman"/>
          <w:sz w:val="28"/>
          <w:szCs w:val="28"/>
        </w:rPr>
        <w:t>ЖАТ</w:t>
      </w:r>
      <w:proofErr w:type="gramEnd"/>
      <w:r w:rsidRPr="00727F49">
        <w:rPr>
          <w:rFonts w:ascii="Times New Roman" w:hAnsi="Times New Roman" w:cs="Times New Roman"/>
          <w:sz w:val="28"/>
          <w:szCs w:val="28"/>
        </w:rPr>
        <w:t xml:space="preserve"> должна обеспечивать минимизацию затрат на приобретение оборудования, выполнение строительно-монтажных и пуско-наладочных работ при строительстве объектов ЖАТ. Сопряжение микропроцессорных систем </w:t>
      </w:r>
      <w:proofErr w:type="gramStart"/>
      <w:r w:rsidRPr="00727F49">
        <w:rPr>
          <w:rFonts w:ascii="Times New Roman" w:hAnsi="Times New Roman" w:cs="Times New Roman"/>
          <w:sz w:val="28"/>
          <w:szCs w:val="28"/>
        </w:rPr>
        <w:t>ЖАТ</w:t>
      </w:r>
      <w:proofErr w:type="gramEnd"/>
      <w:r w:rsidRPr="00727F49">
        <w:rPr>
          <w:rFonts w:ascii="Times New Roman" w:hAnsi="Times New Roman" w:cs="Times New Roman"/>
          <w:sz w:val="28"/>
          <w:szCs w:val="28"/>
        </w:rPr>
        <w:t xml:space="preserve"> выполняется на уровне аппаратно-программных средств самих систем. По мере внедрения микропроцессорных систем </w:t>
      </w:r>
      <w:proofErr w:type="gramStart"/>
      <w:r w:rsidRPr="00727F49">
        <w:rPr>
          <w:rFonts w:ascii="Times New Roman" w:hAnsi="Times New Roman" w:cs="Times New Roman"/>
          <w:sz w:val="28"/>
          <w:szCs w:val="28"/>
        </w:rPr>
        <w:t>ЖАТ</w:t>
      </w:r>
      <w:proofErr w:type="gramEnd"/>
      <w:r w:rsidRPr="00727F49">
        <w:rPr>
          <w:rFonts w:ascii="Times New Roman" w:hAnsi="Times New Roman" w:cs="Times New Roman"/>
          <w:sz w:val="28"/>
          <w:szCs w:val="28"/>
        </w:rPr>
        <w:t xml:space="preserve"> по заданиям Департамента автоматики и телемеханики разрабатывалось множество увязок. Ив настоящее время разработано более 20 технических </w:t>
      </w:r>
      <w:proofErr w:type="gramStart"/>
      <w:r w:rsidRPr="00727F49">
        <w:rPr>
          <w:rFonts w:ascii="Times New Roman" w:hAnsi="Times New Roman" w:cs="Times New Roman"/>
          <w:sz w:val="28"/>
          <w:szCs w:val="28"/>
        </w:rPr>
        <w:t>решений</w:t>
      </w:r>
      <w:proofErr w:type="gramEnd"/>
      <w:r w:rsidRPr="00727F49">
        <w:rPr>
          <w:rFonts w:ascii="Times New Roman" w:hAnsi="Times New Roman" w:cs="Times New Roman"/>
          <w:sz w:val="28"/>
          <w:szCs w:val="28"/>
        </w:rPr>
        <w:t xml:space="preserve"> но увязкам микропроцессорных систем ЖАТ. В основном используются две схемы реализации увязок микропроцессорных систем </w:t>
      </w:r>
      <w:proofErr w:type="gramStart"/>
      <w:r w:rsidRPr="00727F49">
        <w:rPr>
          <w:rFonts w:ascii="Times New Roman" w:hAnsi="Times New Roman" w:cs="Times New Roman"/>
          <w:sz w:val="28"/>
          <w:szCs w:val="28"/>
        </w:rPr>
        <w:t>ЖАТ</w:t>
      </w:r>
      <w:proofErr w:type="gramEnd"/>
      <w:r w:rsidRPr="00727F49">
        <w:rPr>
          <w:rFonts w:ascii="Times New Roman" w:hAnsi="Times New Roman" w:cs="Times New Roman"/>
          <w:sz w:val="28"/>
          <w:szCs w:val="28"/>
        </w:rPr>
        <w:t xml:space="preserve">: </w:t>
      </w:r>
    </w:p>
    <w:p w:rsidR="001E25D8" w:rsidRPr="00727F49" w:rsidRDefault="001E25D8" w:rsidP="001E25D8">
      <w:pPr>
        <w:tabs>
          <w:tab w:val="left" w:pos="851"/>
        </w:tabs>
        <w:spacing w:line="240" w:lineRule="auto"/>
        <w:ind w:left="-567" w:firstLine="567"/>
        <w:rPr>
          <w:rFonts w:ascii="Times New Roman" w:hAnsi="Times New Roman" w:cs="Times New Roman"/>
          <w:sz w:val="28"/>
          <w:szCs w:val="28"/>
        </w:rPr>
      </w:pPr>
      <w:r w:rsidRPr="00727F49">
        <w:rPr>
          <w:rFonts w:ascii="Times New Roman" w:hAnsi="Times New Roman" w:cs="Times New Roman"/>
          <w:sz w:val="28"/>
          <w:szCs w:val="28"/>
        </w:rPr>
        <w:t xml:space="preserve">— двусторонние увязки «система» — «система»); </w:t>
      </w:r>
    </w:p>
    <w:p w:rsidR="001E25D8" w:rsidRPr="00727F49" w:rsidRDefault="001E25D8" w:rsidP="001E25D8">
      <w:pPr>
        <w:tabs>
          <w:tab w:val="left" w:pos="851"/>
        </w:tabs>
        <w:spacing w:line="240" w:lineRule="auto"/>
        <w:ind w:left="-567" w:firstLine="567"/>
        <w:rPr>
          <w:rFonts w:ascii="Times New Roman" w:hAnsi="Times New Roman" w:cs="Times New Roman"/>
          <w:sz w:val="28"/>
          <w:szCs w:val="28"/>
        </w:rPr>
      </w:pPr>
      <w:r w:rsidRPr="00727F49">
        <w:rPr>
          <w:rFonts w:ascii="Times New Roman" w:hAnsi="Times New Roman" w:cs="Times New Roman"/>
          <w:sz w:val="28"/>
          <w:szCs w:val="28"/>
        </w:rPr>
        <w:t xml:space="preserve">— увязка с использованием координационно-согласующего устройства (КСУ). </w:t>
      </w:r>
    </w:p>
    <w:p w:rsidR="001E25D8" w:rsidRPr="00727F49" w:rsidRDefault="001E25D8" w:rsidP="001E25D8">
      <w:pPr>
        <w:tabs>
          <w:tab w:val="left" w:pos="851"/>
        </w:tabs>
        <w:spacing w:line="240" w:lineRule="auto"/>
        <w:ind w:left="-567" w:firstLine="567"/>
        <w:jc w:val="both"/>
        <w:rPr>
          <w:rFonts w:ascii="Times New Roman" w:hAnsi="Times New Roman" w:cs="Times New Roman"/>
          <w:sz w:val="28"/>
          <w:szCs w:val="28"/>
        </w:rPr>
      </w:pPr>
      <w:r w:rsidRPr="00727F49">
        <w:rPr>
          <w:rFonts w:ascii="Times New Roman" w:hAnsi="Times New Roman" w:cs="Times New Roman"/>
          <w:sz w:val="28"/>
          <w:szCs w:val="28"/>
        </w:rPr>
        <w:t xml:space="preserve">Двусторонние увязки решаются за счет доработки существующих технических средств и программного обеспечения с обеих сторон. В каждой микропроцессорной системе </w:t>
      </w:r>
      <w:proofErr w:type="gramStart"/>
      <w:r w:rsidRPr="00727F49">
        <w:rPr>
          <w:rFonts w:ascii="Times New Roman" w:hAnsi="Times New Roman" w:cs="Times New Roman"/>
          <w:sz w:val="28"/>
          <w:szCs w:val="28"/>
        </w:rPr>
        <w:t>ЖАТ</w:t>
      </w:r>
      <w:proofErr w:type="gramEnd"/>
      <w:r w:rsidRPr="00727F49">
        <w:rPr>
          <w:rFonts w:ascii="Times New Roman" w:hAnsi="Times New Roman" w:cs="Times New Roman"/>
          <w:sz w:val="28"/>
          <w:szCs w:val="28"/>
        </w:rPr>
        <w:t xml:space="preserve"> разрабатываются программные модули, отвечающие за обеспечение обмена данными с другими микропроцессорными системами ЖАТ. В итоге: сколько систем — столько и программных мод</w:t>
      </w:r>
      <w:r>
        <w:rPr>
          <w:rFonts w:ascii="Times New Roman" w:hAnsi="Times New Roman" w:cs="Times New Roman"/>
          <w:sz w:val="28"/>
          <w:szCs w:val="28"/>
        </w:rPr>
        <w:t>улей увязок. И это без учета не</w:t>
      </w:r>
      <w:r w:rsidRPr="00727F49">
        <w:rPr>
          <w:rFonts w:ascii="Times New Roman" w:hAnsi="Times New Roman" w:cs="Times New Roman"/>
          <w:sz w:val="28"/>
          <w:szCs w:val="28"/>
        </w:rPr>
        <w:t xml:space="preserve">обходимости адаптации ПО, сопровождения, согласования развития структур данных опять же с обеих сторон. При использовании увязки с использованием КСУ необходимая информация становится доступной всем заинтересованным абонентам в схеме увязки. При этом в каждой системе разрабатывается только один программный модуль увязки. </w:t>
      </w:r>
    </w:p>
    <w:p w:rsidR="001E25D8" w:rsidRPr="00727F49" w:rsidRDefault="001E25D8" w:rsidP="001E25D8">
      <w:pPr>
        <w:tabs>
          <w:tab w:val="left" w:pos="851"/>
        </w:tabs>
        <w:spacing w:line="240" w:lineRule="auto"/>
        <w:ind w:left="-567" w:firstLine="567"/>
        <w:jc w:val="both"/>
        <w:rPr>
          <w:rFonts w:ascii="Times New Roman" w:hAnsi="Times New Roman" w:cs="Times New Roman"/>
          <w:sz w:val="28"/>
          <w:szCs w:val="28"/>
        </w:rPr>
      </w:pPr>
      <w:r w:rsidRPr="00727F49">
        <w:rPr>
          <w:rFonts w:ascii="Times New Roman" w:hAnsi="Times New Roman" w:cs="Times New Roman"/>
          <w:sz w:val="28"/>
          <w:szCs w:val="28"/>
        </w:rPr>
        <w:t xml:space="preserve">Для исследования принципов построения и алгоритмов </w:t>
      </w:r>
      <w:proofErr w:type="gramStart"/>
      <w:r w:rsidRPr="00727F49">
        <w:rPr>
          <w:rFonts w:ascii="Times New Roman" w:hAnsi="Times New Roman" w:cs="Times New Roman"/>
          <w:sz w:val="28"/>
          <w:szCs w:val="28"/>
        </w:rPr>
        <w:t>работы схем сопряжения микропроцессорных систем интервального регулирования</w:t>
      </w:r>
      <w:proofErr w:type="gramEnd"/>
      <w:r w:rsidRPr="00727F49">
        <w:rPr>
          <w:rFonts w:ascii="Times New Roman" w:hAnsi="Times New Roman" w:cs="Times New Roman"/>
          <w:sz w:val="28"/>
          <w:szCs w:val="28"/>
        </w:rPr>
        <w:t xml:space="preserve"> с системами электрической централизации (ЭЦ), диспетчерской централизации </w:t>
      </w:r>
      <w:r w:rsidRPr="00727F49">
        <w:rPr>
          <w:rFonts w:ascii="Times New Roman" w:hAnsi="Times New Roman" w:cs="Times New Roman"/>
          <w:sz w:val="28"/>
          <w:szCs w:val="28"/>
        </w:rPr>
        <w:lastRenderedPageBreak/>
        <w:t>(ДЦ), диспетчерского контроля (ЦК), автоматической переездной сигнализации (АПС) рассмотрим наиболее часто встречающиеся схемы на примере взаимодействия МСИР с устройствами ЖАТ. Схема сопряжения любой МСИР с устройствами ЭЦ, ДЦ, ДК, АПС строится на основе безопасного выхода (входа) с управляющего вычислительного комплекса (УВК) с реле первого класса надежности или посылки сигнала ТС через фронтовой контакт соответствующего реле для осуществл</w:t>
      </w:r>
      <w:r>
        <w:rPr>
          <w:rFonts w:ascii="Times New Roman" w:hAnsi="Times New Roman" w:cs="Times New Roman"/>
          <w:sz w:val="28"/>
          <w:szCs w:val="28"/>
        </w:rPr>
        <w:t>ения проверки зависимости (рис.</w:t>
      </w:r>
      <w:r w:rsidRPr="00727F49">
        <w:rPr>
          <w:rFonts w:ascii="Times New Roman" w:hAnsi="Times New Roman" w:cs="Times New Roman"/>
          <w:sz w:val="28"/>
          <w:szCs w:val="28"/>
        </w:rPr>
        <w:t>1). Рассмотрим сопряжение микропроцессорной автоблокировки АБТЦ-ЕМ с устройствами автоматической переездной сигнализацией. Для понимания процесса сопряжения по управлению объектом в АБТЦ-ЕМ, рассмотрим порядок включения АПС. На</w:t>
      </w:r>
      <w:r>
        <w:rPr>
          <w:rFonts w:ascii="Times New Roman" w:hAnsi="Times New Roman" w:cs="Times New Roman"/>
          <w:sz w:val="28"/>
          <w:szCs w:val="28"/>
        </w:rPr>
        <w:t xml:space="preserve">значение реле в схеме на рис. </w:t>
      </w:r>
      <w:r w:rsidRPr="00727F49">
        <w:rPr>
          <w:rFonts w:ascii="Times New Roman" w:hAnsi="Times New Roman" w:cs="Times New Roman"/>
          <w:sz w:val="28"/>
          <w:szCs w:val="28"/>
        </w:rPr>
        <w:t xml:space="preserve">2: </w:t>
      </w:r>
    </w:p>
    <w:p w:rsidR="001E25D8" w:rsidRPr="00727F49" w:rsidRDefault="001E25D8" w:rsidP="001E25D8">
      <w:pPr>
        <w:tabs>
          <w:tab w:val="left" w:pos="851"/>
        </w:tabs>
        <w:spacing w:after="0" w:line="240" w:lineRule="auto"/>
        <w:ind w:left="-567" w:firstLine="567"/>
        <w:rPr>
          <w:rFonts w:ascii="Times New Roman" w:hAnsi="Times New Roman" w:cs="Times New Roman"/>
          <w:sz w:val="28"/>
          <w:szCs w:val="28"/>
        </w:rPr>
      </w:pPr>
      <w:r w:rsidRPr="00727F49">
        <w:rPr>
          <w:rFonts w:ascii="Times New Roman" w:hAnsi="Times New Roman" w:cs="Times New Roman"/>
          <w:sz w:val="28"/>
          <w:szCs w:val="28"/>
        </w:rPr>
        <w:t xml:space="preserve">— НПИИ (ЧПИИ) — интерфейсное реле нечетного (четного) извещения; </w:t>
      </w:r>
    </w:p>
    <w:p w:rsidR="001E25D8" w:rsidRPr="00727F49" w:rsidRDefault="001E25D8" w:rsidP="001E25D8">
      <w:pPr>
        <w:tabs>
          <w:tab w:val="left" w:pos="851"/>
        </w:tabs>
        <w:spacing w:after="0" w:line="240" w:lineRule="auto"/>
        <w:ind w:left="-567" w:firstLine="567"/>
        <w:rPr>
          <w:rFonts w:ascii="Times New Roman" w:hAnsi="Times New Roman" w:cs="Times New Roman"/>
          <w:sz w:val="28"/>
          <w:szCs w:val="28"/>
        </w:rPr>
      </w:pPr>
      <w:r w:rsidRPr="00727F49">
        <w:rPr>
          <w:rFonts w:ascii="Times New Roman" w:hAnsi="Times New Roman" w:cs="Times New Roman"/>
          <w:sz w:val="28"/>
          <w:szCs w:val="28"/>
        </w:rPr>
        <w:t xml:space="preserve">— НПИ (ЧПИ) — реле нечетного (четного) извещения; </w:t>
      </w:r>
    </w:p>
    <w:p w:rsidR="001E25D8" w:rsidRPr="00727F49" w:rsidRDefault="001E25D8" w:rsidP="001E25D8">
      <w:pPr>
        <w:tabs>
          <w:tab w:val="left" w:pos="851"/>
        </w:tabs>
        <w:spacing w:after="0" w:line="240" w:lineRule="auto"/>
        <w:ind w:left="-567" w:firstLine="567"/>
        <w:rPr>
          <w:rFonts w:ascii="Times New Roman" w:hAnsi="Times New Roman" w:cs="Times New Roman"/>
          <w:sz w:val="28"/>
          <w:szCs w:val="28"/>
        </w:rPr>
      </w:pPr>
      <w:r w:rsidRPr="00727F49">
        <w:rPr>
          <w:rFonts w:ascii="Times New Roman" w:hAnsi="Times New Roman" w:cs="Times New Roman"/>
          <w:sz w:val="28"/>
          <w:szCs w:val="28"/>
        </w:rPr>
        <w:t>— КП</w:t>
      </w:r>
      <w:proofErr w:type="gramStart"/>
      <w:r w:rsidRPr="00727F49">
        <w:rPr>
          <w:rFonts w:ascii="Times New Roman" w:hAnsi="Times New Roman" w:cs="Times New Roman"/>
          <w:sz w:val="28"/>
          <w:szCs w:val="28"/>
        </w:rPr>
        <w:t>1</w:t>
      </w:r>
      <w:proofErr w:type="gramEnd"/>
      <w:r w:rsidRPr="00727F49">
        <w:rPr>
          <w:rFonts w:ascii="Times New Roman" w:hAnsi="Times New Roman" w:cs="Times New Roman"/>
          <w:sz w:val="28"/>
          <w:szCs w:val="28"/>
        </w:rPr>
        <w:t xml:space="preserve">, КП2 — реле контроля переезда; </w:t>
      </w:r>
    </w:p>
    <w:p w:rsidR="001E25D8" w:rsidRPr="00727F49" w:rsidRDefault="001E25D8" w:rsidP="001E25D8">
      <w:pPr>
        <w:tabs>
          <w:tab w:val="left" w:pos="851"/>
        </w:tabs>
        <w:spacing w:after="0" w:line="240" w:lineRule="auto"/>
        <w:ind w:left="-567" w:firstLine="567"/>
        <w:rPr>
          <w:rFonts w:ascii="Times New Roman" w:hAnsi="Times New Roman" w:cs="Times New Roman"/>
          <w:sz w:val="28"/>
          <w:szCs w:val="28"/>
        </w:rPr>
      </w:pPr>
      <w:r w:rsidRPr="00727F49">
        <w:rPr>
          <w:rFonts w:ascii="Times New Roman" w:hAnsi="Times New Roman" w:cs="Times New Roman"/>
          <w:sz w:val="28"/>
          <w:szCs w:val="28"/>
        </w:rPr>
        <w:t xml:space="preserve">— КЗП — реле контроля закрытия переезда; </w:t>
      </w:r>
    </w:p>
    <w:p w:rsidR="001E25D8" w:rsidRPr="00727F49" w:rsidRDefault="001E25D8" w:rsidP="001E25D8">
      <w:pPr>
        <w:tabs>
          <w:tab w:val="left" w:pos="851"/>
        </w:tabs>
        <w:spacing w:after="0" w:line="240" w:lineRule="auto"/>
        <w:ind w:left="-567" w:firstLine="567"/>
        <w:rPr>
          <w:rFonts w:ascii="Times New Roman" w:hAnsi="Times New Roman" w:cs="Times New Roman"/>
          <w:sz w:val="28"/>
          <w:szCs w:val="28"/>
        </w:rPr>
      </w:pPr>
      <w:r w:rsidRPr="00727F49">
        <w:rPr>
          <w:rFonts w:ascii="Times New Roman" w:hAnsi="Times New Roman" w:cs="Times New Roman"/>
          <w:sz w:val="28"/>
          <w:szCs w:val="28"/>
        </w:rPr>
        <w:t xml:space="preserve">— ЗГ — реле включения заградительной сигнализации на переезде; </w:t>
      </w:r>
    </w:p>
    <w:p w:rsidR="001E25D8" w:rsidRPr="00727F49" w:rsidRDefault="001E25D8" w:rsidP="001E25D8">
      <w:pPr>
        <w:tabs>
          <w:tab w:val="left" w:pos="851"/>
        </w:tabs>
        <w:spacing w:after="0" w:line="240" w:lineRule="auto"/>
        <w:ind w:left="-567" w:firstLine="567"/>
        <w:rPr>
          <w:rFonts w:ascii="Times New Roman" w:hAnsi="Times New Roman" w:cs="Times New Roman"/>
          <w:sz w:val="28"/>
          <w:szCs w:val="28"/>
        </w:rPr>
      </w:pPr>
      <w:r w:rsidRPr="00727F49">
        <w:rPr>
          <w:rFonts w:ascii="Times New Roman" w:hAnsi="Times New Roman" w:cs="Times New Roman"/>
          <w:sz w:val="28"/>
          <w:szCs w:val="28"/>
        </w:rPr>
        <w:t xml:space="preserve">— ПО — реле общий повторитель всех огневых реле ламп светофорной переездной сигнализации; </w:t>
      </w:r>
    </w:p>
    <w:p w:rsidR="001E25D8" w:rsidRPr="00727F49" w:rsidRDefault="001E25D8" w:rsidP="001E25D8">
      <w:pPr>
        <w:tabs>
          <w:tab w:val="left" w:pos="851"/>
        </w:tabs>
        <w:spacing w:after="0" w:line="240" w:lineRule="auto"/>
        <w:ind w:left="-567" w:firstLine="567"/>
        <w:rPr>
          <w:rFonts w:ascii="Times New Roman" w:hAnsi="Times New Roman" w:cs="Times New Roman"/>
          <w:sz w:val="28"/>
          <w:szCs w:val="28"/>
        </w:rPr>
      </w:pPr>
      <w:r w:rsidRPr="00727F49">
        <w:rPr>
          <w:rFonts w:ascii="Times New Roman" w:hAnsi="Times New Roman" w:cs="Times New Roman"/>
          <w:sz w:val="28"/>
          <w:szCs w:val="28"/>
        </w:rPr>
        <w:t xml:space="preserve">— ОАЗП — кнопочное реле для управления </w:t>
      </w:r>
      <w:proofErr w:type="gramStart"/>
      <w:r w:rsidRPr="00727F49">
        <w:rPr>
          <w:rFonts w:ascii="Times New Roman" w:hAnsi="Times New Roman" w:cs="Times New Roman"/>
          <w:sz w:val="28"/>
          <w:szCs w:val="28"/>
        </w:rPr>
        <w:t>A</w:t>
      </w:r>
      <w:proofErr w:type="gramEnd"/>
      <w:r w:rsidRPr="00727F49">
        <w:rPr>
          <w:rFonts w:ascii="Times New Roman" w:hAnsi="Times New Roman" w:cs="Times New Roman"/>
          <w:sz w:val="28"/>
          <w:szCs w:val="28"/>
        </w:rPr>
        <w:t xml:space="preserve">ПС с пульта ДСП; </w:t>
      </w:r>
    </w:p>
    <w:p w:rsidR="001E25D8" w:rsidRPr="00727F49" w:rsidRDefault="001E25D8" w:rsidP="001E25D8">
      <w:pPr>
        <w:tabs>
          <w:tab w:val="left" w:pos="851"/>
        </w:tabs>
        <w:spacing w:after="0" w:line="240" w:lineRule="auto"/>
        <w:ind w:left="-567" w:firstLine="567"/>
        <w:rPr>
          <w:rFonts w:ascii="Times New Roman" w:hAnsi="Times New Roman" w:cs="Times New Roman"/>
          <w:sz w:val="28"/>
          <w:szCs w:val="28"/>
        </w:rPr>
      </w:pPr>
      <w:r w:rsidRPr="00727F49">
        <w:rPr>
          <w:rFonts w:ascii="Times New Roman" w:hAnsi="Times New Roman" w:cs="Times New Roman"/>
          <w:sz w:val="28"/>
          <w:szCs w:val="28"/>
        </w:rPr>
        <w:t xml:space="preserve">— АЗП — реле фиксации срабатывания реле ОАЗП. </w:t>
      </w:r>
    </w:p>
    <w:p w:rsidR="001E25D8" w:rsidRDefault="001E25D8" w:rsidP="001E25D8">
      <w:pPr>
        <w:tabs>
          <w:tab w:val="left" w:pos="851"/>
        </w:tabs>
        <w:spacing w:line="240" w:lineRule="auto"/>
        <w:ind w:left="-567" w:firstLine="567"/>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524250" cy="2133600"/>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6"/>
                    <a:srcRect/>
                    <a:stretch>
                      <a:fillRect/>
                    </a:stretch>
                  </pic:blipFill>
                  <pic:spPr bwMode="auto">
                    <a:xfrm>
                      <a:off x="0" y="0"/>
                      <a:ext cx="3524250" cy="2133600"/>
                    </a:xfrm>
                    <a:prstGeom prst="rect">
                      <a:avLst/>
                    </a:prstGeom>
                    <a:noFill/>
                    <a:ln w="9525">
                      <a:noFill/>
                      <a:miter lim="800000"/>
                      <a:headEnd/>
                      <a:tailEnd/>
                    </a:ln>
                  </pic:spPr>
                </pic:pic>
              </a:graphicData>
            </a:graphic>
          </wp:inline>
        </w:drawing>
      </w:r>
    </w:p>
    <w:p w:rsidR="001E25D8" w:rsidRDefault="001E25D8" w:rsidP="001E25D8">
      <w:pPr>
        <w:tabs>
          <w:tab w:val="left" w:pos="851"/>
        </w:tabs>
        <w:spacing w:line="240" w:lineRule="auto"/>
        <w:ind w:left="-567" w:firstLine="567"/>
        <w:jc w:val="center"/>
        <w:rPr>
          <w:rFonts w:ascii="Times New Roman" w:hAnsi="Times New Roman" w:cs="Times New Roman"/>
          <w:sz w:val="28"/>
          <w:szCs w:val="28"/>
        </w:rPr>
      </w:pPr>
      <w:r>
        <w:rPr>
          <w:rFonts w:ascii="Times New Roman" w:hAnsi="Times New Roman" w:cs="Times New Roman"/>
          <w:sz w:val="28"/>
          <w:szCs w:val="28"/>
        </w:rPr>
        <w:t xml:space="preserve">Рис. </w:t>
      </w:r>
      <w:r w:rsidRPr="00727F49">
        <w:rPr>
          <w:rFonts w:ascii="Times New Roman" w:hAnsi="Times New Roman" w:cs="Times New Roman"/>
          <w:sz w:val="28"/>
          <w:szCs w:val="28"/>
        </w:rPr>
        <w:t>1. Принцип включения интерфейсного реле</w:t>
      </w:r>
      <w:proofErr w:type="gramStart"/>
      <w:r w:rsidRPr="00727F49">
        <w:rPr>
          <w:rFonts w:ascii="Times New Roman" w:hAnsi="Times New Roman" w:cs="Times New Roman"/>
          <w:sz w:val="28"/>
          <w:szCs w:val="28"/>
        </w:rPr>
        <w:t xml:space="preserve"> И</w:t>
      </w:r>
      <w:proofErr w:type="gramEnd"/>
      <w:r w:rsidRPr="00727F49">
        <w:rPr>
          <w:rFonts w:ascii="Times New Roman" w:hAnsi="Times New Roman" w:cs="Times New Roman"/>
          <w:sz w:val="28"/>
          <w:szCs w:val="28"/>
        </w:rPr>
        <w:t xml:space="preserve"> при сопряжении МСИР с устройствами ЖАТ</w:t>
      </w:r>
    </w:p>
    <w:p w:rsidR="001E25D8" w:rsidRDefault="001E25D8" w:rsidP="001E25D8">
      <w:pPr>
        <w:tabs>
          <w:tab w:val="left" w:pos="851"/>
        </w:tabs>
        <w:spacing w:after="0" w:line="240" w:lineRule="auto"/>
        <w:ind w:left="-567" w:firstLine="567"/>
        <w:jc w:val="both"/>
        <w:rPr>
          <w:rFonts w:ascii="Times New Roman" w:hAnsi="Times New Roman" w:cs="Times New Roman"/>
          <w:sz w:val="28"/>
          <w:szCs w:val="28"/>
        </w:rPr>
      </w:pPr>
      <w:r w:rsidRPr="005D575B">
        <w:rPr>
          <w:rFonts w:ascii="Times New Roman" w:hAnsi="Times New Roman" w:cs="Times New Roman"/>
          <w:sz w:val="28"/>
          <w:szCs w:val="28"/>
        </w:rPr>
        <w:t>При отсутствии поезда на участке приближения перед переездом, в УВК поступает информация о свободности переезда. Соответственно, на выходах УВК «НПИ (ЧПИ)» и «М(</w:t>
      </w:r>
      <w:r w:rsidRPr="005D575B">
        <w:rPr>
          <w:rFonts w:ascii="Times New Roman" w:hAnsi="Times New Roman" w:cs="Times New Roman"/>
          <w:i/>
          <w:iCs/>
          <w:sz w:val="28"/>
          <w:szCs w:val="28"/>
        </w:rPr>
        <w:t>N</w:t>
      </w:r>
      <w:r w:rsidRPr="005D575B">
        <w:rPr>
          <w:rFonts w:ascii="Times New Roman" w:hAnsi="Times New Roman" w:cs="Times New Roman"/>
          <w:sz w:val="28"/>
          <w:szCs w:val="28"/>
        </w:rPr>
        <w:t xml:space="preserve">)» подается питание на обмотку реле НПИИ (ЧПИИ). До тех пор, пока участок приближения свободен, указанное реле или оба реле (в зависимости от состояния участков приближения), остаются под питанием. Фронтовым контактом реле НПИИ (ЧПИИ) происходит подача питания на обмотку реле НПИ (ЧПИ), реле также остается под питанием до выключения реле НПИИ (ЧПИИ). От полюса питания ПП через фронтовой контакт реле НПИ образуется цепь линейного провода 1НПИ. Аналогично от полюса ПМ через фронтовой контакт реле НПИ образуется цепь линейного провода О1НПИ. В </w:t>
      </w:r>
      <w:r w:rsidRPr="005D575B">
        <w:rPr>
          <w:rFonts w:ascii="Times New Roman" w:hAnsi="Times New Roman" w:cs="Times New Roman"/>
          <w:sz w:val="28"/>
          <w:szCs w:val="28"/>
        </w:rPr>
        <w:lastRenderedPageBreak/>
        <w:t>релейный шкаф на переезд поступает питание нелинейной цепи 1НПИ-О1НПИ на открытое состояние переезда.</w:t>
      </w:r>
    </w:p>
    <w:p w:rsidR="001E25D8" w:rsidRDefault="001E25D8" w:rsidP="001E25D8">
      <w:pPr>
        <w:tabs>
          <w:tab w:val="left" w:pos="851"/>
        </w:tabs>
        <w:spacing w:after="0" w:line="240" w:lineRule="auto"/>
        <w:ind w:firstLine="567"/>
        <w:jc w:val="both"/>
        <w:rPr>
          <w:rFonts w:ascii="Times New Roman" w:hAnsi="Times New Roman" w:cs="Times New Roman"/>
          <w:sz w:val="28"/>
          <w:szCs w:val="28"/>
        </w:rPr>
      </w:pPr>
    </w:p>
    <w:p w:rsidR="001E25D8" w:rsidRDefault="001E25D8" w:rsidP="001E25D8">
      <w:pPr>
        <w:tabs>
          <w:tab w:val="left" w:pos="851"/>
        </w:tabs>
        <w:spacing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48300" cy="7677150"/>
            <wp:effectExtent l="1905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7"/>
                    <a:srcRect/>
                    <a:stretch>
                      <a:fillRect/>
                    </a:stretch>
                  </pic:blipFill>
                  <pic:spPr bwMode="auto">
                    <a:xfrm>
                      <a:off x="0" y="0"/>
                      <a:ext cx="5448300" cy="7677150"/>
                    </a:xfrm>
                    <a:prstGeom prst="rect">
                      <a:avLst/>
                    </a:prstGeom>
                    <a:noFill/>
                    <a:ln w="9525">
                      <a:noFill/>
                      <a:miter lim="800000"/>
                      <a:headEnd/>
                      <a:tailEnd/>
                    </a:ln>
                  </pic:spPr>
                </pic:pic>
              </a:graphicData>
            </a:graphic>
          </wp:inline>
        </w:drawing>
      </w:r>
    </w:p>
    <w:p w:rsidR="001E25D8" w:rsidRPr="000E1A80" w:rsidRDefault="001E25D8" w:rsidP="001E25D8">
      <w:pPr>
        <w:tabs>
          <w:tab w:val="left" w:pos="851"/>
        </w:tabs>
        <w:spacing w:line="240" w:lineRule="auto"/>
        <w:jc w:val="both"/>
        <w:rPr>
          <w:rFonts w:ascii="Times New Roman" w:hAnsi="Times New Roman" w:cs="Times New Roman"/>
          <w:sz w:val="28"/>
          <w:szCs w:val="28"/>
        </w:rPr>
      </w:pPr>
      <w:r w:rsidRPr="000E1A80">
        <w:rPr>
          <w:rFonts w:ascii="Times New Roman" w:hAnsi="Times New Roman" w:cs="Times New Roman"/>
          <w:sz w:val="28"/>
          <w:szCs w:val="28"/>
        </w:rPr>
        <w:t>При вступлении поезда на участок приближения, приказ на закрытие переезда подается путем выключения сигнала ТУ по каналам «НПИ (ЧПИ)» и «M(</w:t>
      </w:r>
      <w:r w:rsidRPr="000E1A80">
        <w:rPr>
          <w:rFonts w:ascii="Times New Roman" w:hAnsi="Times New Roman" w:cs="Times New Roman"/>
          <w:i/>
          <w:iCs/>
          <w:sz w:val="28"/>
          <w:szCs w:val="28"/>
        </w:rPr>
        <w:t>N</w:t>
      </w:r>
      <w:r w:rsidRPr="000E1A80">
        <w:rPr>
          <w:rFonts w:ascii="Times New Roman" w:hAnsi="Times New Roman" w:cs="Times New Roman"/>
          <w:sz w:val="28"/>
          <w:szCs w:val="28"/>
        </w:rPr>
        <w:t xml:space="preserve">)» из управляющего комплекса УВК, в результате происходит выключение реле НПИИ (ЧПИИ). Контактами реле НПИИ (ЧПИИ) </w:t>
      </w:r>
      <w:r w:rsidRPr="000E1A80">
        <w:rPr>
          <w:rFonts w:ascii="Times New Roman" w:hAnsi="Times New Roman" w:cs="Times New Roman"/>
          <w:sz w:val="28"/>
          <w:szCs w:val="28"/>
        </w:rPr>
        <w:lastRenderedPageBreak/>
        <w:t>выключается реле НПИ (ЧПИ), которое своими фронтовыми контактами обесточивает линейную цепь 1НПИ-О1НПИ, идущую к релейному шкафу переездной сигнализации от схемы увязки. Переезд закрывается. При появлении управляющего сигнала ТУ по каналам «НПИ (ЧПИ)» и «М(</w:t>
      </w:r>
      <w:r w:rsidRPr="000E1A80">
        <w:rPr>
          <w:rFonts w:ascii="Times New Roman" w:hAnsi="Times New Roman" w:cs="Times New Roman"/>
          <w:i/>
          <w:iCs/>
          <w:sz w:val="28"/>
          <w:szCs w:val="28"/>
        </w:rPr>
        <w:t>N</w:t>
      </w:r>
      <w:r w:rsidRPr="000E1A80">
        <w:rPr>
          <w:rFonts w:ascii="Times New Roman" w:hAnsi="Times New Roman" w:cs="Times New Roman"/>
          <w:sz w:val="28"/>
          <w:szCs w:val="28"/>
        </w:rPr>
        <w:t xml:space="preserve">)» из управляющего комплекса УВК при освобождении участка приближения, происходит включение реле НПИИ (ЧПИИ). Контактами реле НПИИ (ЧПИИ) включается реле НПИ (ЧПИ), в свою очередь, контакты которого включены в схему АПС. Переезд открывается. Реле НИИИ (ЧПИИ) остается во включенном состоянии до тех пор, пока УВК не обесточит указанные выше выхода. Схему сопряжения устройств МСИР с ЭЦ станции рассмотрим на примере микропроцессорной автоблокировки АБТЦ-М. Схема увязки системы АБТЦ-М с устройствами ЭЦ представлена на рис. 3.3 и 3.4. Назначение реле в схеме на рис. 3.3: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2РБ — реле безопасности, обеспечивающее контроль работоспособности состояния блока БИЭЦ;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2ЭН1ИП — реле </w:t>
      </w:r>
      <w:proofErr w:type="spellStart"/>
      <w:r w:rsidRPr="000E1A80">
        <w:rPr>
          <w:rFonts w:ascii="Times New Roman" w:hAnsi="Times New Roman" w:cs="Times New Roman"/>
          <w:sz w:val="28"/>
          <w:szCs w:val="28"/>
        </w:rPr>
        <w:t>известитель</w:t>
      </w:r>
      <w:proofErr w:type="spellEnd"/>
      <w:r w:rsidRPr="000E1A80">
        <w:rPr>
          <w:rFonts w:ascii="Times New Roman" w:hAnsi="Times New Roman" w:cs="Times New Roman"/>
          <w:sz w:val="28"/>
          <w:szCs w:val="28"/>
        </w:rPr>
        <w:t xml:space="preserve"> приближения мерного участка приближения;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2ЭН2ИП — реле </w:t>
      </w:r>
      <w:proofErr w:type="spellStart"/>
      <w:r w:rsidRPr="000E1A80">
        <w:rPr>
          <w:rFonts w:ascii="Times New Roman" w:hAnsi="Times New Roman" w:cs="Times New Roman"/>
          <w:sz w:val="28"/>
          <w:szCs w:val="28"/>
        </w:rPr>
        <w:t>известитель</w:t>
      </w:r>
      <w:proofErr w:type="spellEnd"/>
      <w:r w:rsidRPr="000E1A80">
        <w:rPr>
          <w:rFonts w:ascii="Times New Roman" w:hAnsi="Times New Roman" w:cs="Times New Roman"/>
          <w:sz w:val="28"/>
          <w:szCs w:val="28"/>
        </w:rPr>
        <w:t xml:space="preserve"> приближения второго участка приближения;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2Э1ОЖ — реле состояния первого участка удаления;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2Э1ОЗ — реле состояния второго участка удаления;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2ЭЧО — реле направления автоблокировки по пути перегона (четное отправление);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2ЭНКЛ — реле </w:t>
      </w:r>
      <w:proofErr w:type="gramStart"/>
      <w:r w:rsidRPr="000E1A80">
        <w:rPr>
          <w:rFonts w:ascii="Times New Roman" w:hAnsi="Times New Roman" w:cs="Times New Roman"/>
          <w:sz w:val="28"/>
          <w:szCs w:val="28"/>
        </w:rPr>
        <w:t>контроля жил кабеля пути перегона</w:t>
      </w:r>
      <w:proofErr w:type="gramEnd"/>
      <w:r w:rsidRPr="000E1A80">
        <w:rPr>
          <w:rFonts w:ascii="Times New Roman" w:hAnsi="Times New Roman" w:cs="Times New Roman"/>
          <w:sz w:val="28"/>
          <w:szCs w:val="28"/>
        </w:rPr>
        <w:t xml:space="preserve">;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2-16ЭПС — реле свободности перегона;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2ЭРВ — реле включения, обеспечивающее управление переездом.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Увязка системы АБТЦ-М с </w:t>
      </w:r>
      <w:r>
        <w:rPr>
          <w:rFonts w:ascii="Times New Roman" w:hAnsi="Times New Roman" w:cs="Times New Roman"/>
          <w:sz w:val="28"/>
          <w:szCs w:val="28"/>
        </w:rPr>
        <w:t>устройствами ЭЦ осуществляется с</w:t>
      </w:r>
      <w:r w:rsidRPr="000E1A80">
        <w:rPr>
          <w:rFonts w:ascii="Times New Roman" w:hAnsi="Times New Roman" w:cs="Times New Roman"/>
          <w:sz w:val="28"/>
          <w:szCs w:val="28"/>
        </w:rPr>
        <w:t xml:space="preserve"> помощью блоков индикации электрической централизации (БИЭЦ). Назначение реле в схеме на рис. 3.4: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ЗРБ — реле безопасности, обеспечивающее контроль работоспособности состояния блока БИЭЦ;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Н1ИП — реле </w:t>
      </w:r>
      <w:proofErr w:type="spellStart"/>
      <w:r w:rsidRPr="000E1A80">
        <w:rPr>
          <w:rFonts w:ascii="Times New Roman" w:hAnsi="Times New Roman" w:cs="Times New Roman"/>
          <w:sz w:val="28"/>
          <w:szCs w:val="28"/>
        </w:rPr>
        <w:t>известитель</w:t>
      </w:r>
      <w:proofErr w:type="spellEnd"/>
      <w:r w:rsidRPr="000E1A80">
        <w:rPr>
          <w:rFonts w:ascii="Times New Roman" w:hAnsi="Times New Roman" w:cs="Times New Roman"/>
          <w:sz w:val="28"/>
          <w:szCs w:val="28"/>
        </w:rPr>
        <w:t xml:space="preserve"> приближения первого участка приближения;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Н2ИП — реле </w:t>
      </w:r>
      <w:proofErr w:type="spellStart"/>
      <w:r w:rsidRPr="000E1A80">
        <w:rPr>
          <w:rFonts w:ascii="Times New Roman" w:hAnsi="Times New Roman" w:cs="Times New Roman"/>
          <w:sz w:val="28"/>
          <w:szCs w:val="28"/>
        </w:rPr>
        <w:t>известитель</w:t>
      </w:r>
      <w:proofErr w:type="spellEnd"/>
      <w:r w:rsidRPr="000E1A80">
        <w:rPr>
          <w:rFonts w:ascii="Times New Roman" w:hAnsi="Times New Roman" w:cs="Times New Roman"/>
          <w:sz w:val="28"/>
          <w:szCs w:val="28"/>
        </w:rPr>
        <w:t xml:space="preserve"> приближения второго участка приближения;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НСН</w:t>
      </w:r>
      <w:proofErr w:type="gramStart"/>
      <w:r w:rsidRPr="000E1A80">
        <w:rPr>
          <w:rFonts w:ascii="Times New Roman" w:hAnsi="Times New Roman" w:cs="Times New Roman"/>
          <w:sz w:val="28"/>
          <w:szCs w:val="28"/>
        </w:rPr>
        <w:t>1</w:t>
      </w:r>
      <w:proofErr w:type="gramEnd"/>
      <w:r w:rsidRPr="000E1A80">
        <w:rPr>
          <w:rFonts w:ascii="Times New Roman" w:hAnsi="Times New Roman" w:cs="Times New Roman"/>
          <w:sz w:val="28"/>
          <w:szCs w:val="28"/>
        </w:rPr>
        <w:t xml:space="preserve">, НСН2 — реле схемы смены направления движения;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НПН, НПН</w:t>
      </w:r>
      <w:proofErr w:type="gramStart"/>
      <w:r w:rsidRPr="000E1A80">
        <w:rPr>
          <w:rFonts w:ascii="Times New Roman" w:hAnsi="Times New Roman" w:cs="Times New Roman"/>
          <w:sz w:val="28"/>
          <w:szCs w:val="28"/>
        </w:rPr>
        <w:t>1</w:t>
      </w:r>
      <w:proofErr w:type="gramEnd"/>
      <w:r w:rsidRPr="000E1A80">
        <w:rPr>
          <w:rFonts w:ascii="Times New Roman" w:hAnsi="Times New Roman" w:cs="Times New Roman"/>
          <w:sz w:val="28"/>
          <w:szCs w:val="28"/>
        </w:rPr>
        <w:t xml:space="preserve"> — реле повторители направления движения;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ЧОИ</w:t>
      </w:r>
      <w:proofErr w:type="gramStart"/>
      <w:r w:rsidRPr="000E1A80">
        <w:rPr>
          <w:rFonts w:ascii="Times New Roman" w:hAnsi="Times New Roman" w:cs="Times New Roman"/>
          <w:sz w:val="28"/>
          <w:szCs w:val="28"/>
        </w:rPr>
        <w:t>1</w:t>
      </w:r>
      <w:proofErr w:type="gramEnd"/>
      <w:r w:rsidRPr="000E1A80">
        <w:rPr>
          <w:rFonts w:ascii="Times New Roman" w:hAnsi="Times New Roman" w:cs="Times New Roman"/>
          <w:sz w:val="28"/>
          <w:szCs w:val="28"/>
        </w:rPr>
        <w:t xml:space="preserve"> — реле </w:t>
      </w:r>
      <w:proofErr w:type="spellStart"/>
      <w:r w:rsidRPr="000E1A80">
        <w:rPr>
          <w:rFonts w:ascii="Times New Roman" w:hAnsi="Times New Roman" w:cs="Times New Roman"/>
          <w:sz w:val="28"/>
          <w:szCs w:val="28"/>
        </w:rPr>
        <w:t>трансмитгерное</w:t>
      </w:r>
      <w:proofErr w:type="spellEnd"/>
      <w:r w:rsidRPr="000E1A80">
        <w:rPr>
          <w:rFonts w:ascii="Times New Roman" w:hAnsi="Times New Roman" w:cs="Times New Roman"/>
          <w:sz w:val="28"/>
          <w:szCs w:val="28"/>
        </w:rPr>
        <w:t xml:space="preserve">, для трансляции кодов AJIC в маршрутах отправления;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НМП — реле фиксации освобождения участков удаления;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ЧЖ — реле состояния первого участка удаления;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Ч3 — реле состояния второго участка удаления.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Блоки БИЭЦ предназначены для увязки с устройствами электрической централизации на железнодорожных станциях. С помощью этих блоков опрашиваются состояния следующих реле, задействованных в ЭЦ: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реле схемы контроля кабеля; </w:t>
      </w:r>
    </w:p>
    <w:p w:rsidR="001E25D8" w:rsidRDefault="001E25D8" w:rsidP="001E25D8">
      <w:pPr>
        <w:tabs>
          <w:tab w:val="left" w:pos="851"/>
        </w:tabs>
        <w:spacing w:line="240" w:lineRule="auto"/>
        <w:jc w:val="both"/>
        <w:rPr>
          <w:rFonts w:ascii="Times New Roman" w:hAnsi="Times New Roman" w:cs="Times New Roman"/>
          <w:sz w:val="28"/>
          <w:szCs w:val="28"/>
        </w:rPr>
      </w:pPr>
    </w:p>
    <w:p w:rsidR="001E25D8" w:rsidRDefault="001E25D8" w:rsidP="001E25D8">
      <w:pPr>
        <w:tabs>
          <w:tab w:val="left" w:pos="851"/>
        </w:tabs>
        <w:spacing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067425" cy="8162925"/>
            <wp:effectExtent l="1905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8"/>
                    <a:srcRect/>
                    <a:stretch>
                      <a:fillRect/>
                    </a:stretch>
                  </pic:blipFill>
                  <pic:spPr bwMode="auto">
                    <a:xfrm>
                      <a:off x="0" y="0"/>
                      <a:ext cx="6067425" cy="8162925"/>
                    </a:xfrm>
                    <a:prstGeom prst="rect">
                      <a:avLst/>
                    </a:prstGeom>
                    <a:noFill/>
                    <a:ln w="9525">
                      <a:noFill/>
                      <a:miter lim="800000"/>
                      <a:headEnd/>
                      <a:tailEnd/>
                    </a:ln>
                  </pic:spPr>
                </pic:pic>
              </a:graphicData>
            </a:graphic>
          </wp:inline>
        </w:drawing>
      </w:r>
    </w:p>
    <w:p w:rsidR="001E25D8" w:rsidRDefault="001E25D8" w:rsidP="001E25D8">
      <w:pPr>
        <w:tabs>
          <w:tab w:val="left" w:pos="851"/>
        </w:tabs>
        <w:spacing w:line="240" w:lineRule="auto"/>
        <w:jc w:val="center"/>
        <w:rPr>
          <w:rFonts w:ascii="Times New Roman" w:hAnsi="Times New Roman" w:cs="Times New Roman"/>
          <w:sz w:val="28"/>
          <w:szCs w:val="28"/>
        </w:rPr>
      </w:pPr>
    </w:p>
    <w:p w:rsidR="001E25D8" w:rsidRDefault="001E25D8" w:rsidP="001E25D8">
      <w:pPr>
        <w:tabs>
          <w:tab w:val="left" w:pos="851"/>
        </w:tabs>
        <w:spacing w:line="240" w:lineRule="auto"/>
        <w:jc w:val="center"/>
        <w:rPr>
          <w:rFonts w:ascii="Times New Roman" w:hAnsi="Times New Roman" w:cs="Times New Roman"/>
          <w:sz w:val="28"/>
          <w:szCs w:val="28"/>
        </w:rPr>
      </w:pPr>
    </w:p>
    <w:p w:rsidR="001E25D8" w:rsidRDefault="001E25D8" w:rsidP="001E25D8">
      <w:pPr>
        <w:tabs>
          <w:tab w:val="left" w:pos="851"/>
        </w:tabs>
        <w:spacing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3600" cy="8572500"/>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9"/>
                    <a:srcRect/>
                    <a:stretch>
                      <a:fillRect/>
                    </a:stretch>
                  </pic:blipFill>
                  <pic:spPr bwMode="auto">
                    <a:xfrm>
                      <a:off x="0" y="0"/>
                      <a:ext cx="5943600" cy="8572500"/>
                    </a:xfrm>
                    <a:prstGeom prst="rect">
                      <a:avLst/>
                    </a:prstGeom>
                    <a:noFill/>
                    <a:ln w="9525">
                      <a:noFill/>
                      <a:miter lim="800000"/>
                      <a:headEnd/>
                      <a:tailEnd/>
                    </a:ln>
                  </pic:spPr>
                </pic:pic>
              </a:graphicData>
            </a:graphic>
          </wp:inline>
        </w:drawing>
      </w:r>
    </w:p>
    <w:p w:rsidR="001E25D8" w:rsidRDefault="001E25D8">
      <w:pPr>
        <w:rPr>
          <w:rFonts w:ascii="Times New Roman" w:hAnsi="Times New Roman" w:cs="Times New Roman"/>
          <w:sz w:val="28"/>
          <w:szCs w:val="28"/>
        </w:rPr>
      </w:pPr>
      <w:r>
        <w:rPr>
          <w:rFonts w:ascii="Times New Roman" w:hAnsi="Times New Roman" w:cs="Times New Roman"/>
          <w:sz w:val="28"/>
          <w:szCs w:val="28"/>
        </w:rPr>
        <w:br w:type="page"/>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lastRenderedPageBreak/>
        <w:t xml:space="preserve">— сигнальные реле входного светофора;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огневое реле красного огня и включения пригласительного сигнала входного светофора;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повторитель путевого реле первой станционной рельсовой цепи;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исключающее реле;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реле контроля ключа-жезла;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реле двойного снижения напряжения на лампах светофоров;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кнопки вспомогательной и нормальной смены направления;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кнопка разблокирования сигнальных точек (РСТ) и др.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Блок БИЭЦ передает в устройства ЭЦ путем включения соответствующих реле следующую информацию: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состояние участков приближения (удаления);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установленное направление движения на перегоне;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сигнальное показание первой сигнальной точки по удалению (реле</w:t>
      </w:r>
      <w:proofErr w:type="gramStart"/>
      <w:r w:rsidRPr="003863EA">
        <w:rPr>
          <w:rFonts w:ascii="Times New Roman" w:hAnsi="Times New Roman" w:cs="Times New Roman"/>
          <w:sz w:val="28"/>
          <w:szCs w:val="28"/>
        </w:rPr>
        <w:t xml:space="preserve"> Ж</w:t>
      </w:r>
      <w:proofErr w:type="gramEnd"/>
      <w:r w:rsidRPr="003863EA">
        <w:rPr>
          <w:rFonts w:ascii="Times New Roman" w:hAnsi="Times New Roman" w:cs="Times New Roman"/>
          <w:sz w:val="28"/>
          <w:szCs w:val="28"/>
        </w:rPr>
        <w:t xml:space="preserve"> и 3);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свободность перегона;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контроль работы переезда. </w:t>
      </w:r>
    </w:p>
    <w:p w:rsidR="001E25D8" w:rsidRPr="003863EA" w:rsidRDefault="001E25D8" w:rsidP="001E25D8">
      <w:pPr>
        <w:tabs>
          <w:tab w:val="left" w:pos="851"/>
        </w:tabs>
        <w:spacing w:after="0" w:line="240" w:lineRule="auto"/>
        <w:ind w:firstLine="709"/>
        <w:jc w:val="both"/>
        <w:rPr>
          <w:rFonts w:ascii="Times New Roman" w:hAnsi="Times New Roman" w:cs="Times New Roman"/>
          <w:sz w:val="28"/>
          <w:szCs w:val="28"/>
        </w:rPr>
      </w:pPr>
    </w:p>
    <w:p w:rsidR="001E25D8" w:rsidRPr="003863EA" w:rsidRDefault="001E25D8" w:rsidP="001E25D8">
      <w:pPr>
        <w:tabs>
          <w:tab w:val="left" w:pos="851"/>
        </w:tabs>
        <w:spacing w:after="0"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Питание блока БИЭЦ осуществляется от бесперебойного источника постоянного тока с номинальным напряжением 24</w:t>
      </w:r>
      <w:proofErr w:type="gramStart"/>
      <w:r w:rsidRPr="003863EA">
        <w:rPr>
          <w:rFonts w:ascii="Times New Roman" w:hAnsi="Times New Roman" w:cs="Times New Roman"/>
          <w:sz w:val="28"/>
          <w:szCs w:val="28"/>
        </w:rPr>
        <w:t xml:space="preserve"> В</w:t>
      </w:r>
      <w:proofErr w:type="gramEnd"/>
      <w:r w:rsidRPr="003863EA">
        <w:rPr>
          <w:rFonts w:ascii="Times New Roman" w:hAnsi="Times New Roman" w:cs="Times New Roman"/>
          <w:sz w:val="28"/>
          <w:szCs w:val="28"/>
        </w:rPr>
        <w:t xml:space="preserve"> через два разъема (питание блока и выходных реле выбора команд). Подключение питания БИЭЦ производится через индивидуальный предохранитель номиналом 2А с контролем перегорания, устанавливаемый в «плюсовой» провод. Кроме этого, на </w:t>
      </w:r>
      <w:proofErr w:type="spellStart"/>
      <w:r w:rsidRPr="003863EA">
        <w:rPr>
          <w:rFonts w:ascii="Times New Roman" w:hAnsi="Times New Roman" w:cs="Times New Roman"/>
          <w:sz w:val="28"/>
          <w:szCs w:val="28"/>
        </w:rPr>
        <w:t>стативе</w:t>
      </w:r>
      <w:proofErr w:type="spellEnd"/>
      <w:r w:rsidRPr="003863EA">
        <w:rPr>
          <w:rFonts w:ascii="Times New Roman" w:hAnsi="Times New Roman" w:cs="Times New Roman"/>
          <w:sz w:val="28"/>
          <w:szCs w:val="28"/>
        </w:rPr>
        <w:t xml:space="preserve"> устанавливается предохранитель цепей питания реле выбора команд номиналом 2А с контролем перегорания, устанавливаемый также в плюсовой провод. В качестве выходных реле выбора команд используются электромагнитные реле 1-го класса с номинальным напряжением 24</w:t>
      </w:r>
      <w:proofErr w:type="gramStart"/>
      <w:r w:rsidRPr="003863EA">
        <w:rPr>
          <w:rFonts w:ascii="Times New Roman" w:hAnsi="Times New Roman" w:cs="Times New Roman"/>
          <w:sz w:val="28"/>
          <w:szCs w:val="28"/>
        </w:rPr>
        <w:t xml:space="preserve"> В</w:t>
      </w:r>
      <w:proofErr w:type="gramEnd"/>
      <w:r w:rsidRPr="003863EA">
        <w:rPr>
          <w:rFonts w:ascii="Times New Roman" w:hAnsi="Times New Roman" w:cs="Times New Roman"/>
          <w:sz w:val="28"/>
          <w:szCs w:val="28"/>
        </w:rPr>
        <w:t>, нормально действующие (применение медленно действующих реле не допускается). На каждый блок БИЭЦ устанавливается реле безопасности типа НМШ2-4000, обеспечивающее контроль работоспособности состояния блока. В цепи увязки АБТЦ-М с ЭЦ должны включаться последовательно контакты двух выходных реле. Выходы управления схем увязки АБТЦ-М с ЭЦ должны включаться путем последовательного включения контактов двух выходных реле выбора команд двух блоков БИЭЦ и контактов реле РБ двух блоков БИЭЦ (либо их повторителей) по схеме «логического</w:t>
      </w:r>
      <w:proofErr w:type="gramStart"/>
      <w:r w:rsidRPr="003863EA">
        <w:rPr>
          <w:rFonts w:ascii="Times New Roman" w:hAnsi="Times New Roman" w:cs="Times New Roman"/>
          <w:sz w:val="28"/>
          <w:szCs w:val="28"/>
        </w:rPr>
        <w:t xml:space="preserve"> И</w:t>
      </w:r>
      <w:proofErr w:type="gramEnd"/>
      <w:r w:rsidRPr="003863EA">
        <w:rPr>
          <w:rFonts w:ascii="Times New Roman" w:hAnsi="Times New Roman" w:cs="Times New Roman"/>
          <w:sz w:val="28"/>
          <w:szCs w:val="28"/>
        </w:rPr>
        <w:t xml:space="preserve">». </w:t>
      </w:r>
      <w:proofErr w:type="gramStart"/>
      <w:r w:rsidRPr="003863EA">
        <w:rPr>
          <w:rFonts w:ascii="Times New Roman" w:hAnsi="Times New Roman" w:cs="Times New Roman"/>
          <w:sz w:val="28"/>
          <w:szCs w:val="28"/>
        </w:rPr>
        <w:t xml:space="preserve">На каждый железнодорожный путь, примыкающий к железнодорожной станции, устанавливается по 2 </w:t>
      </w:r>
      <w:r w:rsidRPr="003863EA">
        <w:rPr>
          <w:rFonts w:ascii="Times New Roman" w:hAnsi="Times New Roman" w:cs="Times New Roman"/>
          <w:sz w:val="28"/>
          <w:szCs w:val="28"/>
        </w:rPr>
        <w:lastRenderedPageBreak/>
        <w:t>блока БИЭЦ, различающиеся между собой базовыми адресами.</w:t>
      </w:r>
      <w:proofErr w:type="gramEnd"/>
      <w:r w:rsidRPr="003863EA">
        <w:rPr>
          <w:rFonts w:ascii="Times New Roman" w:hAnsi="Times New Roman" w:cs="Times New Roman"/>
          <w:sz w:val="28"/>
          <w:szCs w:val="28"/>
        </w:rPr>
        <w:t xml:space="preserve"> Блок 1НБИЭЦ имеет базовый адрес «О», блок 2НБИЭЦ имеет базовый адрес «1». Схему сопряжения устройств МСИР с устройствами ДК рассмотрим на примере микропроцессорной МСИР АБТЦ-ЕМ и системы диспетчерского контроля АПК-ДК. В комплекс технических средств, обеспечивающих сопряжение ЭЦ-ЕМ/АБТЦ-ЕМ с сетью передачи данных (СПД) линейных пунктов (СПД ЛП) и АПК-ДК, входит координационно-согласующее устройство КСУ. Кроме того, в соответствии с проектом может использоваться разветвитель локал</w:t>
      </w:r>
      <w:r>
        <w:rPr>
          <w:rFonts w:ascii="Times New Roman" w:hAnsi="Times New Roman" w:cs="Times New Roman"/>
          <w:sz w:val="28"/>
          <w:szCs w:val="28"/>
        </w:rPr>
        <w:t>ьной вычислительной сети (HUB).</w:t>
      </w:r>
    </w:p>
    <w:p w:rsidR="001E25D8"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Для сопряжения АРМ ДСП, линейного пункта аппаратно-программного комплекса диспетчерского контроля (ЛП АПК-ДК) и концентратов информации (КИ) типа КИ-6М с КСУ применяется интерфейс в соответствии со стандартом RS-422. Схема электрическая соединений по интерфейсу RS-422 представлена на рис. 3.5.</w:t>
      </w:r>
    </w:p>
    <w:p w:rsidR="001E25D8" w:rsidRDefault="001E25D8" w:rsidP="001E25D8">
      <w:pPr>
        <w:tabs>
          <w:tab w:val="left" w:pos="851"/>
        </w:tabs>
        <w:spacing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43500" cy="4838700"/>
            <wp:effectExtent l="1905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0"/>
                    <a:srcRect/>
                    <a:stretch>
                      <a:fillRect/>
                    </a:stretch>
                  </pic:blipFill>
                  <pic:spPr bwMode="auto">
                    <a:xfrm>
                      <a:off x="0" y="0"/>
                      <a:ext cx="5143500" cy="4838700"/>
                    </a:xfrm>
                    <a:prstGeom prst="rect">
                      <a:avLst/>
                    </a:prstGeom>
                    <a:noFill/>
                    <a:ln w="9525">
                      <a:noFill/>
                      <a:miter lim="800000"/>
                      <a:headEnd/>
                      <a:tailEnd/>
                    </a:ln>
                  </pic:spPr>
                </pic:pic>
              </a:graphicData>
            </a:graphic>
          </wp:inline>
        </w:drawing>
      </w:r>
    </w:p>
    <w:p w:rsidR="001E25D8" w:rsidRDefault="001E25D8" w:rsidP="001E25D8">
      <w:pPr>
        <w:tabs>
          <w:tab w:val="left" w:pos="851"/>
        </w:tabs>
        <w:spacing w:line="240" w:lineRule="auto"/>
        <w:ind w:firstLine="709"/>
        <w:jc w:val="both"/>
        <w:rPr>
          <w:rFonts w:ascii="Times New Roman" w:hAnsi="Times New Roman" w:cs="Times New Roman"/>
          <w:sz w:val="28"/>
          <w:szCs w:val="28"/>
        </w:rPr>
      </w:pPr>
      <w:r w:rsidRPr="00BF0EF1">
        <w:rPr>
          <w:rFonts w:ascii="Times New Roman" w:hAnsi="Times New Roman" w:cs="Times New Roman"/>
          <w:sz w:val="28"/>
          <w:szCs w:val="28"/>
        </w:rPr>
        <w:t>Питание блока БИЭЦ осуществляется от бесперебойного источника постоянного тока с номинальным напряжением 24</w:t>
      </w:r>
      <w:proofErr w:type="gramStart"/>
      <w:r w:rsidRPr="00BF0EF1">
        <w:rPr>
          <w:rFonts w:ascii="Times New Roman" w:hAnsi="Times New Roman" w:cs="Times New Roman"/>
          <w:sz w:val="28"/>
          <w:szCs w:val="28"/>
        </w:rPr>
        <w:t xml:space="preserve"> В</w:t>
      </w:r>
      <w:proofErr w:type="gramEnd"/>
      <w:r w:rsidRPr="00BF0EF1">
        <w:rPr>
          <w:rFonts w:ascii="Times New Roman" w:hAnsi="Times New Roman" w:cs="Times New Roman"/>
          <w:sz w:val="28"/>
          <w:szCs w:val="28"/>
        </w:rPr>
        <w:t xml:space="preserve"> через два разъема (питание блока и выходных реле выбора команд). Подключение питания БИЭЦ производится через индивидуальный предохранитель номиналом 2А с контролем перегорания, устанавливаемый в «плюсовой» провод. Кроме этого, на </w:t>
      </w:r>
      <w:proofErr w:type="spellStart"/>
      <w:r w:rsidRPr="00BF0EF1">
        <w:rPr>
          <w:rFonts w:ascii="Times New Roman" w:hAnsi="Times New Roman" w:cs="Times New Roman"/>
          <w:sz w:val="28"/>
          <w:szCs w:val="28"/>
        </w:rPr>
        <w:t>стативе</w:t>
      </w:r>
      <w:proofErr w:type="spellEnd"/>
      <w:r w:rsidRPr="00BF0EF1">
        <w:rPr>
          <w:rFonts w:ascii="Times New Roman" w:hAnsi="Times New Roman" w:cs="Times New Roman"/>
          <w:sz w:val="28"/>
          <w:szCs w:val="28"/>
        </w:rPr>
        <w:t xml:space="preserve"> устанавливается предохранитель цепей питания реле выбора команд номиналом 2А с контролем перегорания, устанавливаемый </w:t>
      </w:r>
      <w:r w:rsidRPr="00BF0EF1">
        <w:rPr>
          <w:rFonts w:ascii="Times New Roman" w:hAnsi="Times New Roman" w:cs="Times New Roman"/>
          <w:sz w:val="28"/>
          <w:szCs w:val="28"/>
        </w:rPr>
        <w:lastRenderedPageBreak/>
        <w:t>также в плюсовой провод. В качестве выходных реле выбора команд используются электромагнитные реле 1-го класса с номинальным напряжением 24</w:t>
      </w:r>
      <w:proofErr w:type="gramStart"/>
      <w:r w:rsidRPr="00BF0EF1">
        <w:rPr>
          <w:rFonts w:ascii="Times New Roman" w:hAnsi="Times New Roman" w:cs="Times New Roman"/>
          <w:sz w:val="28"/>
          <w:szCs w:val="28"/>
        </w:rPr>
        <w:t xml:space="preserve"> В</w:t>
      </w:r>
      <w:proofErr w:type="gramEnd"/>
      <w:r w:rsidRPr="00BF0EF1">
        <w:rPr>
          <w:rFonts w:ascii="Times New Roman" w:hAnsi="Times New Roman" w:cs="Times New Roman"/>
          <w:sz w:val="28"/>
          <w:szCs w:val="28"/>
        </w:rPr>
        <w:t>, нормально действующие (применение медленно действующих реле не допускается). На каждый блок БИЭЦ устанавливается реле безопасности типа НМШ2-4000, обеспечивающее контроль работоспособности состояния блока. В цепи увязки АБТЦ-М с ЭЦ должны включаться последовательно контакты двух выходных реле. Выходы управления схем увязки АБТЦ-М с ЭЦ должны включаться путем последовательного включения контактов двух выходных реле выбора команд двух блоков БИЭЦ и контактов реле РБ двух блоков БИЭЦ (либо их повторителей) по схеме «логического</w:t>
      </w:r>
      <w:proofErr w:type="gramStart"/>
      <w:r w:rsidRPr="00BF0EF1">
        <w:rPr>
          <w:rFonts w:ascii="Times New Roman" w:hAnsi="Times New Roman" w:cs="Times New Roman"/>
          <w:sz w:val="28"/>
          <w:szCs w:val="28"/>
        </w:rPr>
        <w:t xml:space="preserve"> И</w:t>
      </w:r>
      <w:proofErr w:type="gramEnd"/>
      <w:r w:rsidRPr="00BF0EF1">
        <w:rPr>
          <w:rFonts w:ascii="Times New Roman" w:hAnsi="Times New Roman" w:cs="Times New Roman"/>
          <w:sz w:val="28"/>
          <w:szCs w:val="28"/>
        </w:rPr>
        <w:t xml:space="preserve">». </w:t>
      </w:r>
      <w:proofErr w:type="gramStart"/>
      <w:r w:rsidRPr="00BF0EF1">
        <w:rPr>
          <w:rFonts w:ascii="Times New Roman" w:hAnsi="Times New Roman" w:cs="Times New Roman"/>
          <w:sz w:val="28"/>
          <w:szCs w:val="28"/>
        </w:rPr>
        <w:t>На каждый железнодорожный путь, примыкающий к железнодорожной станции, устанавливается по 2 блока БИЭЦ, различающиеся между собой базовыми адресами.</w:t>
      </w:r>
      <w:proofErr w:type="gramEnd"/>
      <w:r w:rsidRPr="00BF0EF1">
        <w:rPr>
          <w:rFonts w:ascii="Times New Roman" w:hAnsi="Times New Roman" w:cs="Times New Roman"/>
          <w:sz w:val="28"/>
          <w:szCs w:val="28"/>
        </w:rPr>
        <w:t xml:space="preserve"> Блок 1НБИЭЦ имеет базовый адрес «О», блок 2НБИЭЦ имеет базовый адрес «1». Схему сопряжения устройств МСИР с устройствами ДК рассмотрим на примере микропроцессорной МСИР АБТЦ-ЕМ и системы диспетчерского контроля АПК-ДК. </w:t>
      </w:r>
    </w:p>
    <w:p w:rsidR="001E25D8" w:rsidRPr="00BF0EF1" w:rsidRDefault="001E25D8" w:rsidP="001E25D8">
      <w:pPr>
        <w:tabs>
          <w:tab w:val="left" w:pos="851"/>
        </w:tabs>
        <w:spacing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076825" cy="5734050"/>
            <wp:effectExtent l="19050" t="0" r="952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1"/>
                    <a:srcRect/>
                    <a:stretch>
                      <a:fillRect/>
                    </a:stretch>
                  </pic:blipFill>
                  <pic:spPr bwMode="auto">
                    <a:xfrm>
                      <a:off x="0" y="0"/>
                      <a:ext cx="5076825" cy="5734050"/>
                    </a:xfrm>
                    <a:prstGeom prst="rect">
                      <a:avLst/>
                    </a:prstGeom>
                    <a:noFill/>
                    <a:ln w="9525">
                      <a:noFill/>
                      <a:miter lim="800000"/>
                      <a:headEnd/>
                      <a:tailEnd/>
                    </a:ln>
                  </pic:spPr>
                </pic:pic>
              </a:graphicData>
            </a:graphic>
          </wp:inline>
        </w:drawing>
      </w:r>
    </w:p>
    <w:p w:rsidR="001E25D8" w:rsidRDefault="001E25D8" w:rsidP="001E25D8">
      <w:pPr>
        <w:spacing w:after="0"/>
        <w:ind w:left="-567" w:right="-284" w:firstLine="567"/>
        <w:jc w:val="both"/>
        <w:rPr>
          <w:rFonts w:ascii="Times New Roman" w:hAnsi="Times New Roman" w:cs="Times New Roman"/>
          <w:sz w:val="28"/>
          <w:szCs w:val="28"/>
        </w:rPr>
      </w:pPr>
      <w:r w:rsidRPr="00BF0EF1">
        <w:rPr>
          <w:rFonts w:ascii="Times New Roman" w:hAnsi="Times New Roman" w:cs="Times New Roman"/>
          <w:sz w:val="28"/>
          <w:szCs w:val="28"/>
        </w:rPr>
        <w:lastRenderedPageBreak/>
        <w:t xml:space="preserve">В комплекс технических средств, обеспечивающих сопряжение ЭЦ-ЕМ/АБТЦ-ЕМ с сетью передачи данных (СПД) линейных пунктов (СПД ЛП) и АПК-ДК, входит координационно-согласующее устройство КСУ. Кроме того, в соответствии с проектом может использоваться разветвитель локальной вычислительной сети (HUB). Для сопряжения АРМ ДСП, линейного пункта аппаратно-программного комплекса диспетчерского контроля (ЛП АПК-ДК) и концентратов информации (КИ) типа КИ-6М с КСУ применяется интерфейс в соответствии со стандартом RS-422. Схема электрическая соединений по интерфейсу RS-422 представлена на рис. 3.5. Для обеспечения безопасности — исключения возможности воздействия КСУ на аппарат управления станцией — обмен информацией односторонний — от АРМ ДСП в КСУ и от КИ-6М в КСУ (рис. 3.5). Для связи с абонентами в КСУ используются гальванически развязанные платы последовательных портов в стандарте RS-422/485. Связь КСУ с автоматизированным рабочим местом электромеханика АРМ ШН, входящим в состав ЭЦ-ЕМ (МПЦ-2), осуществляется по локальной вычислительной сети по интерфейсу </w:t>
      </w:r>
      <w:proofErr w:type="spellStart"/>
      <w:r w:rsidRPr="00BF0EF1">
        <w:rPr>
          <w:rFonts w:ascii="Times New Roman" w:hAnsi="Times New Roman" w:cs="Times New Roman"/>
          <w:sz w:val="28"/>
          <w:szCs w:val="28"/>
        </w:rPr>
        <w:t>Ethernet</w:t>
      </w:r>
      <w:proofErr w:type="spellEnd"/>
      <w:r w:rsidRPr="00BF0EF1">
        <w:rPr>
          <w:rFonts w:ascii="Times New Roman" w:hAnsi="Times New Roman" w:cs="Times New Roman"/>
          <w:sz w:val="28"/>
          <w:szCs w:val="28"/>
        </w:rPr>
        <w:t>. Схему сопряжения устройств МСИР с устройствами ДЦ рассмотрим на примере микропроцессорной МСИР АБТЦ-ЕМ и системы диспетчерской централизации «</w:t>
      </w:r>
      <w:proofErr w:type="spellStart"/>
      <w:r w:rsidRPr="00BF0EF1">
        <w:rPr>
          <w:rFonts w:ascii="Times New Roman" w:hAnsi="Times New Roman" w:cs="Times New Roman"/>
          <w:sz w:val="28"/>
          <w:szCs w:val="28"/>
        </w:rPr>
        <w:t>Сетунь</w:t>
      </w:r>
      <w:proofErr w:type="spellEnd"/>
      <w:r w:rsidRPr="00BF0EF1">
        <w:rPr>
          <w:rFonts w:ascii="Times New Roman" w:hAnsi="Times New Roman" w:cs="Times New Roman"/>
          <w:sz w:val="28"/>
          <w:szCs w:val="28"/>
        </w:rPr>
        <w:t>» (рис. 3.6).</w:t>
      </w:r>
    </w:p>
    <w:p w:rsidR="001E25D8" w:rsidRDefault="001E25D8" w:rsidP="001E25D8">
      <w:pPr>
        <w:spacing w:after="0"/>
        <w:ind w:left="-567" w:right="-284"/>
        <w:jc w:val="both"/>
        <w:rPr>
          <w:rFonts w:ascii="Times New Roman" w:hAnsi="Times New Roman" w:cs="Times New Roman"/>
          <w:sz w:val="28"/>
          <w:szCs w:val="28"/>
        </w:rPr>
      </w:pPr>
    </w:p>
    <w:p w:rsidR="001E25D8" w:rsidRPr="00712DCE" w:rsidRDefault="00712DCE" w:rsidP="00712DCE">
      <w:pPr>
        <w:spacing w:after="0"/>
        <w:ind w:left="-567" w:right="-284"/>
        <w:jc w:val="center"/>
        <w:rPr>
          <w:rFonts w:ascii="Times New Roman" w:hAnsi="Times New Roman" w:cs="Times New Roman"/>
          <w:b/>
          <w:sz w:val="28"/>
          <w:szCs w:val="28"/>
        </w:rPr>
      </w:pPr>
      <w:r w:rsidRPr="00712DCE">
        <w:rPr>
          <w:rFonts w:ascii="Times New Roman" w:hAnsi="Times New Roman" w:cs="Times New Roman"/>
          <w:b/>
          <w:sz w:val="28"/>
          <w:szCs w:val="28"/>
        </w:rPr>
        <w:t>3 Схемные решения и алгоритмы функционирования МСИР. Общие сведения. Структура.</w:t>
      </w:r>
    </w:p>
    <w:p w:rsidR="001E25D8" w:rsidRDefault="001E25D8" w:rsidP="001E25D8">
      <w:pPr>
        <w:spacing w:after="0"/>
        <w:ind w:left="-567" w:right="-284"/>
        <w:jc w:val="both"/>
        <w:rPr>
          <w:rFonts w:ascii="Times New Roman" w:hAnsi="Times New Roman" w:cs="Times New Roman"/>
          <w:sz w:val="28"/>
          <w:szCs w:val="28"/>
        </w:rPr>
      </w:pPr>
    </w:p>
    <w:p w:rsidR="00712DCE" w:rsidRPr="00BF6312" w:rsidRDefault="00712DCE" w:rsidP="00712DCE">
      <w:pPr>
        <w:pStyle w:val="Default"/>
        <w:ind w:left="-567" w:firstLine="709"/>
        <w:jc w:val="both"/>
        <w:rPr>
          <w:sz w:val="28"/>
          <w:szCs w:val="28"/>
        </w:rPr>
      </w:pPr>
      <w:r w:rsidRPr="00BF6312">
        <w:rPr>
          <w:sz w:val="28"/>
          <w:szCs w:val="28"/>
        </w:rPr>
        <w:t xml:space="preserve">В микропроцессорной автоблокировке основной функцией по организации интервального движения поездов и обеспечения безопасности движения является промышленная ЭВМ. </w:t>
      </w:r>
      <w:proofErr w:type="gramStart"/>
      <w:r w:rsidRPr="00BF6312">
        <w:rPr>
          <w:sz w:val="28"/>
          <w:szCs w:val="28"/>
        </w:rPr>
        <w:t>Система микропроцессорной автоблокировки с тональными рельсовыми цепями, централизованным размещением оборудования на базе управляющего вычислительного комплекса УВК РА (АБТЦ-ЕМ), интегрированная с системой ЭЦ-ЕМ (далее — АБТЦ-ЕМ), предназначена для централизованного управления проходными светофорами, устройствами автоматической локомотивной сигнализации (кодирования рельсовых цепей блок-участков), переездами и т.п. на железнодорожных перегонах средствами управляющей вычислительной техники с целью организации движения поездов с требуемым уровнем безопасности и безотказности</w:t>
      </w:r>
      <w:proofErr w:type="gramEnd"/>
      <w:r w:rsidRPr="00BF6312">
        <w:rPr>
          <w:sz w:val="28"/>
          <w:szCs w:val="28"/>
        </w:rPr>
        <w:t xml:space="preserve">. Система АБТЦ-ЕМ осуществляет в реальном времени сбор, обработку и хранение технологической информации о текущем состоянии перегонных устройств железнодорожной автоматики (рельсовых цепей </w:t>
      </w:r>
      <w:proofErr w:type="gramStart"/>
      <w:r w:rsidRPr="00BF6312">
        <w:rPr>
          <w:sz w:val="28"/>
          <w:szCs w:val="28"/>
        </w:rPr>
        <w:t>блок-участков</w:t>
      </w:r>
      <w:proofErr w:type="gramEnd"/>
      <w:r w:rsidRPr="00BF6312">
        <w:rPr>
          <w:sz w:val="28"/>
          <w:szCs w:val="28"/>
        </w:rPr>
        <w:t xml:space="preserve">, проходных светофоров, путевых устройств автоматической локомотивной сигнализации для кодирования рельсовых цепей блок-участков, устройств переездной сигнализации). На основании полученной информации реализуются технологические алгоритмы централизованного управления перегонными объектами низовой и локальной автоматики с формированием и выдачей управляющих воздействий, и, при необходимости, сообщений оператору, в качестве которого выступает дежурный по станции (ДСП). При этом производится непрерывная диагностика состояния </w:t>
      </w:r>
      <w:r w:rsidRPr="00BF6312">
        <w:rPr>
          <w:sz w:val="28"/>
          <w:szCs w:val="28"/>
        </w:rPr>
        <w:lastRenderedPageBreak/>
        <w:t xml:space="preserve">технических средств системы с формированием и оперативной передачей в ПЭВМ рабочего места ДСП информации для отображения состояния контролируемых объектов и результатов диагностирования. Централизованное управление перегонными объектами на базе УВК РА обеспечивается возможностью совмещения в одном комплексе технологических функций автоблокировки, связи с объектом и связи с оперативно-технологическим персоналом (рабочие места дежурного по станции — РМ ДСП, автоматизированное рабочее место электромеханика СЦБ — АРМ ШН и др.). </w:t>
      </w:r>
    </w:p>
    <w:p w:rsidR="00712DCE" w:rsidRPr="00BF6312" w:rsidRDefault="00712DCE" w:rsidP="00712DCE">
      <w:pPr>
        <w:pStyle w:val="Default"/>
        <w:ind w:left="-567" w:firstLine="709"/>
        <w:jc w:val="both"/>
        <w:rPr>
          <w:sz w:val="28"/>
          <w:szCs w:val="28"/>
        </w:rPr>
      </w:pPr>
      <w:r w:rsidRPr="00BF6312">
        <w:rPr>
          <w:sz w:val="28"/>
          <w:szCs w:val="28"/>
        </w:rPr>
        <w:t xml:space="preserve">Комплекс устройств системы АБТЦ-ЕМ в пределах места централизованного размещения оборудования независимо от варианта размещения аппаратуры включает: </w:t>
      </w:r>
    </w:p>
    <w:p w:rsidR="00712DCE" w:rsidRPr="00BF6312" w:rsidRDefault="00712DCE" w:rsidP="00712DCE">
      <w:pPr>
        <w:pStyle w:val="Default"/>
        <w:spacing w:after="36"/>
        <w:ind w:left="-567" w:firstLine="709"/>
        <w:jc w:val="both"/>
        <w:rPr>
          <w:sz w:val="28"/>
          <w:szCs w:val="28"/>
        </w:rPr>
      </w:pPr>
      <w:r w:rsidRPr="00BF6312">
        <w:rPr>
          <w:sz w:val="28"/>
          <w:szCs w:val="28"/>
        </w:rPr>
        <w:t xml:space="preserve">— управляющий вычислительный комплекс УВК РА с пультом инженера-электронщика; </w:t>
      </w:r>
    </w:p>
    <w:p w:rsidR="00712DCE" w:rsidRPr="00BF6312" w:rsidRDefault="00712DCE" w:rsidP="00712DCE">
      <w:pPr>
        <w:pStyle w:val="Default"/>
        <w:spacing w:after="36"/>
        <w:ind w:left="-567" w:firstLine="709"/>
        <w:jc w:val="both"/>
        <w:rPr>
          <w:sz w:val="28"/>
          <w:szCs w:val="28"/>
        </w:rPr>
      </w:pPr>
      <w:r w:rsidRPr="00BF6312">
        <w:rPr>
          <w:sz w:val="28"/>
          <w:szCs w:val="28"/>
        </w:rPr>
        <w:t xml:space="preserve">— технические средства рабочего места оператора (дежурного по станции); </w:t>
      </w:r>
    </w:p>
    <w:p w:rsidR="00712DCE" w:rsidRPr="00BF6312" w:rsidRDefault="00712DCE" w:rsidP="00712DCE">
      <w:pPr>
        <w:pStyle w:val="Default"/>
        <w:spacing w:after="36"/>
        <w:ind w:left="-567" w:firstLine="709"/>
        <w:jc w:val="both"/>
        <w:rPr>
          <w:sz w:val="28"/>
          <w:szCs w:val="28"/>
        </w:rPr>
      </w:pPr>
      <w:r w:rsidRPr="00BF6312">
        <w:rPr>
          <w:sz w:val="28"/>
          <w:szCs w:val="28"/>
        </w:rPr>
        <w:t xml:space="preserve">— релейно-контактные устройства управления объектами АБТЦ; </w:t>
      </w:r>
    </w:p>
    <w:p w:rsidR="00712DCE" w:rsidRPr="00BF6312" w:rsidRDefault="00712DCE" w:rsidP="00712DCE">
      <w:pPr>
        <w:pStyle w:val="Default"/>
        <w:ind w:left="-567" w:firstLine="709"/>
        <w:jc w:val="both"/>
        <w:rPr>
          <w:sz w:val="28"/>
          <w:szCs w:val="28"/>
        </w:rPr>
      </w:pPr>
      <w:r w:rsidRPr="00BF6312">
        <w:rPr>
          <w:sz w:val="28"/>
          <w:szCs w:val="28"/>
        </w:rPr>
        <w:t xml:space="preserve">— стыки сопряжения с системами ЖАТ верхнего уровня (ДЦ, ДК). </w:t>
      </w:r>
    </w:p>
    <w:p w:rsidR="00712DCE" w:rsidRPr="00BF6312" w:rsidRDefault="00712DCE" w:rsidP="00712DCE">
      <w:pPr>
        <w:pStyle w:val="Default"/>
        <w:ind w:left="-567" w:firstLine="709"/>
        <w:jc w:val="both"/>
        <w:rPr>
          <w:sz w:val="28"/>
          <w:szCs w:val="28"/>
        </w:rPr>
      </w:pPr>
    </w:p>
    <w:p w:rsidR="00712DCE" w:rsidRPr="00BF6312" w:rsidRDefault="00712DCE" w:rsidP="00712DCE">
      <w:pPr>
        <w:pStyle w:val="Default"/>
        <w:ind w:left="-567" w:firstLine="709"/>
        <w:jc w:val="both"/>
        <w:rPr>
          <w:sz w:val="28"/>
          <w:szCs w:val="28"/>
        </w:rPr>
      </w:pPr>
      <w:proofErr w:type="gramStart"/>
      <w:r w:rsidRPr="00BF6312">
        <w:rPr>
          <w:sz w:val="28"/>
          <w:szCs w:val="28"/>
        </w:rPr>
        <w:t xml:space="preserve">Средствами микропроцессорной техники обеспечена реализация всех функциональных задач автоблокировки, необходимых для безопасного управления технологическим процессом движения поездов на перегоне, в </w:t>
      </w:r>
      <w:proofErr w:type="spellStart"/>
      <w:r w:rsidRPr="00BF6312">
        <w:rPr>
          <w:sz w:val="28"/>
          <w:szCs w:val="28"/>
        </w:rPr>
        <w:t>т.ч</w:t>
      </w:r>
      <w:proofErr w:type="spellEnd"/>
      <w:r w:rsidRPr="00BF6312">
        <w:rPr>
          <w:sz w:val="28"/>
          <w:szCs w:val="28"/>
        </w:rPr>
        <w:t>. автоматическая блокирование и деблокирование проходных светофоров, открытие и выбор показаний проходных светофоров, контроль последовательного занятия и освобождения рельсовых цепей перегона, кодирование рельсовых цепей перегона, блокирование и деблокирование проходных светофоров от ключа-жезла, индивидуальное блокирование и деблокирование проходных светофоров, и</w:t>
      </w:r>
      <w:proofErr w:type="gramEnd"/>
      <w:r w:rsidRPr="00BF6312">
        <w:rPr>
          <w:sz w:val="28"/>
          <w:szCs w:val="28"/>
        </w:rPr>
        <w:t xml:space="preserve"> т.д. В зависимости от состояния системы различаются два режима централизованного управления объектами: </w:t>
      </w:r>
    </w:p>
    <w:p w:rsidR="00712DCE" w:rsidRPr="00BF6312" w:rsidRDefault="00712DCE" w:rsidP="00712DCE">
      <w:pPr>
        <w:pStyle w:val="Default"/>
        <w:spacing w:after="36"/>
        <w:ind w:left="-567" w:firstLine="709"/>
        <w:jc w:val="both"/>
        <w:rPr>
          <w:sz w:val="28"/>
          <w:szCs w:val="28"/>
        </w:rPr>
      </w:pPr>
      <w:r w:rsidRPr="00BF6312">
        <w:rPr>
          <w:sz w:val="28"/>
          <w:szCs w:val="28"/>
        </w:rPr>
        <w:t xml:space="preserve">— основной (автоматический) режим; </w:t>
      </w:r>
    </w:p>
    <w:p w:rsidR="00712DCE" w:rsidRPr="00BF6312" w:rsidRDefault="00712DCE" w:rsidP="00712DCE">
      <w:pPr>
        <w:pStyle w:val="Default"/>
        <w:ind w:left="-567" w:firstLine="709"/>
        <w:jc w:val="both"/>
        <w:rPr>
          <w:sz w:val="28"/>
          <w:szCs w:val="28"/>
        </w:rPr>
      </w:pPr>
      <w:r w:rsidRPr="00BF6312">
        <w:rPr>
          <w:sz w:val="28"/>
          <w:szCs w:val="28"/>
        </w:rPr>
        <w:t xml:space="preserve">— вспомогательный режим. </w:t>
      </w:r>
    </w:p>
    <w:p w:rsidR="00712DCE" w:rsidRPr="00BF6312" w:rsidRDefault="00712DCE" w:rsidP="00712DCE">
      <w:pPr>
        <w:pStyle w:val="Default"/>
        <w:ind w:left="-567" w:firstLine="709"/>
        <w:jc w:val="both"/>
        <w:rPr>
          <w:sz w:val="28"/>
          <w:szCs w:val="28"/>
        </w:rPr>
      </w:pPr>
    </w:p>
    <w:p w:rsidR="00712DCE" w:rsidRPr="00BF6312" w:rsidRDefault="00712DCE" w:rsidP="00712DCE">
      <w:pPr>
        <w:pStyle w:val="Default"/>
        <w:ind w:left="-567" w:firstLine="709"/>
        <w:jc w:val="both"/>
        <w:rPr>
          <w:sz w:val="28"/>
          <w:szCs w:val="28"/>
        </w:rPr>
      </w:pPr>
      <w:r w:rsidRPr="00BF6312">
        <w:rPr>
          <w:sz w:val="28"/>
          <w:szCs w:val="28"/>
        </w:rPr>
        <w:t xml:space="preserve">Система АБТЦ-ЕМ применяется с тональными рельсовыми цепями на перегоне. Схемы контроля рельсовых цепей </w:t>
      </w:r>
      <w:proofErr w:type="gramStart"/>
      <w:r w:rsidRPr="00BF6312">
        <w:rPr>
          <w:sz w:val="28"/>
          <w:szCs w:val="28"/>
        </w:rPr>
        <w:t>блок-участков</w:t>
      </w:r>
      <w:proofErr w:type="gramEnd"/>
      <w:r w:rsidRPr="00BF6312">
        <w:rPr>
          <w:sz w:val="28"/>
          <w:szCs w:val="28"/>
        </w:rPr>
        <w:t xml:space="preserve"> выполнены в соответствии с АБТЦ-2000. Пример схемы включения тональных рельсовых цепей приводится на рис. 4.1. Работа схемы контроля участков пути осуществляется за счет прохождения амплитудно-манипулированного сигнала тональной частоты в диапазоне от 300 до 800 Гц по тональной рельсовой цепи третьего типа (ТРЦ-3). Рассмотрим схему контроля участок пути на примере контроля участка Ч2П </w:t>
      </w:r>
      <w:proofErr w:type="gramStart"/>
      <w:r w:rsidRPr="00BF6312">
        <w:rPr>
          <w:sz w:val="28"/>
          <w:szCs w:val="28"/>
        </w:rPr>
        <w:t>блок-участка</w:t>
      </w:r>
      <w:proofErr w:type="gramEnd"/>
      <w:r w:rsidRPr="00BF6312">
        <w:rPr>
          <w:sz w:val="28"/>
          <w:szCs w:val="28"/>
        </w:rPr>
        <w:t xml:space="preserve"> (см. рис. 4.1). Сигнал ТРЦ-3 Ч2П </w:t>
      </w:r>
      <w:proofErr w:type="gramStart"/>
      <w:r w:rsidRPr="00BF6312">
        <w:rPr>
          <w:sz w:val="28"/>
          <w:szCs w:val="28"/>
        </w:rPr>
        <w:t>блок-участка</w:t>
      </w:r>
      <w:proofErr w:type="gramEnd"/>
      <w:r w:rsidRPr="00BF6312">
        <w:rPr>
          <w:sz w:val="28"/>
          <w:szCs w:val="28"/>
        </w:rPr>
        <w:t xml:space="preserve"> формируется путевым генератором ГП-3 (Ч2-4Г) и поступает затем в фильтр ФПМ, настроенный только на частоту генератора (720/8 Гц). Далее с выхода ФПМ (контакты 12—61) сигнал ТРЦ-3 по двум жилам кабеля питающих концов ТРЦ поступает к изолирующему трансформатору типа ПОБС-2Г (на схеме не показан) и затем в рельсовые нити рельсовых цепей Ч2П и Ч4П. На релейном конце ТРЦ-3 Ч2П также через изолирующий трансформатор типа ПОБС-2Г (на схеме не показан), поступивший сигнал с обмотки трансформатора через две </w:t>
      </w:r>
      <w:r w:rsidRPr="00BF6312">
        <w:rPr>
          <w:sz w:val="28"/>
          <w:szCs w:val="28"/>
        </w:rPr>
        <w:lastRenderedPageBreak/>
        <w:t xml:space="preserve">жилы кабеля релейных концов ТРЦ-3 поступает на пост ЭЦ и далее к путевому приемнику типа ПП1-14/8. Происходит включение основного путевого реле Ч2П типа АНШ2-310. Фронтовым контактом 51—52 путевого реле Ч2П от </w:t>
      </w:r>
      <w:proofErr w:type="spellStart"/>
      <w:proofErr w:type="gramStart"/>
      <w:r w:rsidRPr="00BF6312">
        <w:rPr>
          <w:sz w:val="28"/>
          <w:szCs w:val="28"/>
        </w:rPr>
        <w:t>по-люса</w:t>
      </w:r>
      <w:proofErr w:type="spellEnd"/>
      <w:proofErr w:type="gramEnd"/>
      <w:r w:rsidRPr="00BF6312">
        <w:rPr>
          <w:sz w:val="28"/>
          <w:szCs w:val="28"/>
        </w:rPr>
        <w:t xml:space="preserve"> 1НП питание поступает на вход «Ч2П» модуля ввода МСИ комплекса УВК. Далее обработка поступившего сигнала на вход «Ч2П» модуля ввода МСИ комплекса осуществляется с помощью аппаратного и программного обеспечения УВК РА. Аналогично контролируются остальные участки пути </w:t>
      </w:r>
      <w:proofErr w:type="gramStart"/>
      <w:r w:rsidRPr="00BF6312">
        <w:rPr>
          <w:sz w:val="28"/>
          <w:szCs w:val="28"/>
        </w:rPr>
        <w:t>блок-участков</w:t>
      </w:r>
      <w:proofErr w:type="gramEnd"/>
      <w:r w:rsidRPr="00BF6312">
        <w:rPr>
          <w:sz w:val="28"/>
          <w:szCs w:val="28"/>
        </w:rPr>
        <w:t xml:space="preserve"> в микропроцессорной системе автоблокировки АБТЦ-ЕМ. </w:t>
      </w:r>
    </w:p>
    <w:p w:rsidR="00712DCE" w:rsidRDefault="00712DCE" w:rsidP="00712DCE">
      <w:pPr>
        <w:spacing w:line="240" w:lineRule="auto"/>
        <w:ind w:left="-567" w:firstLine="709"/>
        <w:jc w:val="both"/>
        <w:rPr>
          <w:rFonts w:ascii="Times New Roman" w:hAnsi="Times New Roman" w:cs="Times New Roman"/>
          <w:sz w:val="28"/>
          <w:szCs w:val="28"/>
        </w:rPr>
      </w:pPr>
      <w:r w:rsidRPr="00BF6312">
        <w:rPr>
          <w:rFonts w:ascii="Times New Roman" w:hAnsi="Times New Roman" w:cs="Times New Roman"/>
          <w:sz w:val="28"/>
          <w:szCs w:val="28"/>
        </w:rPr>
        <w:t xml:space="preserve">Пример реализации включения схемы управления и контроля огнями </w:t>
      </w:r>
      <w:proofErr w:type="spellStart"/>
      <w:r w:rsidRPr="00BF6312">
        <w:rPr>
          <w:rFonts w:ascii="Times New Roman" w:hAnsi="Times New Roman" w:cs="Times New Roman"/>
          <w:sz w:val="28"/>
          <w:szCs w:val="28"/>
        </w:rPr>
        <w:t>предвходного</w:t>
      </w:r>
      <w:proofErr w:type="spellEnd"/>
      <w:r w:rsidRPr="00BF6312">
        <w:rPr>
          <w:rFonts w:ascii="Times New Roman" w:hAnsi="Times New Roman" w:cs="Times New Roman"/>
          <w:sz w:val="28"/>
          <w:szCs w:val="28"/>
        </w:rPr>
        <w:t xml:space="preserve"> светофора на перегоне приводится на рис. 4.2, проходного светофора — на рис. 4.3.</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Сопряжение УВК РА с данными устройствами микропроцессорной автоблокировки осуществляется: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по управлению — при помощи интерфейсных управляющих реле ЖИ, ЗИ, СОИ, КЗКИ, подключенных к выходам модулей вывода МВУ через разъемы УВК и </w:t>
      </w:r>
      <w:proofErr w:type="spellStart"/>
      <w:r w:rsidRPr="00CC27CC">
        <w:rPr>
          <w:rFonts w:ascii="Times New Roman" w:hAnsi="Times New Roman" w:cs="Times New Roman"/>
          <w:sz w:val="28"/>
          <w:szCs w:val="28"/>
        </w:rPr>
        <w:t>статив</w:t>
      </w:r>
      <w:proofErr w:type="spellEnd"/>
      <w:r w:rsidRPr="00CC27CC">
        <w:rPr>
          <w:rFonts w:ascii="Times New Roman" w:hAnsi="Times New Roman" w:cs="Times New Roman"/>
          <w:sz w:val="28"/>
          <w:szCs w:val="28"/>
        </w:rPr>
        <w:t xml:space="preserve"> согласования;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по контролю — через контакты реле О, СОИ, ЖИ, </w:t>
      </w:r>
      <w:proofErr w:type="gramStart"/>
      <w:r w:rsidRPr="00CC27CC">
        <w:rPr>
          <w:rFonts w:ascii="Times New Roman" w:hAnsi="Times New Roman" w:cs="Times New Roman"/>
          <w:sz w:val="28"/>
          <w:szCs w:val="28"/>
        </w:rPr>
        <w:t>КЗ</w:t>
      </w:r>
      <w:proofErr w:type="gramEnd"/>
      <w:r w:rsidRPr="00CC27CC">
        <w:rPr>
          <w:rFonts w:ascii="Times New Roman" w:hAnsi="Times New Roman" w:cs="Times New Roman"/>
          <w:sz w:val="28"/>
          <w:szCs w:val="28"/>
        </w:rPr>
        <w:t xml:space="preserve">, подключенные к входам модулям ввода МСИ через разъемы УВК и </w:t>
      </w:r>
      <w:proofErr w:type="spellStart"/>
      <w:r w:rsidRPr="00CC27CC">
        <w:rPr>
          <w:rFonts w:ascii="Times New Roman" w:hAnsi="Times New Roman" w:cs="Times New Roman"/>
          <w:sz w:val="28"/>
          <w:szCs w:val="28"/>
        </w:rPr>
        <w:t>статив</w:t>
      </w:r>
      <w:proofErr w:type="spellEnd"/>
      <w:r w:rsidRPr="00CC27CC">
        <w:rPr>
          <w:rFonts w:ascii="Times New Roman" w:hAnsi="Times New Roman" w:cs="Times New Roman"/>
          <w:sz w:val="28"/>
          <w:szCs w:val="28"/>
        </w:rPr>
        <w:t xml:space="preserve"> согласования.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Назначение реле в схеме на рис. 4.3: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2ЖИ, 2ЖИ1 — интерфейсные сигнальные реле</w:t>
      </w:r>
      <w:proofErr w:type="gramStart"/>
      <w:r w:rsidRPr="00CC27CC">
        <w:rPr>
          <w:rFonts w:ascii="Times New Roman" w:hAnsi="Times New Roman" w:cs="Times New Roman"/>
          <w:sz w:val="28"/>
          <w:szCs w:val="28"/>
        </w:rPr>
        <w:t xml:space="preserve"> Ж</w:t>
      </w:r>
      <w:proofErr w:type="gramEnd"/>
      <w:r w:rsidRPr="00CC27CC">
        <w:rPr>
          <w:rFonts w:ascii="Times New Roman" w:hAnsi="Times New Roman" w:cs="Times New Roman"/>
          <w:sz w:val="28"/>
          <w:szCs w:val="28"/>
        </w:rPr>
        <w:t xml:space="preserve">;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2зИ, 2зИ1 — интерфейсные сигнальные реле 3;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2СОИ, 2СОИ1 — интерфейсные реле для контроля соответствия сигнального показания;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2КзКИ, 2КзКИ1 — интерфейсные реле для контроля замыкания жил;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кабеля в цепях питания ламп огней светофора;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2М — реле мигания;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2КМ — контрольно-мигающее реле, для контроля исправности комплекта приборов мигания;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20 — огневое реле </w:t>
      </w:r>
      <w:proofErr w:type="gramStart"/>
      <w:r w:rsidRPr="00CC27CC">
        <w:rPr>
          <w:rFonts w:ascii="Times New Roman" w:hAnsi="Times New Roman" w:cs="Times New Roman"/>
          <w:sz w:val="28"/>
          <w:szCs w:val="28"/>
        </w:rPr>
        <w:t>контроля целостности лампы огня светофора</w:t>
      </w:r>
      <w:proofErr w:type="gramEnd"/>
      <w:r w:rsidRPr="00CC27CC">
        <w:rPr>
          <w:rFonts w:ascii="Times New Roman" w:hAnsi="Times New Roman" w:cs="Times New Roman"/>
          <w:sz w:val="28"/>
          <w:szCs w:val="28"/>
        </w:rPr>
        <w:t xml:space="preserve">. </w:t>
      </w:r>
    </w:p>
    <w:p w:rsidR="00712DCE" w:rsidRDefault="00712DCE">
      <w:pPr>
        <w:rPr>
          <w:rFonts w:ascii="Times New Roman" w:hAnsi="Times New Roman" w:cs="Times New Roman"/>
          <w:sz w:val="28"/>
          <w:szCs w:val="28"/>
        </w:rPr>
      </w:pPr>
      <w:r>
        <w:rPr>
          <w:rFonts w:ascii="Times New Roman" w:hAnsi="Times New Roman" w:cs="Times New Roman"/>
          <w:sz w:val="28"/>
          <w:szCs w:val="28"/>
        </w:rPr>
        <w:br w:type="page"/>
      </w:r>
    </w:p>
    <w:p w:rsidR="00712DCE" w:rsidRDefault="00712DCE" w:rsidP="00712DCE">
      <w:pPr>
        <w:spacing w:line="240" w:lineRule="auto"/>
        <w:ind w:left="-567"/>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057900" cy="8534400"/>
            <wp:effectExtent l="1905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2"/>
                    <a:srcRect/>
                    <a:stretch>
                      <a:fillRect/>
                    </a:stretch>
                  </pic:blipFill>
                  <pic:spPr bwMode="auto">
                    <a:xfrm>
                      <a:off x="0" y="0"/>
                      <a:ext cx="6057900" cy="8534400"/>
                    </a:xfrm>
                    <a:prstGeom prst="rect">
                      <a:avLst/>
                    </a:prstGeom>
                    <a:noFill/>
                    <a:ln w="9525">
                      <a:noFill/>
                      <a:miter lim="800000"/>
                      <a:headEnd/>
                      <a:tailEnd/>
                    </a:ln>
                  </pic:spPr>
                </pic:pic>
              </a:graphicData>
            </a:graphic>
          </wp:inline>
        </w:drawing>
      </w:r>
    </w:p>
    <w:p w:rsidR="00712DCE" w:rsidRDefault="00712DCE" w:rsidP="00712DCE">
      <w:pPr>
        <w:spacing w:line="240" w:lineRule="auto"/>
        <w:ind w:left="-567"/>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315075" cy="9372600"/>
            <wp:effectExtent l="19050" t="0" r="952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3"/>
                    <a:srcRect/>
                    <a:stretch>
                      <a:fillRect/>
                    </a:stretch>
                  </pic:blipFill>
                  <pic:spPr bwMode="auto">
                    <a:xfrm>
                      <a:off x="0" y="0"/>
                      <a:ext cx="6315075" cy="9372600"/>
                    </a:xfrm>
                    <a:prstGeom prst="rect">
                      <a:avLst/>
                    </a:prstGeom>
                    <a:noFill/>
                    <a:ln w="9525">
                      <a:noFill/>
                      <a:miter lim="800000"/>
                      <a:headEnd/>
                      <a:tailEnd/>
                    </a:ln>
                  </pic:spPr>
                </pic:pic>
              </a:graphicData>
            </a:graphic>
          </wp:inline>
        </w:drawing>
      </w:r>
    </w:p>
    <w:p w:rsidR="00712DCE" w:rsidRDefault="00712DCE" w:rsidP="00712DCE">
      <w:pPr>
        <w:spacing w:line="240" w:lineRule="auto"/>
        <w:ind w:left="-567"/>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457950" cy="9191625"/>
            <wp:effectExtent l="1905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4"/>
                    <a:srcRect/>
                    <a:stretch>
                      <a:fillRect/>
                    </a:stretch>
                  </pic:blipFill>
                  <pic:spPr bwMode="auto">
                    <a:xfrm>
                      <a:off x="0" y="0"/>
                      <a:ext cx="6457950" cy="9191625"/>
                    </a:xfrm>
                    <a:prstGeom prst="rect">
                      <a:avLst/>
                    </a:prstGeom>
                    <a:noFill/>
                    <a:ln w="9525">
                      <a:noFill/>
                      <a:miter lim="800000"/>
                      <a:headEnd/>
                      <a:tailEnd/>
                    </a:ln>
                  </pic:spPr>
                </pic:pic>
              </a:graphicData>
            </a:graphic>
          </wp:inline>
        </w:drawing>
      </w:r>
    </w:p>
    <w:p w:rsidR="00712DCE"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lastRenderedPageBreak/>
        <w:t xml:space="preserve">Работа схемы управления огнями </w:t>
      </w:r>
      <w:proofErr w:type="spellStart"/>
      <w:r w:rsidRPr="00CC27CC">
        <w:rPr>
          <w:rFonts w:ascii="Times New Roman" w:hAnsi="Times New Roman" w:cs="Times New Roman"/>
          <w:sz w:val="28"/>
          <w:szCs w:val="28"/>
        </w:rPr>
        <w:t>предвходного</w:t>
      </w:r>
      <w:proofErr w:type="spellEnd"/>
      <w:r w:rsidRPr="00CC27CC">
        <w:rPr>
          <w:rFonts w:ascii="Times New Roman" w:hAnsi="Times New Roman" w:cs="Times New Roman"/>
          <w:sz w:val="28"/>
          <w:szCs w:val="28"/>
        </w:rPr>
        <w:t xml:space="preserve"> светофора 2 (см. рис. 4.3) начинается с проверки аппаратно-программным комплексом УВК РА всех функций по обеспечению безопасности движения поездов, прежде чем на выходе модуля МВУ и на разъемах </w:t>
      </w:r>
      <w:proofErr w:type="spellStart"/>
      <w:r w:rsidRPr="00CC27CC">
        <w:rPr>
          <w:rFonts w:ascii="Times New Roman" w:hAnsi="Times New Roman" w:cs="Times New Roman"/>
          <w:sz w:val="28"/>
          <w:szCs w:val="28"/>
        </w:rPr>
        <w:t>статива</w:t>
      </w:r>
      <w:proofErr w:type="spellEnd"/>
      <w:r w:rsidRPr="00CC27CC">
        <w:rPr>
          <w:rFonts w:ascii="Times New Roman" w:hAnsi="Times New Roman" w:cs="Times New Roman"/>
          <w:sz w:val="28"/>
          <w:szCs w:val="28"/>
        </w:rPr>
        <w:t xml:space="preserve"> согласования появится управляющий приказ (сигнал) на включение интерфейс</w:t>
      </w:r>
      <w:r>
        <w:rPr>
          <w:rFonts w:ascii="Times New Roman" w:hAnsi="Times New Roman" w:cs="Times New Roman"/>
          <w:sz w:val="28"/>
          <w:szCs w:val="28"/>
        </w:rPr>
        <w:t>ных реле 2ЖИ, 23И, 2СОИ, 2КзКИ.</w:t>
      </w:r>
    </w:p>
    <w:p w:rsidR="00712DCE"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Так, при свободности </w:t>
      </w:r>
      <w:proofErr w:type="gramStart"/>
      <w:r w:rsidRPr="00CC27CC">
        <w:rPr>
          <w:rFonts w:ascii="Times New Roman" w:hAnsi="Times New Roman" w:cs="Times New Roman"/>
          <w:sz w:val="28"/>
          <w:szCs w:val="28"/>
        </w:rPr>
        <w:t>блок-участка</w:t>
      </w:r>
      <w:proofErr w:type="gramEnd"/>
      <w:r w:rsidRPr="00CC27CC">
        <w:rPr>
          <w:rFonts w:ascii="Times New Roman" w:hAnsi="Times New Roman" w:cs="Times New Roman"/>
          <w:sz w:val="28"/>
          <w:szCs w:val="28"/>
        </w:rPr>
        <w:t xml:space="preserve"> 2П, с выходов «2ЖИ», «23И», «2СОИ», «2КзКИ» модуля МВУ УВК РА появится питание на обмотки интерфейсных реле 2ЖИ, 23И, 2СОИ, 2КзКИ, при условии, что на входном светофоре Ч перед станцией горит разрешающий желтый или зеленый огонь светофора. При этом реле увязки ЧБРУ находится в обесточенном положении, т.к. маршрут приготовлен по главному пути станции. Следовательно, включение комплекта мигания (датчик импуль</w:t>
      </w:r>
      <w:r>
        <w:rPr>
          <w:rFonts w:ascii="Times New Roman" w:hAnsi="Times New Roman" w:cs="Times New Roman"/>
          <w:sz w:val="28"/>
          <w:szCs w:val="28"/>
        </w:rPr>
        <w:t>сов ДИМ-1 (ЧДИ)) не происходит.</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Реле 2ЖИ, 23И, 2СОИ, 2КзКИ </w:t>
      </w:r>
      <w:proofErr w:type="gramStart"/>
      <w:r w:rsidRPr="00CC27CC">
        <w:rPr>
          <w:rFonts w:ascii="Times New Roman" w:hAnsi="Times New Roman" w:cs="Times New Roman"/>
          <w:sz w:val="28"/>
          <w:szCs w:val="28"/>
        </w:rPr>
        <w:t>получив питание от выхода УВК образуют цепь питания</w:t>
      </w:r>
      <w:proofErr w:type="gramEnd"/>
      <w:r w:rsidRPr="00CC27CC">
        <w:rPr>
          <w:rFonts w:ascii="Times New Roman" w:hAnsi="Times New Roman" w:cs="Times New Roman"/>
          <w:sz w:val="28"/>
          <w:szCs w:val="28"/>
        </w:rPr>
        <w:t xml:space="preserve"> лампы зеленого огня светофора 2. Назначение реле в схеме на рис. 4.3: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6ЖИ, 6ЖИ1 — интерфейсные сигнальные реле</w:t>
      </w:r>
      <w:proofErr w:type="gramStart"/>
      <w:r w:rsidRPr="00CC27CC">
        <w:rPr>
          <w:rFonts w:ascii="Times New Roman" w:hAnsi="Times New Roman" w:cs="Times New Roman"/>
          <w:sz w:val="28"/>
          <w:szCs w:val="28"/>
        </w:rPr>
        <w:t xml:space="preserve"> Ж</w:t>
      </w:r>
      <w:proofErr w:type="gramEnd"/>
      <w:r w:rsidRPr="00CC27CC">
        <w:rPr>
          <w:rFonts w:ascii="Times New Roman" w:hAnsi="Times New Roman" w:cs="Times New Roman"/>
          <w:sz w:val="28"/>
          <w:szCs w:val="28"/>
        </w:rPr>
        <w:t xml:space="preserve">;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6зИ, 6зИ1 — интерфейсные сигнальные реле 3;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6СОИ, 6СОИ1 — интерфейсные реле для контроля соответствия сигнального показания;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6КзКИ, 6КзКИ1 — интерфейсные реле для контроля замыкания жил;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кабеля в цепях питания ламп огней светофора;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6О — </w:t>
      </w:r>
      <w:proofErr w:type="gramStart"/>
      <w:r w:rsidRPr="00CC27CC">
        <w:rPr>
          <w:rFonts w:ascii="Times New Roman" w:hAnsi="Times New Roman" w:cs="Times New Roman"/>
          <w:sz w:val="28"/>
          <w:szCs w:val="28"/>
        </w:rPr>
        <w:t>огневое</w:t>
      </w:r>
      <w:proofErr w:type="gramEnd"/>
      <w:r w:rsidRPr="00CC27CC">
        <w:rPr>
          <w:rFonts w:ascii="Times New Roman" w:hAnsi="Times New Roman" w:cs="Times New Roman"/>
          <w:sz w:val="28"/>
          <w:szCs w:val="28"/>
        </w:rPr>
        <w:t xml:space="preserve"> контроля целостности лампы огня светофора.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Работа схемы управления огнями проходного светофора 6 (см. рис. 4.3) начинается с проверки аппаратно-программным комплексом УВК РА всех функций по обеспечению безопасности движения поездов, прежде чем на выходе модуля МВУ и на разъемах </w:t>
      </w:r>
      <w:proofErr w:type="spellStart"/>
      <w:r w:rsidRPr="00CC27CC">
        <w:rPr>
          <w:rFonts w:ascii="Times New Roman" w:hAnsi="Times New Roman" w:cs="Times New Roman"/>
          <w:sz w:val="28"/>
          <w:szCs w:val="28"/>
        </w:rPr>
        <w:t>статива</w:t>
      </w:r>
      <w:proofErr w:type="spellEnd"/>
      <w:r w:rsidRPr="00CC27CC">
        <w:rPr>
          <w:rFonts w:ascii="Times New Roman" w:hAnsi="Times New Roman" w:cs="Times New Roman"/>
          <w:sz w:val="28"/>
          <w:szCs w:val="28"/>
        </w:rPr>
        <w:t xml:space="preserve"> согласования появится управляющий приказ (сигнал) на включение интерфейсных реле 6ЖИ, 63И, 6СОИ, 6КзКИ. </w:t>
      </w:r>
    </w:p>
    <w:p w:rsidR="00712DCE"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Так, при свободности </w:t>
      </w:r>
      <w:proofErr w:type="gramStart"/>
      <w:r w:rsidRPr="00CC27CC">
        <w:rPr>
          <w:rFonts w:ascii="Times New Roman" w:hAnsi="Times New Roman" w:cs="Times New Roman"/>
          <w:sz w:val="28"/>
          <w:szCs w:val="28"/>
        </w:rPr>
        <w:t>блок-участка</w:t>
      </w:r>
      <w:proofErr w:type="gramEnd"/>
      <w:r w:rsidRPr="00CC27CC">
        <w:rPr>
          <w:rFonts w:ascii="Times New Roman" w:hAnsi="Times New Roman" w:cs="Times New Roman"/>
          <w:sz w:val="28"/>
          <w:szCs w:val="28"/>
        </w:rPr>
        <w:t xml:space="preserve"> 6П, с выходов «6ЖИ», «63И», «6СОИ», «6КзКИ» модуля МВУ УВК РА появится питание на обмотки интерфейсных реле 6ЖИ, 63И, 6СОИ, 6КзКИ, при условии, что на проходном светофоре 4 горит разрешающий зеленый огонь. Реле 6ЖИ, 63И, 6СОИ, 6КзКИ </w:t>
      </w:r>
      <w:proofErr w:type="gramStart"/>
      <w:r w:rsidRPr="00CC27CC">
        <w:rPr>
          <w:rFonts w:ascii="Times New Roman" w:hAnsi="Times New Roman" w:cs="Times New Roman"/>
          <w:sz w:val="28"/>
          <w:szCs w:val="28"/>
        </w:rPr>
        <w:t>получив питание от выхода УВК образуют цепь питания</w:t>
      </w:r>
      <w:proofErr w:type="gramEnd"/>
      <w:r w:rsidRPr="00CC27CC">
        <w:rPr>
          <w:rFonts w:ascii="Times New Roman" w:hAnsi="Times New Roman" w:cs="Times New Roman"/>
          <w:sz w:val="28"/>
          <w:szCs w:val="28"/>
        </w:rPr>
        <w:t xml:space="preserve"> л</w:t>
      </w:r>
      <w:r>
        <w:rPr>
          <w:rFonts w:ascii="Times New Roman" w:hAnsi="Times New Roman" w:cs="Times New Roman"/>
          <w:sz w:val="28"/>
          <w:szCs w:val="28"/>
        </w:rPr>
        <w:t>ампы зеленого огня светофора 6.</w:t>
      </w:r>
    </w:p>
    <w:p w:rsidR="00712DCE"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При вступлении поезда на участок пути за светофор 6, УВК обесточивает выхода «6ЖИ», «63И» модуля МВУ. Реле 6ЖИ и 63И выключаются и своими тыловыми контактами образуют цепь питания л</w:t>
      </w:r>
      <w:r>
        <w:rPr>
          <w:rFonts w:ascii="Times New Roman" w:hAnsi="Times New Roman" w:cs="Times New Roman"/>
          <w:sz w:val="28"/>
          <w:szCs w:val="28"/>
        </w:rPr>
        <w:t xml:space="preserve">ампы красного огня светофора 6. </w:t>
      </w:r>
      <w:r w:rsidRPr="00CC27CC">
        <w:rPr>
          <w:rFonts w:ascii="Times New Roman" w:hAnsi="Times New Roman" w:cs="Times New Roman"/>
          <w:sz w:val="28"/>
          <w:szCs w:val="28"/>
        </w:rPr>
        <w:t>При этом на выходе «6КзКИ» модуля МВУ питание присутствует, реле 6КзКИ остается включенным, т.к. контролирует только отсутствие замыкание жил кабеля между постом ЭЦ (крос</w:t>
      </w:r>
      <w:r>
        <w:rPr>
          <w:rFonts w:ascii="Times New Roman" w:hAnsi="Times New Roman" w:cs="Times New Roman"/>
          <w:sz w:val="28"/>
          <w:szCs w:val="28"/>
        </w:rPr>
        <w:t xml:space="preserve">совым </w:t>
      </w:r>
      <w:proofErr w:type="spellStart"/>
      <w:r>
        <w:rPr>
          <w:rFonts w:ascii="Times New Roman" w:hAnsi="Times New Roman" w:cs="Times New Roman"/>
          <w:sz w:val="28"/>
          <w:szCs w:val="28"/>
        </w:rPr>
        <w:t>стативом</w:t>
      </w:r>
      <w:proofErr w:type="spellEnd"/>
      <w:r>
        <w:rPr>
          <w:rFonts w:ascii="Times New Roman" w:hAnsi="Times New Roman" w:cs="Times New Roman"/>
          <w:sz w:val="28"/>
          <w:szCs w:val="28"/>
        </w:rPr>
        <w:t>) и светофором 6.</w:t>
      </w:r>
    </w:p>
    <w:p w:rsidR="00712DCE"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lastRenderedPageBreak/>
        <w:t xml:space="preserve">При освобождении </w:t>
      </w:r>
      <w:proofErr w:type="gramStart"/>
      <w:r w:rsidRPr="00CC27CC">
        <w:rPr>
          <w:rFonts w:ascii="Times New Roman" w:hAnsi="Times New Roman" w:cs="Times New Roman"/>
          <w:sz w:val="28"/>
          <w:szCs w:val="28"/>
        </w:rPr>
        <w:t>блок-участка</w:t>
      </w:r>
      <w:proofErr w:type="gramEnd"/>
      <w:r w:rsidRPr="00CC27CC">
        <w:rPr>
          <w:rFonts w:ascii="Times New Roman" w:hAnsi="Times New Roman" w:cs="Times New Roman"/>
          <w:sz w:val="28"/>
          <w:szCs w:val="28"/>
        </w:rPr>
        <w:t xml:space="preserve"> 6П и защитным участком 43у за проходным светофором 4, происходит размыкание блок-участка 6П и на выход «6ЖИ» модуля МВУ снова подается питание, реле 6ЖИ включается, на свето</w:t>
      </w:r>
      <w:r>
        <w:rPr>
          <w:rFonts w:ascii="Times New Roman" w:hAnsi="Times New Roman" w:cs="Times New Roman"/>
          <w:sz w:val="28"/>
          <w:szCs w:val="28"/>
        </w:rPr>
        <w:t>форе 6 включается желтый огонь.</w:t>
      </w:r>
    </w:p>
    <w:p w:rsidR="00712DCE"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При дальнейшем следовании поезда, освобождается блок-участок 4П, происходит размыкание </w:t>
      </w:r>
      <w:proofErr w:type="gramStart"/>
      <w:r w:rsidRPr="00CC27CC">
        <w:rPr>
          <w:rFonts w:ascii="Times New Roman" w:hAnsi="Times New Roman" w:cs="Times New Roman"/>
          <w:sz w:val="28"/>
          <w:szCs w:val="28"/>
        </w:rPr>
        <w:t>блок-участка</w:t>
      </w:r>
      <w:proofErr w:type="gramEnd"/>
      <w:r w:rsidRPr="00CC27CC">
        <w:rPr>
          <w:rFonts w:ascii="Times New Roman" w:hAnsi="Times New Roman" w:cs="Times New Roman"/>
          <w:sz w:val="28"/>
          <w:szCs w:val="28"/>
        </w:rPr>
        <w:t xml:space="preserve"> 4П и на выход «63И» модуля МВУ подается питание, реле 63И включается, на светоф</w:t>
      </w:r>
      <w:r>
        <w:rPr>
          <w:rFonts w:ascii="Times New Roman" w:hAnsi="Times New Roman" w:cs="Times New Roman"/>
          <w:sz w:val="28"/>
          <w:szCs w:val="28"/>
        </w:rPr>
        <w:t>оре 6 включается зеленый огонь.</w:t>
      </w:r>
    </w:p>
    <w:p w:rsidR="00712DCE"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В случае, когда происходит замыкание жил кабеля в цепи управления светофором 6, схема реле 6КзКИ контроля замыкания жил кабеля (см. рис. 4.3) осуществляет выключение подачи выходного сигнала на выходе «6КзКИ» модуля МВУ, что приводит </w:t>
      </w:r>
      <w:proofErr w:type="spellStart"/>
      <w:r w:rsidRPr="00CC27CC">
        <w:rPr>
          <w:rFonts w:ascii="Times New Roman" w:hAnsi="Times New Roman" w:cs="Times New Roman"/>
          <w:sz w:val="28"/>
          <w:szCs w:val="28"/>
        </w:rPr>
        <w:t>квыключение</w:t>
      </w:r>
      <w:proofErr w:type="spellEnd"/>
      <w:r w:rsidRPr="00CC27CC">
        <w:rPr>
          <w:rFonts w:ascii="Times New Roman" w:hAnsi="Times New Roman" w:cs="Times New Roman"/>
          <w:sz w:val="28"/>
          <w:szCs w:val="28"/>
        </w:rPr>
        <w:t xml:space="preserve"> интерфейсного реле 6КзКИ. Фронтовым контактом реле 6КзКИ происходит выключение повторителя — реле 6КзКи 1, что, в свою очередь, выключает подачу питания от сигнального трансформатора 6СТ (ПРТ-МП-2) в схему включения огней светофора 6, светофор полностью гаснет. При устранении причины срабатывания реле 6КзКИ, комплекс УВК возобновляет подачу питания на выход «6КзКИ» модуля МВУ и схема воз</w:t>
      </w:r>
      <w:r>
        <w:rPr>
          <w:rFonts w:ascii="Times New Roman" w:hAnsi="Times New Roman" w:cs="Times New Roman"/>
          <w:sz w:val="28"/>
          <w:szCs w:val="28"/>
        </w:rPr>
        <w:t>вращается в исходное состояние.</w:t>
      </w:r>
    </w:p>
    <w:p w:rsidR="00712DCE" w:rsidRDefault="00712DCE" w:rsidP="00712DCE">
      <w:pPr>
        <w:spacing w:line="240" w:lineRule="auto"/>
        <w:ind w:left="-567" w:firstLine="709"/>
        <w:jc w:val="both"/>
        <w:rPr>
          <w:rFonts w:ascii="Times New Roman" w:hAnsi="Times New Roman" w:cs="Times New Roman"/>
          <w:sz w:val="28"/>
          <w:szCs w:val="28"/>
        </w:rPr>
      </w:pPr>
      <w:proofErr w:type="gramStart"/>
      <w:r w:rsidRPr="00CC27CC">
        <w:rPr>
          <w:rFonts w:ascii="Times New Roman" w:hAnsi="Times New Roman" w:cs="Times New Roman"/>
          <w:sz w:val="28"/>
          <w:szCs w:val="28"/>
        </w:rPr>
        <w:t>Контроль за</w:t>
      </w:r>
      <w:proofErr w:type="gramEnd"/>
      <w:r w:rsidRPr="00CC27CC">
        <w:rPr>
          <w:rFonts w:ascii="Times New Roman" w:hAnsi="Times New Roman" w:cs="Times New Roman"/>
          <w:sz w:val="28"/>
          <w:szCs w:val="28"/>
        </w:rPr>
        <w:t xml:space="preserve"> горением огня светофора 6, целостью нити лампы осуществляется с помощью огневого реле 6О, 6ОСИ1, 6ЖИ1. При фронтовых положениях контактов указанных реле на входы «6О», «6ОС», «6Ж» модуля ввода МСИ через разъемы УВК и </w:t>
      </w:r>
      <w:proofErr w:type="spellStart"/>
      <w:r w:rsidRPr="00CC27CC">
        <w:rPr>
          <w:rFonts w:ascii="Times New Roman" w:hAnsi="Times New Roman" w:cs="Times New Roman"/>
          <w:sz w:val="28"/>
          <w:szCs w:val="28"/>
        </w:rPr>
        <w:t>статив</w:t>
      </w:r>
      <w:proofErr w:type="spellEnd"/>
      <w:r w:rsidRPr="00CC27CC">
        <w:rPr>
          <w:rFonts w:ascii="Times New Roman" w:hAnsi="Times New Roman" w:cs="Times New Roman"/>
          <w:sz w:val="28"/>
          <w:szCs w:val="28"/>
        </w:rPr>
        <w:t xml:space="preserve"> согласования поступает питание. В результате обработки поступившей информации комплексом УВК, принимается решение о состоянии нити лампы светофора 6.</w:t>
      </w:r>
    </w:p>
    <w:p w:rsidR="00712DCE" w:rsidRDefault="00712DCE" w:rsidP="00712DCE">
      <w:pPr>
        <w:spacing w:after="0"/>
        <w:ind w:left="-567" w:right="-284"/>
        <w:jc w:val="both"/>
        <w:rPr>
          <w:rFonts w:ascii="Times New Roman" w:hAnsi="Times New Roman" w:cs="Times New Roman"/>
          <w:sz w:val="28"/>
          <w:szCs w:val="28"/>
        </w:rPr>
      </w:pPr>
    </w:p>
    <w:p w:rsidR="00F41C24" w:rsidRPr="00F41C24" w:rsidRDefault="00F41C24" w:rsidP="00F41C24">
      <w:pPr>
        <w:jc w:val="center"/>
        <w:rPr>
          <w:rFonts w:ascii="Times New Roman" w:hAnsi="Times New Roman" w:cs="Times New Roman"/>
          <w:b/>
          <w:sz w:val="28"/>
          <w:szCs w:val="28"/>
        </w:rPr>
      </w:pPr>
      <w:r w:rsidRPr="00F41C24">
        <w:rPr>
          <w:rFonts w:ascii="Times New Roman" w:hAnsi="Times New Roman" w:cs="Times New Roman"/>
          <w:b/>
          <w:sz w:val="28"/>
          <w:szCs w:val="28"/>
        </w:rPr>
        <w:t>4 Система автоматического управления переездной сигнализации МАПС.</w:t>
      </w:r>
    </w:p>
    <w:p w:rsidR="00712DCE" w:rsidRDefault="00712DCE" w:rsidP="00F41C24">
      <w:pPr>
        <w:spacing w:after="0"/>
        <w:ind w:left="-567" w:right="-284"/>
        <w:jc w:val="center"/>
        <w:rPr>
          <w:rFonts w:ascii="Times New Roman" w:hAnsi="Times New Roman" w:cs="Times New Roman"/>
          <w:sz w:val="28"/>
          <w:szCs w:val="28"/>
        </w:rPr>
      </w:pPr>
    </w:p>
    <w:p w:rsidR="001A0964" w:rsidRPr="0039400F" w:rsidRDefault="001A0964" w:rsidP="001A0964">
      <w:pPr>
        <w:autoSpaceDE w:val="0"/>
        <w:autoSpaceDN w:val="0"/>
        <w:adjustRightInd w:val="0"/>
        <w:spacing w:after="0"/>
        <w:ind w:left="-567" w:firstLine="567"/>
        <w:jc w:val="both"/>
        <w:rPr>
          <w:rFonts w:ascii="Times New Roman" w:hAnsi="Times New Roman" w:cs="Times New Roman"/>
          <w:sz w:val="28"/>
          <w:szCs w:val="28"/>
        </w:rPr>
      </w:pPr>
      <w:r w:rsidRPr="0039400F">
        <w:rPr>
          <w:rFonts w:ascii="Times New Roman" w:hAnsi="Times New Roman" w:cs="Times New Roman"/>
          <w:sz w:val="28"/>
          <w:szCs w:val="28"/>
        </w:rPr>
        <w:t>Система МАПС предназначена</w:t>
      </w:r>
      <w:r>
        <w:rPr>
          <w:rFonts w:ascii="Times New Roman" w:hAnsi="Times New Roman" w:cs="Times New Roman"/>
          <w:sz w:val="28"/>
          <w:szCs w:val="28"/>
        </w:rPr>
        <w:t xml:space="preserve"> </w:t>
      </w:r>
      <w:r w:rsidRPr="0039400F">
        <w:rPr>
          <w:rFonts w:ascii="Times New Roman" w:hAnsi="Times New Roman" w:cs="Times New Roman"/>
          <w:sz w:val="28"/>
          <w:szCs w:val="28"/>
        </w:rPr>
        <w:t>для организации мест безопасного</w:t>
      </w:r>
      <w:r>
        <w:rPr>
          <w:rFonts w:ascii="Times New Roman" w:hAnsi="Times New Roman" w:cs="Times New Roman"/>
          <w:sz w:val="28"/>
          <w:szCs w:val="28"/>
        </w:rPr>
        <w:t xml:space="preserve"> </w:t>
      </w:r>
      <w:r w:rsidRPr="0039400F">
        <w:rPr>
          <w:rFonts w:ascii="Times New Roman" w:hAnsi="Times New Roman" w:cs="Times New Roman"/>
          <w:sz w:val="28"/>
          <w:szCs w:val="28"/>
        </w:rPr>
        <w:t>пересечения автомобильных и железных дорог. Она контролирует</w:t>
      </w:r>
      <w:r>
        <w:rPr>
          <w:rFonts w:ascii="Times New Roman" w:hAnsi="Times New Roman" w:cs="Times New Roman"/>
          <w:sz w:val="28"/>
          <w:szCs w:val="28"/>
        </w:rPr>
        <w:t xml:space="preserve"> </w:t>
      </w:r>
      <w:r w:rsidRPr="0039400F">
        <w:rPr>
          <w:rFonts w:ascii="Times New Roman" w:hAnsi="Times New Roman" w:cs="Times New Roman"/>
          <w:sz w:val="28"/>
          <w:szCs w:val="28"/>
        </w:rPr>
        <w:t>работоспособность и управляет</w:t>
      </w:r>
      <w:r>
        <w:rPr>
          <w:rFonts w:ascii="Times New Roman" w:hAnsi="Times New Roman" w:cs="Times New Roman"/>
          <w:sz w:val="28"/>
          <w:szCs w:val="28"/>
        </w:rPr>
        <w:t xml:space="preserve"> </w:t>
      </w:r>
      <w:r w:rsidRPr="0039400F">
        <w:rPr>
          <w:rFonts w:ascii="Times New Roman" w:hAnsi="Times New Roman" w:cs="Times New Roman"/>
          <w:sz w:val="28"/>
          <w:szCs w:val="28"/>
        </w:rPr>
        <w:t>всеми устройствами СЦБ: светофорами, акустической сигнализацией, шлагбаумами всех типов, устройствами заграждения, щитками</w:t>
      </w:r>
      <w:r>
        <w:rPr>
          <w:rFonts w:ascii="Times New Roman" w:hAnsi="Times New Roman" w:cs="Times New Roman"/>
          <w:sz w:val="28"/>
          <w:szCs w:val="28"/>
        </w:rPr>
        <w:t xml:space="preserve"> </w:t>
      </w:r>
      <w:r w:rsidRPr="0039400F">
        <w:rPr>
          <w:rFonts w:ascii="Times New Roman" w:hAnsi="Times New Roman" w:cs="Times New Roman"/>
          <w:sz w:val="28"/>
          <w:szCs w:val="28"/>
        </w:rPr>
        <w:t>управления и заградительными светофорами. При этом сохраняются</w:t>
      </w:r>
      <w:r>
        <w:rPr>
          <w:rFonts w:ascii="Times New Roman" w:hAnsi="Times New Roman" w:cs="Times New Roman"/>
          <w:sz w:val="28"/>
          <w:szCs w:val="28"/>
        </w:rPr>
        <w:t xml:space="preserve"> </w:t>
      </w:r>
      <w:r w:rsidRPr="0039400F">
        <w:rPr>
          <w:rFonts w:ascii="Times New Roman" w:hAnsi="Times New Roman" w:cs="Times New Roman"/>
          <w:sz w:val="28"/>
          <w:szCs w:val="28"/>
        </w:rPr>
        <w:t>все установленные зависимости в</w:t>
      </w:r>
      <w:r>
        <w:rPr>
          <w:rFonts w:ascii="Times New Roman" w:hAnsi="Times New Roman" w:cs="Times New Roman"/>
          <w:sz w:val="28"/>
          <w:szCs w:val="28"/>
        </w:rPr>
        <w:t xml:space="preserve"> </w:t>
      </w:r>
      <w:r w:rsidRPr="0039400F">
        <w:rPr>
          <w:rFonts w:ascii="Times New Roman" w:hAnsi="Times New Roman" w:cs="Times New Roman"/>
          <w:sz w:val="28"/>
          <w:szCs w:val="28"/>
        </w:rPr>
        <w:t>работе переездной сигнализации.</w:t>
      </w:r>
    </w:p>
    <w:p w:rsidR="001A0964" w:rsidRDefault="001A0964" w:rsidP="001A0964">
      <w:pPr>
        <w:autoSpaceDE w:val="0"/>
        <w:autoSpaceDN w:val="0"/>
        <w:adjustRightInd w:val="0"/>
        <w:spacing w:after="0"/>
        <w:ind w:left="-567" w:firstLine="567"/>
        <w:jc w:val="both"/>
        <w:rPr>
          <w:rFonts w:ascii="Times New Roman" w:hAnsi="Times New Roman" w:cs="Times New Roman"/>
          <w:sz w:val="28"/>
          <w:szCs w:val="28"/>
        </w:rPr>
      </w:pPr>
      <w:r w:rsidRPr="0039400F">
        <w:rPr>
          <w:rFonts w:ascii="Times New Roman" w:hAnsi="Times New Roman" w:cs="Times New Roman"/>
          <w:sz w:val="28"/>
          <w:szCs w:val="28"/>
        </w:rPr>
        <w:t>Система МАПС предназначена</w:t>
      </w:r>
      <w:r>
        <w:rPr>
          <w:rFonts w:ascii="Times New Roman" w:hAnsi="Times New Roman" w:cs="Times New Roman"/>
          <w:sz w:val="28"/>
          <w:szCs w:val="28"/>
        </w:rPr>
        <w:t xml:space="preserve"> </w:t>
      </w:r>
      <w:r w:rsidRPr="0039400F">
        <w:rPr>
          <w:rFonts w:ascii="Times New Roman" w:hAnsi="Times New Roman" w:cs="Times New Roman"/>
          <w:sz w:val="28"/>
          <w:szCs w:val="28"/>
        </w:rPr>
        <w:t>для</w:t>
      </w:r>
      <w:r>
        <w:rPr>
          <w:rFonts w:ascii="Times New Roman" w:hAnsi="Times New Roman" w:cs="Times New Roman"/>
          <w:sz w:val="28"/>
          <w:szCs w:val="28"/>
        </w:rPr>
        <w:t xml:space="preserve"> функционирования в составе систем автоматической переездной сигнализации (АПС) и представляет собой комплекс технических средств, обеспечивающий выполнение функций автоматического управления исполнительными устройствами переездной сигнализации.</w:t>
      </w:r>
    </w:p>
    <w:p w:rsidR="001A0964" w:rsidRDefault="001A0964" w:rsidP="001A0964">
      <w:pPr>
        <w:autoSpaceDE w:val="0"/>
        <w:autoSpaceDN w:val="0"/>
        <w:adjustRightInd w:val="0"/>
        <w:spacing w:after="0"/>
        <w:ind w:left="-567" w:firstLine="567"/>
        <w:jc w:val="both"/>
        <w:rPr>
          <w:rFonts w:ascii="Times New Roman" w:hAnsi="Times New Roman" w:cs="Times New Roman"/>
          <w:sz w:val="28"/>
          <w:szCs w:val="28"/>
        </w:rPr>
      </w:pPr>
      <w:r w:rsidRPr="0039400F">
        <w:rPr>
          <w:rFonts w:ascii="Times New Roman" w:hAnsi="Times New Roman" w:cs="Times New Roman"/>
          <w:sz w:val="28"/>
          <w:szCs w:val="28"/>
        </w:rPr>
        <w:t xml:space="preserve">МАПС </w:t>
      </w:r>
      <w:proofErr w:type="gramStart"/>
      <w:r w:rsidRPr="0039400F">
        <w:rPr>
          <w:rFonts w:ascii="Times New Roman" w:hAnsi="Times New Roman" w:cs="Times New Roman"/>
          <w:sz w:val="28"/>
          <w:szCs w:val="28"/>
        </w:rPr>
        <w:t>предназначена</w:t>
      </w:r>
      <w:proofErr w:type="gramEnd"/>
      <w:r>
        <w:rPr>
          <w:rFonts w:ascii="Times New Roman" w:hAnsi="Times New Roman" w:cs="Times New Roman"/>
          <w:sz w:val="28"/>
          <w:szCs w:val="28"/>
        </w:rPr>
        <w:t xml:space="preserve"> </w:t>
      </w:r>
      <w:r w:rsidRPr="0039400F">
        <w:rPr>
          <w:rFonts w:ascii="Times New Roman" w:hAnsi="Times New Roman" w:cs="Times New Roman"/>
          <w:sz w:val="28"/>
          <w:szCs w:val="28"/>
        </w:rPr>
        <w:t>для</w:t>
      </w:r>
      <w:r>
        <w:rPr>
          <w:rFonts w:ascii="Times New Roman" w:hAnsi="Times New Roman" w:cs="Times New Roman"/>
          <w:sz w:val="28"/>
          <w:szCs w:val="28"/>
        </w:rPr>
        <w:t xml:space="preserve"> управления всеми типами устройств переездной сигнализации и применяется на всех типах переездов, расположенных на </w:t>
      </w:r>
      <w:r>
        <w:rPr>
          <w:rFonts w:ascii="Times New Roman" w:hAnsi="Times New Roman" w:cs="Times New Roman"/>
          <w:sz w:val="28"/>
          <w:szCs w:val="28"/>
        </w:rPr>
        <w:lastRenderedPageBreak/>
        <w:t>перегонах с любым количеством путей, оборудованных любыми системами автоблокировки.</w:t>
      </w:r>
    </w:p>
    <w:p w:rsidR="001A0964" w:rsidRDefault="001A0964" w:rsidP="001A0964">
      <w:pPr>
        <w:autoSpaceDE w:val="0"/>
        <w:autoSpaceDN w:val="0"/>
        <w:adjustRightInd w:val="0"/>
        <w:spacing w:after="0"/>
        <w:ind w:left="-567" w:firstLine="567"/>
        <w:jc w:val="both"/>
        <w:rPr>
          <w:rFonts w:ascii="Times New Roman" w:hAnsi="Times New Roman" w:cs="Times New Roman"/>
          <w:sz w:val="28"/>
          <w:szCs w:val="28"/>
        </w:rPr>
      </w:pPr>
      <w:r w:rsidRPr="0039400F">
        <w:rPr>
          <w:rFonts w:ascii="Times New Roman" w:hAnsi="Times New Roman" w:cs="Times New Roman"/>
          <w:sz w:val="28"/>
          <w:szCs w:val="28"/>
        </w:rPr>
        <w:t xml:space="preserve">МАПС </w:t>
      </w:r>
      <w:r>
        <w:rPr>
          <w:rFonts w:ascii="Times New Roman" w:hAnsi="Times New Roman" w:cs="Times New Roman"/>
          <w:sz w:val="28"/>
          <w:szCs w:val="28"/>
        </w:rPr>
        <w:t xml:space="preserve">не </w:t>
      </w:r>
      <w:r w:rsidRPr="0039400F">
        <w:rPr>
          <w:rFonts w:ascii="Times New Roman" w:hAnsi="Times New Roman" w:cs="Times New Roman"/>
          <w:sz w:val="28"/>
          <w:szCs w:val="28"/>
        </w:rPr>
        <w:t>предназначена</w:t>
      </w:r>
      <w:r>
        <w:rPr>
          <w:rFonts w:ascii="Times New Roman" w:hAnsi="Times New Roman" w:cs="Times New Roman"/>
          <w:sz w:val="28"/>
          <w:szCs w:val="28"/>
        </w:rPr>
        <w:t xml:space="preserve"> </w:t>
      </w:r>
      <w:r w:rsidRPr="0039400F">
        <w:rPr>
          <w:rFonts w:ascii="Times New Roman" w:hAnsi="Times New Roman" w:cs="Times New Roman"/>
          <w:sz w:val="28"/>
          <w:szCs w:val="28"/>
        </w:rPr>
        <w:t>для</w:t>
      </w:r>
      <w:r>
        <w:rPr>
          <w:rFonts w:ascii="Times New Roman" w:hAnsi="Times New Roman" w:cs="Times New Roman"/>
          <w:sz w:val="28"/>
          <w:szCs w:val="28"/>
        </w:rPr>
        <w:t xml:space="preserve"> применения на станционных переездах или переездах в участки </w:t>
      </w:r>
      <w:proofErr w:type="gramStart"/>
      <w:r>
        <w:rPr>
          <w:rFonts w:ascii="Times New Roman" w:hAnsi="Times New Roman" w:cs="Times New Roman"/>
          <w:sz w:val="28"/>
          <w:szCs w:val="28"/>
        </w:rPr>
        <w:t>извещения</w:t>
      </w:r>
      <w:proofErr w:type="gramEnd"/>
      <w:r>
        <w:rPr>
          <w:rFonts w:ascii="Times New Roman" w:hAnsi="Times New Roman" w:cs="Times New Roman"/>
          <w:sz w:val="28"/>
          <w:szCs w:val="28"/>
        </w:rPr>
        <w:t xml:space="preserve"> которых входят станционные пути или стрелочные секции.</w:t>
      </w:r>
    </w:p>
    <w:p w:rsidR="001A0964" w:rsidRDefault="001A0964" w:rsidP="001A0964">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Контроль участков путей в зоне действия МАПС осуществляется методом счёта осей путём наложения на системы автоблокировок и независимо от них.</w:t>
      </w:r>
    </w:p>
    <w:p w:rsidR="001A0964" w:rsidRDefault="001A0964" w:rsidP="001A0964">
      <w:pPr>
        <w:autoSpaceDE w:val="0"/>
        <w:autoSpaceDN w:val="0"/>
        <w:adjustRightInd w:val="0"/>
        <w:spacing w:after="0"/>
        <w:ind w:left="-567" w:firstLine="567"/>
        <w:jc w:val="both"/>
        <w:rPr>
          <w:rFonts w:ascii="Times New Roman" w:hAnsi="Times New Roman" w:cs="Times New Roman"/>
          <w:sz w:val="28"/>
          <w:szCs w:val="28"/>
          <w:shd w:val="clear" w:color="auto" w:fill="FFFFFF"/>
        </w:rPr>
      </w:pPr>
      <w:r w:rsidRPr="00DC74E5">
        <w:rPr>
          <w:rFonts w:ascii="Times New Roman" w:hAnsi="Times New Roman" w:cs="Times New Roman"/>
          <w:sz w:val="28"/>
          <w:szCs w:val="28"/>
          <w:shd w:val="clear" w:color="auto" w:fill="FFFFFF"/>
        </w:rPr>
        <w:t>МАПС обеспечивает подачу извещения и управление исполнительными устройствами переездной сигнализации при приближении поезда к зоне действия системы по любому из контролируемых путей и независимо от специализации путей и действия путевой блокировки. Снятие извещения и открытие переезда происходит при условии проследования хвостом поезда зоны переезда и свободности участков извещений на всех контролируемых путях.</w:t>
      </w:r>
    </w:p>
    <w:p w:rsidR="001A0964" w:rsidRDefault="001A0964" w:rsidP="001A0964">
      <w:pPr>
        <w:autoSpaceDE w:val="0"/>
        <w:autoSpaceDN w:val="0"/>
        <w:adjustRightInd w:val="0"/>
        <w:spacing w:after="0"/>
        <w:ind w:left="-567" w:firstLine="567"/>
        <w:jc w:val="both"/>
        <w:rPr>
          <w:rFonts w:ascii="Times New Roman" w:hAnsi="Times New Roman" w:cs="Times New Roman"/>
          <w:sz w:val="28"/>
          <w:szCs w:val="28"/>
          <w:shd w:val="clear" w:color="auto" w:fill="FFFFFF"/>
        </w:rPr>
      </w:pPr>
      <w:r w:rsidRPr="00DC74E5">
        <w:rPr>
          <w:rFonts w:ascii="Times New Roman" w:hAnsi="Times New Roman" w:cs="Times New Roman"/>
          <w:sz w:val="28"/>
          <w:szCs w:val="28"/>
          <w:shd w:val="clear" w:color="auto" w:fill="FFFFFF"/>
        </w:rPr>
        <w:t>Переездной блок МАПС имеет возможность передачи по каналам ТЧ на ближайшую станцию контрольной и диагностической информации о работе и отказах счетных пунктов, занятии или свободности контролируемых участков пути, диагностической информации и состоянии самого блока МАПС.</w:t>
      </w:r>
    </w:p>
    <w:p w:rsidR="001A0964" w:rsidRPr="00DC74E5" w:rsidRDefault="001A0964" w:rsidP="001A0964">
      <w:pPr>
        <w:autoSpaceDE w:val="0"/>
        <w:autoSpaceDN w:val="0"/>
        <w:adjustRightInd w:val="0"/>
        <w:spacing w:after="0" w:line="240" w:lineRule="auto"/>
        <w:ind w:left="-567" w:firstLine="567"/>
        <w:jc w:val="both"/>
        <w:rPr>
          <w:rFonts w:ascii="Times New Roman" w:hAnsi="Times New Roman" w:cs="Times New Roman"/>
          <w:i/>
          <w:sz w:val="28"/>
          <w:szCs w:val="28"/>
          <w:shd w:val="clear" w:color="auto" w:fill="FFFFFF"/>
        </w:rPr>
      </w:pPr>
      <w:r w:rsidRPr="00DC74E5">
        <w:rPr>
          <w:rFonts w:ascii="Times New Roman" w:hAnsi="Times New Roman" w:cs="Times New Roman"/>
          <w:i/>
          <w:sz w:val="28"/>
          <w:szCs w:val="28"/>
          <w:shd w:val="clear" w:color="auto" w:fill="FFFFFF"/>
        </w:rPr>
        <w:t>Состав оборудования МАПС</w:t>
      </w:r>
    </w:p>
    <w:p w:rsidR="001A0964" w:rsidRPr="00DC74E5" w:rsidRDefault="001A0964" w:rsidP="001A0964">
      <w:pPr>
        <w:numPr>
          <w:ilvl w:val="0"/>
          <w:numId w:val="2"/>
        </w:numPr>
        <w:shd w:val="clear" w:color="auto" w:fill="FFFFFF"/>
        <w:tabs>
          <w:tab w:val="clear" w:pos="720"/>
          <w:tab w:val="num" w:pos="567"/>
        </w:tabs>
        <w:spacing w:before="150" w:after="150" w:line="240" w:lineRule="auto"/>
        <w:ind w:left="-567" w:right="360" w:firstLine="284"/>
        <w:textAlignment w:val="baseline"/>
        <w:rPr>
          <w:rFonts w:ascii="Times New Roman" w:hAnsi="Times New Roman" w:cs="Times New Roman"/>
          <w:color w:val="1E1E1E"/>
          <w:sz w:val="28"/>
          <w:szCs w:val="28"/>
        </w:rPr>
      </w:pPr>
      <w:r w:rsidRPr="00DC74E5">
        <w:rPr>
          <w:rFonts w:ascii="Times New Roman" w:hAnsi="Times New Roman" w:cs="Times New Roman"/>
          <w:color w:val="1E1E1E"/>
          <w:sz w:val="28"/>
          <w:szCs w:val="28"/>
        </w:rPr>
        <w:t>переездной блок МАПС, созданный на основе базового блока контроллера;</w:t>
      </w:r>
    </w:p>
    <w:p w:rsidR="001A0964" w:rsidRDefault="001A0964" w:rsidP="001A0964">
      <w:pPr>
        <w:numPr>
          <w:ilvl w:val="0"/>
          <w:numId w:val="2"/>
        </w:numPr>
        <w:shd w:val="clear" w:color="auto" w:fill="FFFFFF"/>
        <w:tabs>
          <w:tab w:val="clear" w:pos="720"/>
          <w:tab w:val="num" w:pos="567"/>
        </w:tabs>
        <w:spacing w:before="150" w:after="150" w:line="240" w:lineRule="auto"/>
        <w:ind w:left="-567" w:right="360" w:firstLine="284"/>
        <w:textAlignment w:val="baseline"/>
        <w:rPr>
          <w:rFonts w:ascii="Times New Roman" w:hAnsi="Times New Roman" w:cs="Times New Roman"/>
          <w:color w:val="1E1E1E"/>
          <w:sz w:val="28"/>
          <w:szCs w:val="28"/>
        </w:rPr>
      </w:pPr>
      <w:r w:rsidRPr="00DC74E5">
        <w:rPr>
          <w:rFonts w:ascii="Times New Roman" w:hAnsi="Times New Roman" w:cs="Times New Roman"/>
          <w:color w:val="1E1E1E"/>
          <w:sz w:val="28"/>
          <w:szCs w:val="28"/>
        </w:rPr>
        <w:t>напольные устройства системы контроля участков пути методом счета осей (ЭССО).</w:t>
      </w:r>
    </w:p>
    <w:p w:rsidR="001A0964" w:rsidRPr="001A0964" w:rsidRDefault="001A0964" w:rsidP="001A0964">
      <w:pPr>
        <w:autoSpaceDE w:val="0"/>
        <w:autoSpaceDN w:val="0"/>
        <w:adjustRightInd w:val="0"/>
        <w:spacing w:after="0"/>
        <w:ind w:left="-567" w:firstLine="567"/>
        <w:jc w:val="both"/>
        <w:rPr>
          <w:rFonts w:ascii="Times New Roman" w:hAnsi="Times New Roman" w:cs="Times New Roman"/>
          <w:sz w:val="28"/>
          <w:szCs w:val="28"/>
        </w:rPr>
      </w:pPr>
      <w:r w:rsidRPr="001A0964">
        <w:rPr>
          <w:rFonts w:ascii="Times New Roman" w:hAnsi="Times New Roman" w:cs="Times New Roman"/>
          <w:sz w:val="28"/>
          <w:szCs w:val="28"/>
        </w:rPr>
        <w:t>На переездах с бело-лунным огнем на светофорах, где требуется его включение после проследования хвоста поезда на расстояние не менее 150 м от места пересечения, на заданном расстоянии устанавливают дополнительно два счетных пункта с двух сторон от места пересечения. Между этими счетными пунктами образуется дополнительный участок, управляющий включением бело-лунного мигающего огня.</w:t>
      </w:r>
    </w:p>
    <w:p w:rsidR="001A0964" w:rsidRPr="001A0964" w:rsidRDefault="001A0964" w:rsidP="001A0964">
      <w:pPr>
        <w:autoSpaceDE w:val="0"/>
        <w:autoSpaceDN w:val="0"/>
        <w:adjustRightInd w:val="0"/>
        <w:spacing w:after="0"/>
        <w:ind w:left="-567" w:firstLine="567"/>
        <w:jc w:val="both"/>
        <w:rPr>
          <w:rFonts w:ascii="Times New Roman" w:hAnsi="Times New Roman" w:cs="Times New Roman"/>
          <w:sz w:val="28"/>
          <w:szCs w:val="28"/>
        </w:rPr>
      </w:pPr>
      <w:r w:rsidRPr="001A0964">
        <w:rPr>
          <w:rFonts w:ascii="Times New Roman" w:hAnsi="Times New Roman" w:cs="Times New Roman"/>
          <w:sz w:val="28"/>
          <w:szCs w:val="28"/>
        </w:rPr>
        <w:t>В состав МАПС входят напольные устройства для контроля участков извещения к переезду – счетные пункты системы контроля участков пути методом счета осей (ЭССО), которые включают в себя рельсовые датчики с комплектами крепления и напольные электронные модули. Переездная часть МАПС состоит из одного переездного блока на каждый контролируемый путь. Переездной блок включает в себя модуль контроллеров и модуль сопряжения со счетными пунктами МССП. Структурная схема МАПС показана на рис. 1.</w:t>
      </w:r>
    </w:p>
    <w:p w:rsidR="001A0964" w:rsidRDefault="001A0964">
      <w:pPr>
        <w:rPr>
          <w:rFonts w:ascii="Times New Roman" w:hAnsi="Times New Roman" w:cs="Times New Roman"/>
          <w:color w:val="1E1E1E"/>
          <w:sz w:val="28"/>
          <w:szCs w:val="28"/>
        </w:rPr>
      </w:pPr>
      <w:r>
        <w:rPr>
          <w:rFonts w:ascii="Times New Roman" w:hAnsi="Times New Roman" w:cs="Times New Roman"/>
          <w:color w:val="1E1E1E"/>
          <w:sz w:val="28"/>
          <w:szCs w:val="28"/>
        </w:rPr>
        <w:br w:type="page"/>
      </w:r>
    </w:p>
    <w:p w:rsidR="001A0964" w:rsidRDefault="001A0964" w:rsidP="001A0964">
      <w:pPr>
        <w:autoSpaceDE w:val="0"/>
        <w:autoSpaceDN w:val="0"/>
        <w:adjustRightInd w:val="0"/>
        <w:spacing w:after="0"/>
        <w:ind w:left="-567" w:firstLine="567"/>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637036" cy="4143375"/>
            <wp:effectExtent l="19050" t="0" r="1764"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srcRect/>
                    <a:stretch>
                      <a:fillRect/>
                    </a:stretch>
                  </pic:blipFill>
                  <pic:spPr bwMode="auto">
                    <a:xfrm>
                      <a:off x="0" y="0"/>
                      <a:ext cx="5637036" cy="4143375"/>
                    </a:xfrm>
                    <a:prstGeom prst="rect">
                      <a:avLst/>
                    </a:prstGeom>
                    <a:noFill/>
                    <a:ln w="9525">
                      <a:noFill/>
                      <a:miter lim="800000"/>
                      <a:headEnd/>
                      <a:tailEnd/>
                    </a:ln>
                  </pic:spPr>
                </pic:pic>
              </a:graphicData>
            </a:graphic>
          </wp:inline>
        </w:drawing>
      </w:r>
    </w:p>
    <w:p w:rsidR="001A0964" w:rsidRDefault="001A0964" w:rsidP="001A0964">
      <w:pPr>
        <w:autoSpaceDE w:val="0"/>
        <w:autoSpaceDN w:val="0"/>
        <w:adjustRightInd w:val="0"/>
        <w:spacing w:after="0"/>
        <w:ind w:firstLine="567"/>
        <w:jc w:val="center"/>
        <w:rPr>
          <w:rFonts w:ascii="Times New Roman" w:hAnsi="Times New Roman" w:cs="Times New Roman"/>
          <w:sz w:val="28"/>
          <w:szCs w:val="28"/>
        </w:rPr>
      </w:pPr>
      <w:r>
        <w:rPr>
          <w:rFonts w:ascii="Times New Roman" w:hAnsi="Times New Roman" w:cs="Times New Roman"/>
          <w:sz w:val="28"/>
          <w:szCs w:val="28"/>
        </w:rPr>
        <w:t>Рис. 1 структурная схема МАПС</w:t>
      </w:r>
    </w:p>
    <w:p w:rsidR="001A0964" w:rsidRDefault="001A0964" w:rsidP="001A0964">
      <w:pPr>
        <w:autoSpaceDE w:val="0"/>
        <w:autoSpaceDN w:val="0"/>
        <w:adjustRightInd w:val="0"/>
        <w:spacing w:after="0"/>
        <w:ind w:firstLine="567"/>
        <w:jc w:val="center"/>
        <w:rPr>
          <w:rFonts w:ascii="Times New Roman" w:hAnsi="Times New Roman" w:cs="Times New Roman"/>
          <w:sz w:val="28"/>
          <w:szCs w:val="28"/>
        </w:rPr>
      </w:pPr>
    </w:p>
    <w:p w:rsidR="001A0964" w:rsidRPr="00174139" w:rsidRDefault="001A0964" w:rsidP="001A0964">
      <w:pPr>
        <w:autoSpaceDE w:val="0"/>
        <w:autoSpaceDN w:val="0"/>
        <w:adjustRightInd w:val="0"/>
        <w:spacing w:after="0"/>
        <w:ind w:firstLine="567"/>
        <w:jc w:val="both"/>
        <w:rPr>
          <w:rFonts w:ascii="Times New Roman" w:hAnsi="Times New Roman" w:cs="Times New Roman"/>
          <w:sz w:val="28"/>
          <w:szCs w:val="28"/>
        </w:rPr>
      </w:pPr>
      <w:r w:rsidRPr="00174139">
        <w:rPr>
          <w:rFonts w:ascii="Times New Roman" w:hAnsi="Times New Roman" w:cs="Times New Roman"/>
          <w:sz w:val="28"/>
          <w:szCs w:val="28"/>
        </w:rPr>
        <w:t>Переездная часть располагается в транспортабельном модуле</w:t>
      </w:r>
      <w:r>
        <w:rPr>
          <w:rFonts w:ascii="Times New Roman" w:hAnsi="Times New Roman" w:cs="Times New Roman"/>
          <w:sz w:val="28"/>
          <w:szCs w:val="28"/>
        </w:rPr>
        <w:t xml:space="preserve"> </w:t>
      </w:r>
      <w:r w:rsidRPr="00174139">
        <w:rPr>
          <w:rFonts w:ascii="Times New Roman" w:hAnsi="Times New Roman" w:cs="Times New Roman"/>
          <w:sz w:val="28"/>
          <w:szCs w:val="28"/>
        </w:rPr>
        <w:t>или релейном шкафу. Габаритные</w:t>
      </w:r>
      <w:r>
        <w:rPr>
          <w:rFonts w:ascii="Times New Roman" w:hAnsi="Times New Roman" w:cs="Times New Roman"/>
          <w:sz w:val="28"/>
          <w:szCs w:val="28"/>
        </w:rPr>
        <w:t xml:space="preserve"> </w:t>
      </w:r>
      <w:r w:rsidRPr="00174139">
        <w:rPr>
          <w:rFonts w:ascii="Times New Roman" w:hAnsi="Times New Roman" w:cs="Times New Roman"/>
          <w:sz w:val="28"/>
          <w:szCs w:val="28"/>
        </w:rPr>
        <w:t>размеры переездного блока</w:t>
      </w:r>
      <w:r>
        <w:rPr>
          <w:rFonts w:ascii="Times New Roman" w:hAnsi="Times New Roman" w:cs="Times New Roman"/>
          <w:sz w:val="28"/>
          <w:szCs w:val="28"/>
        </w:rPr>
        <w:t xml:space="preserve"> </w:t>
      </w:r>
      <w:r w:rsidRPr="00174139">
        <w:rPr>
          <w:rFonts w:ascii="Times New Roman" w:hAnsi="Times New Roman" w:cs="Times New Roman"/>
          <w:sz w:val="28"/>
          <w:szCs w:val="28"/>
        </w:rPr>
        <w:t>311х265х170 мм. Рабочий диапазон температур от –60 до +85°С.</w:t>
      </w:r>
    </w:p>
    <w:p w:rsidR="001A0964" w:rsidRPr="00174139" w:rsidRDefault="001A0964" w:rsidP="001A0964">
      <w:pPr>
        <w:autoSpaceDE w:val="0"/>
        <w:autoSpaceDN w:val="0"/>
        <w:adjustRightInd w:val="0"/>
        <w:spacing w:after="0"/>
        <w:ind w:firstLine="567"/>
        <w:jc w:val="both"/>
        <w:rPr>
          <w:rFonts w:ascii="Times New Roman" w:hAnsi="Times New Roman" w:cs="Times New Roman"/>
          <w:sz w:val="28"/>
          <w:szCs w:val="28"/>
        </w:rPr>
      </w:pPr>
      <w:r w:rsidRPr="00174139">
        <w:rPr>
          <w:rFonts w:ascii="Times New Roman" w:hAnsi="Times New Roman" w:cs="Times New Roman"/>
          <w:sz w:val="28"/>
          <w:szCs w:val="28"/>
        </w:rPr>
        <w:t>МАПС имеет низкое потребление</w:t>
      </w:r>
      <w:r>
        <w:rPr>
          <w:rFonts w:ascii="Times New Roman" w:hAnsi="Times New Roman" w:cs="Times New Roman"/>
          <w:sz w:val="28"/>
          <w:szCs w:val="28"/>
        </w:rPr>
        <w:t xml:space="preserve"> </w:t>
      </w:r>
      <w:r w:rsidRPr="00174139">
        <w:rPr>
          <w:rFonts w:ascii="Times New Roman" w:hAnsi="Times New Roman" w:cs="Times New Roman"/>
          <w:sz w:val="28"/>
          <w:szCs w:val="28"/>
        </w:rPr>
        <w:t>энергии, не превышающее 15 ВА.</w:t>
      </w:r>
      <w:r>
        <w:rPr>
          <w:rFonts w:ascii="Times New Roman" w:hAnsi="Times New Roman" w:cs="Times New Roman"/>
          <w:sz w:val="28"/>
          <w:szCs w:val="28"/>
        </w:rPr>
        <w:t xml:space="preserve"> </w:t>
      </w:r>
      <w:r w:rsidRPr="00174139">
        <w:rPr>
          <w:rFonts w:ascii="Times New Roman" w:hAnsi="Times New Roman" w:cs="Times New Roman"/>
          <w:sz w:val="28"/>
          <w:szCs w:val="28"/>
        </w:rPr>
        <w:t>Счетные пункты могут находиться</w:t>
      </w:r>
      <w:r>
        <w:rPr>
          <w:rFonts w:ascii="Times New Roman" w:hAnsi="Times New Roman" w:cs="Times New Roman"/>
          <w:sz w:val="28"/>
          <w:szCs w:val="28"/>
        </w:rPr>
        <w:t xml:space="preserve"> </w:t>
      </w:r>
      <w:r w:rsidRPr="00174139">
        <w:rPr>
          <w:rFonts w:ascii="Times New Roman" w:hAnsi="Times New Roman" w:cs="Times New Roman"/>
          <w:sz w:val="28"/>
          <w:szCs w:val="28"/>
        </w:rPr>
        <w:t>на расстоянии до 5 км от переездной части МАПС.</w:t>
      </w:r>
    </w:p>
    <w:p w:rsidR="001A0964" w:rsidRPr="00174139" w:rsidRDefault="001A0964" w:rsidP="001A0964">
      <w:pPr>
        <w:autoSpaceDE w:val="0"/>
        <w:autoSpaceDN w:val="0"/>
        <w:adjustRightInd w:val="0"/>
        <w:spacing w:after="0"/>
        <w:ind w:firstLine="567"/>
        <w:jc w:val="both"/>
        <w:rPr>
          <w:rFonts w:ascii="Times New Roman" w:hAnsi="Times New Roman" w:cs="Times New Roman"/>
          <w:sz w:val="28"/>
          <w:szCs w:val="28"/>
        </w:rPr>
      </w:pPr>
      <w:r w:rsidRPr="00174139">
        <w:rPr>
          <w:rFonts w:ascii="Times New Roman" w:hAnsi="Times New Roman" w:cs="Times New Roman"/>
          <w:sz w:val="28"/>
          <w:szCs w:val="28"/>
        </w:rPr>
        <w:t>Каждый переездной блок МАПС</w:t>
      </w:r>
      <w:r>
        <w:rPr>
          <w:rFonts w:ascii="Times New Roman" w:hAnsi="Times New Roman" w:cs="Times New Roman"/>
          <w:sz w:val="28"/>
          <w:szCs w:val="28"/>
        </w:rPr>
        <w:t xml:space="preserve"> </w:t>
      </w:r>
      <w:r w:rsidRPr="00174139">
        <w:rPr>
          <w:rFonts w:ascii="Times New Roman" w:hAnsi="Times New Roman" w:cs="Times New Roman"/>
          <w:sz w:val="28"/>
          <w:szCs w:val="28"/>
        </w:rPr>
        <w:t>передает по каналам тональной частоты на ближайшую станцию контрольную и диагностическую информацию о работе и отказах</w:t>
      </w:r>
      <w:r>
        <w:rPr>
          <w:rFonts w:ascii="Times New Roman" w:hAnsi="Times New Roman" w:cs="Times New Roman"/>
          <w:sz w:val="28"/>
          <w:szCs w:val="28"/>
        </w:rPr>
        <w:t xml:space="preserve"> </w:t>
      </w:r>
      <w:r w:rsidRPr="00174139">
        <w:rPr>
          <w:rFonts w:ascii="Times New Roman" w:hAnsi="Times New Roman" w:cs="Times New Roman"/>
          <w:sz w:val="28"/>
          <w:szCs w:val="28"/>
        </w:rPr>
        <w:t>счетного пункта, занятии или свободности контролируемых участков</w:t>
      </w:r>
      <w:r>
        <w:rPr>
          <w:rFonts w:ascii="Times New Roman" w:hAnsi="Times New Roman" w:cs="Times New Roman"/>
          <w:sz w:val="28"/>
          <w:szCs w:val="28"/>
        </w:rPr>
        <w:t xml:space="preserve"> </w:t>
      </w:r>
      <w:r w:rsidRPr="00174139">
        <w:rPr>
          <w:rFonts w:ascii="Times New Roman" w:hAnsi="Times New Roman" w:cs="Times New Roman"/>
          <w:sz w:val="28"/>
          <w:szCs w:val="28"/>
        </w:rPr>
        <w:t>пути, диагностическую информацию о состоянии самого блока</w:t>
      </w:r>
      <w:r>
        <w:rPr>
          <w:rFonts w:ascii="Times New Roman" w:hAnsi="Times New Roman" w:cs="Times New Roman"/>
          <w:sz w:val="28"/>
          <w:szCs w:val="28"/>
        </w:rPr>
        <w:t xml:space="preserve"> </w:t>
      </w:r>
      <w:r w:rsidRPr="00174139">
        <w:rPr>
          <w:rFonts w:ascii="Times New Roman" w:hAnsi="Times New Roman" w:cs="Times New Roman"/>
          <w:sz w:val="28"/>
          <w:szCs w:val="28"/>
        </w:rPr>
        <w:t>МАПС. Для увязки с современными цифровыми системами СЦБ предусмотрен интерфейс RS232/485 с</w:t>
      </w:r>
      <w:r>
        <w:rPr>
          <w:rFonts w:ascii="Times New Roman" w:hAnsi="Times New Roman" w:cs="Times New Roman"/>
          <w:sz w:val="28"/>
          <w:szCs w:val="28"/>
        </w:rPr>
        <w:t xml:space="preserve"> </w:t>
      </w:r>
      <w:r w:rsidRPr="00174139">
        <w:rPr>
          <w:rFonts w:ascii="Times New Roman" w:hAnsi="Times New Roman" w:cs="Times New Roman"/>
          <w:sz w:val="28"/>
          <w:szCs w:val="28"/>
        </w:rPr>
        <w:t>использованием открытого протокола MODBUS.</w:t>
      </w:r>
    </w:p>
    <w:p w:rsidR="001A0964" w:rsidRDefault="001A0964" w:rsidP="001A0964">
      <w:pPr>
        <w:autoSpaceDE w:val="0"/>
        <w:autoSpaceDN w:val="0"/>
        <w:adjustRightInd w:val="0"/>
        <w:spacing w:after="0"/>
        <w:ind w:firstLine="567"/>
        <w:jc w:val="both"/>
        <w:rPr>
          <w:rFonts w:ascii="Times New Roman" w:hAnsi="Times New Roman" w:cs="Times New Roman"/>
          <w:sz w:val="28"/>
          <w:szCs w:val="28"/>
        </w:rPr>
      </w:pPr>
    </w:p>
    <w:p w:rsidR="001A0964" w:rsidRDefault="001A0964" w:rsidP="001A0964">
      <w:pPr>
        <w:autoSpaceDE w:val="0"/>
        <w:autoSpaceDN w:val="0"/>
        <w:adjustRightInd w:val="0"/>
        <w:spacing w:after="0"/>
        <w:ind w:left="-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659880" cy="3817623"/>
            <wp:effectExtent l="19050" t="0" r="762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srcRect/>
                    <a:stretch>
                      <a:fillRect/>
                    </a:stretch>
                  </pic:blipFill>
                  <pic:spPr bwMode="auto">
                    <a:xfrm>
                      <a:off x="0" y="0"/>
                      <a:ext cx="6659880" cy="3817623"/>
                    </a:xfrm>
                    <a:prstGeom prst="rect">
                      <a:avLst/>
                    </a:prstGeom>
                    <a:noFill/>
                    <a:ln w="9525">
                      <a:noFill/>
                      <a:miter lim="800000"/>
                      <a:headEnd/>
                      <a:tailEnd/>
                    </a:ln>
                  </pic:spPr>
                </pic:pic>
              </a:graphicData>
            </a:graphic>
          </wp:inline>
        </w:drawing>
      </w:r>
    </w:p>
    <w:p w:rsidR="001A0964" w:rsidRDefault="001A0964" w:rsidP="001A0964">
      <w:pPr>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Рис. 2 Расстановка счетных пунктов МАПС для однопутного переезда без лунно-белого огня.</w:t>
      </w:r>
    </w:p>
    <w:p w:rsidR="001A0964" w:rsidRDefault="001A0964" w:rsidP="001A0964">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однопутного переезда без лунно-белого огня устанавливаются 4 счётных пункта СП</w:t>
      </w:r>
      <w:proofErr w:type="gramStart"/>
      <w:r>
        <w:rPr>
          <w:rFonts w:ascii="Times New Roman" w:hAnsi="Times New Roman" w:cs="Times New Roman"/>
          <w:sz w:val="28"/>
          <w:szCs w:val="28"/>
        </w:rPr>
        <w:t>1</w:t>
      </w:r>
      <w:proofErr w:type="gramEnd"/>
      <w:r>
        <w:rPr>
          <w:rFonts w:ascii="Times New Roman" w:hAnsi="Times New Roman" w:cs="Times New Roman"/>
          <w:sz w:val="28"/>
          <w:szCs w:val="28"/>
        </w:rPr>
        <w:t>, СП5, СП7, СП11. Для однопутного переезда с лунно-белым огнём устанавливается 6 счётных пунктов СП</w:t>
      </w:r>
      <w:proofErr w:type="gramStart"/>
      <w:r>
        <w:rPr>
          <w:rFonts w:ascii="Times New Roman" w:hAnsi="Times New Roman" w:cs="Times New Roman"/>
          <w:sz w:val="28"/>
          <w:szCs w:val="28"/>
        </w:rPr>
        <w:t>1</w:t>
      </w:r>
      <w:proofErr w:type="gramEnd"/>
      <w:r>
        <w:rPr>
          <w:rFonts w:ascii="Times New Roman" w:hAnsi="Times New Roman" w:cs="Times New Roman"/>
          <w:sz w:val="28"/>
          <w:szCs w:val="28"/>
        </w:rPr>
        <w:t>, СП3, СП5, СП7, СП9, СП11. При расстановке СП за установленное направление движения принимается нечётное направление.</w:t>
      </w:r>
    </w:p>
    <w:p w:rsidR="001A0964" w:rsidRDefault="001A0964" w:rsidP="001A0964">
      <w:pPr>
        <w:autoSpaceDE w:val="0"/>
        <w:autoSpaceDN w:val="0"/>
        <w:adjustRightInd w:val="0"/>
        <w:spacing w:after="0"/>
        <w:ind w:left="-851"/>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562725" cy="3476625"/>
            <wp:effectExtent l="19050" t="0" r="9525" b="0"/>
            <wp:docPr id="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srcRect/>
                    <a:stretch>
                      <a:fillRect/>
                    </a:stretch>
                  </pic:blipFill>
                  <pic:spPr bwMode="auto">
                    <a:xfrm>
                      <a:off x="0" y="0"/>
                      <a:ext cx="6562725" cy="3476625"/>
                    </a:xfrm>
                    <a:prstGeom prst="rect">
                      <a:avLst/>
                    </a:prstGeom>
                    <a:noFill/>
                    <a:ln w="9525">
                      <a:noFill/>
                      <a:miter lim="800000"/>
                      <a:headEnd/>
                      <a:tailEnd/>
                    </a:ln>
                  </pic:spPr>
                </pic:pic>
              </a:graphicData>
            </a:graphic>
          </wp:inline>
        </w:drawing>
      </w:r>
    </w:p>
    <w:p w:rsidR="001A0964" w:rsidRDefault="001A0964" w:rsidP="001A0964">
      <w:pPr>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Рис. 3 Расстановка счетных пунктов МАПС для однопутного переезда с лунно-белым огнём.</w:t>
      </w:r>
    </w:p>
    <w:p w:rsidR="001A0964" w:rsidRDefault="001A0964" w:rsidP="004F75CD">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Переездной блок МАПС осуществляет выработку и передачу команд на управляющие реле, которые подключаются к контактам разъёма Х</w:t>
      </w:r>
      <w:proofErr w:type="gramStart"/>
      <w:r>
        <w:rPr>
          <w:rFonts w:ascii="Times New Roman" w:hAnsi="Times New Roman" w:cs="Times New Roman"/>
          <w:sz w:val="28"/>
          <w:szCs w:val="28"/>
        </w:rPr>
        <w:t>7</w:t>
      </w:r>
      <w:proofErr w:type="gramEnd"/>
      <w:r>
        <w:rPr>
          <w:rFonts w:ascii="Times New Roman" w:hAnsi="Times New Roman" w:cs="Times New Roman"/>
          <w:sz w:val="28"/>
          <w:szCs w:val="28"/>
        </w:rPr>
        <w:t>:</w:t>
      </w:r>
    </w:p>
    <w:p w:rsidR="001A0964" w:rsidRDefault="001A0964" w:rsidP="004F75CD">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МВ</w:t>
      </w:r>
      <w:proofErr w:type="gramStart"/>
      <w:r>
        <w:rPr>
          <w:rFonts w:ascii="Times New Roman" w:hAnsi="Times New Roman" w:cs="Times New Roman"/>
          <w:sz w:val="28"/>
          <w:szCs w:val="28"/>
        </w:rPr>
        <w:t>1</w:t>
      </w:r>
      <w:proofErr w:type="gramEnd"/>
      <w:r>
        <w:rPr>
          <w:rFonts w:ascii="Times New Roman" w:hAnsi="Times New Roman" w:cs="Times New Roman"/>
          <w:sz w:val="28"/>
          <w:szCs w:val="28"/>
        </w:rPr>
        <w:t>, МВ2 – включающие реле, находятся под током при свободности всех участков пути, обесточиваются при занятии участка извещения и встают под ток при проследовании хвостом поезда зоны переезда;</w:t>
      </w:r>
    </w:p>
    <w:p w:rsidR="001A0964" w:rsidRDefault="001A0964" w:rsidP="004F75CD">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МД – реле контроля ограничения функционирования системы МАПС, находятся без тока при нормальном функционировании системы, включается блоком МАПС при наличии отказов СП5 и/или СП</w:t>
      </w:r>
      <w:proofErr w:type="gramStart"/>
      <w:r>
        <w:rPr>
          <w:rFonts w:ascii="Times New Roman" w:hAnsi="Times New Roman" w:cs="Times New Roman"/>
          <w:sz w:val="28"/>
          <w:szCs w:val="28"/>
        </w:rPr>
        <w:t>7</w:t>
      </w:r>
      <w:proofErr w:type="gramEnd"/>
      <w:r>
        <w:rPr>
          <w:rFonts w:ascii="Times New Roman" w:hAnsi="Times New Roman" w:cs="Times New Roman"/>
          <w:sz w:val="28"/>
          <w:szCs w:val="28"/>
        </w:rPr>
        <w:t xml:space="preserve"> при свободных участках извещения и удаления;</w:t>
      </w:r>
    </w:p>
    <w:p w:rsidR="001A0964" w:rsidRDefault="001A0964" w:rsidP="004F75CD">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МК - реле контроля исправной работы блока МАПС, находятся под током при исправном состоянии блока МАПС и отсутствии отказов в напольной аппаратуре;</w:t>
      </w:r>
    </w:p>
    <w:p w:rsidR="001A0964" w:rsidRDefault="001A0964" w:rsidP="004F75CD">
      <w:pPr>
        <w:autoSpaceDE w:val="0"/>
        <w:autoSpaceDN w:val="0"/>
        <w:adjustRightInd w:val="0"/>
        <w:spacing w:after="0"/>
        <w:ind w:left="-567" w:firstLine="567"/>
        <w:jc w:val="both"/>
        <w:rPr>
          <w:rFonts w:ascii="Times New Roman" w:hAnsi="Times New Roman" w:cs="Times New Roman"/>
          <w:sz w:val="28"/>
          <w:szCs w:val="28"/>
        </w:rPr>
      </w:pPr>
      <w:proofErr w:type="gramStart"/>
      <w:r>
        <w:rPr>
          <w:rFonts w:ascii="Times New Roman" w:hAnsi="Times New Roman" w:cs="Times New Roman"/>
          <w:sz w:val="28"/>
          <w:szCs w:val="28"/>
        </w:rPr>
        <w:t>МКМ</w:t>
      </w:r>
      <w:proofErr w:type="gramEnd"/>
      <w:r>
        <w:rPr>
          <w:rFonts w:ascii="Times New Roman" w:hAnsi="Times New Roman" w:cs="Times New Roman"/>
          <w:sz w:val="28"/>
          <w:szCs w:val="28"/>
        </w:rPr>
        <w:t xml:space="preserve"> – реле контроля мигания, включается блоком МАПС при наличии мигания и исправной работе реле схемы мигания;</w:t>
      </w:r>
    </w:p>
    <w:p w:rsidR="001A0964" w:rsidRDefault="001A0964" w:rsidP="004F75CD">
      <w:pPr>
        <w:autoSpaceDE w:val="0"/>
        <w:autoSpaceDN w:val="0"/>
        <w:adjustRightInd w:val="0"/>
        <w:spacing w:after="0"/>
        <w:ind w:left="-567" w:firstLine="567"/>
        <w:jc w:val="both"/>
        <w:rPr>
          <w:rFonts w:ascii="Times New Roman" w:hAnsi="Times New Roman" w:cs="Times New Roman"/>
          <w:sz w:val="28"/>
          <w:szCs w:val="28"/>
        </w:rPr>
      </w:pPr>
      <w:proofErr w:type="gramStart"/>
      <w:r>
        <w:rPr>
          <w:rFonts w:ascii="Times New Roman" w:hAnsi="Times New Roman" w:cs="Times New Roman"/>
          <w:sz w:val="28"/>
          <w:szCs w:val="28"/>
        </w:rPr>
        <w:t>ММ</w:t>
      </w:r>
      <w:proofErr w:type="gramEnd"/>
      <w:r>
        <w:rPr>
          <w:rFonts w:ascii="Times New Roman" w:hAnsi="Times New Roman" w:cs="Times New Roman"/>
          <w:sz w:val="28"/>
          <w:szCs w:val="28"/>
        </w:rPr>
        <w:t xml:space="preserve"> – реле мигания, обеспечивает мигающий режим горения ламп красного и белого огней переездных светофоров. Управляется блоком МАПС с контролем положения якоря;</w:t>
      </w:r>
    </w:p>
    <w:p w:rsidR="001A0964" w:rsidRDefault="001A0964" w:rsidP="004F75CD">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МВБ</w:t>
      </w:r>
      <w:proofErr w:type="gramStart"/>
      <w:r>
        <w:rPr>
          <w:rFonts w:ascii="Times New Roman" w:hAnsi="Times New Roman" w:cs="Times New Roman"/>
          <w:sz w:val="28"/>
          <w:szCs w:val="28"/>
        </w:rPr>
        <w:t>1</w:t>
      </w:r>
      <w:proofErr w:type="gramEnd"/>
      <w:r>
        <w:rPr>
          <w:rFonts w:ascii="Times New Roman" w:hAnsi="Times New Roman" w:cs="Times New Roman"/>
          <w:sz w:val="28"/>
          <w:szCs w:val="28"/>
        </w:rPr>
        <w:t>, МВБ2 – включающие реле лунно-белого огня, находятся под током при свободности всех участков пути переезда, обесточиваются при занятии участка извещения и встают под ток при проследовании хвостом поезда на расстоянии 150 метров от зоны переезда.</w:t>
      </w:r>
    </w:p>
    <w:p w:rsidR="001A0964" w:rsidRDefault="001A0964" w:rsidP="004F75CD">
      <w:pPr>
        <w:autoSpaceDE w:val="0"/>
        <w:autoSpaceDN w:val="0"/>
        <w:adjustRightInd w:val="0"/>
        <w:spacing w:after="0"/>
        <w:ind w:left="-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657975" cy="5524500"/>
            <wp:effectExtent l="1905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srcRect/>
                    <a:stretch>
                      <a:fillRect/>
                    </a:stretch>
                  </pic:blipFill>
                  <pic:spPr bwMode="auto">
                    <a:xfrm>
                      <a:off x="0" y="0"/>
                      <a:ext cx="6657975" cy="5524500"/>
                    </a:xfrm>
                    <a:prstGeom prst="rect">
                      <a:avLst/>
                    </a:prstGeom>
                    <a:noFill/>
                    <a:ln w="9525">
                      <a:noFill/>
                      <a:miter lim="800000"/>
                      <a:headEnd/>
                      <a:tailEnd/>
                    </a:ln>
                  </pic:spPr>
                </pic:pic>
              </a:graphicData>
            </a:graphic>
          </wp:inline>
        </w:drawing>
      </w:r>
    </w:p>
    <w:p w:rsidR="001A0964" w:rsidRDefault="001A0964" w:rsidP="001A0964">
      <w:pPr>
        <w:autoSpaceDE w:val="0"/>
        <w:autoSpaceDN w:val="0"/>
        <w:adjustRightInd w:val="0"/>
        <w:spacing w:after="0"/>
        <w:ind w:firstLine="567"/>
        <w:jc w:val="center"/>
        <w:rPr>
          <w:rFonts w:ascii="Times New Roman" w:hAnsi="Times New Roman" w:cs="Times New Roman"/>
          <w:sz w:val="28"/>
          <w:szCs w:val="28"/>
        </w:rPr>
      </w:pPr>
      <w:r>
        <w:rPr>
          <w:rFonts w:ascii="Times New Roman" w:hAnsi="Times New Roman" w:cs="Times New Roman"/>
          <w:sz w:val="28"/>
          <w:szCs w:val="28"/>
        </w:rPr>
        <w:t>Рис. 4 Схема подключения управляющих реле.</w:t>
      </w:r>
    </w:p>
    <w:p w:rsidR="001A0964" w:rsidRDefault="001A0964" w:rsidP="001A0964">
      <w:pPr>
        <w:autoSpaceDE w:val="0"/>
        <w:autoSpaceDN w:val="0"/>
        <w:adjustRightInd w:val="0"/>
        <w:spacing w:after="0"/>
        <w:ind w:firstLine="567"/>
        <w:jc w:val="both"/>
        <w:rPr>
          <w:rFonts w:ascii="Times New Roman" w:hAnsi="Times New Roman" w:cs="Times New Roman"/>
          <w:sz w:val="28"/>
          <w:szCs w:val="28"/>
        </w:rPr>
      </w:pPr>
    </w:p>
    <w:p w:rsidR="001A0964" w:rsidRDefault="001A0964" w:rsidP="001A0964">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br w:type="page"/>
      </w:r>
    </w:p>
    <w:p w:rsidR="001A0964" w:rsidRDefault="001A0964" w:rsidP="001A0964">
      <w:pPr>
        <w:autoSpaceDE w:val="0"/>
        <w:autoSpaceDN w:val="0"/>
        <w:adjustRightInd w:val="0"/>
        <w:spacing w:after="0"/>
        <w:ind w:left="-1134"/>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7630417" cy="5226816"/>
            <wp:effectExtent l="0" t="1181100" r="0" b="1173984"/>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srcRect/>
                    <a:stretch>
                      <a:fillRect/>
                    </a:stretch>
                  </pic:blipFill>
                  <pic:spPr bwMode="auto">
                    <a:xfrm rot="16200000">
                      <a:off x="0" y="0"/>
                      <a:ext cx="7632600" cy="5228312"/>
                    </a:xfrm>
                    <a:prstGeom prst="rect">
                      <a:avLst/>
                    </a:prstGeom>
                    <a:noFill/>
                    <a:ln w="9525">
                      <a:noFill/>
                      <a:miter lim="800000"/>
                      <a:headEnd/>
                      <a:tailEnd/>
                    </a:ln>
                  </pic:spPr>
                </pic:pic>
              </a:graphicData>
            </a:graphic>
          </wp:inline>
        </w:drawing>
      </w:r>
    </w:p>
    <w:p w:rsidR="001A0964" w:rsidRDefault="001A0964" w:rsidP="001A0964">
      <w:pPr>
        <w:autoSpaceDE w:val="0"/>
        <w:autoSpaceDN w:val="0"/>
        <w:adjustRightInd w:val="0"/>
        <w:spacing w:after="0"/>
        <w:ind w:firstLine="567"/>
        <w:jc w:val="center"/>
        <w:rPr>
          <w:rFonts w:ascii="Times New Roman" w:hAnsi="Times New Roman" w:cs="Times New Roman"/>
          <w:sz w:val="28"/>
          <w:szCs w:val="28"/>
        </w:rPr>
      </w:pPr>
      <w:r>
        <w:rPr>
          <w:rFonts w:ascii="Times New Roman" w:hAnsi="Times New Roman" w:cs="Times New Roman"/>
          <w:sz w:val="28"/>
          <w:szCs w:val="28"/>
        </w:rPr>
        <w:t>Рис.5 Включение светофорной сигнализации.</w:t>
      </w:r>
    </w:p>
    <w:p w:rsidR="001A0964" w:rsidRDefault="001A0964" w:rsidP="001A0964">
      <w:pPr>
        <w:autoSpaceDE w:val="0"/>
        <w:autoSpaceDN w:val="0"/>
        <w:adjustRightInd w:val="0"/>
        <w:spacing w:after="0"/>
        <w:ind w:firstLine="567"/>
        <w:jc w:val="both"/>
        <w:rPr>
          <w:rFonts w:ascii="Times New Roman" w:hAnsi="Times New Roman" w:cs="Times New Roman"/>
          <w:sz w:val="28"/>
          <w:szCs w:val="28"/>
        </w:rPr>
      </w:pPr>
    </w:p>
    <w:p w:rsidR="00712DCE" w:rsidRDefault="001A0964" w:rsidP="004F75CD">
      <w:pPr>
        <w:spacing w:after="0" w:line="240" w:lineRule="auto"/>
        <w:ind w:right="-284"/>
        <w:jc w:val="center"/>
        <w:rPr>
          <w:rFonts w:ascii="Times New Roman" w:hAnsi="Times New Roman" w:cs="Times New Roman"/>
          <w:sz w:val="28"/>
          <w:szCs w:val="28"/>
        </w:rPr>
      </w:pPr>
      <w:r w:rsidRPr="001A0964">
        <w:rPr>
          <w:rFonts w:ascii="Times New Roman" w:hAnsi="Times New Roman" w:cs="Times New Roman"/>
          <w:sz w:val="28"/>
          <w:szCs w:val="28"/>
        </w:rPr>
        <w:br w:type="page"/>
      </w:r>
    </w:p>
    <w:p w:rsidR="00817462" w:rsidRPr="00817462" w:rsidRDefault="00817462" w:rsidP="004F75CD">
      <w:pPr>
        <w:spacing w:after="0" w:line="240" w:lineRule="auto"/>
        <w:ind w:right="-284"/>
        <w:jc w:val="center"/>
        <w:rPr>
          <w:rFonts w:ascii="Times New Roman" w:hAnsi="Times New Roman" w:cs="Times New Roman"/>
          <w:b/>
          <w:sz w:val="28"/>
          <w:szCs w:val="28"/>
        </w:rPr>
      </w:pPr>
      <w:r>
        <w:rPr>
          <w:rFonts w:ascii="Times New Roman" w:hAnsi="Times New Roman" w:cs="Times New Roman"/>
          <w:b/>
          <w:sz w:val="28"/>
          <w:szCs w:val="28"/>
        </w:rPr>
        <w:lastRenderedPageBreak/>
        <w:t>5 Система ЭССО.</w:t>
      </w:r>
    </w:p>
    <w:p w:rsidR="00817462" w:rsidRDefault="00817462" w:rsidP="004F75CD">
      <w:pPr>
        <w:spacing w:after="0" w:line="240" w:lineRule="auto"/>
        <w:ind w:right="-284"/>
        <w:jc w:val="center"/>
        <w:rPr>
          <w:rFonts w:ascii="Times New Roman" w:hAnsi="Times New Roman" w:cs="Times New Roman"/>
          <w:sz w:val="28"/>
          <w:szCs w:val="28"/>
        </w:rPr>
      </w:pP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Счетчики осей рекомендуются к пр</w:t>
      </w:r>
      <w:r>
        <w:rPr>
          <w:rFonts w:ascii="Times New Roman" w:hAnsi="Times New Roman" w:cs="Times New Roman"/>
          <w:color w:val="000000"/>
          <w:sz w:val="28"/>
          <w:szCs w:val="28"/>
        </w:rPr>
        <w:t>именению при отсутствии возмож</w:t>
      </w:r>
      <w:r w:rsidRPr="005B279E">
        <w:rPr>
          <w:rFonts w:ascii="Times New Roman" w:hAnsi="Times New Roman" w:cs="Times New Roman"/>
          <w:color w:val="000000"/>
          <w:sz w:val="28"/>
          <w:szCs w:val="28"/>
        </w:rPr>
        <w:t>ности или экономической нецелесоо</w:t>
      </w:r>
      <w:r>
        <w:rPr>
          <w:rFonts w:ascii="Times New Roman" w:hAnsi="Times New Roman" w:cs="Times New Roman"/>
          <w:color w:val="000000"/>
          <w:sz w:val="28"/>
          <w:szCs w:val="28"/>
        </w:rPr>
        <w:t>бразности использования рельсо</w:t>
      </w:r>
      <w:r w:rsidRPr="005B279E">
        <w:rPr>
          <w:rFonts w:ascii="Times New Roman" w:hAnsi="Times New Roman" w:cs="Times New Roman"/>
          <w:color w:val="000000"/>
          <w:sz w:val="28"/>
          <w:szCs w:val="28"/>
        </w:rPr>
        <w:t>вых цепей различных типов. При э</w:t>
      </w:r>
      <w:r>
        <w:rPr>
          <w:rFonts w:ascii="Times New Roman" w:hAnsi="Times New Roman" w:cs="Times New Roman"/>
          <w:color w:val="000000"/>
          <w:sz w:val="28"/>
          <w:szCs w:val="28"/>
        </w:rPr>
        <w:t>том основными факторами, исклю</w:t>
      </w:r>
      <w:r w:rsidRPr="005B279E">
        <w:rPr>
          <w:rFonts w:ascii="Times New Roman" w:hAnsi="Times New Roman" w:cs="Times New Roman"/>
          <w:color w:val="000000"/>
          <w:sz w:val="28"/>
          <w:szCs w:val="28"/>
        </w:rPr>
        <w:t xml:space="preserve">чающими возможность применения рельсовых цепей, являются: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xml:space="preserve">– низкое сопротивление изоляции (балласта) рельсовой линии;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xml:space="preserve">– применение металлических шпал;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xml:space="preserve">– загрязненность поверхности головок рельс;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мешающее влияние тяговой конт</w:t>
      </w:r>
      <w:r>
        <w:rPr>
          <w:rFonts w:ascii="Times New Roman" w:hAnsi="Times New Roman" w:cs="Times New Roman"/>
          <w:color w:val="000000"/>
          <w:sz w:val="28"/>
          <w:szCs w:val="28"/>
        </w:rPr>
        <w:t>актной сети, промышленных уста</w:t>
      </w:r>
      <w:r w:rsidRPr="005B279E">
        <w:rPr>
          <w:rFonts w:ascii="Times New Roman" w:hAnsi="Times New Roman" w:cs="Times New Roman"/>
          <w:color w:val="000000"/>
          <w:sz w:val="28"/>
          <w:szCs w:val="28"/>
        </w:rPr>
        <w:t xml:space="preserve">новок или линий электропередач;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xml:space="preserve">– и др.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xml:space="preserve">В отдельных случаях счетчики осей могут применяться совместно с рельсовыми цепями.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xml:space="preserve">Отечественными и зарубежными разработчиками и изготовителями аппаратуры счетчиков осей предложены соответствующие технические решения и налажен выпуск аппаратуры для применения её в различных системах железнодорожной автоматики. Системы счета осей способны осуществлять следующий контроль: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свободности перегона, проверку прибытия поезда в полном составе</w:t>
      </w:r>
      <w:r w:rsidRPr="005B279E">
        <w:rPr>
          <w:rFonts w:ascii="Times New Roman" w:hAnsi="Times New Roman" w:cs="Times New Roman"/>
          <w:i/>
          <w:iCs/>
          <w:color w:val="000000"/>
          <w:sz w:val="28"/>
          <w:szCs w:val="28"/>
        </w:rPr>
        <w:t xml:space="preserve">;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свободности отдельных участков</w:t>
      </w:r>
      <w:r>
        <w:rPr>
          <w:rFonts w:ascii="Times New Roman" w:hAnsi="Times New Roman" w:cs="Times New Roman"/>
          <w:color w:val="000000"/>
          <w:sz w:val="28"/>
          <w:szCs w:val="28"/>
        </w:rPr>
        <w:t xml:space="preserve"> с разводными или металлически</w:t>
      </w:r>
      <w:r w:rsidRPr="005B279E">
        <w:rPr>
          <w:rFonts w:ascii="Times New Roman" w:hAnsi="Times New Roman" w:cs="Times New Roman"/>
          <w:color w:val="000000"/>
          <w:sz w:val="28"/>
          <w:szCs w:val="28"/>
        </w:rPr>
        <w:t>ми мостами, на которых не обеспечив</w:t>
      </w:r>
      <w:r>
        <w:rPr>
          <w:rFonts w:ascii="Times New Roman" w:hAnsi="Times New Roman" w:cs="Times New Roman"/>
          <w:color w:val="000000"/>
          <w:sz w:val="28"/>
          <w:szCs w:val="28"/>
        </w:rPr>
        <w:t>ается изоляция рельс от элемен</w:t>
      </w:r>
      <w:r w:rsidRPr="005B279E">
        <w:rPr>
          <w:rFonts w:ascii="Times New Roman" w:hAnsi="Times New Roman" w:cs="Times New Roman"/>
          <w:color w:val="000000"/>
          <w:sz w:val="28"/>
          <w:szCs w:val="28"/>
        </w:rPr>
        <w:t xml:space="preserve">тов пролетного строения;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xml:space="preserve">– свободности разветвленных и неразветвленных участков пути станции;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свободности участков извещения</w:t>
      </w:r>
      <w:r>
        <w:rPr>
          <w:rFonts w:ascii="Times New Roman" w:hAnsi="Times New Roman" w:cs="Times New Roman"/>
          <w:color w:val="000000"/>
          <w:sz w:val="28"/>
          <w:szCs w:val="28"/>
        </w:rPr>
        <w:t xml:space="preserve"> к переездам и фиксации направ</w:t>
      </w:r>
      <w:r w:rsidRPr="005B279E">
        <w:rPr>
          <w:rFonts w:ascii="Times New Roman" w:hAnsi="Times New Roman" w:cs="Times New Roman"/>
          <w:color w:val="000000"/>
          <w:sz w:val="28"/>
          <w:szCs w:val="28"/>
        </w:rPr>
        <w:t xml:space="preserve">ления движения и проследования поезда.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i/>
          <w:color w:val="000000"/>
          <w:sz w:val="28"/>
          <w:szCs w:val="28"/>
        </w:rPr>
      </w:pPr>
      <w:r w:rsidRPr="005B279E">
        <w:rPr>
          <w:rFonts w:ascii="Times New Roman" w:hAnsi="Times New Roman" w:cs="Times New Roman"/>
          <w:bCs/>
          <w:i/>
          <w:color w:val="000000"/>
          <w:sz w:val="28"/>
          <w:szCs w:val="28"/>
        </w:rPr>
        <w:t>Принцип действия устрой</w:t>
      </w:r>
      <w:proofErr w:type="gramStart"/>
      <w:r w:rsidRPr="005B279E">
        <w:rPr>
          <w:rFonts w:ascii="Times New Roman" w:hAnsi="Times New Roman" w:cs="Times New Roman"/>
          <w:bCs/>
          <w:i/>
          <w:color w:val="000000"/>
          <w:sz w:val="28"/>
          <w:szCs w:val="28"/>
        </w:rPr>
        <w:t>ств сч</w:t>
      </w:r>
      <w:proofErr w:type="gramEnd"/>
      <w:r w:rsidRPr="005B279E">
        <w:rPr>
          <w:rFonts w:ascii="Times New Roman" w:hAnsi="Times New Roman" w:cs="Times New Roman"/>
          <w:bCs/>
          <w:i/>
          <w:color w:val="000000"/>
          <w:sz w:val="28"/>
          <w:szCs w:val="28"/>
        </w:rPr>
        <w:t xml:space="preserve">ета осей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5B279E">
        <w:rPr>
          <w:rFonts w:ascii="Times New Roman" w:hAnsi="Times New Roman" w:cs="Times New Roman"/>
          <w:color w:val="000000"/>
          <w:sz w:val="28"/>
          <w:szCs w:val="28"/>
        </w:rPr>
        <w:t>В общем виде устройства счета осей можно представить структурной схемой (рис.1).</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5B279E">
        <w:rPr>
          <w:rFonts w:ascii="Times New Roman" w:hAnsi="Times New Roman" w:cs="Times New Roman"/>
          <w:sz w:val="28"/>
          <w:szCs w:val="28"/>
        </w:rPr>
        <w:t xml:space="preserve">Любые устройства контроля участков пути методом счета осей, несмотря на различие физических принципов </w:t>
      </w:r>
      <w:proofErr w:type="gramStart"/>
      <w:r w:rsidRPr="005B279E">
        <w:rPr>
          <w:rFonts w:ascii="Times New Roman" w:hAnsi="Times New Roman" w:cs="Times New Roman"/>
          <w:sz w:val="28"/>
          <w:szCs w:val="28"/>
        </w:rPr>
        <w:t>действия</w:t>
      </w:r>
      <w:proofErr w:type="gramEnd"/>
      <w:r w:rsidRPr="005B279E">
        <w:rPr>
          <w:rFonts w:ascii="Times New Roman" w:hAnsi="Times New Roman" w:cs="Times New Roman"/>
          <w:sz w:val="28"/>
          <w:szCs w:val="28"/>
        </w:rPr>
        <w:t xml:space="preserve"> и конструкций, имеют следующие основные элементы:</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p>
    <w:p w:rsidR="00817462" w:rsidRDefault="00817462" w:rsidP="00817462">
      <w:pPr>
        <w:autoSpaceDE w:val="0"/>
        <w:autoSpaceDN w:val="0"/>
        <w:adjustRightInd w:val="0"/>
        <w:spacing w:after="0" w:line="240" w:lineRule="auto"/>
        <w:ind w:left="-567" w:firstLine="567"/>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38775" cy="2185813"/>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srcRect/>
                    <a:stretch>
                      <a:fillRect/>
                    </a:stretch>
                  </pic:blipFill>
                  <pic:spPr bwMode="auto">
                    <a:xfrm>
                      <a:off x="0" y="0"/>
                      <a:ext cx="5447679" cy="2189391"/>
                    </a:xfrm>
                    <a:prstGeom prst="rect">
                      <a:avLst/>
                    </a:prstGeom>
                    <a:noFill/>
                    <a:ln w="9525">
                      <a:noFill/>
                      <a:miter lim="800000"/>
                      <a:headEnd/>
                      <a:tailEnd/>
                    </a:ln>
                  </pic:spPr>
                </pic:pic>
              </a:graphicData>
            </a:graphic>
          </wp:inline>
        </w:drawing>
      </w:r>
    </w:p>
    <w:p w:rsidR="00817462" w:rsidRDefault="00817462" w:rsidP="00817462">
      <w:pPr>
        <w:autoSpaceDE w:val="0"/>
        <w:autoSpaceDN w:val="0"/>
        <w:adjustRightInd w:val="0"/>
        <w:spacing w:after="0" w:line="240" w:lineRule="auto"/>
        <w:ind w:left="-567" w:firstLine="567"/>
        <w:jc w:val="center"/>
        <w:rPr>
          <w:rFonts w:ascii="Times New Roman" w:hAnsi="Times New Roman" w:cs="Times New Roman"/>
          <w:sz w:val="28"/>
          <w:szCs w:val="28"/>
        </w:rPr>
      </w:pPr>
      <w:r w:rsidRPr="005B279E">
        <w:rPr>
          <w:rFonts w:ascii="Times New Roman" w:hAnsi="Times New Roman" w:cs="Times New Roman"/>
          <w:sz w:val="28"/>
          <w:szCs w:val="28"/>
        </w:rPr>
        <w:t>Рис. 1. Структурная схема устрой</w:t>
      </w:r>
      <w:proofErr w:type="gramStart"/>
      <w:r w:rsidRPr="005B279E">
        <w:rPr>
          <w:rFonts w:ascii="Times New Roman" w:hAnsi="Times New Roman" w:cs="Times New Roman"/>
          <w:sz w:val="28"/>
          <w:szCs w:val="28"/>
        </w:rPr>
        <w:t>ств сч</w:t>
      </w:r>
      <w:proofErr w:type="gramEnd"/>
      <w:r w:rsidRPr="005B279E">
        <w:rPr>
          <w:rFonts w:ascii="Times New Roman" w:hAnsi="Times New Roman" w:cs="Times New Roman"/>
          <w:sz w:val="28"/>
          <w:szCs w:val="28"/>
        </w:rPr>
        <w:t>ета осей</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p>
    <w:p w:rsidR="00817462" w:rsidRPr="0019057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19057E">
        <w:rPr>
          <w:rFonts w:ascii="Times New Roman" w:hAnsi="Times New Roman" w:cs="Times New Roman"/>
          <w:color w:val="000000"/>
          <w:sz w:val="28"/>
          <w:szCs w:val="28"/>
        </w:rPr>
        <w:lastRenderedPageBreak/>
        <w:t>● Д</w:t>
      </w:r>
      <w:proofErr w:type="gramStart"/>
      <w:r w:rsidRPr="0019057E">
        <w:rPr>
          <w:rFonts w:ascii="Times New Roman" w:hAnsi="Times New Roman" w:cs="Times New Roman"/>
          <w:color w:val="000000"/>
          <w:sz w:val="28"/>
          <w:szCs w:val="28"/>
        </w:rPr>
        <w:t>1</w:t>
      </w:r>
      <w:proofErr w:type="gramEnd"/>
      <w:r w:rsidRPr="0019057E">
        <w:rPr>
          <w:rFonts w:ascii="Times New Roman" w:hAnsi="Times New Roman" w:cs="Times New Roman"/>
          <w:color w:val="000000"/>
          <w:sz w:val="28"/>
          <w:szCs w:val="28"/>
        </w:rPr>
        <w:t>, Д2 – рельсовые датчики п</w:t>
      </w:r>
      <w:r>
        <w:rPr>
          <w:rFonts w:ascii="Times New Roman" w:hAnsi="Times New Roman" w:cs="Times New Roman"/>
          <w:color w:val="000000"/>
          <w:sz w:val="28"/>
          <w:szCs w:val="28"/>
        </w:rPr>
        <w:t>ервичной информации, располагае</w:t>
      </w:r>
      <w:r w:rsidRPr="0019057E">
        <w:rPr>
          <w:rFonts w:ascii="Times New Roman" w:hAnsi="Times New Roman" w:cs="Times New Roman"/>
          <w:color w:val="000000"/>
          <w:sz w:val="28"/>
          <w:szCs w:val="28"/>
        </w:rPr>
        <w:t>мые непосредственно на рельсах на границах контролируемого участка пути (УП), взаимодействующие с каждым колесом или колесной парой железнодорожного подвижного сост</w:t>
      </w:r>
      <w:r>
        <w:rPr>
          <w:rFonts w:ascii="Times New Roman" w:hAnsi="Times New Roman" w:cs="Times New Roman"/>
          <w:color w:val="000000"/>
          <w:sz w:val="28"/>
          <w:szCs w:val="28"/>
        </w:rPr>
        <w:t>ава в отдельности и вырабатываю</w:t>
      </w:r>
      <w:r w:rsidRPr="0019057E">
        <w:rPr>
          <w:rFonts w:ascii="Times New Roman" w:hAnsi="Times New Roman" w:cs="Times New Roman"/>
          <w:color w:val="000000"/>
          <w:sz w:val="28"/>
          <w:szCs w:val="28"/>
        </w:rPr>
        <w:t xml:space="preserve">щие при этом, как правило, электрические сигналы; </w:t>
      </w:r>
    </w:p>
    <w:p w:rsidR="00817462" w:rsidRPr="0019057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19057E">
        <w:rPr>
          <w:rFonts w:ascii="Times New Roman" w:hAnsi="Times New Roman" w:cs="Times New Roman"/>
          <w:color w:val="000000"/>
          <w:sz w:val="28"/>
          <w:szCs w:val="28"/>
        </w:rPr>
        <w:t>● СП</w:t>
      </w:r>
      <w:proofErr w:type="gramStart"/>
      <w:r w:rsidRPr="0019057E">
        <w:rPr>
          <w:rFonts w:ascii="Times New Roman" w:hAnsi="Times New Roman" w:cs="Times New Roman"/>
          <w:color w:val="000000"/>
          <w:sz w:val="28"/>
          <w:szCs w:val="28"/>
        </w:rPr>
        <w:t>1</w:t>
      </w:r>
      <w:proofErr w:type="gramEnd"/>
      <w:r w:rsidRPr="0019057E">
        <w:rPr>
          <w:rFonts w:ascii="Times New Roman" w:hAnsi="Times New Roman" w:cs="Times New Roman"/>
          <w:color w:val="000000"/>
          <w:sz w:val="28"/>
          <w:szCs w:val="28"/>
        </w:rPr>
        <w:t xml:space="preserve"> и СП2 – счетные пункты на входе и выходе контролируемого участка пути с устройствами преобразования первичного сигнала в форму, удобную для передачи по в</w:t>
      </w:r>
      <w:r>
        <w:rPr>
          <w:rFonts w:ascii="Times New Roman" w:hAnsi="Times New Roman" w:cs="Times New Roman"/>
          <w:color w:val="000000"/>
          <w:sz w:val="28"/>
          <w:szCs w:val="28"/>
        </w:rPr>
        <w:t>ыделенным или стандартным (теле</w:t>
      </w:r>
      <w:r w:rsidRPr="0019057E">
        <w:rPr>
          <w:rFonts w:ascii="Times New Roman" w:hAnsi="Times New Roman" w:cs="Times New Roman"/>
          <w:color w:val="000000"/>
          <w:sz w:val="28"/>
          <w:szCs w:val="28"/>
        </w:rPr>
        <w:t xml:space="preserve">фонным) каналам связи (ЛС1, ЛС2); </w:t>
      </w:r>
    </w:p>
    <w:p w:rsidR="00817462" w:rsidRPr="0019057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19057E">
        <w:rPr>
          <w:rFonts w:ascii="Times New Roman" w:hAnsi="Times New Roman" w:cs="Times New Roman"/>
          <w:color w:val="000000"/>
          <w:sz w:val="28"/>
          <w:szCs w:val="28"/>
        </w:rPr>
        <w:t>● РП – решающий прибор, иногда называемый приемником, который расположен, как правило, в аппаратном помещении, соединенный с рельсовыми датчиками линиями ЛС</w:t>
      </w:r>
      <w:proofErr w:type="gramStart"/>
      <w:r>
        <w:rPr>
          <w:rFonts w:ascii="Times New Roman" w:hAnsi="Times New Roman" w:cs="Times New Roman"/>
          <w:color w:val="000000"/>
          <w:sz w:val="28"/>
          <w:szCs w:val="28"/>
        </w:rPr>
        <w:t>1</w:t>
      </w:r>
      <w:proofErr w:type="gramEnd"/>
      <w:r>
        <w:rPr>
          <w:rFonts w:ascii="Times New Roman" w:hAnsi="Times New Roman" w:cs="Times New Roman"/>
          <w:color w:val="000000"/>
          <w:sz w:val="28"/>
          <w:szCs w:val="28"/>
        </w:rPr>
        <w:t>, ЛС2; на основе полученной ин</w:t>
      </w:r>
      <w:r w:rsidRPr="0019057E">
        <w:rPr>
          <w:rFonts w:ascii="Times New Roman" w:hAnsi="Times New Roman" w:cs="Times New Roman"/>
          <w:color w:val="000000"/>
          <w:sz w:val="28"/>
          <w:szCs w:val="28"/>
        </w:rPr>
        <w:t>формации о количестве вошедших на у</w:t>
      </w:r>
      <w:r>
        <w:rPr>
          <w:rFonts w:ascii="Times New Roman" w:hAnsi="Times New Roman" w:cs="Times New Roman"/>
          <w:color w:val="000000"/>
          <w:sz w:val="28"/>
          <w:szCs w:val="28"/>
        </w:rPr>
        <w:t>часток пути колесных пар N и ко</w:t>
      </w:r>
      <w:r w:rsidRPr="0019057E">
        <w:rPr>
          <w:rFonts w:ascii="Times New Roman" w:hAnsi="Times New Roman" w:cs="Times New Roman"/>
          <w:color w:val="000000"/>
          <w:sz w:val="28"/>
          <w:szCs w:val="28"/>
        </w:rPr>
        <w:t xml:space="preserve">личестве вышедших колесных пар N′ он формирует сигналы: участок занят – получает питание реле РЗ; участок свободен – получает питание реле РС. </w:t>
      </w:r>
    </w:p>
    <w:p w:rsidR="00817462" w:rsidRPr="0019057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19057E">
        <w:rPr>
          <w:rFonts w:ascii="Times New Roman" w:hAnsi="Times New Roman" w:cs="Times New Roman"/>
          <w:i/>
          <w:iCs/>
          <w:color w:val="000000"/>
          <w:sz w:val="28"/>
          <w:szCs w:val="28"/>
        </w:rPr>
        <w:t xml:space="preserve">Назначение. </w:t>
      </w:r>
      <w:r w:rsidRPr="0019057E">
        <w:rPr>
          <w:rFonts w:ascii="Times New Roman" w:hAnsi="Times New Roman" w:cs="Times New Roman"/>
          <w:color w:val="000000"/>
          <w:sz w:val="28"/>
          <w:szCs w:val="28"/>
        </w:rPr>
        <w:t xml:space="preserve">Электронная система счета осей предназначена для контроля свободности участка пути любой сложности и </w:t>
      </w:r>
      <w:proofErr w:type="gramStart"/>
      <w:r w:rsidRPr="0019057E">
        <w:rPr>
          <w:rFonts w:ascii="Times New Roman" w:hAnsi="Times New Roman" w:cs="Times New Roman"/>
          <w:color w:val="000000"/>
          <w:sz w:val="28"/>
          <w:szCs w:val="28"/>
        </w:rPr>
        <w:t>конфигурации</w:t>
      </w:r>
      <w:proofErr w:type="gramEnd"/>
      <w:r w:rsidRPr="0019057E">
        <w:rPr>
          <w:rFonts w:ascii="Times New Roman" w:hAnsi="Times New Roman" w:cs="Times New Roman"/>
          <w:color w:val="000000"/>
          <w:sz w:val="28"/>
          <w:szCs w:val="28"/>
        </w:rPr>
        <w:t xml:space="preserve"> как на станциях, так и на перегонах. </w:t>
      </w:r>
    </w:p>
    <w:p w:rsidR="00817462" w:rsidRPr="0019057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19057E">
        <w:rPr>
          <w:rFonts w:ascii="Times New Roman" w:hAnsi="Times New Roman" w:cs="Times New Roman"/>
          <w:i/>
          <w:iCs/>
          <w:color w:val="000000"/>
          <w:sz w:val="28"/>
          <w:szCs w:val="28"/>
        </w:rPr>
        <w:t xml:space="preserve">Места применения. </w:t>
      </w:r>
      <w:r w:rsidRPr="0019057E">
        <w:rPr>
          <w:rFonts w:ascii="Times New Roman" w:hAnsi="Times New Roman" w:cs="Times New Roman"/>
          <w:color w:val="000000"/>
          <w:sz w:val="28"/>
          <w:szCs w:val="28"/>
        </w:rPr>
        <w:t>Устройства ЭССО работают при любых, вплоть до нулевого, сопротивлениях балласта, в том числе на участках с металлическими шпалами, на цельном</w:t>
      </w:r>
      <w:r>
        <w:rPr>
          <w:rFonts w:ascii="Times New Roman" w:hAnsi="Times New Roman" w:cs="Times New Roman"/>
          <w:color w:val="000000"/>
          <w:sz w:val="28"/>
          <w:szCs w:val="28"/>
        </w:rPr>
        <w:t>еталлических мостах. Они контро</w:t>
      </w:r>
      <w:r w:rsidRPr="0019057E">
        <w:rPr>
          <w:rFonts w:ascii="Times New Roman" w:hAnsi="Times New Roman" w:cs="Times New Roman"/>
          <w:color w:val="000000"/>
          <w:sz w:val="28"/>
          <w:szCs w:val="28"/>
        </w:rPr>
        <w:t xml:space="preserve">лируют свободность участков приближения к переездам, </w:t>
      </w:r>
      <w:proofErr w:type="gramStart"/>
      <w:r w:rsidRPr="0019057E">
        <w:rPr>
          <w:rFonts w:ascii="Times New Roman" w:hAnsi="Times New Roman" w:cs="Times New Roman"/>
          <w:color w:val="000000"/>
          <w:sz w:val="28"/>
          <w:szCs w:val="28"/>
        </w:rPr>
        <w:t>блок-участков</w:t>
      </w:r>
      <w:proofErr w:type="gramEnd"/>
      <w:r w:rsidRPr="0019057E">
        <w:rPr>
          <w:rFonts w:ascii="Times New Roman" w:hAnsi="Times New Roman" w:cs="Times New Roman"/>
          <w:color w:val="000000"/>
          <w:sz w:val="28"/>
          <w:szCs w:val="28"/>
        </w:rPr>
        <w:t xml:space="preserve"> при автоматической блокировке АБ, </w:t>
      </w:r>
      <w:r>
        <w:rPr>
          <w:rFonts w:ascii="Times New Roman" w:hAnsi="Times New Roman" w:cs="Times New Roman"/>
          <w:color w:val="000000"/>
          <w:sz w:val="28"/>
          <w:szCs w:val="28"/>
        </w:rPr>
        <w:t>стрелочных секций и приемоотпра</w:t>
      </w:r>
      <w:r w:rsidRPr="0019057E">
        <w:rPr>
          <w:rFonts w:ascii="Times New Roman" w:hAnsi="Times New Roman" w:cs="Times New Roman"/>
          <w:color w:val="000000"/>
          <w:sz w:val="28"/>
          <w:szCs w:val="28"/>
        </w:rPr>
        <w:t xml:space="preserve">вочных путей на станциях, стрелочных и </w:t>
      </w:r>
      <w:proofErr w:type="spellStart"/>
      <w:r w:rsidRPr="0019057E">
        <w:rPr>
          <w:rFonts w:ascii="Times New Roman" w:hAnsi="Times New Roman" w:cs="Times New Roman"/>
          <w:color w:val="000000"/>
          <w:sz w:val="28"/>
          <w:szCs w:val="28"/>
        </w:rPr>
        <w:t>бесстрелочных</w:t>
      </w:r>
      <w:proofErr w:type="spellEnd"/>
      <w:r w:rsidRPr="0019057E">
        <w:rPr>
          <w:rFonts w:ascii="Times New Roman" w:hAnsi="Times New Roman" w:cs="Times New Roman"/>
          <w:color w:val="000000"/>
          <w:sz w:val="28"/>
          <w:szCs w:val="28"/>
        </w:rPr>
        <w:t xml:space="preserve"> участ</w:t>
      </w:r>
      <w:r>
        <w:rPr>
          <w:rFonts w:ascii="Times New Roman" w:hAnsi="Times New Roman" w:cs="Times New Roman"/>
          <w:color w:val="000000"/>
          <w:sz w:val="28"/>
          <w:szCs w:val="28"/>
        </w:rPr>
        <w:t>ков в сис</w:t>
      </w:r>
      <w:r w:rsidRPr="0019057E">
        <w:rPr>
          <w:rFonts w:ascii="Times New Roman" w:hAnsi="Times New Roman" w:cs="Times New Roman"/>
          <w:color w:val="000000"/>
          <w:sz w:val="28"/>
          <w:szCs w:val="28"/>
        </w:rPr>
        <w:t xml:space="preserve">темах горочных автоматических централизаций (ГАЦ), осуществляют контроль прибытия поезда в полном составе при полуавтоматической блокировке (ПАБ). Помимо этого, </w:t>
      </w:r>
      <w:r>
        <w:rPr>
          <w:rFonts w:ascii="Times New Roman" w:hAnsi="Times New Roman" w:cs="Times New Roman"/>
          <w:color w:val="000000"/>
          <w:sz w:val="28"/>
          <w:szCs w:val="28"/>
        </w:rPr>
        <w:t>имеется модификация ЭССО для от</w:t>
      </w:r>
      <w:r w:rsidRPr="0019057E">
        <w:rPr>
          <w:rFonts w:ascii="Times New Roman" w:hAnsi="Times New Roman" w:cs="Times New Roman"/>
          <w:color w:val="000000"/>
          <w:sz w:val="28"/>
          <w:szCs w:val="28"/>
        </w:rPr>
        <w:t xml:space="preserve">метки прохождения осей в системах обнаружения перегрева букс или позиционирования осей вагонов на </w:t>
      </w:r>
      <w:proofErr w:type="spellStart"/>
      <w:r w:rsidRPr="0019057E">
        <w:rPr>
          <w:rFonts w:ascii="Times New Roman" w:hAnsi="Times New Roman" w:cs="Times New Roman"/>
          <w:color w:val="000000"/>
          <w:sz w:val="28"/>
          <w:szCs w:val="28"/>
        </w:rPr>
        <w:t>весоизмерительных</w:t>
      </w:r>
      <w:proofErr w:type="spellEnd"/>
      <w:r w:rsidRPr="0019057E">
        <w:rPr>
          <w:rFonts w:ascii="Times New Roman" w:hAnsi="Times New Roman" w:cs="Times New Roman"/>
          <w:color w:val="000000"/>
          <w:sz w:val="28"/>
          <w:szCs w:val="28"/>
        </w:rPr>
        <w:t xml:space="preserve"> пунктах. </w:t>
      </w:r>
    </w:p>
    <w:p w:rsidR="00817462" w:rsidRPr="00F17BD4"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19057E">
        <w:rPr>
          <w:rFonts w:ascii="Times New Roman" w:hAnsi="Times New Roman" w:cs="Times New Roman"/>
          <w:color w:val="000000"/>
          <w:sz w:val="28"/>
          <w:szCs w:val="28"/>
        </w:rPr>
        <w:t>Несмотря на разнообразие вариантов применения устрой</w:t>
      </w:r>
      <w:proofErr w:type="gramStart"/>
      <w:r w:rsidRPr="0019057E">
        <w:rPr>
          <w:rFonts w:ascii="Times New Roman" w:hAnsi="Times New Roman" w:cs="Times New Roman"/>
          <w:color w:val="000000"/>
          <w:sz w:val="28"/>
          <w:szCs w:val="28"/>
        </w:rPr>
        <w:t>ств сч</w:t>
      </w:r>
      <w:proofErr w:type="gramEnd"/>
      <w:r w:rsidRPr="0019057E">
        <w:rPr>
          <w:rFonts w:ascii="Times New Roman" w:hAnsi="Times New Roman" w:cs="Times New Roman"/>
          <w:color w:val="000000"/>
          <w:sz w:val="28"/>
          <w:szCs w:val="28"/>
        </w:rPr>
        <w:t>ета осей, в них используются одни и те же универсальные базовые узлы.</w:t>
      </w:r>
      <w:r>
        <w:rPr>
          <w:rFonts w:ascii="Times New Roman" w:hAnsi="Times New Roman" w:cs="Times New Roman"/>
          <w:color w:val="000000"/>
          <w:sz w:val="28"/>
          <w:szCs w:val="28"/>
        </w:rPr>
        <w:t xml:space="preserve"> </w:t>
      </w:r>
      <w:r w:rsidRPr="00F17BD4">
        <w:rPr>
          <w:rFonts w:ascii="Times New Roman" w:hAnsi="Times New Roman" w:cs="Times New Roman"/>
          <w:color w:val="000000"/>
          <w:sz w:val="28"/>
          <w:szCs w:val="28"/>
        </w:rPr>
        <w:t xml:space="preserve">Устройства ЭССО применяются как на участках с автономной тягой, так и на участках с электрической тягой любого рода тока. </w:t>
      </w:r>
    </w:p>
    <w:p w:rsidR="00817462" w:rsidRPr="00F17BD4"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F17BD4">
        <w:rPr>
          <w:rFonts w:ascii="Times New Roman" w:hAnsi="Times New Roman" w:cs="Times New Roman"/>
          <w:color w:val="000000"/>
          <w:sz w:val="28"/>
          <w:szCs w:val="28"/>
        </w:rPr>
        <w:t>Электронные устройства счета осей типа ЭССО являются хорошей альтернативой рельсовым цепям,</w:t>
      </w:r>
      <w:r>
        <w:rPr>
          <w:rFonts w:ascii="Times New Roman" w:hAnsi="Times New Roman" w:cs="Times New Roman"/>
          <w:color w:val="000000"/>
          <w:sz w:val="28"/>
          <w:szCs w:val="28"/>
        </w:rPr>
        <w:t xml:space="preserve"> имеющим ряд существенных недос</w:t>
      </w:r>
      <w:r w:rsidRPr="00F17BD4">
        <w:rPr>
          <w:rFonts w:ascii="Times New Roman" w:hAnsi="Times New Roman" w:cs="Times New Roman"/>
          <w:color w:val="000000"/>
          <w:sz w:val="28"/>
          <w:szCs w:val="28"/>
        </w:rPr>
        <w:t xml:space="preserve">татков. Внедрение ЭССО позволяет исключить такую дорогостоящую аппаратуру рельсовых цепей, как </w:t>
      </w:r>
      <w:proofErr w:type="gramStart"/>
      <w:r w:rsidRPr="00F17BD4">
        <w:rPr>
          <w:rFonts w:ascii="Times New Roman" w:hAnsi="Times New Roman" w:cs="Times New Roman"/>
          <w:color w:val="000000"/>
          <w:sz w:val="28"/>
          <w:szCs w:val="28"/>
        </w:rPr>
        <w:t>дроссель-трансформаторы</w:t>
      </w:r>
      <w:proofErr w:type="gramEnd"/>
      <w:r w:rsidRPr="00F17BD4">
        <w:rPr>
          <w:rFonts w:ascii="Times New Roman" w:hAnsi="Times New Roman" w:cs="Times New Roman"/>
          <w:color w:val="000000"/>
          <w:sz w:val="28"/>
          <w:szCs w:val="28"/>
        </w:rPr>
        <w:t>, тяговые перемычки, изолирующие стыки и т.д</w:t>
      </w:r>
      <w:r>
        <w:rPr>
          <w:rFonts w:ascii="Times New Roman" w:hAnsi="Times New Roman" w:cs="Times New Roman"/>
          <w:color w:val="000000"/>
          <w:sz w:val="28"/>
          <w:szCs w:val="28"/>
        </w:rPr>
        <w:t>., а также дает возможность сни</w:t>
      </w:r>
      <w:r w:rsidRPr="00F17BD4">
        <w:rPr>
          <w:rFonts w:ascii="Times New Roman" w:hAnsi="Times New Roman" w:cs="Times New Roman"/>
          <w:color w:val="000000"/>
          <w:sz w:val="28"/>
          <w:szCs w:val="28"/>
        </w:rPr>
        <w:t xml:space="preserve">зить энергопотребление и эксплуатационные расходы. </w:t>
      </w:r>
    </w:p>
    <w:p w:rsidR="00817462" w:rsidRPr="00F17BD4"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F17BD4">
        <w:rPr>
          <w:rFonts w:ascii="Times New Roman" w:hAnsi="Times New Roman" w:cs="Times New Roman"/>
          <w:i/>
          <w:iCs/>
          <w:color w:val="000000"/>
          <w:sz w:val="28"/>
          <w:szCs w:val="28"/>
        </w:rPr>
        <w:t xml:space="preserve">Эксплуатационно-технические характеристики ЭССО: </w:t>
      </w:r>
    </w:p>
    <w:p w:rsidR="00817462" w:rsidRPr="00F17BD4"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F17BD4">
        <w:rPr>
          <w:rFonts w:ascii="Times New Roman" w:hAnsi="Times New Roman" w:cs="Times New Roman"/>
          <w:color w:val="000000"/>
          <w:sz w:val="28"/>
          <w:szCs w:val="28"/>
        </w:rPr>
        <w:t xml:space="preserve">– отсутствие каких-либо регулировок при установке и замене блоков; </w:t>
      </w:r>
    </w:p>
    <w:p w:rsidR="00817462" w:rsidRPr="00F17BD4"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F17BD4">
        <w:rPr>
          <w:rFonts w:ascii="Times New Roman" w:hAnsi="Times New Roman" w:cs="Times New Roman"/>
          <w:color w:val="000000"/>
          <w:sz w:val="28"/>
          <w:szCs w:val="28"/>
        </w:rPr>
        <w:t>– наличие автоматической настро</w:t>
      </w:r>
      <w:r>
        <w:rPr>
          <w:rFonts w:ascii="Times New Roman" w:hAnsi="Times New Roman" w:cs="Times New Roman"/>
          <w:color w:val="000000"/>
          <w:sz w:val="28"/>
          <w:szCs w:val="28"/>
        </w:rPr>
        <w:t>йки системы при включении и под</w:t>
      </w:r>
      <w:r w:rsidRPr="00F17BD4">
        <w:rPr>
          <w:rFonts w:ascii="Times New Roman" w:hAnsi="Times New Roman" w:cs="Times New Roman"/>
          <w:color w:val="000000"/>
          <w:sz w:val="28"/>
          <w:szCs w:val="28"/>
        </w:rPr>
        <w:t xml:space="preserve">держание этой настройки при изменении температуры окружающей среды; </w:t>
      </w:r>
    </w:p>
    <w:p w:rsidR="00817462" w:rsidRPr="00F17BD4"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F17BD4">
        <w:rPr>
          <w:rFonts w:ascii="Times New Roman" w:hAnsi="Times New Roman" w:cs="Times New Roman"/>
          <w:color w:val="000000"/>
          <w:sz w:val="28"/>
          <w:szCs w:val="28"/>
        </w:rPr>
        <w:t>– стыковка с компьютером посредством стандартных интерфейсов (поставляется программное обеспече</w:t>
      </w:r>
      <w:r>
        <w:rPr>
          <w:rFonts w:ascii="Times New Roman" w:hAnsi="Times New Roman" w:cs="Times New Roman"/>
          <w:color w:val="000000"/>
          <w:sz w:val="28"/>
          <w:szCs w:val="28"/>
        </w:rPr>
        <w:t>ние для отображения поездной си</w:t>
      </w:r>
      <w:r w:rsidRPr="00F17BD4">
        <w:rPr>
          <w:rFonts w:ascii="Times New Roman" w:hAnsi="Times New Roman" w:cs="Times New Roman"/>
          <w:color w:val="000000"/>
          <w:sz w:val="28"/>
          <w:szCs w:val="28"/>
        </w:rPr>
        <w:t xml:space="preserve">туации); </w:t>
      </w:r>
    </w:p>
    <w:p w:rsidR="00817462" w:rsidRPr="00F17BD4"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F17BD4">
        <w:rPr>
          <w:rFonts w:ascii="Times New Roman" w:hAnsi="Times New Roman" w:cs="Times New Roman"/>
          <w:color w:val="000000"/>
          <w:sz w:val="28"/>
          <w:szCs w:val="28"/>
        </w:rPr>
        <w:t xml:space="preserve">– потребляемая одним счетным пунктом мощность не более 10 ВА; </w:t>
      </w:r>
    </w:p>
    <w:p w:rsidR="00817462" w:rsidRPr="00F17BD4"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F17BD4">
        <w:rPr>
          <w:rFonts w:ascii="Times New Roman" w:hAnsi="Times New Roman" w:cs="Times New Roman"/>
          <w:color w:val="000000"/>
          <w:sz w:val="28"/>
          <w:szCs w:val="28"/>
        </w:rPr>
        <w:t xml:space="preserve">– скорость прохождения оси над рельсовым датчиком 0…360 км/ч; </w:t>
      </w:r>
    </w:p>
    <w:p w:rsidR="00817462" w:rsidRPr="00F17BD4"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F17BD4">
        <w:rPr>
          <w:rFonts w:ascii="Times New Roman" w:hAnsi="Times New Roman" w:cs="Times New Roman"/>
          <w:color w:val="000000"/>
          <w:sz w:val="28"/>
          <w:szCs w:val="28"/>
        </w:rPr>
        <w:lastRenderedPageBreak/>
        <w:t>– гарантированная дальность п</w:t>
      </w:r>
      <w:r>
        <w:rPr>
          <w:rFonts w:ascii="Times New Roman" w:hAnsi="Times New Roman" w:cs="Times New Roman"/>
          <w:color w:val="000000"/>
          <w:sz w:val="28"/>
          <w:szCs w:val="28"/>
        </w:rPr>
        <w:t>ередачи информации между наполь</w:t>
      </w:r>
      <w:r w:rsidRPr="00F17BD4">
        <w:rPr>
          <w:rFonts w:ascii="Times New Roman" w:hAnsi="Times New Roman" w:cs="Times New Roman"/>
          <w:color w:val="000000"/>
          <w:sz w:val="28"/>
          <w:szCs w:val="28"/>
        </w:rPr>
        <w:t>ной аппаратурой и аппаратурой поста ц</w:t>
      </w:r>
      <w:r>
        <w:rPr>
          <w:rFonts w:ascii="Times New Roman" w:hAnsi="Times New Roman" w:cs="Times New Roman"/>
          <w:color w:val="000000"/>
          <w:sz w:val="28"/>
          <w:szCs w:val="28"/>
        </w:rPr>
        <w:t>ентрализации: до 10 км – по сиг</w:t>
      </w:r>
      <w:r w:rsidRPr="00F17BD4">
        <w:rPr>
          <w:rFonts w:ascii="Times New Roman" w:hAnsi="Times New Roman" w:cs="Times New Roman"/>
          <w:color w:val="000000"/>
          <w:sz w:val="28"/>
          <w:szCs w:val="28"/>
        </w:rPr>
        <w:t>нально-блокировочному кабелю, от 20 до 35 км – по кабелям связи, без ограничений через каналы уплотненной кабельной, радиорелейной или во</w:t>
      </w:r>
      <w:r>
        <w:rPr>
          <w:rFonts w:ascii="Times New Roman" w:hAnsi="Times New Roman" w:cs="Times New Roman"/>
          <w:color w:val="000000"/>
          <w:sz w:val="28"/>
          <w:szCs w:val="28"/>
        </w:rPr>
        <w:t>локонно-оптической линии связи.</w:t>
      </w:r>
    </w:p>
    <w:p w:rsidR="00817462" w:rsidRDefault="00817462" w:rsidP="00817462">
      <w:pPr>
        <w:autoSpaceDE w:val="0"/>
        <w:autoSpaceDN w:val="0"/>
        <w:adjustRightInd w:val="0"/>
        <w:spacing w:after="0" w:line="240" w:lineRule="auto"/>
        <w:ind w:left="-567" w:firstLine="567"/>
        <w:rPr>
          <w:rFonts w:ascii="Times New Roman" w:hAnsi="Times New Roman" w:cs="Times New Roman"/>
          <w:bCs/>
          <w:i/>
          <w:color w:val="000000"/>
          <w:sz w:val="28"/>
          <w:szCs w:val="28"/>
        </w:rPr>
      </w:pPr>
      <w:r w:rsidRPr="000C26CD">
        <w:rPr>
          <w:rFonts w:ascii="Times New Roman" w:hAnsi="Times New Roman" w:cs="Times New Roman"/>
          <w:bCs/>
          <w:i/>
          <w:color w:val="000000"/>
          <w:sz w:val="28"/>
          <w:szCs w:val="28"/>
        </w:rPr>
        <w:t xml:space="preserve">Принцип действия и состав аппаратных </w:t>
      </w:r>
      <w:proofErr w:type="gramStart"/>
      <w:r w:rsidRPr="000C26CD">
        <w:rPr>
          <w:rFonts w:ascii="Times New Roman" w:hAnsi="Times New Roman" w:cs="Times New Roman"/>
          <w:bCs/>
          <w:i/>
          <w:color w:val="000000"/>
          <w:sz w:val="28"/>
          <w:szCs w:val="28"/>
        </w:rPr>
        <w:t>средств устройств счета осей типа ЭССО</w:t>
      </w:r>
      <w:proofErr w:type="gramEnd"/>
      <w:r>
        <w:rPr>
          <w:rFonts w:ascii="Times New Roman" w:hAnsi="Times New Roman" w:cs="Times New Roman"/>
          <w:bCs/>
          <w:i/>
          <w:color w:val="000000"/>
          <w:sz w:val="28"/>
          <w:szCs w:val="28"/>
        </w:rPr>
        <w:t>.</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Структурная схема устрой</w:t>
      </w:r>
      <w:proofErr w:type="gramStart"/>
      <w:r w:rsidRPr="00F549E2">
        <w:rPr>
          <w:rFonts w:ascii="Times New Roman" w:hAnsi="Times New Roman" w:cs="Times New Roman"/>
          <w:sz w:val="28"/>
          <w:szCs w:val="28"/>
        </w:rPr>
        <w:t>ств сч</w:t>
      </w:r>
      <w:proofErr w:type="gramEnd"/>
      <w:r w:rsidRPr="00F549E2">
        <w:rPr>
          <w:rFonts w:ascii="Times New Roman" w:hAnsi="Times New Roman" w:cs="Times New Roman"/>
          <w:sz w:val="28"/>
          <w:szCs w:val="28"/>
        </w:rPr>
        <w:t>ета осей типа ЭССО для контроля трех неразветвленных участков пути 1П, 2П, 3П представлена на рис. 2</w:t>
      </w:r>
    </w:p>
    <w:p w:rsidR="00817462" w:rsidRDefault="00817462" w:rsidP="00817462">
      <w:pPr>
        <w:autoSpaceDE w:val="0"/>
        <w:autoSpaceDN w:val="0"/>
        <w:adjustRightInd w:val="0"/>
        <w:spacing w:after="0" w:line="240" w:lineRule="auto"/>
        <w:ind w:left="-567" w:firstLine="567"/>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5925708" cy="521970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srcRect/>
                    <a:stretch>
                      <a:fillRect/>
                    </a:stretch>
                  </pic:blipFill>
                  <pic:spPr bwMode="auto">
                    <a:xfrm>
                      <a:off x="0" y="0"/>
                      <a:ext cx="5934393" cy="5227351"/>
                    </a:xfrm>
                    <a:prstGeom prst="rect">
                      <a:avLst/>
                    </a:prstGeom>
                    <a:noFill/>
                    <a:ln w="9525">
                      <a:noFill/>
                      <a:miter lim="800000"/>
                      <a:headEnd/>
                      <a:tailEnd/>
                    </a:ln>
                  </pic:spPr>
                </pic:pic>
              </a:graphicData>
            </a:graphic>
          </wp:inline>
        </w:drawing>
      </w:r>
    </w:p>
    <w:p w:rsidR="00817462" w:rsidRDefault="00817462" w:rsidP="00817462">
      <w:pPr>
        <w:autoSpaceDE w:val="0"/>
        <w:autoSpaceDN w:val="0"/>
        <w:adjustRightInd w:val="0"/>
        <w:spacing w:after="0" w:line="240" w:lineRule="auto"/>
        <w:ind w:left="-567"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Рис.2 </w:t>
      </w:r>
      <w:r w:rsidRPr="00F549E2">
        <w:rPr>
          <w:rFonts w:ascii="Times New Roman" w:hAnsi="Times New Roman" w:cs="Times New Roman"/>
          <w:sz w:val="28"/>
          <w:szCs w:val="28"/>
        </w:rPr>
        <w:t>Структурная схема устрой</w:t>
      </w:r>
      <w:proofErr w:type="gramStart"/>
      <w:r w:rsidRPr="00F549E2">
        <w:rPr>
          <w:rFonts w:ascii="Times New Roman" w:hAnsi="Times New Roman" w:cs="Times New Roman"/>
          <w:sz w:val="28"/>
          <w:szCs w:val="28"/>
        </w:rPr>
        <w:t>ств сч</w:t>
      </w:r>
      <w:proofErr w:type="gramEnd"/>
      <w:r w:rsidRPr="00F549E2">
        <w:rPr>
          <w:rFonts w:ascii="Times New Roman" w:hAnsi="Times New Roman" w:cs="Times New Roman"/>
          <w:sz w:val="28"/>
          <w:szCs w:val="28"/>
        </w:rPr>
        <w:t>ета осей типа ЭССО</w:t>
      </w:r>
    </w:p>
    <w:p w:rsidR="00817462" w:rsidRDefault="00817462" w:rsidP="00817462">
      <w:pPr>
        <w:autoSpaceDE w:val="0"/>
        <w:autoSpaceDN w:val="0"/>
        <w:adjustRightInd w:val="0"/>
        <w:spacing w:after="0" w:line="240" w:lineRule="auto"/>
        <w:ind w:left="-567" w:firstLine="567"/>
        <w:jc w:val="center"/>
        <w:rPr>
          <w:rFonts w:ascii="Times New Roman" w:hAnsi="Times New Roman" w:cs="Times New Roman"/>
          <w:color w:val="000000"/>
          <w:sz w:val="28"/>
          <w:szCs w:val="28"/>
        </w:rPr>
      </w:pP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F549E2">
        <w:rPr>
          <w:rFonts w:ascii="Times New Roman" w:hAnsi="Times New Roman" w:cs="Times New Roman"/>
          <w:color w:val="000000"/>
          <w:sz w:val="28"/>
          <w:szCs w:val="28"/>
        </w:rPr>
        <w:t xml:space="preserve">Устройства ЭССО состоят из напольного и постового оборудования. К напольному оборудованию относятся рельсовые датчики (РД), </w:t>
      </w:r>
      <w:r>
        <w:rPr>
          <w:rFonts w:ascii="Times New Roman" w:hAnsi="Times New Roman" w:cs="Times New Roman"/>
          <w:color w:val="000000"/>
          <w:sz w:val="28"/>
          <w:szCs w:val="28"/>
        </w:rPr>
        <w:t>уста</w:t>
      </w:r>
      <w:r w:rsidRPr="00F549E2">
        <w:rPr>
          <w:rFonts w:ascii="Times New Roman" w:hAnsi="Times New Roman" w:cs="Times New Roman"/>
          <w:color w:val="000000"/>
          <w:sz w:val="28"/>
          <w:szCs w:val="28"/>
        </w:rPr>
        <w:t xml:space="preserve">навливаемые на границах контролируемых участков и соединенные с ними напольные электронные модули (НЭМ), которые размещаются в непосредственной </w:t>
      </w:r>
      <w:r>
        <w:rPr>
          <w:rFonts w:ascii="Times New Roman" w:hAnsi="Times New Roman" w:cs="Times New Roman"/>
          <w:color w:val="000000"/>
          <w:sz w:val="28"/>
          <w:szCs w:val="28"/>
        </w:rPr>
        <w:t>близости от РД в путевом ящике.</w:t>
      </w:r>
    </w:p>
    <w:p w:rsidR="00817462" w:rsidRPr="00F549E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 xml:space="preserve">Совокупность двух рельсовых датчиков РД и двух НЭМ, образующих между собой пары основного и дублирующего каналов, представляют собой счётный пункт (СП). Каждый счётный пункт подключается к своей двухпроводной линии связи (ЛС) СЦБ. </w:t>
      </w:r>
    </w:p>
    <w:p w:rsidR="00817462" w:rsidRPr="00F549E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lastRenderedPageBreak/>
        <w:t>Напольные электронные модули, соединенные двухпроводными ЛС с постовыми устройствами, получают по</w:t>
      </w:r>
      <w:r>
        <w:rPr>
          <w:rFonts w:ascii="Times New Roman" w:hAnsi="Times New Roman" w:cs="Times New Roman"/>
          <w:sz w:val="28"/>
          <w:szCs w:val="28"/>
        </w:rPr>
        <w:t xml:space="preserve"> ним питание от станционных уст</w:t>
      </w:r>
      <w:r w:rsidRPr="00F549E2">
        <w:rPr>
          <w:rFonts w:ascii="Times New Roman" w:hAnsi="Times New Roman" w:cs="Times New Roman"/>
          <w:sz w:val="28"/>
          <w:szCs w:val="28"/>
        </w:rPr>
        <w:t>ройств и передают информацию о количестве осей, проследовавших через РД, либо о зафиксированных отказах в аппаратуре</w:t>
      </w:r>
      <w:r w:rsidRPr="00F549E2">
        <w:rPr>
          <w:rFonts w:ascii="Times New Roman" w:hAnsi="Times New Roman" w:cs="Times New Roman"/>
          <w:i/>
          <w:iCs/>
          <w:sz w:val="28"/>
          <w:szCs w:val="28"/>
        </w:rPr>
        <w:t xml:space="preserve">. </w:t>
      </w:r>
    </w:p>
    <w:p w:rsidR="00817462" w:rsidRPr="00F549E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Постовые устройства состоят из плат постовых устройств (ППУ), установленных в кассете, источника питания с системой сбора данных (ИП) и пульта сброса ложной занят</w:t>
      </w:r>
      <w:r>
        <w:rPr>
          <w:rFonts w:ascii="Times New Roman" w:hAnsi="Times New Roman" w:cs="Times New Roman"/>
          <w:sz w:val="28"/>
          <w:szCs w:val="28"/>
        </w:rPr>
        <w:t>ости (ПСЛЗ). Платы постовых уст</w:t>
      </w:r>
      <w:r w:rsidRPr="00F549E2">
        <w:rPr>
          <w:rFonts w:ascii="Times New Roman" w:hAnsi="Times New Roman" w:cs="Times New Roman"/>
          <w:sz w:val="28"/>
          <w:szCs w:val="28"/>
        </w:rPr>
        <w:t>ройств ППУ связаны с напольными</w:t>
      </w:r>
      <w:r>
        <w:rPr>
          <w:rFonts w:ascii="Times New Roman" w:hAnsi="Times New Roman" w:cs="Times New Roman"/>
          <w:sz w:val="28"/>
          <w:szCs w:val="28"/>
        </w:rPr>
        <w:t xml:space="preserve"> электронными модулями и обеспе</w:t>
      </w:r>
      <w:r w:rsidRPr="00F549E2">
        <w:rPr>
          <w:rFonts w:ascii="Times New Roman" w:hAnsi="Times New Roman" w:cs="Times New Roman"/>
          <w:sz w:val="28"/>
          <w:szCs w:val="28"/>
        </w:rPr>
        <w:t xml:space="preserve">чивают включение контрольно-путевых реле 1П, 2П, 3П при свободности контролируемых участков от подвижного состава. </w:t>
      </w:r>
    </w:p>
    <w:p w:rsidR="00817462" w:rsidRPr="00F549E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Напольные электронные модули</w:t>
      </w:r>
      <w:r>
        <w:rPr>
          <w:rFonts w:ascii="Times New Roman" w:hAnsi="Times New Roman" w:cs="Times New Roman"/>
          <w:sz w:val="28"/>
          <w:szCs w:val="28"/>
        </w:rPr>
        <w:t xml:space="preserve"> НЭМ совместно с рельсовыми дат</w:t>
      </w:r>
      <w:r w:rsidRPr="00F549E2">
        <w:rPr>
          <w:rFonts w:ascii="Times New Roman" w:hAnsi="Times New Roman" w:cs="Times New Roman"/>
          <w:sz w:val="28"/>
          <w:szCs w:val="28"/>
        </w:rPr>
        <w:t>чиками РД производят фиксацию фактов прохода колесных пар и их подсчет. Информация о числе проше</w:t>
      </w:r>
      <w:r>
        <w:rPr>
          <w:rFonts w:ascii="Times New Roman" w:hAnsi="Times New Roman" w:cs="Times New Roman"/>
          <w:sz w:val="28"/>
          <w:szCs w:val="28"/>
        </w:rPr>
        <w:t>дших осей посредством линии свя</w:t>
      </w:r>
      <w:r w:rsidRPr="00F549E2">
        <w:rPr>
          <w:rFonts w:ascii="Times New Roman" w:hAnsi="Times New Roman" w:cs="Times New Roman"/>
          <w:sz w:val="28"/>
          <w:szCs w:val="28"/>
        </w:rPr>
        <w:t>зи ЛС передается на центральный пункт, где принимает</w:t>
      </w:r>
      <w:r>
        <w:rPr>
          <w:rFonts w:ascii="Times New Roman" w:hAnsi="Times New Roman" w:cs="Times New Roman"/>
          <w:sz w:val="28"/>
          <w:szCs w:val="28"/>
        </w:rPr>
        <w:t>ся платами по</w:t>
      </w:r>
      <w:r w:rsidRPr="00F549E2">
        <w:rPr>
          <w:rFonts w:ascii="Times New Roman" w:hAnsi="Times New Roman" w:cs="Times New Roman"/>
          <w:sz w:val="28"/>
          <w:szCs w:val="28"/>
        </w:rPr>
        <w:t xml:space="preserve">стовых устройств (решающими приборами). </w:t>
      </w:r>
    </w:p>
    <w:p w:rsidR="00817462" w:rsidRPr="00F549E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 xml:space="preserve">Постовые устройства анализируют информацию о количестве осей, вошедших и вышедших с контролируемого участка пути, и принимают решение о его свободности или занятости. </w:t>
      </w:r>
    </w:p>
    <w:p w:rsidR="00817462" w:rsidRPr="00F549E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 xml:space="preserve">Постовые устройства включают в себя следующее. </w:t>
      </w:r>
    </w:p>
    <w:p w:rsidR="00817462" w:rsidRPr="00F549E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1. Кассеты приемников, установле</w:t>
      </w:r>
      <w:r>
        <w:rPr>
          <w:rFonts w:ascii="Times New Roman" w:hAnsi="Times New Roman" w:cs="Times New Roman"/>
          <w:sz w:val="28"/>
          <w:szCs w:val="28"/>
        </w:rPr>
        <w:t>нные на центральном пункте в не</w:t>
      </w:r>
      <w:r w:rsidRPr="00F549E2">
        <w:rPr>
          <w:rFonts w:ascii="Times New Roman" w:hAnsi="Times New Roman" w:cs="Times New Roman"/>
          <w:sz w:val="28"/>
          <w:szCs w:val="28"/>
        </w:rPr>
        <w:t>посредственной близости от места установки путевых реле (на постах ЭЦ, в релейных шкафах и т.д.) и обе</w:t>
      </w:r>
      <w:r>
        <w:rPr>
          <w:rFonts w:ascii="Times New Roman" w:hAnsi="Times New Roman" w:cs="Times New Roman"/>
          <w:sz w:val="28"/>
          <w:szCs w:val="28"/>
        </w:rPr>
        <w:t>спечивающие взаимосвязь всех по</w:t>
      </w:r>
      <w:r w:rsidRPr="00F549E2">
        <w:rPr>
          <w:rFonts w:ascii="Times New Roman" w:hAnsi="Times New Roman" w:cs="Times New Roman"/>
          <w:sz w:val="28"/>
          <w:szCs w:val="28"/>
        </w:rPr>
        <w:t xml:space="preserve">стовых устройств ЭССО. Кассеты приемников бывают двух типов: 1) К-10, рассчитанные на установку в них до 10 плат постовых устройств; 2) К-2, рассчитанные на установку до двух плат постовых устройств. </w:t>
      </w:r>
    </w:p>
    <w:p w:rsidR="00817462" w:rsidRPr="00F549E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2. Переключатель типов контролируемых участков (ПТКУ), входящий в состав кассеты постовых устройств, служит для выбора алгоритмов работы плат постовых устройств в з</w:t>
      </w:r>
      <w:r>
        <w:rPr>
          <w:rFonts w:ascii="Times New Roman" w:hAnsi="Times New Roman" w:cs="Times New Roman"/>
          <w:sz w:val="28"/>
          <w:szCs w:val="28"/>
        </w:rPr>
        <w:t>ависимости от типов контролируе</w:t>
      </w:r>
      <w:r w:rsidRPr="00F549E2">
        <w:rPr>
          <w:rFonts w:ascii="Times New Roman" w:hAnsi="Times New Roman" w:cs="Times New Roman"/>
          <w:sz w:val="28"/>
          <w:szCs w:val="28"/>
        </w:rPr>
        <w:t xml:space="preserve">мых ими участков по плану станции, а также содержит предохранители цепей (линий связи с СП). </w:t>
      </w:r>
    </w:p>
    <w:p w:rsidR="00817462" w:rsidRPr="00F549E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3. Платы постовых устройств (ПП</w:t>
      </w:r>
      <w:r>
        <w:rPr>
          <w:rFonts w:ascii="Times New Roman" w:hAnsi="Times New Roman" w:cs="Times New Roman"/>
          <w:sz w:val="28"/>
          <w:szCs w:val="28"/>
        </w:rPr>
        <w:t>У), содержащие постовые приемни</w:t>
      </w:r>
      <w:r w:rsidRPr="00F549E2">
        <w:rPr>
          <w:rFonts w:ascii="Times New Roman" w:hAnsi="Times New Roman" w:cs="Times New Roman"/>
          <w:sz w:val="28"/>
          <w:szCs w:val="28"/>
        </w:rPr>
        <w:t>ки (ПП), решающие блоки (РБ), схему управления и контроля реле (УР), предназначены для приема и обработки информации, поступающей от СП по двухпроводной линии связи СЦБ. Каждые два ППУ образуют ячейки постовых устройств (ЯПУ), состоящие из основных и дублир</w:t>
      </w:r>
      <w:r>
        <w:rPr>
          <w:rFonts w:ascii="Times New Roman" w:hAnsi="Times New Roman" w:cs="Times New Roman"/>
          <w:sz w:val="28"/>
          <w:szCs w:val="28"/>
        </w:rPr>
        <w:t>ую</w:t>
      </w:r>
      <w:r w:rsidRPr="00F549E2">
        <w:rPr>
          <w:rFonts w:ascii="Times New Roman" w:hAnsi="Times New Roman" w:cs="Times New Roman"/>
          <w:sz w:val="28"/>
          <w:szCs w:val="28"/>
        </w:rPr>
        <w:t xml:space="preserve">щих плат постовых устройств. </w:t>
      </w:r>
    </w:p>
    <w:p w:rsidR="00817462" w:rsidRPr="00F549E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 xml:space="preserve">4. Плату источника питания (ИП) </w:t>
      </w:r>
      <w:r>
        <w:rPr>
          <w:rFonts w:ascii="Times New Roman" w:hAnsi="Times New Roman" w:cs="Times New Roman"/>
          <w:sz w:val="28"/>
          <w:szCs w:val="28"/>
        </w:rPr>
        <w:t>с системой сбора информации, ко</w:t>
      </w:r>
      <w:r w:rsidRPr="00F549E2">
        <w:rPr>
          <w:rFonts w:ascii="Times New Roman" w:hAnsi="Times New Roman" w:cs="Times New Roman"/>
          <w:sz w:val="28"/>
          <w:szCs w:val="28"/>
        </w:rPr>
        <w:t>торая включает источник питания всех</w:t>
      </w:r>
      <w:r>
        <w:rPr>
          <w:rFonts w:ascii="Times New Roman" w:hAnsi="Times New Roman" w:cs="Times New Roman"/>
          <w:sz w:val="28"/>
          <w:szCs w:val="28"/>
        </w:rPr>
        <w:t xml:space="preserve"> узлов кассеты приемников и ком</w:t>
      </w:r>
      <w:r w:rsidRPr="00F549E2">
        <w:rPr>
          <w:rFonts w:ascii="Times New Roman" w:hAnsi="Times New Roman" w:cs="Times New Roman"/>
          <w:sz w:val="28"/>
          <w:szCs w:val="28"/>
        </w:rPr>
        <w:t>муникационный узел, осуществляющ</w:t>
      </w:r>
      <w:r>
        <w:rPr>
          <w:rFonts w:ascii="Times New Roman" w:hAnsi="Times New Roman" w:cs="Times New Roman"/>
          <w:sz w:val="28"/>
          <w:szCs w:val="28"/>
        </w:rPr>
        <w:t>ий связь с внешней диагностиче</w:t>
      </w:r>
      <w:r w:rsidRPr="00F549E2">
        <w:rPr>
          <w:rFonts w:ascii="Times New Roman" w:hAnsi="Times New Roman" w:cs="Times New Roman"/>
          <w:sz w:val="28"/>
          <w:szCs w:val="28"/>
        </w:rPr>
        <w:t>ской системой или системой сбора информации микропроцессорной централизации. Источник питания осуществляет передачу информации о количестве осей подвижного состава</w:t>
      </w:r>
      <w:r>
        <w:rPr>
          <w:rFonts w:ascii="Times New Roman" w:hAnsi="Times New Roman" w:cs="Times New Roman"/>
          <w:sz w:val="28"/>
          <w:szCs w:val="28"/>
        </w:rPr>
        <w:t xml:space="preserve"> на участке пути и диагностиче</w:t>
      </w:r>
      <w:r w:rsidRPr="00F549E2">
        <w:rPr>
          <w:rFonts w:ascii="Times New Roman" w:hAnsi="Times New Roman" w:cs="Times New Roman"/>
          <w:sz w:val="28"/>
          <w:szCs w:val="28"/>
        </w:rPr>
        <w:t xml:space="preserve">скую информацию. </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В качестве исполнительного элемента контроля занятости участков пути (путевых реле – 1П, 2П, 3П) используются нейтральные или комбинированные реле I-</w:t>
      </w:r>
      <w:proofErr w:type="spellStart"/>
      <w:r w:rsidRPr="00F549E2">
        <w:rPr>
          <w:rFonts w:ascii="Times New Roman" w:hAnsi="Times New Roman" w:cs="Times New Roman"/>
          <w:sz w:val="28"/>
          <w:szCs w:val="28"/>
        </w:rPr>
        <w:t>го</w:t>
      </w:r>
      <w:proofErr w:type="spellEnd"/>
      <w:r w:rsidRPr="00F549E2">
        <w:rPr>
          <w:rFonts w:ascii="Times New Roman" w:hAnsi="Times New Roman" w:cs="Times New Roman"/>
          <w:sz w:val="28"/>
          <w:szCs w:val="28"/>
        </w:rPr>
        <w:t xml:space="preserve"> класса надежности (типа АНМШ, АНВШ, ПЛЗУ и др.).</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i/>
          <w:sz w:val="28"/>
          <w:szCs w:val="28"/>
        </w:rPr>
      </w:pPr>
      <w:r w:rsidRPr="00A64E53">
        <w:rPr>
          <w:rFonts w:ascii="Times New Roman" w:hAnsi="Times New Roman" w:cs="Times New Roman"/>
          <w:i/>
          <w:sz w:val="28"/>
          <w:szCs w:val="28"/>
        </w:rPr>
        <w:t>Напольное оборудование устрой</w:t>
      </w:r>
      <w:proofErr w:type="gramStart"/>
      <w:r w:rsidRPr="00A64E53">
        <w:rPr>
          <w:rFonts w:ascii="Times New Roman" w:hAnsi="Times New Roman" w:cs="Times New Roman"/>
          <w:i/>
          <w:sz w:val="28"/>
          <w:szCs w:val="28"/>
        </w:rPr>
        <w:t>ств сч</w:t>
      </w:r>
      <w:proofErr w:type="gramEnd"/>
      <w:r w:rsidRPr="00A64E53">
        <w:rPr>
          <w:rFonts w:ascii="Times New Roman" w:hAnsi="Times New Roman" w:cs="Times New Roman"/>
          <w:i/>
          <w:sz w:val="28"/>
          <w:szCs w:val="28"/>
        </w:rPr>
        <w:t>ета осей</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244BD3">
        <w:rPr>
          <w:rFonts w:ascii="Times New Roman" w:hAnsi="Times New Roman" w:cs="Times New Roman"/>
          <w:bCs/>
          <w:i/>
          <w:sz w:val="28"/>
          <w:szCs w:val="28"/>
        </w:rPr>
        <w:lastRenderedPageBreak/>
        <w:t>Рельсовый датчик</w:t>
      </w:r>
      <w:r w:rsidRPr="00244BD3">
        <w:rPr>
          <w:rFonts w:ascii="Times New Roman" w:hAnsi="Times New Roman" w:cs="Times New Roman"/>
          <w:i/>
          <w:sz w:val="28"/>
          <w:szCs w:val="28"/>
        </w:rPr>
        <w:t>.</w:t>
      </w:r>
      <w:r w:rsidRPr="00244BD3">
        <w:rPr>
          <w:rFonts w:ascii="Times New Roman" w:hAnsi="Times New Roman" w:cs="Times New Roman"/>
          <w:sz w:val="28"/>
          <w:szCs w:val="28"/>
        </w:rPr>
        <w:t xml:space="preserve"> В устройствах типа ЭССО на границах контролируемого участка пути устанавливается по два рельсовых датчика – основной и дублирующий типа ДПВ-02 (рис</w:t>
      </w:r>
      <w:r>
        <w:rPr>
          <w:rFonts w:ascii="Times New Roman" w:hAnsi="Times New Roman" w:cs="Times New Roman"/>
          <w:sz w:val="28"/>
          <w:szCs w:val="28"/>
        </w:rPr>
        <w:t xml:space="preserve">. </w:t>
      </w:r>
      <w:r w:rsidRPr="00244BD3">
        <w:rPr>
          <w:rFonts w:ascii="Times New Roman" w:hAnsi="Times New Roman" w:cs="Times New Roman"/>
          <w:sz w:val="28"/>
          <w:szCs w:val="28"/>
        </w:rPr>
        <w:t xml:space="preserve">3, </w:t>
      </w:r>
      <w:r w:rsidRPr="00244BD3">
        <w:rPr>
          <w:rFonts w:ascii="Times New Roman" w:hAnsi="Times New Roman" w:cs="Times New Roman"/>
          <w:i/>
          <w:iCs/>
          <w:sz w:val="28"/>
          <w:szCs w:val="28"/>
        </w:rPr>
        <w:t>б</w:t>
      </w:r>
      <w:r w:rsidRPr="00244BD3">
        <w:rPr>
          <w:rFonts w:ascii="Times New Roman" w:hAnsi="Times New Roman" w:cs="Times New Roman"/>
          <w:sz w:val="28"/>
          <w:szCs w:val="28"/>
        </w:rPr>
        <w:t>).</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p>
    <w:p w:rsidR="00817462" w:rsidRDefault="00817462" w:rsidP="00817462">
      <w:pPr>
        <w:autoSpaceDE w:val="0"/>
        <w:autoSpaceDN w:val="0"/>
        <w:adjustRightInd w:val="0"/>
        <w:spacing w:after="0" w:line="240" w:lineRule="auto"/>
        <w:ind w:left="-567" w:firstLine="567"/>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4562475" cy="4429125"/>
            <wp:effectExtent l="19050" t="0" r="9525"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srcRect/>
                    <a:stretch>
                      <a:fillRect/>
                    </a:stretch>
                  </pic:blipFill>
                  <pic:spPr bwMode="auto">
                    <a:xfrm>
                      <a:off x="0" y="0"/>
                      <a:ext cx="4562475" cy="4429125"/>
                    </a:xfrm>
                    <a:prstGeom prst="rect">
                      <a:avLst/>
                    </a:prstGeom>
                    <a:noFill/>
                    <a:ln w="9525">
                      <a:noFill/>
                      <a:miter lim="800000"/>
                      <a:headEnd/>
                      <a:tailEnd/>
                    </a:ln>
                  </pic:spPr>
                </pic:pic>
              </a:graphicData>
            </a:graphic>
          </wp:inline>
        </w:drawing>
      </w:r>
    </w:p>
    <w:p w:rsidR="00817462" w:rsidRDefault="00817462" w:rsidP="00817462">
      <w:pPr>
        <w:autoSpaceDE w:val="0"/>
        <w:autoSpaceDN w:val="0"/>
        <w:adjustRightInd w:val="0"/>
        <w:spacing w:after="0" w:line="240" w:lineRule="auto"/>
        <w:ind w:left="-567" w:firstLine="567"/>
        <w:jc w:val="center"/>
        <w:rPr>
          <w:rFonts w:ascii="Times New Roman" w:hAnsi="Times New Roman" w:cs="Times New Roman"/>
          <w:sz w:val="28"/>
          <w:szCs w:val="28"/>
        </w:rPr>
      </w:pPr>
      <w:r w:rsidRPr="00244BD3">
        <w:rPr>
          <w:rFonts w:ascii="Times New Roman" w:hAnsi="Times New Roman" w:cs="Times New Roman"/>
          <w:sz w:val="28"/>
          <w:szCs w:val="28"/>
        </w:rPr>
        <w:t>Рис</w:t>
      </w:r>
      <w:r>
        <w:rPr>
          <w:rFonts w:ascii="Times New Roman" w:hAnsi="Times New Roman" w:cs="Times New Roman"/>
          <w:sz w:val="28"/>
          <w:szCs w:val="28"/>
        </w:rPr>
        <w:t xml:space="preserve">. </w:t>
      </w:r>
      <w:r w:rsidRPr="00244BD3">
        <w:rPr>
          <w:rFonts w:ascii="Times New Roman" w:hAnsi="Times New Roman" w:cs="Times New Roman"/>
          <w:sz w:val="28"/>
          <w:szCs w:val="28"/>
        </w:rPr>
        <w:t>3. Схема рельсовых датчиков (</w:t>
      </w:r>
      <w:r w:rsidRPr="00244BD3">
        <w:rPr>
          <w:rFonts w:ascii="Times New Roman" w:hAnsi="Times New Roman" w:cs="Times New Roman"/>
          <w:i/>
          <w:iCs/>
          <w:sz w:val="28"/>
          <w:szCs w:val="28"/>
        </w:rPr>
        <w:t>а</w:t>
      </w:r>
      <w:r w:rsidRPr="00244BD3">
        <w:rPr>
          <w:rFonts w:ascii="Times New Roman" w:hAnsi="Times New Roman" w:cs="Times New Roman"/>
          <w:sz w:val="28"/>
          <w:szCs w:val="28"/>
        </w:rPr>
        <w:t xml:space="preserve">) и подключения их к </w:t>
      </w:r>
      <w:proofErr w:type="spellStart"/>
      <w:r w:rsidRPr="00244BD3">
        <w:rPr>
          <w:rFonts w:ascii="Times New Roman" w:hAnsi="Times New Roman" w:cs="Times New Roman"/>
          <w:sz w:val="28"/>
          <w:szCs w:val="28"/>
        </w:rPr>
        <w:t>напол</w:t>
      </w:r>
      <w:proofErr w:type="gramStart"/>
      <w:r w:rsidRPr="00244BD3">
        <w:rPr>
          <w:rFonts w:ascii="Times New Roman" w:hAnsi="Times New Roman" w:cs="Times New Roman"/>
          <w:sz w:val="28"/>
          <w:szCs w:val="28"/>
        </w:rPr>
        <w:t>ь</w:t>
      </w:r>
      <w:proofErr w:type="spellEnd"/>
      <w:r w:rsidRPr="00244BD3">
        <w:rPr>
          <w:rFonts w:ascii="Times New Roman" w:hAnsi="Times New Roman" w:cs="Times New Roman"/>
          <w:sz w:val="28"/>
          <w:szCs w:val="28"/>
        </w:rPr>
        <w:t>-</w:t>
      </w:r>
      <w:proofErr w:type="gramEnd"/>
      <w:r w:rsidRPr="00244BD3">
        <w:rPr>
          <w:rFonts w:ascii="Times New Roman" w:hAnsi="Times New Roman" w:cs="Times New Roman"/>
          <w:sz w:val="28"/>
          <w:szCs w:val="28"/>
        </w:rPr>
        <w:t xml:space="preserve"> </w:t>
      </w:r>
      <w:proofErr w:type="spellStart"/>
      <w:r w:rsidRPr="00244BD3">
        <w:rPr>
          <w:rFonts w:ascii="Times New Roman" w:hAnsi="Times New Roman" w:cs="Times New Roman"/>
          <w:sz w:val="28"/>
          <w:szCs w:val="28"/>
        </w:rPr>
        <w:t>ным</w:t>
      </w:r>
      <w:proofErr w:type="spellEnd"/>
      <w:r w:rsidRPr="00244BD3">
        <w:rPr>
          <w:rFonts w:ascii="Times New Roman" w:hAnsi="Times New Roman" w:cs="Times New Roman"/>
          <w:sz w:val="28"/>
          <w:szCs w:val="28"/>
        </w:rPr>
        <w:t xml:space="preserve"> электронным модулям (</w:t>
      </w:r>
      <w:r w:rsidRPr="00244BD3">
        <w:rPr>
          <w:rFonts w:ascii="Times New Roman" w:hAnsi="Times New Roman" w:cs="Times New Roman"/>
          <w:i/>
          <w:iCs/>
          <w:sz w:val="28"/>
          <w:szCs w:val="28"/>
        </w:rPr>
        <w:t>б</w:t>
      </w:r>
      <w:r w:rsidRPr="00244BD3">
        <w:rPr>
          <w:rFonts w:ascii="Times New Roman" w:hAnsi="Times New Roman" w:cs="Times New Roman"/>
          <w:sz w:val="28"/>
          <w:szCs w:val="28"/>
        </w:rPr>
        <w:t>)</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p>
    <w:p w:rsidR="00817462" w:rsidRPr="00244BD3"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244BD3">
        <w:rPr>
          <w:rFonts w:ascii="Times New Roman" w:hAnsi="Times New Roman" w:cs="Times New Roman"/>
          <w:color w:val="000000"/>
          <w:sz w:val="28"/>
          <w:szCs w:val="28"/>
        </w:rPr>
        <w:t>По возможности рельсовые датчики устанавливаются в одном или в соседних шпальных ящиках, на граница</w:t>
      </w:r>
      <w:r>
        <w:rPr>
          <w:rFonts w:ascii="Times New Roman" w:hAnsi="Times New Roman" w:cs="Times New Roman"/>
          <w:color w:val="000000"/>
          <w:sz w:val="28"/>
          <w:szCs w:val="28"/>
        </w:rPr>
        <w:t>х контролируемого путевого уча</w:t>
      </w:r>
      <w:r w:rsidRPr="00244BD3">
        <w:rPr>
          <w:rFonts w:ascii="Times New Roman" w:hAnsi="Times New Roman" w:cs="Times New Roman"/>
          <w:color w:val="000000"/>
          <w:sz w:val="28"/>
          <w:szCs w:val="28"/>
        </w:rPr>
        <w:t>стка. Основной РД закрепляется на левый рельс, а дублирующий РД – на правый рельс по отношению к нечётному направлению движения. Допускается устанавливать основной и дублирующий РД на один рельс в соседних шпальных ящиках, причем при таком варианте установки первым по ходу в нечетном направлении движения устанавливается основн</w:t>
      </w:r>
      <w:r>
        <w:rPr>
          <w:rFonts w:ascii="Times New Roman" w:hAnsi="Times New Roman" w:cs="Times New Roman"/>
          <w:color w:val="000000"/>
          <w:sz w:val="28"/>
          <w:szCs w:val="28"/>
        </w:rPr>
        <w:t>ой РД, вторым – дублирующий</w:t>
      </w:r>
      <w:r w:rsidRPr="00244BD3">
        <w:rPr>
          <w:rFonts w:ascii="Times New Roman" w:hAnsi="Times New Roman" w:cs="Times New Roman"/>
          <w:color w:val="000000"/>
          <w:sz w:val="28"/>
          <w:szCs w:val="28"/>
        </w:rPr>
        <w:t>. Рельсовые датчики счетного пункта устанавливаются на рельсы внутри колеи с использованием комплекта креплений, не треб</w:t>
      </w:r>
      <w:r>
        <w:rPr>
          <w:rFonts w:ascii="Times New Roman" w:hAnsi="Times New Roman" w:cs="Times New Roman"/>
          <w:color w:val="000000"/>
          <w:sz w:val="28"/>
          <w:szCs w:val="28"/>
        </w:rPr>
        <w:t>ующих сверления рельс.</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244BD3">
        <w:rPr>
          <w:rFonts w:ascii="Times New Roman" w:hAnsi="Times New Roman" w:cs="Times New Roman"/>
          <w:color w:val="000000"/>
          <w:sz w:val="28"/>
          <w:szCs w:val="28"/>
        </w:rPr>
        <w:t>В каждом датчике имеется по две катушки индуктивности – Д</w:t>
      </w:r>
      <w:proofErr w:type="gramStart"/>
      <w:r w:rsidRPr="00244BD3">
        <w:rPr>
          <w:rFonts w:ascii="Times New Roman" w:hAnsi="Times New Roman" w:cs="Times New Roman"/>
          <w:color w:val="000000"/>
          <w:sz w:val="28"/>
          <w:szCs w:val="28"/>
        </w:rPr>
        <w:t>0</w:t>
      </w:r>
      <w:proofErr w:type="gramEnd"/>
      <w:r w:rsidRPr="00244BD3">
        <w:rPr>
          <w:rFonts w:ascii="Times New Roman" w:hAnsi="Times New Roman" w:cs="Times New Roman"/>
          <w:color w:val="000000"/>
          <w:sz w:val="28"/>
          <w:szCs w:val="28"/>
        </w:rPr>
        <w:t xml:space="preserve"> и Д1 (рис</w:t>
      </w:r>
      <w:r>
        <w:rPr>
          <w:rFonts w:ascii="Times New Roman" w:hAnsi="Times New Roman" w:cs="Times New Roman"/>
          <w:color w:val="000000"/>
          <w:sz w:val="28"/>
          <w:szCs w:val="28"/>
        </w:rPr>
        <w:t xml:space="preserve">. </w:t>
      </w:r>
      <w:r w:rsidRPr="00244BD3">
        <w:rPr>
          <w:rFonts w:ascii="Times New Roman" w:hAnsi="Times New Roman" w:cs="Times New Roman"/>
          <w:color w:val="000000"/>
          <w:sz w:val="28"/>
          <w:szCs w:val="28"/>
        </w:rPr>
        <w:t xml:space="preserve">3, </w:t>
      </w:r>
      <w:r w:rsidRPr="00244BD3">
        <w:rPr>
          <w:rFonts w:ascii="Times New Roman" w:hAnsi="Times New Roman" w:cs="Times New Roman"/>
          <w:i/>
          <w:iCs/>
          <w:color w:val="000000"/>
          <w:sz w:val="28"/>
          <w:szCs w:val="28"/>
        </w:rPr>
        <w:t>а</w:t>
      </w:r>
      <w:r w:rsidRPr="00244BD3">
        <w:rPr>
          <w:rFonts w:ascii="Times New Roman" w:hAnsi="Times New Roman" w:cs="Times New Roman"/>
          <w:color w:val="000000"/>
          <w:sz w:val="28"/>
          <w:szCs w:val="28"/>
        </w:rPr>
        <w:t>), соединенные с напольными электронными модулями НЭМ трёхжильными экранированными кабелями, которые заводятся в путевой ящик ПЯ</w:t>
      </w:r>
      <w:r>
        <w:rPr>
          <w:rFonts w:ascii="Times New Roman" w:hAnsi="Times New Roman" w:cs="Times New Roman"/>
          <w:color w:val="000000"/>
          <w:sz w:val="28"/>
          <w:szCs w:val="28"/>
        </w:rPr>
        <w:t>-1</w:t>
      </w:r>
      <w:r w:rsidRPr="00244BD3">
        <w:rPr>
          <w:rFonts w:ascii="Times New Roman" w:hAnsi="Times New Roman" w:cs="Times New Roman"/>
          <w:color w:val="000000"/>
          <w:sz w:val="28"/>
          <w:szCs w:val="28"/>
        </w:rPr>
        <w:t xml:space="preserve">. Путевой ящик с </w:t>
      </w:r>
      <w:proofErr w:type="spellStart"/>
      <w:r w:rsidRPr="00244BD3">
        <w:rPr>
          <w:rFonts w:ascii="Times New Roman" w:hAnsi="Times New Roman" w:cs="Times New Roman"/>
          <w:color w:val="000000"/>
          <w:sz w:val="28"/>
          <w:szCs w:val="28"/>
        </w:rPr>
        <w:t>НЭМами</w:t>
      </w:r>
      <w:proofErr w:type="spellEnd"/>
      <w:r w:rsidRPr="00244BD3">
        <w:rPr>
          <w:rFonts w:ascii="Times New Roman" w:hAnsi="Times New Roman" w:cs="Times New Roman"/>
          <w:color w:val="000000"/>
          <w:sz w:val="28"/>
          <w:szCs w:val="28"/>
        </w:rPr>
        <w:t xml:space="preserve"> устанавливается на расстоянии не более 3 м, а в негабаритных местах – не более 9 м от места крепления РД.</w:t>
      </w:r>
    </w:p>
    <w:p w:rsidR="00817462" w:rsidRPr="00624A3D"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624A3D">
        <w:rPr>
          <w:rFonts w:ascii="Times New Roman" w:hAnsi="Times New Roman" w:cs="Times New Roman"/>
          <w:color w:val="000000"/>
          <w:sz w:val="28"/>
          <w:szCs w:val="28"/>
        </w:rPr>
        <w:t xml:space="preserve">Основной и </w:t>
      </w:r>
      <w:proofErr w:type="gramStart"/>
      <w:r w:rsidRPr="00624A3D">
        <w:rPr>
          <w:rFonts w:ascii="Times New Roman" w:hAnsi="Times New Roman" w:cs="Times New Roman"/>
          <w:color w:val="000000"/>
          <w:sz w:val="28"/>
          <w:szCs w:val="28"/>
        </w:rPr>
        <w:t>дублирующий</w:t>
      </w:r>
      <w:proofErr w:type="gramEnd"/>
      <w:r w:rsidRPr="00624A3D">
        <w:rPr>
          <w:rFonts w:ascii="Times New Roman" w:hAnsi="Times New Roman" w:cs="Times New Roman"/>
          <w:color w:val="000000"/>
          <w:sz w:val="28"/>
          <w:szCs w:val="28"/>
        </w:rPr>
        <w:t xml:space="preserve"> НЭМ ч</w:t>
      </w:r>
      <w:r>
        <w:rPr>
          <w:rFonts w:ascii="Times New Roman" w:hAnsi="Times New Roman" w:cs="Times New Roman"/>
          <w:color w:val="000000"/>
          <w:sz w:val="28"/>
          <w:szCs w:val="28"/>
        </w:rPr>
        <w:t>ерез двухжильные выводы подклю</w:t>
      </w:r>
      <w:r w:rsidRPr="00624A3D">
        <w:rPr>
          <w:rFonts w:ascii="Times New Roman" w:hAnsi="Times New Roman" w:cs="Times New Roman"/>
          <w:color w:val="000000"/>
          <w:sz w:val="28"/>
          <w:szCs w:val="28"/>
        </w:rPr>
        <w:t>чаются к линейной цепи (провода Л, О</w:t>
      </w:r>
      <w:r>
        <w:rPr>
          <w:rFonts w:ascii="Times New Roman" w:hAnsi="Times New Roman" w:cs="Times New Roman"/>
          <w:color w:val="000000"/>
          <w:sz w:val="28"/>
          <w:szCs w:val="28"/>
        </w:rPr>
        <w:t>Л) параллельно, полярность под</w:t>
      </w:r>
      <w:r w:rsidRPr="00624A3D">
        <w:rPr>
          <w:rFonts w:ascii="Times New Roman" w:hAnsi="Times New Roman" w:cs="Times New Roman"/>
          <w:color w:val="000000"/>
          <w:sz w:val="28"/>
          <w:szCs w:val="28"/>
        </w:rPr>
        <w:t xml:space="preserve">ключения – произвольная. </w:t>
      </w:r>
    </w:p>
    <w:p w:rsidR="00817462" w:rsidRPr="00624A3D"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624A3D">
        <w:rPr>
          <w:rFonts w:ascii="Times New Roman" w:hAnsi="Times New Roman" w:cs="Times New Roman"/>
          <w:color w:val="000000"/>
          <w:sz w:val="28"/>
          <w:szCs w:val="28"/>
        </w:rPr>
        <w:lastRenderedPageBreak/>
        <w:t xml:space="preserve">Жилы кабеля основного РД подключается к одноименным проводам трехжильного вывода основного НЭМ (красный-красный, синий-синий, белый-белый). </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624A3D">
        <w:rPr>
          <w:rFonts w:ascii="Times New Roman" w:hAnsi="Times New Roman" w:cs="Times New Roman"/>
          <w:color w:val="000000"/>
          <w:sz w:val="28"/>
          <w:szCs w:val="28"/>
        </w:rPr>
        <w:t>Кабель дублирующего РД подключается к проводам трехжильного вывода дублирующего НЭМ следующим образом: красный</w:t>
      </w:r>
      <w:r>
        <w:rPr>
          <w:rFonts w:ascii="Times New Roman" w:hAnsi="Times New Roman" w:cs="Times New Roman"/>
          <w:color w:val="000000"/>
          <w:sz w:val="28"/>
          <w:szCs w:val="28"/>
        </w:rPr>
        <w:t xml:space="preserve"> – </w:t>
      </w:r>
      <w:r w:rsidRPr="00624A3D">
        <w:rPr>
          <w:rFonts w:ascii="Times New Roman" w:hAnsi="Times New Roman" w:cs="Times New Roman"/>
          <w:color w:val="000000"/>
          <w:sz w:val="28"/>
          <w:szCs w:val="28"/>
        </w:rPr>
        <w:t>синий, синий</w:t>
      </w:r>
      <w:r>
        <w:rPr>
          <w:rFonts w:ascii="Times New Roman" w:hAnsi="Times New Roman" w:cs="Times New Roman"/>
          <w:color w:val="000000"/>
          <w:sz w:val="28"/>
          <w:szCs w:val="28"/>
        </w:rPr>
        <w:t xml:space="preserve"> </w:t>
      </w:r>
      <w:r w:rsidRPr="00624A3D">
        <w:rPr>
          <w:rFonts w:ascii="Times New Roman" w:hAnsi="Times New Roman" w:cs="Times New Roman"/>
          <w:color w:val="000000"/>
          <w:sz w:val="28"/>
          <w:szCs w:val="28"/>
        </w:rPr>
        <w:t>- красный, белый</w:t>
      </w:r>
      <w:r>
        <w:rPr>
          <w:rFonts w:ascii="Times New Roman" w:hAnsi="Times New Roman" w:cs="Times New Roman"/>
          <w:color w:val="000000"/>
          <w:sz w:val="28"/>
          <w:szCs w:val="28"/>
        </w:rPr>
        <w:t xml:space="preserve"> </w:t>
      </w:r>
      <w:r w:rsidRPr="00624A3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624A3D">
        <w:rPr>
          <w:rFonts w:ascii="Times New Roman" w:hAnsi="Times New Roman" w:cs="Times New Roman"/>
          <w:color w:val="000000"/>
          <w:sz w:val="28"/>
          <w:szCs w:val="28"/>
        </w:rPr>
        <w:t>белый.</w:t>
      </w:r>
    </w:p>
    <w:p w:rsidR="00817462" w:rsidRPr="00624A3D"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624A3D">
        <w:rPr>
          <w:rFonts w:ascii="Times New Roman" w:hAnsi="Times New Roman" w:cs="Times New Roman"/>
          <w:bCs/>
          <w:i/>
          <w:color w:val="000000"/>
          <w:sz w:val="28"/>
          <w:szCs w:val="28"/>
        </w:rPr>
        <w:t>Напольный электронный модуль НЭМ-51</w:t>
      </w:r>
      <w:r w:rsidRPr="00624A3D">
        <w:rPr>
          <w:rFonts w:ascii="Times New Roman" w:hAnsi="Times New Roman" w:cs="Times New Roman"/>
          <w:b/>
          <w:bCs/>
          <w:color w:val="000000"/>
          <w:sz w:val="28"/>
          <w:szCs w:val="28"/>
        </w:rPr>
        <w:t xml:space="preserve"> </w:t>
      </w:r>
      <w:r w:rsidRPr="00624A3D">
        <w:rPr>
          <w:rFonts w:ascii="Times New Roman" w:hAnsi="Times New Roman" w:cs="Times New Roman"/>
          <w:color w:val="000000"/>
          <w:sz w:val="28"/>
          <w:szCs w:val="28"/>
        </w:rPr>
        <w:t>осуществляет подсчет числа импульсов от проходящих над рельсовым датчиком колесных пар и передает информацию о количестве проследовавших осей к постовым устройствам. Кроме того, НЭМ непрерывно контролирует по</w:t>
      </w:r>
      <w:r>
        <w:rPr>
          <w:rFonts w:ascii="Times New Roman" w:hAnsi="Times New Roman" w:cs="Times New Roman"/>
          <w:color w:val="000000"/>
          <w:sz w:val="28"/>
          <w:szCs w:val="28"/>
        </w:rPr>
        <w:t>ложение РД относительно рельса.</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624A3D">
        <w:rPr>
          <w:rFonts w:ascii="Times New Roman" w:hAnsi="Times New Roman" w:cs="Times New Roman"/>
          <w:color w:val="000000"/>
          <w:sz w:val="28"/>
          <w:szCs w:val="28"/>
        </w:rPr>
        <w:t>Рассмотрим работу напольного электронного модуля типа НЭМ-51 совместно с индуктивными элементами рельсового датчика, которую иллюстрирует структурная схема (рис</w:t>
      </w:r>
      <w:r>
        <w:rPr>
          <w:rFonts w:ascii="Times New Roman" w:hAnsi="Times New Roman" w:cs="Times New Roman"/>
          <w:color w:val="000000"/>
          <w:sz w:val="28"/>
          <w:szCs w:val="28"/>
        </w:rPr>
        <w:t>. 4</w:t>
      </w:r>
      <w:r w:rsidRPr="00624A3D">
        <w:rPr>
          <w:rFonts w:ascii="Times New Roman" w:hAnsi="Times New Roman" w:cs="Times New Roman"/>
          <w:color w:val="000000"/>
          <w:sz w:val="28"/>
          <w:szCs w:val="28"/>
        </w:rPr>
        <w:t>).</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5362575" cy="2752725"/>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srcRect/>
                    <a:stretch>
                      <a:fillRect/>
                    </a:stretch>
                  </pic:blipFill>
                  <pic:spPr bwMode="auto">
                    <a:xfrm>
                      <a:off x="0" y="0"/>
                      <a:ext cx="5362575" cy="2752725"/>
                    </a:xfrm>
                    <a:prstGeom prst="rect">
                      <a:avLst/>
                    </a:prstGeom>
                    <a:noFill/>
                    <a:ln w="9525">
                      <a:noFill/>
                      <a:miter lim="800000"/>
                      <a:headEnd/>
                      <a:tailEnd/>
                    </a:ln>
                  </pic:spPr>
                </pic:pic>
              </a:graphicData>
            </a:graphic>
          </wp:inline>
        </w:drawing>
      </w:r>
    </w:p>
    <w:p w:rsidR="00817462" w:rsidRPr="00624A3D" w:rsidRDefault="00817462" w:rsidP="00817462">
      <w:pPr>
        <w:autoSpaceDE w:val="0"/>
        <w:autoSpaceDN w:val="0"/>
        <w:adjustRightInd w:val="0"/>
        <w:spacing w:after="0" w:line="240" w:lineRule="auto"/>
        <w:ind w:left="-567" w:firstLine="567"/>
        <w:jc w:val="center"/>
        <w:rPr>
          <w:rFonts w:ascii="Times New Roman" w:hAnsi="Times New Roman" w:cs="Times New Roman"/>
          <w:color w:val="000000"/>
          <w:sz w:val="28"/>
          <w:szCs w:val="28"/>
        </w:rPr>
      </w:pPr>
      <w:r w:rsidRPr="00624A3D">
        <w:rPr>
          <w:rFonts w:ascii="Times New Roman" w:hAnsi="Times New Roman" w:cs="Times New Roman"/>
          <w:sz w:val="28"/>
          <w:szCs w:val="28"/>
        </w:rPr>
        <w:t>Рис</w:t>
      </w:r>
      <w:r>
        <w:rPr>
          <w:rFonts w:ascii="Times New Roman" w:hAnsi="Times New Roman" w:cs="Times New Roman"/>
          <w:sz w:val="28"/>
          <w:szCs w:val="28"/>
        </w:rPr>
        <w:t>. 4</w:t>
      </w:r>
      <w:r w:rsidRPr="00624A3D">
        <w:rPr>
          <w:rFonts w:ascii="Times New Roman" w:hAnsi="Times New Roman" w:cs="Times New Roman"/>
          <w:sz w:val="28"/>
          <w:szCs w:val="28"/>
        </w:rPr>
        <w:t>. Структурная схема напольного электронного модуля НЭМ-51</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p>
    <w:p w:rsidR="00817462" w:rsidRPr="00CD08C0"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CD08C0">
        <w:rPr>
          <w:rFonts w:ascii="Times New Roman" w:hAnsi="Times New Roman" w:cs="Times New Roman"/>
          <w:color w:val="000000"/>
          <w:sz w:val="28"/>
          <w:szCs w:val="28"/>
        </w:rPr>
        <w:t>В напольном электронном модуле</w:t>
      </w:r>
      <w:r>
        <w:rPr>
          <w:rFonts w:ascii="Times New Roman" w:hAnsi="Times New Roman" w:cs="Times New Roman"/>
          <w:color w:val="000000"/>
          <w:sz w:val="28"/>
          <w:szCs w:val="28"/>
        </w:rPr>
        <w:t xml:space="preserve"> НЭМ-51 имеются два автогенера</w:t>
      </w:r>
      <w:r w:rsidRPr="00CD08C0">
        <w:rPr>
          <w:rFonts w:ascii="Times New Roman" w:hAnsi="Times New Roman" w:cs="Times New Roman"/>
          <w:color w:val="000000"/>
          <w:sz w:val="28"/>
          <w:szCs w:val="28"/>
        </w:rPr>
        <w:t>тора АГ</w:t>
      </w:r>
      <w:proofErr w:type="gramStart"/>
      <w:r w:rsidRPr="00CD08C0">
        <w:rPr>
          <w:rFonts w:ascii="Times New Roman" w:hAnsi="Times New Roman" w:cs="Times New Roman"/>
          <w:color w:val="000000"/>
          <w:sz w:val="28"/>
          <w:szCs w:val="28"/>
        </w:rPr>
        <w:t>1</w:t>
      </w:r>
      <w:proofErr w:type="gramEnd"/>
      <w:r w:rsidRPr="00CD08C0">
        <w:rPr>
          <w:rFonts w:ascii="Times New Roman" w:hAnsi="Times New Roman" w:cs="Times New Roman"/>
          <w:color w:val="000000"/>
          <w:sz w:val="28"/>
          <w:szCs w:val="28"/>
        </w:rPr>
        <w:t xml:space="preserve"> и АГ2, частота генерируемых </w:t>
      </w:r>
      <w:r>
        <w:rPr>
          <w:rFonts w:ascii="Times New Roman" w:hAnsi="Times New Roman" w:cs="Times New Roman"/>
          <w:color w:val="000000"/>
          <w:sz w:val="28"/>
          <w:szCs w:val="28"/>
        </w:rPr>
        <w:t>сигналов которых зависит от ин</w:t>
      </w:r>
      <w:r w:rsidRPr="00CD08C0">
        <w:rPr>
          <w:rFonts w:ascii="Times New Roman" w:hAnsi="Times New Roman" w:cs="Times New Roman"/>
          <w:color w:val="000000"/>
          <w:sz w:val="28"/>
          <w:szCs w:val="28"/>
        </w:rPr>
        <w:t>дуктивностей, установленных в рельсовом датчике РД (рис. 2.3, а). Выводы индуктивностей рельсовых датчиков</w:t>
      </w:r>
      <w:r>
        <w:rPr>
          <w:rFonts w:ascii="Times New Roman" w:hAnsi="Times New Roman" w:cs="Times New Roman"/>
          <w:color w:val="000000"/>
          <w:sz w:val="28"/>
          <w:szCs w:val="28"/>
        </w:rPr>
        <w:t xml:space="preserve"> Д</w:t>
      </w:r>
      <w:proofErr w:type="gramStart"/>
      <w:r>
        <w:rPr>
          <w:rFonts w:ascii="Times New Roman" w:hAnsi="Times New Roman" w:cs="Times New Roman"/>
          <w:color w:val="000000"/>
          <w:sz w:val="28"/>
          <w:szCs w:val="28"/>
        </w:rPr>
        <w:t>0</w:t>
      </w:r>
      <w:proofErr w:type="gramEnd"/>
      <w:r>
        <w:rPr>
          <w:rFonts w:ascii="Times New Roman" w:hAnsi="Times New Roman" w:cs="Times New Roman"/>
          <w:color w:val="000000"/>
          <w:sz w:val="28"/>
          <w:szCs w:val="28"/>
        </w:rPr>
        <w:t xml:space="preserve"> и Д1 соединены с авто</w:t>
      </w:r>
      <w:r w:rsidRPr="00CD08C0">
        <w:rPr>
          <w:rFonts w:ascii="Times New Roman" w:hAnsi="Times New Roman" w:cs="Times New Roman"/>
          <w:color w:val="000000"/>
          <w:sz w:val="28"/>
          <w:szCs w:val="28"/>
        </w:rPr>
        <w:t xml:space="preserve">генераторами АГ1 и АГ2, которые вырабатывают сигналы на частотах 60 и 90 кГц. </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CD08C0">
        <w:rPr>
          <w:rFonts w:ascii="Times New Roman" w:hAnsi="Times New Roman" w:cs="Times New Roman"/>
          <w:color w:val="000000"/>
          <w:sz w:val="28"/>
          <w:szCs w:val="28"/>
        </w:rPr>
        <w:t xml:space="preserve">При проходе колеса над датчиком изменяется добротность контура и частота генерируемых сигналов, а также амплитуда сигнала на выходе автогенератора. Это изменение амплитуды приводит к изменению длительности импульса, которая измеряется с помощью однокристальной </w:t>
      </w:r>
      <w:proofErr w:type="spellStart"/>
      <w:r w:rsidRPr="00CD08C0">
        <w:rPr>
          <w:rFonts w:ascii="Times New Roman" w:hAnsi="Times New Roman" w:cs="Times New Roman"/>
          <w:color w:val="000000"/>
          <w:sz w:val="28"/>
          <w:szCs w:val="28"/>
        </w:rPr>
        <w:t>микроЭВМ</w:t>
      </w:r>
      <w:proofErr w:type="spellEnd"/>
      <w:r w:rsidRPr="00CD08C0">
        <w:rPr>
          <w:rFonts w:ascii="Times New Roman" w:hAnsi="Times New Roman" w:cs="Times New Roman"/>
          <w:color w:val="000000"/>
          <w:sz w:val="28"/>
          <w:szCs w:val="28"/>
        </w:rPr>
        <w:t>. Использование двух генераторов и взаимное расположение индуктивностей в датчике позволяет определить направление движения, а также либо суммировать число осей, прошедших над датчиком, либо</w:t>
      </w:r>
      <w:r>
        <w:rPr>
          <w:rFonts w:ascii="Times New Roman" w:hAnsi="Times New Roman" w:cs="Times New Roman"/>
          <w:color w:val="000000"/>
          <w:sz w:val="28"/>
          <w:szCs w:val="28"/>
        </w:rPr>
        <w:t xml:space="preserve"> </w:t>
      </w:r>
      <w:r w:rsidRPr="00CD08C0">
        <w:rPr>
          <w:rFonts w:ascii="Times New Roman" w:hAnsi="Times New Roman" w:cs="Times New Roman"/>
          <w:sz w:val="28"/>
          <w:szCs w:val="28"/>
        </w:rPr>
        <w:t>вычитать. Эта разность прошедших над РД осей для одного направления будет иметь положительный знак, для другого – отрицательный.</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i/>
          <w:sz w:val="28"/>
          <w:szCs w:val="28"/>
        </w:rPr>
      </w:pPr>
      <w:r w:rsidRPr="00CD08C0">
        <w:rPr>
          <w:rFonts w:ascii="Times New Roman" w:hAnsi="Times New Roman" w:cs="Times New Roman"/>
          <w:i/>
          <w:sz w:val="28"/>
          <w:szCs w:val="28"/>
        </w:rPr>
        <w:t>Блок постовых приемников</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CD08C0">
        <w:rPr>
          <w:rFonts w:ascii="Times New Roman" w:hAnsi="Times New Roman" w:cs="Times New Roman"/>
          <w:sz w:val="28"/>
          <w:szCs w:val="28"/>
        </w:rPr>
        <w:lastRenderedPageBreak/>
        <w:t>Постовые устройства служат для приема дискретной кодовой информации от передатчиков напольных электронных модулей. Через платы постовых устройств (ППУ) также осуществляется электропитание напольного электронного модуля. Платы постовых устройств воспринимают последовательные циклические кодовые посылки и осуществляют управление реле контроля участка. К одной двухпроводной линии основного и дублирующего НЭМ параллельно подключены входы двух независимых постовых приёмников ППУ (см. рис</w:t>
      </w:r>
      <w:r>
        <w:rPr>
          <w:rFonts w:ascii="Times New Roman" w:hAnsi="Times New Roman" w:cs="Times New Roman"/>
          <w:sz w:val="28"/>
          <w:szCs w:val="28"/>
        </w:rPr>
        <w:t xml:space="preserve">. </w:t>
      </w:r>
      <w:r w:rsidRPr="00CD08C0">
        <w:rPr>
          <w:rFonts w:ascii="Times New Roman" w:hAnsi="Times New Roman" w:cs="Times New Roman"/>
          <w:sz w:val="28"/>
          <w:szCs w:val="28"/>
        </w:rPr>
        <w:t>2). Блок постовых приемников состоит из кассеты приемников для установки двух или десяти отдельных ППУ и источника вторичного электропитания с коммуникационными устройствами ИП, коммутационных устройств, кнопок управления и блока индикации</w:t>
      </w:r>
      <w:r>
        <w:rPr>
          <w:rFonts w:ascii="Times New Roman" w:hAnsi="Times New Roman" w:cs="Times New Roman"/>
          <w:sz w:val="28"/>
          <w:szCs w:val="28"/>
        </w:rPr>
        <w:t>.</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p>
    <w:p w:rsidR="00817462" w:rsidRDefault="00817462" w:rsidP="00817462">
      <w:pPr>
        <w:autoSpaceDE w:val="0"/>
        <w:autoSpaceDN w:val="0"/>
        <w:adjustRightInd w:val="0"/>
        <w:spacing w:after="0" w:line="240" w:lineRule="auto"/>
        <w:ind w:left="-567" w:firstLine="567"/>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5781675" cy="4921005"/>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srcRect/>
                    <a:stretch>
                      <a:fillRect/>
                    </a:stretch>
                  </pic:blipFill>
                  <pic:spPr bwMode="auto">
                    <a:xfrm>
                      <a:off x="0" y="0"/>
                      <a:ext cx="5781675" cy="4921005"/>
                    </a:xfrm>
                    <a:prstGeom prst="rect">
                      <a:avLst/>
                    </a:prstGeom>
                    <a:noFill/>
                    <a:ln w="9525">
                      <a:noFill/>
                      <a:miter lim="800000"/>
                      <a:headEnd/>
                      <a:tailEnd/>
                    </a:ln>
                  </pic:spPr>
                </pic:pic>
              </a:graphicData>
            </a:graphic>
          </wp:inline>
        </w:drawing>
      </w:r>
    </w:p>
    <w:p w:rsidR="00817462" w:rsidRDefault="00817462" w:rsidP="00817462">
      <w:pPr>
        <w:autoSpaceDE w:val="0"/>
        <w:autoSpaceDN w:val="0"/>
        <w:adjustRightInd w:val="0"/>
        <w:spacing w:after="0" w:line="240" w:lineRule="auto"/>
        <w:ind w:left="-567" w:firstLine="567"/>
        <w:jc w:val="center"/>
        <w:rPr>
          <w:rFonts w:ascii="Times New Roman" w:hAnsi="Times New Roman" w:cs="Times New Roman"/>
          <w:sz w:val="28"/>
          <w:szCs w:val="28"/>
        </w:rPr>
      </w:pPr>
      <w:r w:rsidRPr="00CD08C0">
        <w:rPr>
          <w:rFonts w:ascii="Times New Roman" w:hAnsi="Times New Roman" w:cs="Times New Roman"/>
          <w:sz w:val="28"/>
          <w:szCs w:val="28"/>
        </w:rPr>
        <w:t>Рис</w:t>
      </w:r>
      <w:r>
        <w:rPr>
          <w:rFonts w:ascii="Times New Roman" w:hAnsi="Times New Roman" w:cs="Times New Roman"/>
          <w:sz w:val="28"/>
          <w:szCs w:val="28"/>
        </w:rPr>
        <w:t>. 5</w:t>
      </w:r>
      <w:r w:rsidRPr="00CD08C0">
        <w:rPr>
          <w:rFonts w:ascii="Times New Roman" w:hAnsi="Times New Roman" w:cs="Times New Roman"/>
          <w:sz w:val="28"/>
          <w:szCs w:val="28"/>
        </w:rPr>
        <w:t>. Структурная схема платы постовых устройств и решающего прибора</w:t>
      </w:r>
    </w:p>
    <w:p w:rsidR="00817462" w:rsidRDefault="00817462" w:rsidP="00817462">
      <w:pPr>
        <w:autoSpaceDE w:val="0"/>
        <w:autoSpaceDN w:val="0"/>
        <w:adjustRightInd w:val="0"/>
        <w:spacing w:after="0" w:line="240" w:lineRule="auto"/>
        <w:ind w:left="-567" w:firstLine="567"/>
        <w:jc w:val="center"/>
        <w:rPr>
          <w:rFonts w:ascii="Times New Roman" w:hAnsi="Times New Roman" w:cs="Times New Roman"/>
          <w:sz w:val="28"/>
          <w:szCs w:val="28"/>
        </w:rPr>
      </w:pP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CD08C0">
        <w:rPr>
          <w:rFonts w:ascii="Times New Roman" w:hAnsi="Times New Roman" w:cs="Times New Roman"/>
          <w:sz w:val="28"/>
          <w:szCs w:val="28"/>
        </w:rPr>
        <w:t>Схемы управления и контроля реле УР</w:t>
      </w:r>
      <w:proofErr w:type="gramStart"/>
      <w:r w:rsidRPr="00CD08C0">
        <w:rPr>
          <w:rFonts w:ascii="Times New Roman" w:hAnsi="Times New Roman" w:cs="Times New Roman"/>
          <w:sz w:val="28"/>
          <w:szCs w:val="28"/>
        </w:rPr>
        <w:t>1</w:t>
      </w:r>
      <w:proofErr w:type="gramEnd"/>
      <w:r w:rsidRPr="00CD08C0">
        <w:rPr>
          <w:rFonts w:ascii="Times New Roman" w:hAnsi="Times New Roman" w:cs="Times New Roman"/>
          <w:sz w:val="28"/>
          <w:szCs w:val="28"/>
        </w:rPr>
        <w:t xml:space="preserve">, УР2 преобразуют управляющие положительные импульсы постоянного тока в отрицательное напряжение для включения реле, а также контролируют наличие или отсутствие напряжения любой полярности на выходе подключения реле, с развязкой цепей управления и контроля, а также цепи питания этих реле. При отсутствии отказов основных и дублирующих НЭМ платы постовых устройств разрешают включение реле, которые контролируют участки пути только при условии, что число вошедших на участок осей равно числу вышедших. Фактически реле контроля состояния </w:t>
      </w:r>
      <w:r w:rsidRPr="00CD08C0">
        <w:rPr>
          <w:rFonts w:ascii="Times New Roman" w:hAnsi="Times New Roman" w:cs="Times New Roman"/>
          <w:sz w:val="28"/>
          <w:szCs w:val="28"/>
        </w:rPr>
        <w:lastRenderedPageBreak/>
        <w:t>участка пути включается только при условии, что и основная ППУ</w:t>
      </w:r>
      <w:proofErr w:type="gramStart"/>
      <w:r w:rsidRPr="00CD08C0">
        <w:rPr>
          <w:rFonts w:ascii="Times New Roman" w:hAnsi="Times New Roman" w:cs="Times New Roman"/>
          <w:sz w:val="28"/>
          <w:szCs w:val="28"/>
        </w:rPr>
        <w:t>0</w:t>
      </w:r>
      <w:proofErr w:type="gramEnd"/>
      <w:r w:rsidRPr="00CD08C0">
        <w:rPr>
          <w:rFonts w:ascii="Times New Roman" w:hAnsi="Times New Roman" w:cs="Times New Roman"/>
          <w:sz w:val="28"/>
          <w:szCs w:val="28"/>
        </w:rPr>
        <w:t>, и дублирующая ППУ1 постовых устройств дали разрешение через схемы управления УР1 и УР2 на включение контрольных реле П1 и П2, так как реле включены по схеме «И». Для этого питание схем управления реле УР1, УР2 основных каналов осуществляется от источника +24</w:t>
      </w:r>
      <w:proofErr w:type="gramStart"/>
      <w:r w:rsidRPr="00CD08C0">
        <w:rPr>
          <w:rFonts w:ascii="Times New Roman" w:hAnsi="Times New Roman" w:cs="Times New Roman"/>
          <w:sz w:val="28"/>
          <w:szCs w:val="28"/>
        </w:rPr>
        <w:t xml:space="preserve"> В</w:t>
      </w:r>
      <w:proofErr w:type="gramEnd"/>
      <w:r w:rsidRPr="00CD08C0">
        <w:rPr>
          <w:rFonts w:ascii="Times New Roman" w:hAnsi="Times New Roman" w:cs="Times New Roman"/>
          <w:sz w:val="28"/>
          <w:szCs w:val="28"/>
        </w:rPr>
        <w:t xml:space="preserve">, а питание схем управления УР1, УР2 дублирующих каналов – с выходов схем управления реле основных каналов. В качестве путевых реле используются малогабаритные штепсельные реле типа ПЛЗУ-73/1000. </w:t>
      </w:r>
      <w:proofErr w:type="spellStart"/>
      <w:r w:rsidRPr="00CD08C0">
        <w:rPr>
          <w:rFonts w:ascii="Times New Roman" w:hAnsi="Times New Roman" w:cs="Times New Roman"/>
          <w:sz w:val="28"/>
          <w:szCs w:val="28"/>
        </w:rPr>
        <w:t>Высокоомные</w:t>
      </w:r>
      <w:proofErr w:type="spellEnd"/>
      <w:r w:rsidRPr="00CD08C0">
        <w:rPr>
          <w:rFonts w:ascii="Times New Roman" w:hAnsi="Times New Roman" w:cs="Times New Roman"/>
          <w:sz w:val="28"/>
          <w:szCs w:val="28"/>
        </w:rPr>
        <w:t xml:space="preserve"> обмотки реле подключаются выводами «1» к выходам основных ППУ, а выводами «2» – к выходам дублирующих ППУ. Низкоомные обмотки группами по 10 реле включаются последовательно со станционной батареей СЦБ 24</w:t>
      </w:r>
      <w:proofErr w:type="gramStart"/>
      <w:r w:rsidRPr="00CD08C0">
        <w:rPr>
          <w:rFonts w:ascii="Times New Roman" w:hAnsi="Times New Roman" w:cs="Times New Roman"/>
          <w:sz w:val="28"/>
          <w:szCs w:val="28"/>
        </w:rPr>
        <w:t xml:space="preserve"> В</w:t>
      </w:r>
      <w:proofErr w:type="gramEnd"/>
      <w:r w:rsidRPr="00CD08C0">
        <w:rPr>
          <w:rFonts w:ascii="Times New Roman" w:hAnsi="Times New Roman" w:cs="Times New Roman"/>
          <w:sz w:val="28"/>
          <w:szCs w:val="28"/>
        </w:rPr>
        <w:t>, при этом положительный полюс батареи (П) подключается к выводу «4» реле, а отрицательный полюс батареи (М) – к выводу «3» реле</w:t>
      </w:r>
      <w:r>
        <w:rPr>
          <w:rFonts w:ascii="Times New Roman" w:hAnsi="Times New Roman" w:cs="Times New Roman"/>
          <w:sz w:val="28"/>
          <w:szCs w:val="28"/>
        </w:rPr>
        <w:t>.</w:t>
      </w:r>
    </w:p>
    <w:p w:rsidR="00817462" w:rsidRDefault="00817462" w:rsidP="00817462">
      <w:pPr>
        <w:autoSpaceDE w:val="0"/>
        <w:autoSpaceDN w:val="0"/>
        <w:adjustRightInd w:val="0"/>
        <w:spacing w:after="0" w:line="240" w:lineRule="auto"/>
        <w:ind w:left="-567" w:firstLine="567"/>
        <w:rPr>
          <w:rFonts w:ascii="Times New Roman" w:hAnsi="Times New Roman" w:cs="Times New Roman"/>
          <w:i/>
          <w:color w:val="000000"/>
          <w:sz w:val="28"/>
          <w:szCs w:val="28"/>
        </w:rPr>
      </w:pPr>
      <w:r w:rsidRPr="000B4DD0">
        <w:rPr>
          <w:rFonts w:ascii="Times New Roman" w:hAnsi="Times New Roman" w:cs="Times New Roman"/>
          <w:i/>
          <w:color w:val="000000"/>
          <w:sz w:val="28"/>
          <w:szCs w:val="28"/>
        </w:rPr>
        <w:t>Устройство сопряжения интерфейсов с каналом тональной частоты</w:t>
      </w:r>
    </w:p>
    <w:p w:rsidR="00817462" w:rsidRPr="000B4DD0"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0B4DD0">
        <w:rPr>
          <w:rFonts w:ascii="Times New Roman" w:hAnsi="Times New Roman" w:cs="Times New Roman"/>
          <w:color w:val="000000"/>
          <w:sz w:val="28"/>
          <w:szCs w:val="28"/>
        </w:rPr>
        <w:t>Для контроля свободности перегона счетные пункты должны быть установлены на станциях, ограничива</w:t>
      </w:r>
      <w:r>
        <w:rPr>
          <w:rFonts w:ascii="Times New Roman" w:hAnsi="Times New Roman" w:cs="Times New Roman"/>
          <w:color w:val="000000"/>
          <w:sz w:val="28"/>
          <w:szCs w:val="28"/>
        </w:rPr>
        <w:t>ющих данный перегон, и обеспечи</w:t>
      </w:r>
      <w:r w:rsidRPr="000B4DD0">
        <w:rPr>
          <w:rFonts w:ascii="Times New Roman" w:hAnsi="Times New Roman" w:cs="Times New Roman"/>
          <w:color w:val="000000"/>
          <w:sz w:val="28"/>
          <w:szCs w:val="28"/>
        </w:rPr>
        <w:t>вать связь с приёмником на своей и на соседней станции, то есть на большом расстоянии. В этом случае устройство сопряжения интерфейсов (УСИТ) обеспечивает согласование последовательного интерфейса НЭМ с четырехпроводным окончанием магистральных линий связи или аппа</w:t>
      </w:r>
      <w:r w:rsidRPr="000B4DD0">
        <w:rPr>
          <w:rFonts w:ascii="Times New Roman" w:hAnsi="Times New Roman" w:cs="Times New Roman"/>
          <w:sz w:val="28"/>
          <w:szCs w:val="28"/>
        </w:rPr>
        <w:t>ратуры уплотнения каналов ТЧ для связи с приёмником на соседней станции. Блок УСИТ может размешаться как в релейном помещении на посту ЭЦ, так и в релейных шкафах С</w:t>
      </w:r>
      <w:r>
        <w:rPr>
          <w:rFonts w:ascii="Times New Roman" w:hAnsi="Times New Roman" w:cs="Times New Roman"/>
          <w:sz w:val="28"/>
          <w:szCs w:val="28"/>
        </w:rPr>
        <w:t>ЦБ на перегонах. В релейном по</w:t>
      </w:r>
      <w:r w:rsidRPr="000B4DD0">
        <w:rPr>
          <w:rFonts w:ascii="Times New Roman" w:hAnsi="Times New Roman" w:cs="Times New Roman"/>
          <w:sz w:val="28"/>
          <w:szCs w:val="28"/>
        </w:rPr>
        <w:t xml:space="preserve">мещении блоки УСИТ устанавливаются на полках для </w:t>
      </w:r>
      <w:proofErr w:type="spellStart"/>
      <w:r w:rsidRPr="000B4DD0">
        <w:rPr>
          <w:rFonts w:ascii="Times New Roman" w:hAnsi="Times New Roman" w:cs="Times New Roman"/>
          <w:sz w:val="28"/>
          <w:szCs w:val="28"/>
        </w:rPr>
        <w:t>нештепсельных</w:t>
      </w:r>
      <w:proofErr w:type="spellEnd"/>
      <w:r w:rsidRPr="000B4DD0">
        <w:rPr>
          <w:rFonts w:ascii="Times New Roman" w:hAnsi="Times New Roman" w:cs="Times New Roman"/>
          <w:sz w:val="28"/>
          <w:szCs w:val="28"/>
        </w:rPr>
        <w:t xml:space="preserve"> приборов СЦБ или на полках для кассет ЭССО. </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0B4DD0">
        <w:rPr>
          <w:rFonts w:ascii="Times New Roman" w:hAnsi="Times New Roman" w:cs="Times New Roman"/>
          <w:sz w:val="28"/>
          <w:szCs w:val="28"/>
        </w:rPr>
        <w:t>Устройство сопряжения интерфейсов обеспечивает прием кодовой информации от счетных пунктов (СП ЭССО) либо прием дискретной информации от внешнего передающего узла («Дискретный вход») с последующим преобразованием принятой информации в частотно-модулированный сигнал и передачу его в физический канал связи или на аппаратуру уплотнения. УСИТ обеспечивает также прием из физического канала связи или от аппаратуры уплотнения частотно-</w:t>
      </w:r>
      <w:proofErr w:type="spellStart"/>
      <w:r w:rsidRPr="000B4DD0">
        <w:rPr>
          <w:rFonts w:ascii="Times New Roman" w:hAnsi="Times New Roman" w:cs="Times New Roman"/>
          <w:sz w:val="28"/>
          <w:szCs w:val="28"/>
        </w:rPr>
        <w:t>модулированнного</w:t>
      </w:r>
      <w:proofErr w:type="spellEnd"/>
      <w:r w:rsidRPr="000B4DD0">
        <w:rPr>
          <w:rFonts w:ascii="Times New Roman" w:hAnsi="Times New Roman" w:cs="Times New Roman"/>
          <w:sz w:val="28"/>
          <w:szCs w:val="28"/>
        </w:rPr>
        <w:t xml:space="preserve"> сигнала и преобразование его в токовый интерфейс для приема платами постовых устройств системы ЭССО или другими устройствами, допускающими использование данного интерфейса.</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i/>
          <w:sz w:val="28"/>
          <w:szCs w:val="28"/>
        </w:rPr>
      </w:pPr>
      <w:r w:rsidRPr="000C1C2E">
        <w:rPr>
          <w:rFonts w:ascii="Times New Roman" w:hAnsi="Times New Roman" w:cs="Times New Roman"/>
          <w:i/>
          <w:sz w:val="28"/>
          <w:szCs w:val="28"/>
        </w:rPr>
        <w:t>Пульт сброса ложной занятости</w:t>
      </w:r>
    </w:p>
    <w:p w:rsidR="00817462" w:rsidRPr="000C1C2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0C1C2E">
        <w:rPr>
          <w:rFonts w:ascii="Times New Roman" w:hAnsi="Times New Roman" w:cs="Times New Roman"/>
          <w:color w:val="000000"/>
          <w:sz w:val="28"/>
          <w:szCs w:val="28"/>
        </w:rPr>
        <w:t>Пульт сброса ложной занятости (ПСЛЗ) обеспечивает дистанционное управление ячейкой постовых устрой</w:t>
      </w:r>
      <w:r>
        <w:rPr>
          <w:rFonts w:ascii="Times New Roman" w:hAnsi="Times New Roman" w:cs="Times New Roman"/>
          <w:color w:val="000000"/>
          <w:sz w:val="28"/>
          <w:szCs w:val="28"/>
        </w:rPr>
        <w:t>ств (ЯПУ) блоков приемников (вы</w:t>
      </w:r>
      <w:r w:rsidRPr="000C1C2E">
        <w:rPr>
          <w:rFonts w:ascii="Times New Roman" w:hAnsi="Times New Roman" w:cs="Times New Roman"/>
          <w:color w:val="000000"/>
          <w:sz w:val="28"/>
          <w:szCs w:val="28"/>
        </w:rPr>
        <w:t>ключение ЯПУ или сброс ложной занятости) с соблюдением требований безопасности движения поездов при в</w:t>
      </w:r>
      <w:r>
        <w:rPr>
          <w:rFonts w:ascii="Times New Roman" w:hAnsi="Times New Roman" w:cs="Times New Roman"/>
          <w:color w:val="000000"/>
          <w:sz w:val="28"/>
          <w:szCs w:val="28"/>
        </w:rPr>
        <w:t>ыполнении ответственных команд.</w:t>
      </w:r>
    </w:p>
    <w:p w:rsidR="00817462" w:rsidRPr="000C1C2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0C1C2E">
        <w:rPr>
          <w:rFonts w:ascii="Times New Roman" w:hAnsi="Times New Roman" w:cs="Times New Roman"/>
          <w:color w:val="000000"/>
          <w:sz w:val="28"/>
          <w:szCs w:val="28"/>
        </w:rPr>
        <w:t>Использование пульта ПСЛЗ об</w:t>
      </w:r>
      <w:r>
        <w:rPr>
          <w:rFonts w:ascii="Times New Roman" w:hAnsi="Times New Roman" w:cs="Times New Roman"/>
          <w:color w:val="000000"/>
          <w:sz w:val="28"/>
          <w:szCs w:val="28"/>
        </w:rPr>
        <w:t>еспечивает обслуживающему персоналу следующие преимущества:</w:t>
      </w:r>
    </w:p>
    <w:p w:rsidR="00817462" w:rsidRPr="000C1C2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0C1C2E">
        <w:rPr>
          <w:rFonts w:ascii="Times New Roman" w:hAnsi="Times New Roman" w:cs="Times New Roman"/>
          <w:color w:val="000000"/>
          <w:sz w:val="28"/>
          <w:szCs w:val="28"/>
        </w:rPr>
        <w:t>– автоматическую фиксацию всех ответственных действий ДСП по управлению свободностью / занятость</w:t>
      </w:r>
      <w:r>
        <w:rPr>
          <w:rFonts w:ascii="Times New Roman" w:hAnsi="Times New Roman" w:cs="Times New Roman"/>
          <w:color w:val="000000"/>
          <w:sz w:val="28"/>
          <w:szCs w:val="28"/>
        </w:rPr>
        <w:t>ю участков пути (групповой энергонезависимый счетчик нажатий);</w:t>
      </w:r>
    </w:p>
    <w:p w:rsidR="00817462" w:rsidRPr="000C1C2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0C1C2E">
        <w:rPr>
          <w:rFonts w:ascii="Times New Roman" w:hAnsi="Times New Roman" w:cs="Times New Roman"/>
          <w:color w:val="000000"/>
          <w:sz w:val="28"/>
          <w:szCs w:val="28"/>
        </w:rPr>
        <w:t>– возможность подключения к сист</w:t>
      </w:r>
      <w:r>
        <w:rPr>
          <w:rFonts w:ascii="Times New Roman" w:hAnsi="Times New Roman" w:cs="Times New Roman"/>
          <w:color w:val="000000"/>
          <w:sz w:val="28"/>
          <w:szCs w:val="28"/>
        </w:rPr>
        <w:t>емам «верхнего» уровня для архи</w:t>
      </w:r>
      <w:r w:rsidRPr="000C1C2E">
        <w:rPr>
          <w:rFonts w:ascii="Times New Roman" w:hAnsi="Times New Roman" w:cs="Times New Roman"/>
          <w:color w:val="000000"/>
          <w:sz w:val="28"/>
          <w:szCs w:val="28"/>
        </w:rPr>
        <w:t>вир</w:t>
      </w:r>
      <w:r>
        <w:rPr>
          <w:rFonts w:ascii="Times New Roman" w:hAnsi="Times New Roman" w:cs="Times New Roman"/>
          <w:color w:val="000000"/>
          <w:sz w:val="28"/>
          <w:szCs w:val="28"/>
        </w:rPr>
        <w:t>ования управляющих воздействий;</w:t>
      </w:r>
    </w:p>
    <w:p w:rsidR="00817462" w:rsidRPr="000C1C2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0C1C2E">
        <w:rPr>
          <w:rFonts w:ascii="Times New Roman" w:hAnsi="Times New Roman" w:cs="Times New Roman"/>
          <w:color w:val="000000"/>
          <w:sz w:val="28"/>
          <w:szCs w:val="28"/>
        </w:rPr>
        <w:lastRenderedPageBreak/>
        <w:t>– исключение возможности одно</w:t>
      </w:r>
      <w:r>
        <w:rPr>
          <w:rFonts w:ascii="Times New Roman" w:hAnsi="Times New Roman" w:cs="Times New Roman"/>
          <w:color w:val="000000"/>
          <w:sz w:val="28"/>
          <w:szCs w:val="28"/>
        </w:rPr>
        <w:t>временного сброса ложной занятости на нескольких участках;</w:t>
      </w:r>
    </w:p>
    <w:p w:rsidR="00817462" w:rsidRPr="000C1C2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0C1C2E">
        <w:rPr>
          <w:rFonts w:ascii="Times New Roman" w:hAnsi="Times New Roman" w:cs="Times New Roman"/>
          <w:color w:val="000000"/>
          <w:sz w:val="28"/>
          <w:szCs w:val="28"/>
        </w:rPr>
        <w:t>– упрощение самой оп</w:t>
      </w:r>
      <w:r>
        <w:rPr>
          <w:rFonts w:ascii="Times New Roman" w:hAnsi="Times New Roman" w:cs="Times New Roman"/>
          <w:color w:val="000000"/>
          <w:sz w:val="28"/>
          <w:szCs w:val="28"/>
        </w:rPr>
        <w:t>ерации сброса ложной занятости;</w:t>
      </w:r>
    </w:p>
    <w:p w:rsidR="00817462" w:rsidRPr="000C1C2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0C1C2E">
        <w:rPr>
          <w:rFonts w:ascii="Times New Roman" w:hAnsi="Times New Roman" w:cs="Times New Roman"/>
          <w:color w:val="000000"/>
          <w:sz w:val="28"/>
          <w:szCs w:val="28"/>
        </w:rPr>
        <w:t>– упрощение схем подключения устройств ЭССО;</w:t>
      </w:r>
    </w:p>
    <w:p w:rsidR="00817462" w:rsidRPr="000C1C2E"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0C1C2E">
        <w:rPr>
          <w:rFonts w:ascii="Times New Roman" w:hAnsi="Times New Roman" w:cs="Times New Roman"/>
          <w:sz w:val="28"/>
          <w:szCs w:val="28"/>
        </w:rPr>
        <w:t>– улучшение эргономики пульт-табло дежурной по станции (пульты могут располагаться в любом удобно</w:t>
      </w:r>
      <w:r>
        <w:rPr>
          <w:rFonts w:ascii="Times New Roman" w:hAnsi="Times New Roman" w:cs="Times New Roman"/>
          <w:sz w:val="28"/>
          <w:szCs w:val="28"/>
        </w:rPr>
        <w:t>м месте, не препятствуя воспри</w:t>
      </w:r>
      <w:r w:rsidRPr="000C1C2E">
        <w:rPr>
          <w:rFonts w:ascii="Times New Roman" w:hAnsi="Times New Roman" w:cs="Times New Roman"/>
          <w:sz w:val="28"/>
          <w:szCs w:val="28"/>
        </w:rPr>
        <w:t>ятию информации на них)</w:t>
      </w:r>
      <w:r>
        <w:rPr>
          <w:rFonts w:ascii="Times New Roman" w:hAnsi="Times New Roman" w:cs="Times New Roman"/>
          <w:sz w:val="28"/>
          <w:szCs w:val="28"/>
        </w:rPr>
        <w:t>;</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0C1C2E">
        <w:rPr>
          <w:rFonts w:ascii="Times New Roman" w:hAnsi="Times New Roman" w:cs="Times New Roman"/>
          <w:sz w:val="28"/>
          <w:szCs w:val="28"/>
        </w:rPr>
        <w:t>– возможность принудительного защитного выключения участков пути, оборудованных устройствами ЭССО, при возникновении аварийной ситуации.</w:t>
      </w:r>
    </w:p>
    <w:p w:rsidR="00817462" w:rsidRPr="000C1C2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0C1C2E">
        <w:rPr>
          <w:rFonts w:ascii="Times New Roman" w:hAnsi="Times New Roman" w:cs="Times New Roman"/>
          <w:color w:val="000000"/>
          <w:sz w:val="28"/>
          <w:szCs w:val="28"/>
        </w:rPr>
        <w:t>При возникновении ложной занят</w:t>
      </w:r>
      <w:r>
        <w:rPr>
          <w:rFonts w:ascii="Times New Roman" w:hAnsi="Times New Roman" w:cs="Times New Roman"/>
          <w:color w:val="000000"/>
          <w:sz w:val="28"/>
          <w:szCs w:val="28"/>
        </w:rPr>
        <w:t>ости того или иного участка, вы</w:t>
      </w:r>
      <w:r w:rsidRPr="000C1C2E">
        <w:rPr>
          <w:rFonts w:ascii="Times New Roman" w:hAnsi="Times New Roman" w:cs="Times New Roman"/>
          <w:color w:val="000000"/>
          <w:sz w:val="28"/>
          <w:szCs w:val="28"/>
        </w:rPr>
        <w:t>званного, например, появлением металла в зоне датчика после того как дежурный по станции убедится в фактической свободности участка, он может сбросить ложную занят</w:t>
      </w:r>
      <w:r>
        <w:rPr>
          <w:rFonts w:ascii="Times New Roman" w:hAnsi="Times New Roman" w:cs="Times New Roman"/>
          <w:color w:val="000000"/>
          <w:sz w:val="28"/>
          <w:szCs w:val="28"/>
        </w:rPr>
        <w:t>ость, используя пульт ПСЛЗ.</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0C1C2E">
        <w:rPr>
          <w:rFonts w:ascii="Times New Roman" w:hAnsi="Times New Roman" w:cs="Times New Roman"/>
          <w:color w:val="000000"/>
          <w:sz w:val="28"/>
          <w:szCs w:val="28"/>
        </w:rPr>
        <w:t>Принцип сброса ложной занятости основан на том, что по отдельной паре проводов параллельно кнопкам Л31 и Л32, расположенным на лицевой панели ППУ, подключаются схемы пульта ПСЛЗ, которые так же, как и кнопки, сбрасывают счетчики числа осей в ППУ в нулевое состояние, а затем переводят ППУ в состояние «включено». Для этого на пульте ПСЛЗ первоначально нажимается и удерживается групповая кнопка «ГРК» до загорания индикатора «Подсказка». Затем кнопку «ГРК» надо отпустить, при этом на цифровых индикаторах в поле номера кнопки в мигающем режиме загорается общее количество нажатий индивидуальных кнопок. Далее следует нажать индивидуальную кнопку участка с ложной занятостью и удерживать её до выключения индикатора «Подсказка». На цифровом индикаторе появится номер выбранной кнопки, а затем в мигающем режиме число нажатий, произведенное этой кнопкой. После отпускания кнопки число нажатий увеличивается на единицу. Далее следует дождаться повторного зажигания индикатора «Подсказка» и вновь нажать индивидуальную кнопку до выключения индикатора «Подсказка». После этого путевое реле сбрасываемого участка встает под ток. При ошибочных действиях индикатор «Подсказка» начинает мигать, а ПСЛЗ блокируется. Возобновлять действия можно только после выключения индикатора «Подсказка».</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p>
    <w:p w:rsidR="00817462" w:rsidRPr="002662E8" w:rsidRDefault="002662E8" w:rsidP="004F75CD">
      <w:pPr>
        <w:spacing w:after="0" w:line="240" w:lineRule="auto"/>
        <w:ind w:right="-284"/>
        <w:jc w:val="center"/>
        <w:rPr>
          <w:rFonts w:ascii="Times New Roman" w:hAnsi="Times New Roman" w:cs="Times New Roman"/>
          <w:b/>
          <w:sz w:val="28"/>
          <w:szCs w:val="28"/>
        </w:rPr>
      </w:pPr>
      <w:r>
        <w:rPr>
          <w:rFonts w:ascii="Times New Roman" w:hAnsi="Times New Roman" w:cs="Times New Roman"/>
          <w:b/>
          <w:sz w:val="28"/>
          <w:szCs w:val="28"/>
        </w:rPr>
        <w:t>6 Системы КЭБ-1, КЭБ-2.</w:t>
      </w:r>
    </w:p>
    <w:p w:rsidR="002662E8" w:rsidRDefault="002662E8" w:rsidP="004F75CD">
      <w:pPr>
        <w:spacing w:after="0" w:line="240" w:lineRule="auto"/>
        <w:ind w:right="-284"/>
        <w:jc w:val="center"/>
        <w:rPr>
          <w:rFonts w:ascii="Times New Roman" w:hAnsi="Times New Roman" w:cs="Times New Roman"/>
          <w:sz w:val="28"/>
          <w:szCs w:val="28"/>
        </w:rPr>
      </w:pPr>
    </w:p>
    <w:p w:rsidR="002662E8" w:rsidRPr="00AF7B0F" w:rsidRDefault="002662E8" w:rsidP="00266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20" w:lineRule="atLeast"/>
        <w:ind w:left="-567" w:firstLine="567"/>
        <w:jc w:val="both"/>
        <w:textAlignment w:val="baseline"/>
        <w:rPr>
          <w:rFonts w:ascii="Times New Roman" w:hAnsi="Times New Roman" w:cs="Times New Roman"/>
          <w:color w:val="000000"/>
          <w:sz w:val="28"/>
          <w:szCs w:val="28"/>
        </w:rPr>
      </w:pPr>
      <w:proofErr w:type="gramStart"/>
      <w:r w:rsidRPr="00AF7B0F">
        <w:rPr>
          <w:rFonts w:ascii="Times New Roman" w:hAnsi="Times New Roman" w:cs="Times New Roman"/>
          <w:i/>
          <w:color w:val="000000"/>
          <w:sz w:val="28"/>
          <w:szCs w:val="28"/>
        </w:rPr>
        <w:t>КЭБ-1</w:t>
      </w:r>
      <w:r w:rsidRPr="00AF7B0F">
        <w:rPr>
          <w:rFonts w:ascii="Times New Roman" w:hAnsi="Times New Roman" w:cs="Times New Roman"/>
          <w:color w:val="000000"/>
          <w:sz w:val="28"/>
          <w:szCs w:val="28"/>
        </w:rPr>
        <w:t xml:space="preserve"> предназначена для реконструкции кодовой АБ путем замены</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в релейных шкафах сигнальных ус</w:t>
      </w:r>
      <w:r>
        <w:rPr>
          <w:rFonts w:ascii="Times New Roman" w:hAnsi="Times New Roman" w:cs="Times New Roman"/>
          <w:color w:val="000000"/>
          <w:sz w:val="28"/>
          <w:szCs w:val="28"/>
        </w:rPr>
        <w:t>тановок электромеханических уст</w:t>
      </w:r>
      <w:r w:rsidRPr="00AF7B0F">
        <w:rPr>
          <w:rFonts w:ascii="Times New Roman" w:hAnsi="Times New Roman" w:cs="Times New Roman"/>
          <w:color w:val="000000"/>
          <w:sz w:val="28"/>
          <w:szCs w:val="28"/>
        </w:rPr>
        <w:t>ройств, работающих в импульсном режиме, на электронные с сохранением</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существующих кодовых РЦ без изменения расстановки сигналов и другого</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оборудования.</w:t>
      </w:r>
      <w:proofErr w:type="gramEnd"/>
      <w:r w:rsidRPr="00AF7B0F">
        <w:rPr>
          <w:rFonts w:ascii="Times New Roman" w:hAnsi="Times New Roman" w:cs="Times New Roman"/>
          <w:color w:val="000000"/>
          <w:sz w:val="28"/>
          <w:szCs w:val="28"/>
        </w:rPr>
        <w:t xml:space="preserve"> При этом может быть проведена </w:t>
      </w:r>
      <w:proofErr w:type="gramStart"/>
      <w:r w:rsidRPr="00AF7B0F">
        <w:rPr>
          <w:rFonts w:ascii="Times New Roman" w:hAnsi="Times New Roman" w:cs="Times New Roman"/>
          <w:color w:val="000000"/>
          <w:sz w:val="28"/>
          <w:szCs w:val="28"/>
        </w:rPr>
        <w:t>реконструкция</w:t>
      </w:r>
      <w:proofErr w:type="gramEnd"/>
      <w:r w:rsidRPr="00AF7B0F">
        <w:rPr>
          <w:rFonts w:ascii="Times New Roman" w:hAnsi="Times New Roman" w:cs="Times New Roman"/>
          <w:color w:val="000000"/>
          <w:sz w:val="28"/>
          <w:szCs w:val="28"/>
        </w:rPr>
        <w:t xml:space="preserve"> как всей</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автоблокировки, так и замена аппаратуры</w:t>
      </w:r>
      <w:r>
        <w:rPr>
          <w:rFonts w:ascii="Times New Roman" w:hAnsi="Times New Roman" w:cs="Times New Roman"/>
          <w:color w:val="000000"/>
          <w:sz w:val="28"/>
          <w:szCs w:val="28"/>
        </w:rPr>
        <w:t xml:space="preserve"> одной или нескольких сигналь</w:t>
      </w:r>
      <w:r w:rsidRPr="00AF7B0F">
        <w:rPr>
          <w:rFonts w:ascii="Times New Roman" w:hAnsi="Times New Roman" w:cs="Times New Roman"/>
          <w:color w:val="000000"/>
          <w:sz w:val="28"/>
          <w:szCs w:val="28"/>
        </w:rPr>
        <w:t>ных установок.</w:t>
      </w:r>
    </w:p>
    <w:p w:rsidR="002662E8" w:rsidRPr="00AF7B0F" w:rsidRDefault="002662E8" w:rsidP="00266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20" w:lineRule="atLeast"/>
        <w:ind w:left="-567" w:firstLine="567"/>
        <w:jc w:val="both"/>
        <w:textAlignment w:val="baseline"/>
        <w:rPr>
          <w:rFonts w:ascii="Times New Roman" w:hAnsi="Times New Roman" w:cs="Times New Roman"/>
          <w:color w:val="000000"/>
          <w:sz w:val="28"/>
          <w:szCs w:val="28"/>
        </w:rPr>
      </w:pPr>
      <w:r w:rsidRPr="00AF7B0F">
        <w:rPr>
          <w:rFonts w:ascii="Times New Roman" w:hAnsi="Times New Roman" w:cs="Times New Roman"/>
          <w:color w:val="000000"/>
          <w:sz w:val="28"/>
          <w:szCs w:val="28"/>
        </w:rPr>
        <w:t>В составе КЭБ-1 используются следующие приборы замены:</w:t>
      </w:r>
    </w:p>
    <w:p w:rsidR="002662E8" w:rsidRPr="00AF7B0F" w:rsidRDefault="002662E8" w:rsidP="00266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20" w:lineRule="atLeast"/>
        <w:ind w:left="-567" w:firstLine="567"/>
        <w:jc w:val="both"/>
        <w:textAlignment w:val="baseline"/>
        <w:rPr>
          <w:rFonts w:ascii="Times New Roman" w:hAnsi="Times New Roman" w:cs="Times New Roman"/>
          <w:color w:val="000000"/>
          <w:sz w:val="28"/>
          <w:szCs w:val="28"/>
        </w:rPr>
      </w:pPr>
      <w:r w:rsidRPr="00AF7B0F">
        <w:rPr>
          <w:rFonts w:ascii="Times New Roman" w:hAnsi="Times New Roman" w:cs="Times New Roman"/>
          <w:color w:val="000000"/>
          <w:sz w:val="28"/>
          <w:szCs w:val="28"/>
        </w:rPr>
        <w:lastRenderedPageBreak/>
        <w:t xml:space="preserve">      • генератор кодовых сигнало</w:t>
      </w:r>
      <w:r>
        <w:rPr>
          <w:rFonts w:ascii="Times New Roman" w:hAnsi="Times New Roman" w:cs="Times New Roman"/>
          <w:color w:val="000000"/>
          <w:sz w:val="28"/>
          <w:szCs w:val="28"/>
        </w:rPr>
        <w:t>в ГК-КЭБ</w:t>
      </w:r>
      <w:r w:rsidR="009F0A00">
        <w:rPr>
          <w:rFonts w:ascii="Times New Roman" w:hAnsi="Times New Roman" w:cs="Times New Roman"/>
          <w:color w:val="000000"/>
          <w:sz w:val="28"/>
          <w:szCs w:val="28"/>
        </w:rPr>
        <w:t xml:space="preserve"> (рис. 1)</w:t>
      </w:r>
      <w:r>
        <w:rPr>
          <w:rFonts w:ascii="Times New Roman" w:hAnsi="Times New Roman" w:cs="Times New Roman"/>
          <w:color w:val="000000"/>
          <w:sz w:val="28"/>
          <w:szCs w:val="28"/>
        </w:rPr>
        <w:t>, заменяющий кодовый пу</w:t>
      </w:r>
      <w:r w:rsidRPr="00AF7B0F">
        <w:rPr>
          <w:rFonts w:ascii="Times New Roman" w:hAnsi="Times New Roman" w:cs="Times New Roman"/>
          <w:color w:val="000000"/>
          <w:sz w:val="28"/>
          <w:szCs w:val="28"/>
        </w:rPr>
        <w:t xml:space="preserve">тевой трансмиттер, </w:t>
      </w:r>
      <w:proofErr w:type="spellStart"/>
      <w:r w:rsidRPr="00AF7B0F">
        <w:rPr>
          <w:rFonts w:ascii="Times New Roman" w:hAnsi="Times New Roman" w:cs="Times New Roman"/>
          <w:color w:val="000000"/>
          <w:sz w:val="28"/>
          <w:szCs w:val="28"/>
        </w:rPr>
        <w:t>трансмиттерное</w:t>
      </w:r>
      <w:proofErr w:type="spellEnd"/>
      <w:r w:rsidRPr="00AF7B0F">
        <w:rPr>
          <w:rFonts w:ascii="Times New Roman" w:hAnsi="Times New Roman" w:cs="Times New Roman"/>
          <w:color w:val="000000"/>
          <w:sz w:val="28"/>
          <w:szCs w:val="28"/>
        </w:rPr>
        <w:t xml:space="preserve"> рел</w:t>
      </w:r>
      <w:r>
        <w:rPr>
          <w:rFonts w:ascii="Times New Roman" w:hAnsi="Times New Roman" w:cs="Times New Roman"/>
          <w:color w:val="000000"/>
          <w:sz w:val="28"/>
          <w:szCs w:val="28"/>
        </w:rPr>
        <w:t>е и бесконтактный коммутатор то</w:t>
      </w:r>
      <w:r w:rsidRPr="00AF7B0F">
        <w:rPr>
          <w:rFonts w:ascii="Times New Roman" w:hAnsi="Times New Roman" w:cs="Times New Roman"/>
          <w:color w:val="000000"/>
          <w:sz w:val="28"/>
          <w:szCs w:val="28"/>
        </w:rPr>
        <w:t>ка;</w:t>
      </w:r>
    </w:p>
    <w:p w:rsidR="002662E8" w:rsidRPr="00AF7B0F" w:rsidRDefault="002662E8" w:rsidP="00266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20" w:lineRule="atLeast"/>
        <w:ind w:left="-567" w:firstLine="567"/>
        <w:jc w:val="both"/>
        <w:textAlignment w:val="baseline"/>
        <w:rPr>
          <w:rFonts w:ascii="Times New Roman" w:hAnsi="Times New Roman" w:cs="Times New Roman"/>
          <w:color w:val="000000"/>
          <w:sz w:val="28"/>
          <w:szCs w:val="28"/>
        </w:rPr>
      </w:pPr>
      <w:r w:rsidRPr="00AF7B0F">
        <w:rPr>
          <w:rFonts w:ascii="Times New Roman" w:hAnsi="Times New Roman" w:cs="Times New Roman"/>
          <w:color w:val="000000"/>
          <w:sz w:val="28"/>
          <w:szCs w:val="28"/>
        </w:rPr>
        <w:t xml:space="preserve">      • приемник-дешифратор ПД-КЭБ</w:t>
      </w:r>
      <w:r w:rsidR="009F0A00">
        <w:rPr>
          <w:rFonts w:ascii="Times New Roman" w:hAnsi="Times New Roman" w:cs="Times New Roman"/>
          <w:color w:val="000000"/>
          <w:sz w:val="28"/>
          <w:szCs w:val="28"/>
        </w:rPr>
        <w:t xml:space="preserve"> (рис.2)</w:t>
      </w:r>
      <w:r w:rsidRPr="00AF7B0F">
        <w:rPr>
          <w:rFonts w:ascii="Times New Roman" w:hAnsi="Times New Roman" w:cs="Times New Roman"/>
          <w:color w:val="000000"/>
          <w:sz w:val="28"/>
          <w:szCs w:val="28"/>
        </w:rPr>
        <w:t>, который заменяет импульсное</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путевое реле и блоки дешифратора кодовой АБ.</w:t>
      </w:r>
    </w:p>
    <w:p w:rsidR="002662E8" w:rsidRPr="00AF7B0F" w:rsidRDefault="002662E8" w:rsidP="00266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20" w:lineRule="atLeast"/>
        <w:ind w:left="-567" w:firstLine="567"/>
        <w:jc w:val="both"/>
        <w:textAlignment w:val="baseline"/>
        <w:rPr>
          <w:rFonts w:ascii="Times New Roman" w:hAnsi="Times New Roman" w:cs="Times New Roman"/>
          <w:color w:val="000000"/>
          <w:sz w:val="28"/>
          <w:szCs w:val="28"/>
        </w:rPr>
      </w:pPr>
      <w:r w:rsidRPr="00AF7B0F">
        <w:rPr>
          <w:rFonts w:ascii="Times New Roman" w:hAnsi="Times New Roman" w:cs="Times New Roman"/>
          <w:color w:val="000000"/>
          <w:sz w:val="28"/>
          <w:szCs w:val="28"/>
        </w:rPr>
        <w:t>Генератор кодовых сигналов Г</w:t>
      </w:r>
      <w:r>
        <w:rPr>
          <w:rFonts w:ascii="Times New Roman" w:hAnsi="Times New Roman" w:cs="Times New Roman"/>
          <w:color w:val="000000"/>
          <w:sz w:val="28"/>
          <w:szCs w:val="28"/>
        </w:rPr>
        <w:t>К-КЭБ реализован на основе одно</w:t>
      </w:r>
      <w:r w:rsidRPr="00AF7B0F">
        <w:rPr>
          <w:rFonts w:ascii="Times New Roman" w:hAnsi="Times New Roman" w:cs="Times New Roman"/>
          <w:color w:val="000000"/>
          <w:sz w:val="28"/>
          <w:szCs w:val="28"/>
        </w:rPr>
        <w:t xml:space="preserve">кристальной </w:t>
      </w:r>
      <w:proofErr w:type="spellStart"/>
      <w:r w:rsidRPr="00AF7B0F">
        <w:rPr>
          <w:rFonts w:ascii="Times New Roman" w:hAnsi="Times New Roman" w:cs="Times New Roman"/>
          <w:color w:val="000000"/>
          <w:sz w:val="28"/>
          <w:szCs w:val="28"/>
        </w:rPr>
        <w:t>микроЭВМ</w:t>
      </w:r>
      <w:proofErr w:type="spellEnd"/>
      <w:r w:rsidRPr="00AF7B0F">
        <w:rPr>
          <w:rFonts w:ascii="Times New Roman" w:hAnsi="Times New Roman" w:cs="Times New Roman"/>
          <w:color w:val="000000"/>
          <w:sz w:val="28"/>
          <w:szCs w:val="28"/>
        </w:rPr>
        <w:t>. Кодовые сигналы, формируемые генератором,</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подаются в рельсовую линию через б</w:t>
      </w:r>
      <w:r>
        <w:rPr>
          <w:rFonts w:ascii="Times New Roman" w:hAnsi="Times New Roman" w:cs="Times New Roman"/>
          <w:color w:val="000000"/>
          <w:sz w:val="28"/>
          <w:szCs w:val="28"/>
        </w:rPr>
        <w:t>есконтактные коммутаторы, входя</w:t>
      </w:r>
      <w:r w:rsidRPr="00AF7B0F">
        <w:rPr>
          <w:rFonts w:ascii="Times New Roman" w:hAnsi="Times New Roman" w:cs="Times New Roman"/>
          <w:color w:val="000000"/>
          <w:sz w:val="28"/>
          <w:szCs w:val="28"/>
        </w:rPr>
        <w:t>щие в состав ГК-КЭБ. При этом обеспечивается коммутация тока до 5</w:t>
      </w:r>
      <w:proofErr w:type="gramStart"/>
      <w:r w:rsidRPr="00AF7B0F">
        <w:rPr>
          <w:rFonts w:ascii="Times New Roman" w:hAnsi="Times New Roman" w:cs="Times New Roman"/>
          <w:color w:val="000000"/>
          <w:sz w:val="28"/>
          <w:szCs w:val="28"/>
        </w:rPr>
        <w:t xml:space="preserve"> А</w:t>
      </w:r>
      <w:proofErr w:type="gramEnd"/>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при напряжении до 330 В.</w:t>
      </w:r>
    </w:p>
    <w:p w:rsidR="002662E8" w:rsidRPr="00AF7B0F" w:rsidRDefault="002662E8" w:rsidP="00266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20" w:lineRule="atLeast"/>
        <w:ind w:left="-567" w:firstLine="567"/>
        <w:jc w:val="both"/>
        <w:textAlignment w:val="baseline"/>
        <w:rPr>
          <w:rFonts w:ascii="Times New Roman" w:hAnsi="Times New Roman" w:cs="Times New Roman"/>
          <w:color w:val="000000"/>
          <w:sz w:val="28"/>
          <w:szCs w:val="28"/>
        </w:rPr>
      </w:pPr>
      <w:r w:rsidRPr="00AF7B0F">
        <w:rPr>
          <w:rFonts w:ascii="Times New Roman" w:hAnsi="Times New Roman" w:cs="Times New Roman"/>
          <w:color w:val="000000"/>
          <w:sz w:val="28"/>
          <w:szCs w:val="28"/>
        </w:rPr>
        <w:t>В отличие от кодового путевого</w:t>
      </w:r>
      <w:r>
        <w:rPr>
          <w:rFonts w:ascii="Times New Roman" w:hAnsi="Times New Roman" w:cs="Times New Roman"/>
          <w:color w:val="000000"/>
          <w:sz w:val="28"/>
          <w:szCs w:val="28"/>
        </w:rPr>
        <w:t xml:space="preserve"> трансмиттера генератор дополни</w:t>
      </w:r>
      <w:r w:rsidRPr="00AF7B0F">
        <w:rPr>
          <w:rFonts w:ascii="Times New Roman" w:hAnsi="Times New Roman" w:cs="Times New Roman"/>
          <w:color w:val="000000"/>
          <w:sz w:val="28"/>
          <w:szCs w:val="28"/>
        </w:rPr>
        <w:t>тельно формирует кодовые сигналы</w:t>
      </w:r>
      <w:proofErr w:type="gramStart"/>
      <w:r w:rsidRPr="00AF7B0F">
        <w:rPr>
          <w:rFonts w:ascii="Times New Roman" w:hAnsi="Times New Roman" w:cs="Times New Roman"/>
          <w:color w:val="000000"/>
          <w:sz w:val="28"/>
          <w:szCs w:val="28"/>
        </w:rPr>
        <w:t xml:space="preserve"> К</w:t>
      </w:r>
      <w:proofErr w:type="gramEnd"/>
      <w:r w:rsidRPr="00AF7B0F">
        <w:rPr>
          <w:rFonts w:ascii="Times New Roman" w:hAnsi="Times New Roman" w:cs="Times New Roman"/>
          <w:color w:val="000000"/>
          <w:sz w:val="28"/>
          <w:szCs w:val="28"/>
        </w:rPr>
        <w:t xml:space="preserve"> (последовательность импульсов с</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интервалами 0,12 с). Это позволяет организовать защитные участки за</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хвостом поезда при его движении по неправильному пути.</w:t>
      </w:r>
    </w:p>
    <w:p w:rsidR="002662E8" w:rsidRPr="00AF7B0F" w:rsidRDefault="002662E8" w:rsidP="00266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20" w:lineRule="atLeast"/>
        <w:ind w:left="-567" w:firstLine="567"/>
        <w:jc w:val="both"/>
        <w:textAlignment w:val="baseline"/>
        <w:rPr>
          <w:rFonts w:ascii="Times New Roman" w:hAnsi="Times New Roman" w:cs="Times New Roman"/>
          <w:color w:val="000000"/>
          <w:sz w:val="28"/>
          <w:szCs w:val="28"/>
        </w:rPr>
      </w:pPr>
      <w:r w:rsidRPr="00AF7B0F">
        <w:rPr>
          <w:rFonts w:ascii="Times New Roman" w:hAnsi="Times New Roman" w:cs="Times New Roman"/>
          <w:color w:val="000000"/>
          <w:sz w:val="28"/>
          <w:szCs w:val="28"/>
        </w:rPr>
        <w:t xml:space="preserve">Формирование </w:t>
      </w:r>
      <w:proofErr w:type="gramStart"/>
      <w:r w:rsidRPr="00AF7B0F">
        <w:rPr>
          <w:rFonts w:ascii="Times New Roman" w:hAnsi="Times New Roman" w:cs="Times New Roman"/>
          <w:color w:val="000000"/>
          <w:sz w:val="28"/>
          <w:szCs w:val="28"/>
        </w:rPr>
        <w:t>более разреша</w:t>
      </w:r>
      <w:r>
        <w:rPr>
          <w:rFonts w:ascii="Times New Roman" w:hAnsi="Times New Roman" w:cs="Times New Roman"/>
          <w:color w:val="000000"/>
          <w:sz w:val="28"/>
          <w:szCs w:val="28"/>
        </w:rPr>
        <w:t>ющей</w:t>
      </w:r>
      <w:proofErr w:type="gramEnd"/>
      <w:r>
        <w:rPr>
          <w:rFonts w:ascii="Times New Roman" w:hAnsi="Times New Roman" w:cs="Times New Roman"/>
          <w:color w:val="000000"/>
          <w:sz w:val="28"/>
          <w:szCs w:val="28"/>
        </w:rPr>
        <w:t xml:space="preserve"> кодовой комбинации исключа</w:t>
      </w:r>
      <w:r w:rsidRPr="00AF7B0F">
        <w:rPr>
          <w:rFonts w:ascii="Times New Roman" w:hAnsi="Times New Roman" w:cs="Times New Roman"/>
          <w:color w:val="000000"/>
          <w:sz w:val="28"/>
          <w:szCs w:val="28"/>
        </w:rPr>
        <w:t>ется схемой контроля кодовых импульсо</w:t>
      </w:r>
      <w:r>
        <w:rPr>
          <w:rFonts w:ascii="Times New Roman" w:hAnsi="Times New Roman" w:cs="Times New Roman"/>
          <w:color w:val="000000"/>
          <w:sz w:val="28"/>
          <w:szCs w:val="28"/>
        </w:rPr>
        <w:t>в. Принцип работы этой схемы ос</w:t>
      </w:r>
      <w:r w:rsidRPr="00AF7B0F">
        <w:rPr>
          <w:rFonts w:ascii="Times New Roman" w:hAnsi="Times New Roman" w:cs="Times New Roman"/>
          <w:color w:val="000000"/>
          <w:sz w:val="28"/>
          <w:szCs w:val="28"/>
        </w:rPr>
        <w:t>нован на использовании динамической памяти, осуществляющей контроль</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длительности дробления кодовых импульсов.</w:t>
      </w:r>
    </w:p>
    <w:p w:rsidR="002662E8" w:rsidRDefault="002662E8" w:rsidP="00266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20" w:lineRule="atLeast"/>
        <w:ind w:left="-567" w:firstLine="567"/>
        <w:jc w:val="both"/>
        <w:textAlignment w:val="baseline"/>
        <w:rPr>
          <w:rFonts w:ascii="Times New Roman" w:hAnsi="Times New Roman" w:cs="Times New Roman"/>
          <w:color w:val="000000"/>
          <w:sz w:val="28"/>
          <w:szCs w:val="28"/>
        </w:rPr>
      </w:pPr>
      <w:r w:rsidRPr="00AF7B0F">
        <w:rPr>
          <w:rFonts w:ascii="Times New Roman" w:hAnsi="Times New Roman" w:cs="Times New Roman"/>
          <w:color w:val="000000"/>
          <w:sz w:val="28"/>
          <w:szCs w:val="28"/>
        </w:rPr>
        <w:t>Приемник-дешифратор принимает</w:t>
      </w:r>
      <w:r>
        <w:rPr>
          <w:rFonts w:ascii="Times New Roman" w:hAnsi="Times New Roman" w:cs="Times New Roman"/>
          <w:color w:val="000000"/>
          <w:sz w:val="28"/>
          <w:szCs w:val="28"/>
        </w:rPr>
        <w:t xml:space="preserve"> сигналы из рельсовой цепи, рас</w:t>
      </w:r>
      <w:r w:rsidRPr="00AF7B0F">
        <w:rPr>
          <w:rFonts w:ascii="Times New Roman" w:hAnsi="Times New Roman" w:cs="Times New Roman"/>
          <w:color w:val="000000"/>
          <w:sz w:val="28"/>
          <w:szCs w:val="28"/>
        </w:rPr>
        <w:t>шифровывает их и в соответствии с этим управляет сигнальными реле.</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При дешифрации сигнала учитываютс</w:t>
      </w:r>
      <w:r>
        <w:rPr>
          <w:rFonts w:ascii="Times New Roman" w:hAnsi="Times New Roman" w:cs="Times New Roman"/>
          <w:color w:val="000000"/>
          <w:sz w:val="28"/>
          <w:szCs w:val="28"/>
        </w:rPr>
        <w:t>я его временные параметры и дли</w:t>
      </w:r>
      <w:r w:rsidRPr="00AF7B0F">
        <w:rPr>
          <w:rFonts w:ascii="Times New Roman" w:hAnsi="Times New Roman" w:cs="Times New Roman"/>
          <w:color w:val="000000"/>
          <w:sz w:val="28"/>
          <w:szCs w:val="28"/>
        </w:rPr>
        <w:t>тельность кодовой посылки. Это позвол</w:t>
      </w:r>
      <w:r>
        <w:rPr>
          <w:rFonts w:ascii="Times New Roman" w:hAnsi="Times New Roman" w:cs="Times New Roman"/>
          <w:color w:val="000000"/>
          <w:sz w:val="28"/>
          <w:szCs w:val="28"/>
        </w:rPr>
        <w:t>яет реализовать простую и надеж</w:t>
      </w:r>
      <w:r w:rsidRPr="00AF7B0F">
        <w:rPr>
          <w:rFonts w:ascii="Times New Roman" w:hAnsi="Times New Roman" w:cs="Times New Roman"/>
          <w:color w:val="000000"/>
          <w:sz w:val="28"/>
          <w:szCs w:val="28"/>
        </w:rPr>
        <w:t>ную защиту от пробоя изолирующих стыков путем чередования тип</w:t>
      </w:r>
      <w:r>
        <w:rPr>
          <w:rFonts w:ascii="Times New Roman" w:hAnsi="Times New Roman" w:cs="Times New Roman"/>
          <w:color w:val="000000"/>
          <w:sz w:val="28"/>
          <w:szCs w:val="28"/>
        </w:rPr>
        <w:t>ов ге</w:t>
      </w:r>
      <w:r w:rsidRPr="00AF7B0F">
        <w:rPr>
          <w:rFonts w:ascii="Times New Roman" w:hAnsi="Times New Roman" w:cs="Times New Roman"/>
          <w:color w:val="000000"/>
          <w:sz w:val="28"/>
          <w:szCs w:val="28"/>
        </w:rPr>
        <w:t>нераторов и дешифраторов. Для обеспечения достоверности результатов</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расшифровки в приемнике-дешифраторе предусмотрена схема сравнения.</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Эта схема сравнивает инвертированный сигнал с выхода дешифратора</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после расшифровки и принятый сигнал с выхода входного устройства.</w:t>
      </w:r>
    </w:p>
    <w:tbl>
      <w:tblPr>
        <w:tblStyle w:val="a3"/>
        <w:tblW w:w="0" w:type="auto"/>
        <w:jc w:val="center"/>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E531A" w:rsidTr="004E531A">
        <w:trPr>
          <w:jc w:val="center"/>
        </w:trPr>
        <w:tc>
          <w:tcPr>
            <w:tcW w:w="4785" w:type="dxa"/>
          </w:tcPr>
          <w:p w:rsidR="004E531A" w:rsidRDefault="004E531A" w:rsidP="004E5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tLeast"/>
              <w:jc w:val="center"/>
              <w:textAlignment w:val="baseline"/>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1857375" cy="2476499"/>
                  <wp:effectExtent l="19050" t="0" r="9525" b="0"/>
                  <wp:docPr id="170" name="Рисунок 170" descr="C:\Documents and Settings\KramerVA\Мои документы\Книги\КЭБ\фото КЭБ-1\coded-electronic-lock-keb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C:\Documents and Settings\KramerVA\Мои документы\Книги\КЭБ\фото КЭБ-1\coded-electronic-lock-keb1-02.jpg"/>
                          <pic:cNvPicPr>
                            <a:picLocks noChangeAspect="1" noChangeArrowheads="1"/>
                          </pic:cNvPicPr>
                        </pic:nvPicPr>
                        <pic:blipFill>
                          <a:blip r:embed="rId45"/>
                          <a:srcRect/>
                          <a:stretch>
                            <a:fillRect/>
                          </a:stretch>
                        </pic:blipFill>
                        <pic:spPr bwMode="auto">
                          <a:xfrm>
                            <a:off x="0" y="0"/>
                            <a:ext cx="1859129" cy="2478838"/>
                          </a:xfrm>
                          <a:prstGeom prst="rect">
                            <a:avLst/>
                          </a:prstGeom>
                          <a:noFill/>
                          <a:ln w="9525">
                            <a:noFill/>
                            <a:miter lim="800000"/>
                            <a:headEnd/>
                            <a:tailEnd/>
                          </a:ln>
                        </pic:spPr>
                      </pic:pic>
                    </a:graphicData>
                  </a:graphic>
                </wp:inline>
              </w:drawing>
            </w:r>
          </w:p>
        </w:tc>
        <w:tc>
          <w:tcPr>
            <w:tcW w:w="4786" w:type="dxa"/>
          </w:tcPr>
          <w:p w:rsidR="004E531A" w:rsidRDefault="004E531A" w:rsidP="004E5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tLeast"/>
              <w:jc w:val="center"/>
              <w:textAlignment w:val="baseline"/>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2723438" cy="2460539"/>
                  <wp:effectExtent l="19050" t="0" r="712" b="0"/>
                  <wp:docPr id="171" name="Рисунок 171" descr="C:\Documents and Settings\KramerVA\Мои документы\Книги\КЭБ\фото КЭБ-1\f_00ae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C:\Documents and Settings\KramerVA\Мои документы\Книги\КЭБ\фото КЭБ-1\f_00aeb6.jpg"/>
                          <pic:cNvPicPr>
                            <a:picLocks noChangeAspect="1" noChangeArrowheads="1"/>
                          </pic:cNvPicPr>
                        </pic:nvPicPr>
                        <pic:blipFill>
                          <a:blip r:embed="rId46" cstate="print"/>
                          <a:srcRect/>
                          <a:stretch>
                            <a:fillRect/>
                          </a:stretch>
                        </pic:blipFill>
                        <pic:spPr bwMode="auto">
                          <a:xfrm>
                            <a:off x="0" y="0"/>
                            <a:ext cx="2735032" cy="2471013"/>
                          </a:xfrm>
                          <a:prstGeom prst="rect">
                            <a:avLst/>
                          </a:prstGeom>
                          <a:noFill/>
                          <a:ln w="9525">
                            <a:noFill/>
                            <a:miter lim="800000"/>
                            <a:headEnd/>
                            <a:tailEnd/>
                          </a:ln>
                        </pic:spPr>
                      </pic:pic>
                    </a:graphicData>
                  </a:graphic>
                </wp:inline>
              </w:drawing>
            </w:r>
          </w:p>
        </w:tc>
      </w:tr>
      <w:tr w:rsidR="004E531A" w:rsidTr="004E531A">
        <w:trPr>
          <w:jc w:val="center"/>
        </w:trPr>
        <w:tc>
          <w:tcPr>
            <w:tcW w:w="4785" w:type="dxa"/>
          </w:tcPr>
          <w:p w:rsidR="004E531A" w:rsidRDefault="004E531A" w:rsidP="004E5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tLeast"/>
              <w:jc w:val="center"/>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Рис. 1 </w:t>
            </w:r>
            <w:r w:rsidR="009F0A00" w:rsidRPr="00AF7B0F">
              <w:rPr>
                <w:rFonts w:ascii="Times New Roman" w:hAnsi="Times New Roman" w:cs="Times New Roman"/>
                <w:color w:val="000000"/>
                <w:sz w:val="28"/>
                <w:szCs w:val="28"/>
              </w:rPr>
              <w:t>ПД-КЭБ</w:t>
            </w:r>
          </w:p>
        </w:tc>
        <w:tc>
          <w:tcPr>
            <w:tcW w:w="4786" w:type="dxa"/>
          </w:tcPr>
          <w:p w:rsidR="004E531A" w:rsidRDefault="004E531A" w:rsidP="004E5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tLeast"/>
              <w:jc w:val="center"/>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Рис. 2 </w:t>
            </w:r>
            <w:r w:rsidR="009F0A00" w:rsidRPr="00AF7B0F">
              <w:rPr>
                <w:rFonts w:ascii="Times New Roman" w:hAnsi="Times New Roman" w:cs="Times New Roman"/>
                <w:color w:val="000000"/>
                <w:sz w:val="28"/>
                <w:szCs w:val="28"/>
              </w:rPr>
              <w:t>ГК-КЭБ</w:t>
            </w:r>
          </w:p>
        </w:tc>
      </w:tr>
    </w:tbl>
    <w:p w:rsidR="009F0A00" w:rsidRDefault="009F0A00" w:rsidP="00266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20" w:lineRule="atLeast"/>
        <w:ind w:left="-567" w:firstLine="567"/>
        <w:jc w:val="both"/>
        <w:textAlignment w:val="baseline"/>
        <w:rPr>
          <w:rFonts w:ascii="Times New Roman" w:hAnsi="Times New Roman" w:cs="Times New Roman"/>
          <w:color w:val="000000"/>
          <w:sz w:val="28"/>
          <w:szCs w:val="28"/>
        </w:rPr>
      </w:pPr>
    </w:p>
    <w:p w:rsidR="002662E8" w:rsidRPr="00AF7B0F" w:rsidRDefault="002662E8" w:rsidP="009F0A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firstLine="567"/>
        <w:jc w:val="both"/>
        <w:textAlignment w:val="baseline"/>
        <w:rPr>
          <w:rFonts w:ascii="Times New Roman" w:hAnsi="Times New Roman" w:cs="Times New Roman"/>
          <w:color w:val="000000"/>
          <w:sz w:val="28"/>
          <w:szCs w:val="28"/>
        </w:rPr>
      </w:pPr>
      <w:r w:rsidRPr="00AF7B0F">
        <w:rPr>
          <w:rFonts w:ascii="Times New Roman" w:hAnsi="Times New Roman" w:cs="Times New Roman"/>
          <w:color w:val="000000"/>
          <w:sz w:val="28"/>
          <w:szCs w:val="28"/>
        </w:rPr>
        <w:t>Безопасность функционирования</w:t>
      </w:r>
      <w:r>
        <w:rPr>
          <w:rFonts w:ascii="Times New Roman" w:hAnsi="Times New Roman" w:cs="Times New Roman"/>
          <w:color w:val="000000"/>
          <w:sz w:val="28"/>
          <w:szCs w:val="28"/>
        </w:rPr>
        <w:t xml:space="preserve"> электронных устройств обеспечи</w:t>
      </w:r>
      <w:r w:rsidRPr="00AF7B0F">
        <w:rPr>
          <w:rFonts w:ascii="Times New Roman" w:hAnsi="Times New Roman" w:cs="Times New Roman"/>
          <w:color w:val="000000"/>
          <w:sz w:val="28"/>
          <w:szCs w:val="28"/>
        </w:rPr>
        <w:t xml:space="preserve">вается применением безопасных схем </w:t>
      </w:r>
      <w:r>
        <w:rPr>
          <w:rFonts w:ascii="Times New Roman" w:hAnsi="Times New Roman" w:cs="Times New Roman"/>
          <w:color w:val="000000"/>
          <w:sz w:val="28"/>
          <w:szCs w:val="28"/>
        </w:rPr>
        <w:t>логического умножения и безопас</w:t>
      </w:r>
      <w:r w:rsidRPr="00AF7B0F">
        <w:rPr>
          <w:rFonts w:ascii="Times New Roman" w:hAnsi="Times New Roman" w:cs="Times New Roman"/>
          <w:color w:val="000000"/>
          <w:sz w:val="28"/>
          <w:szCs w:val="28"/>
        </w:rPr>
        <w:t>ных схем памяти. Принцип построения этих схем основан на импульсном</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представлении сигнала, что обеспечив</w:t>
      </w:r>
      <w:r>
        <w:rPr>
          <w:rFonts w:ascii="Times New Roman" w:hAnsi="Times New Roman" w:cs="Times New Roman"/>
          <w:color w:val="000000"/>
          <w:sz w:val="28"/>
          <w:szCs w:val="28"/>
        </w:rPr>
        <w:t>ает контроль исправности элемен</w:t>
      </w:r>
      <w:r w:rsidRPr="00AF7B0F">
        <w:rPr>
          <w:rFonts w:ascii="Times New Roman" w:hAnsi="Times New Roman" w:cs="Times New Roman"/>
          <w:color w:val="000000"/>
          <w:sz w:val="28"/>
          <w:szCs w:val="28"/>
        </w:rPr>
        <w:t>тов по факту их импульсной работы. Для развязки входных и выходных</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 xml:space="preserve">цепей применяются </w:t>
      </w:r>
      <w:proofErr w:type="spellStart"/>
      <w:r w:rsidRPr="00AF7B0F">
        <w:rPr>
          <w:rFonts w:ascii="Times New Roman" w:hAnsi="Times New Roman" w:cs="Times New Roman"/>
          <w:color w:val="000000"/>
          <w:sz w:val="28"/>
          <w:szCs w:val="28"/>
        </w:rPr>
        <w:t>оптопары</w:t>
      </w:r>
      <w:proofErr w:type="spellEnd"/>
      <w:r w:rsidRPr="00AF7B0F">
        <w:rPr>
          <w:rFonts w:ascii="Times New Roman" w:hAnsi="Times New Roman" w:cs="Times New Roman"/>
          <w:color w:val="000000"/>
          <w:sz w:val="28"/>
          <w:szCs w:val="28"/>
        </w:rPr>
        <w:t>.</w:t>
      </w:r>
    </w:p>
    <w:p w:rsidR="002662E8" w:rsidRPr="00AF7B0F" w:rsidRDefault="002662E8" w:rsidP="009F0A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firstLine="567"/>
        <w:jc w:val="both"/>
        <w:textAlignment w:val="baseline"/>
        <w:rPr>
          <w:rFonts w:ascii="Times New Roman" w:hAnsi="Times New Roman" w:cs="Times New Roman"/>
          <w:color w:val="000000"/>
          <w:sz w:val="28"/>
          <w:szCs w:val="28"/>
        </w:rPr>
      </w:pPr>
      <w:r w:rsidRPr="00AF7B0F">
        <w:rPr>
          <w:rFonts w:ascii="Times New Roman" w:hAnsi="Times New Roman" w:cs="Times New Roman"/>
          <w:color w:val="000000"/>
          <w:sz w:val="28"/>
          <w:szCs w:val="28"/>
        </w:rPr>
        <w:t xml:space="preserve">При частичной реконструкции </w:t>
      </w:r>
      <w:r>
        <w:rPr>
          <w:rFonts w:ascii="Times New Roman" w:hAnsi="Times New Roman" w:cs="Times New Roman"/>
          <w:color w:val="000000"/>
          <w:sz w:val="28"/>
          <w:szCs w:val="28"/>
        </w:rPr>
        <w:t>кодовой АБ заменяемые электроме</w:t>
      </w:r>
      <w:r w:rsidRPr="00AF7B0F">
        <w:rPr>
          <w:rFonts w:ascii="Times New Roman" w:hAnsi="Times New Roman" w:cs="Times New Roman"/>
          <w:color w:val="000000"/>
          <w:sz w:val="28"/>
          <w:szCs w:val="28"/>
        </w:rPr>
        <w:t>ханические устройства КАБ изымаются, на место БС-ДА устанавливается</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блок ПД-КЭБ, а на место КПТШ - блок ГК-КЭБ. К розеткам других изъятых</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приборов подключается жгут с соотве</w:t>
      </w:r>
      <w:r>
        <w:rPr>
          <w:rFonts w:ascii="Times New Roman" w:hAnsi="Times New Roman" w:cs="Times New Roman"/>
          <w:color w:val="000000"/>
          <w:sz w:val="28"/>
          <w:szCs w:val="28"/>
        </w:rPr>
        <w:t>тствующими заглушками и перемыч</w:t>
      </w:r>
      <w:r w:rsidRPr="00AF7B0F">
        <w:rPr>
          <w:rFonts w:ascii="Times New Roman" w:hAnsi="Times New Roman" w:cs="Times New Roman"/>
          <w:color w:val="000000"/>
          <w:sz w:val="28"/>
          <w:szCs w:val="28"/>
        </w:rPr>
        <w:t xml:space="preserve">ками. </w:t>
      </w:r>
      <w:proofErr w:type="gramStart"/>
      <w:r w:rsidRPr="00AF7B0F">
        <w:rPr>
          <w:rFonts w:ascii="Times New Roman" w:hAnsi="Times New Roman" w:cs="Times New Roman"/>
          <w:color w:val="000000"/>
          <w:sz w:val="28"/>
          <w:szCs w:val="28"/>
        </w:rPr>
        <w:t xml:space="preserve">Время переключения сигнальной установки с кодовой АБ на КЭБ </w:t>
      </w:r>
      <w:r>
        <w:rPr>
          <w:rFonts w:ascii="Times New Roman" w:hAnsi="Times New Roman" w:cs="Times New Roman"/>
          <w:color w:val="000000"/>
          <w:sz w:val="28"/>
          <w:szCs w:val="28"/>
        </w:rPr>
        <w:t>–</w:t>
      </w:r>
      <w:r w:rsidRPr="00AF7B0F">
        <w:rPr>
          <w:rFonts w:ascii="Times New Roman" w:hAnsi="Times New Roman" w:cs="Times New Roman"/>
          <w:color w:val="000000"/>
          <w:sz w:val="28"/>
          <w:szCs w:val="28"/>
        </w:rPr>
        <w:t xml:space="preserve"> не</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более 10 мин.</w:t>
      </w:r>
      <w:proofErr w:type="gramEnd"/>
    </w:p>
    <w:p w:rsidR="002662E8" w:rsidRPr="00AF7B0F" w:rsidRDefault="002662E8" w:rsidP="009F0A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firstLine="567"/>
        <w:jc w:val="both"/>
        <w:textAlignment w:val="baseline"/>
        <w:rPr>
          <w:rFonts w:ascii="Times New Roman" w:hAnsi="Times New Roman" w:cs="Times New Roman"/>
          <w:color w:val="000000"/>
          <w:sz w:val="28"/>
          <w:szCs w:val="28"/>
        </w:rPr>
      </w:pPr>
      <w:r w:rsidRPr="00AF7B0F">
        <w:rPr>
          <w:rFonts w:ascii="Times New Roman" w:hAnsi="Times New Roman" w:cs="Times New Roman"/>
          <w:color w:val="000000"/>
          <w:sz w:val="28"/>
          <w:szCs w:val="28"/>
        </w:rPr>
        <w:t>Возможен также вариант полной замены шкафа кодовой АБ на</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шкаф КЭБ-1 с новым монтажом.</w:t>
      </w:r>
    </w:p>
    <w:p w:rsidR="002662E8" w:rsidRDefault="002662E8" w:rsidP="009F0A00">
      <w:pPr>
        <w:autoSpaceDE w:val="0"/>
        <w:autoSpaceDN w:val="0"/>
        <w:adjustRightInd w:val="0"/>
        <w:spacing w:after="0" w:line="360" w:lineRule="auto"/>
        <w:ind w:left="-567"/>
        <w:jc w:val="both"/>
        <w:rPr>
          <w:rFonts w:ascii="Times New Roman" w:hAnsi="Times New Roman" w:cs="Times New Roman"/>
          <w:color w:val="000000"/>
          <w:sz w:val="28"/>
          <w:szCs w:val="28"/>
        </w:rPr>
      </w:pPr>
    </w:p>
    <w:p w:rsidR="002662E8" w:rsidRDefault="002662E8" w:rsidP="009F0A00">
      <w:pPr>
        <w:autoSpaceDE w:val="0"/>
        <w:autoSpaceDN w:val="0"/>
        <w:adjustRightInd w:val="0"/>
        <w:spacing w:after="0" w:line="360" w:lineRule="auto"/>
        <w:ind w:left="-567"/>
        <w:jc w:val="both"/>
        <w:rPr>
          <w:rFonts w:ascii="Times New Roman" w:hAnsi="Times New Roman" w:cs="Times New Roman"/>
          <w:i/>
          <w:color w:val="000000"/>
          <w:sz w:val="28"/>
          <w:szCs w:val="28"/>
        </w:rPr>
      </w:pPr>
      <w:r>
        <w:rPr>
          <w:rFonts w:ascii="Times New Roman" w:hAnsi="Times New Roman" w:cs="Times New Roman"/>
          <w:i/>
          <w:color w:val="000000"/>
          <w:sz w:val="28"/>
          <w:szCs w:val="28"/>
        </w:rPr>
        <w:t>КЭБ-2</w:t>
      </w:r>
    </w:p>
    <w:p w:rsidR="002662E8" w:rsidRDefault="002662E8" w:rsidP="009F0A00">
      <w:pPr>
        <w:autoSpaceDE w:val="0"/>
        <w:autoSpaceDN w:val="0"/>
        <w:adjustRightInd w:val="0"/>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Структура КЭБ</w:t>
      </w:r>
      <w:r w:rsidRPr="001E703A">
        <w:rPr>
          <w:rFonts w:ascii="Times New Roman" w:hAnsi="Times New Roman" w:cs="Times New Roman"/>
          <w:sz w:val="28"/>
          <w:szCs w:val="28"/>
        </w:rPr>
        <w:t>-2 показана на схеме</w:t>
      </w:r>
      <w:r w:rsidR="009F0A00">
        <w:rPr>
          <w:rFonts w:ascii="Times New Roman" w:hAnsi="Times New Roman" w:cs="Times New Roman"/>
          <w:sz w:val="28"/>
          <w:szCs w:val="28"/>
        </w:rPr>
        <w:t xml:space="preserve"> (рис.3</w:t>
      </w:r>
      <w:r>
        <w:rPr>
          <w:rFonts w:ascii="Times New Roman" w:hAnsi="Times New Roman" w:cs="Times New Roman"/>
          <w:sz w:val="28"/>
          <w:szCs w:val="28"/>
        </w:rPr>
        <w:t>). При использовании КЭБ</w:t>
      </w:r>
      <w:r w:rsidRPr="001E703A">
        <w:rPr>
          <w:rFonts w:ascii="Times New Roman" w:hAnsi="Times New Roman" w:cs="Times New Roman"/>
          <w:sz w:val="28"/>
          <w:szCs w:val="28"/>
        </w:rPr>
        <w:t xml:space="preserve">-2 существующая релейно-контактная аппаратура числовой кодовой автоблокировки заменяется на </w:t>
      </w:r>
      <w:proofErr w:type="gramStart"/>
      <w:r w:rsidRPr="001E703A">
        <w:rPr>
          <w:rFonts w:ascii="Times New Roman" w:hAnsi="Times New Roman" w:cs="Times New Roman"/>
          <w:sz w:val="28"/>
          <w:szCs w:val="28"/>
        </w:rPr>
        <w:t>электронную</w:t>
      </w:r>
      <w:proofErr w:type="gramEnd"/>
      <w:r w:rsidRPr="001E703A">
        <w:rPr>
          <w:rFonts w:ascii="Times New Roman" w:hAnsi="Times New Roman" w:cs="Times New Roman"/>
          <w:sz w:val="28"/>
          <w:szCs w:val="28"/>
        </w:rPr>
        <w:t>, за исключением аварийного реле, которое остается на сигнальной установке, и реле увязки с ЭЦ на посту.</w:t>
      </w:r>
    </w:p>
    <w:p w:rsidR="002662E8" w:rsidRDefault="002662E8" w:rsidP="009F0A00">
      <w:pPr>
        <w:autoSpaceDE w:val="0"/>
        <w:autoSpaceDN w:val="0"/>
        <w:adjustRightInd w:val="0"/>
        <w:spacing w:after="0" w:line="360" w:lineRule="auto"/>
        <w:ind w:left="-567" w:firstLine="567"/>
        <w:jc w:val="both"/>
        <w:rPr>
          <w:rFonts w:ascii="Times New Roman" w:hAnsi="Times New Roman" w:cs="Times New Roman"/>
          <w:sz w:val="28"/>
          <w:szCs w:val="28"/>
        </w:rPr>
      </w:pPr>
      <w:r w:rsidRPr="00497394">
        <w:rPr>
          <w:rFonts w:ascii="Times New Roman" w:hAnsi="Times New Roman" w:cs="Times New Roman"/>
          <w:sz w:val="28"/>
          <w:szCs w:val="28"/>
        </w:rPr>
        <w:t>Система имее</w:t>
      </w:r>
      <w:r>
        <w:rPr>
          <w:rFonts w:ascii="Times New Roman" w:hAnsi="Times New Roman" w:cs="Times New Roman"/>
          <w:sz w:val="28"/>
          <w:szCs w:val="28"/>
        </w:rPr>
        <w:t>т децентрализованную схему и со</w:t>
      </w:r>
      <w:r w:rsidRPr="00497394">
        <w:rPr>
          <w:rFonts w:ascii="Times New Roman" w:hAnsi="Times New Roman" w:cs="Times New Roman"/>
          <w:sz w:val="28"/>
          <w:szCs w:val="28"/>
        </w:rPr>
        <w:t>стоит из напольного и станционного оборудования.</w:t>
      </w:r>
    </w:p>
    <w:p w:rsidR="002662E8" w:rsidRDefault="002662E8" w:rsidP="009F0A00">
      <w:pPr>
        <w:autoSpaceDE w:val="0"/>
        <w:autoSpaceDN w:val="0"/>
        <w:adjustRightInd w:val="0"/>
        <w:spacing w:after="0" w:line="360" w:lineRule="auto"/>
        <w:ind w:left="-567" w:firstLine="567"/>
        <w:jc w:val="both"/>
        <w:rPr>
          <w:rFonts w:ascii="Times New Roman" w:hAnsi="Times New Roman" w:cs="Times New Roman"/>
          <w:sz w:val="28"/>
          <w:szCs w:val="28"/>
        </w:rPr>
      </w:pPr>
      <w:r w:rsidRPr="00497394">
        <w:rPr>
          <w:rFonts w:ascii="Times New Roman" w:hAnsi="Times New Roman" w:cs="Times New Roman"/>
          <w:sz w:val="28"/>
          <w:szCs w:val="28"/>
        </w:rPr>
        <w:t xml:space="preserve">К напольному </w:t>
      </w:r>
      <w:r>
        <w:rPr>
          <w:rFonts w:ascii="Times New Roman" w:hAnsi="Times New Roman" w:cs="Times New Roman"/>
          <w:sz w:val="28"/>
          <w:szCs w:val="28"/>
        </w:rPr>
        <w:t>оборудованию относятся дроссель</w:t>
      </w:r>
      <w:r w:rsidRPr="00497394">
        <w:rPr>
          <w:rFonts w:ascii="Times New Roman" w:hAnsi="Times New Roman" w:cs="Times New Roman"/>
          <w:sz w:val="28"/>
          <w:szCs w:val="28"/>
        </w:rPr>
        <w:t>-трансформатор (при электротяге), проходные светофоры и устройства сигнальной установки, размещенные в малогабаритном шкафу ШКЭ</w:t>
      </w:r>
      <w:r>
        <w:rPr>
          <w:rFonts w:ascii="Times New Roman" w:hAnsi="Times New Roman" w:cs="Times New Roman"/>
          <w:sz w:val="28"/>
          <w:szCs w:val="28"/>
        </w:rPr>
        <w:t>.</w:t>
      </w:r>
    </w:p>
    <w:p w:rsidR="002662E8" w:rsidRDefault="002662E8" w:rsidP="009F0A00">
      <w:pPr>
        <w:autoSpaceDE w:val="0"/>
        <w:autoSpaceDN w:val="0"/>
        <w:adjustRightInd w:val="0"/>
        <w:spacing w:after="0" w:line="360" w:lineRule="auto"/>
        <w:ind w:left="-567" w:firstLine="567"/>
        <w:jc w:val="both"/>
        <w:rPr>
          <w:rFonts w:ascii="Times New Roman" w:hAnsi="Times New Roman" w:cs="Times New Roman"/>
          <w:sz w:val="28"/>
          <w:szCs w:val="28"/>
          <w:shd w:val="clear" w:color="auto" w:fill="FFFFFF"/>
        </w:rPr>
      </w:pPr>
      <w:r w:rsidRPr="00497394">
        <w:rPr>
          <w:rFonts w:ascii="Times New Roman" w:hAnsi="Times New Roman" w:cs="Times New Roman"/>
          <w:sz w:val="28"/>
          <w:szCs w:val="28"/>
          <w:shd w:val="clear" w:color="auto" w:fill="FFFFFF"/>
        </w:rPr>
        <w:t>В этом шкафу, разработанном на базе ШРУ-У, размещаются блоки устройств сигнальной точки БУСТ и защиты от импульсных перенапряжений по цепям питания БЗИП-Ф</w:t>
      </w:r>
      <w:r>
        <w:rPr>
          <w:rFonts w:ascii="Times New Roman" w:hAnsi="Times New Roman" w:cs="Times New Roman"/>
          <w:sz w:val="28"/>
          <w:szCs w:val="28"/>
          <w:shd w:val="clear" w:color="auto" w:fill="FFFFFF"/>
        </w:rPr>
        <w:t>, по рельсовым цепям БЗИП-</w:t>
      </w:r>
      <w:r w:rsidRPr="00497394">
        <w:rPr>
          <w:rFonts w:ascii="Times New Roman" w:hAnsi="Times New Roman" w:cs="Times New Roman"/>
          <w:sz w:val="28"/>
          <w:szCs w:val="28"/>
          <w:shd w:val="clear" w:color="auto" w:fill="FFFFFF"/>
        </w:rPr>
        <w:t>РЦ, по линейн</w:t>
      </w:r>
      <w:r>
        <w:rPr>
          <w:rFonts w:ascii="Times New Roman" w:hAnsi="Times New Roman" w:cs="Times New Roman"/>
          <w:sz w:val="28"/>
          <w:szCs w:val="28"/>
          <w:shd w:val="clear" w:color="auto" w:fill="FFFFFF"/>
        </w:rPr>
        <w:t>ым цепям и цепям светофора БЗИП-С</w:t>
      </w:r>
      <w:r w:rsidRPr="00497394">
        <w:rPr>
          <w:rFonts w:ascii="Times New Roman" w:hAnsi="Times New Roman" w:cs="Times New Roman"/>
          <w:sz w:val="28"/>
          <w:szCs w:val="28"/>
          <w:shd w:val="clear" w:color="auto" w:fill="FFFFFF"/>
        </w:rPr>
        <w:t>, приборы рельсовых цепей.</w:t>
      </w:r>
    </w:p>
    <w:p w:rsidR="002662E8" w:rsidRPr="00497394" w:rsidRDefault="002662E8" w:rsidP="009F0A00">
      <w:pPr>
        <w:autoSpaceDE w:val="0"/>
        <w:autoSpaceDN w:val="0"/>
        <w:adjustRightInd w:val="0"/>
        <w:spacing w:after="0" w:line="360" w:lineRule="auto"/>
        <w:ind w:left="-567" w:firstLine="567"/>
        <w:jc w:val="both"/>
        <w:rPr>
          <w:rFonts w:ascii="Times New Roman" w:hAnsi="Times New Roman" w:cs="Times New Roman"/>
          <w:sz w:val="28"/>
          <w:szCs w:val="28"/>
        </w:rPr>
      </w:pPr>
    </w:p>
    <w:p w:rsidR="002662E8" w:rsidRDefault="002662E8" w:rsidP="002662E8">
      <w:pPr>
        <w:autoSpaceDE w:val="0"/>
        <w:autoSpaceDN w:val="0"/>
        <w:adjustRightInd w:val="0"/>
        <w:spacing w:after="0" w:line="240" w:lineRule="auto"/>
        <w:jc w:val="center"/>
        <w:rPr>
          <w:rFonts w:ascii="Times New Roman" w:hAnsi="Times New Roman" w:cs="Times New Roman"/>
          <w:color w:val="000000"/>
          <w:sz w:val="28"/>
          <w:szCs w:val="28"/>
        </w:rPr>
      </w:pPr>
      <w:r w:rsidRPr="00C319BB">
        <w:rPr>
          <w:rFonts w:ascii="Times New Roman" w:hAnsi="Times New Roman" w:cs="Times New Roman"/>
          <w:noProof/>
          <w:color w:val="000000"/>
          <w:sz w:val="28"/>
          <w:szCs w:val="28"/>
          <w:lang w:eastAsia="ru-RU"/>
        </w:rPr>
        <w:lastRenderedPageBreak/>
        <w:drawing>
          <wp:inline distT="0" distB="0" distL="0" distR="0">
            <wp:extent cx="5940425" cy="4806206"/>
            <wp:effectExtent l="19050" t="0" r="3175" b="0"/>
            <wp:docPr id="22" name="Рисунок 22" descr="http://engineering-at.ru/components/com_jshopping/files/img_products/full________________________________________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engineering-at.ru/components/com_jshopping/files/img_products/full_________________________________________-2.png"/>
                    <pic:cNvPicPr>
                      <a:picLocks noChangeAspect="1" noChangeArrowheads="1"/>
                    </pic:cNvPicPr>
                  </pic:nvPicPr>
                  <pic:blipFill>
                    <a:blip r:embed="rId47" cstate="print"/>
                    <a:srcRect/>
                    <a:stretch>
                      <a:fillRect/>
                    </a:stretch>
                  </pic:blipFill>
                  <pic:spPr bwMode="auto">
                    <a:xfrm>
                      <a:off x="0" y="0"/>
                      <a:ext cx="5940425" cy="4806206"/>
                    </a:xfrm>
                    <a:prstGeom prst="rect">
                      <a:avLst/>
                    </a:prstGeom>
                    <a:noFill/>
                    <a:ln w="9525">
                      <a:noFill/>
                      <a:miter lim="800000"/>
                      <a:headEnd/>
                      <a:tailEnd/>
                    </a:ln>
                  </pic:spPr>
                </pic:pic>
              </a:graphicData>
            </a:graphic>
          </wp:inline>
        </w:drawing>
      </w:r>
    </w:p>
    <w:p w:rsidR="002662E8" w:rsidRDefault="009F0A00" w:rsidP="002662E8">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Рис. 3</w:t>
      </w:r>
      <w:r w:rsidR="002662E8">
        <w:rPr>
          <w:rFonts w:ascii="Times New Roman" w:hAnsi="Times New Roman" w:cs="Times New Roman"/>
          <w:color w:val="000000"/>
          <w:sz w:val="28"/>
          <w:szCs w:val="28"/>
        </w:rPr>
        <w:t xml:space="preserve"> Структурная схема КЭБ-2</w:t>
      </w:r>
    </w:p>
    <w:p w:rsidR="002662E8" w:rsidRDefault="002662E8" w:rsidP="002662E8">
      <w:pPr>
        <w:autoSpaceDE w:val="0"/>
        <w:autoSpaceDN w:val="0"/>
        <w:adjustRightInd w:val="0"/>
        <w:spacing w:after="0" w:line="240" w:lineRule="auto"/>
        <w:ind w:left="3261"/>
        <w:rPr>
          <w:rFonts w:ascii="Times New Roman" w:hAnsi="Times New Roman" w:cs="Times New Roman"/>
          <w:color w:val="000000"/>
          <w:sz w:val="24"/>
          <w:szCs w:val="24"/>
        </w:rPr>
      </w:pPr>
      <w:r>
        <w:rPr>
          <w:rFonts w:ascii="Times New Roman" w:hAnsi="Times New Roman" w:cs="Times New Roman"/>
          <w:color w:val="000000"/>
          <w:sz w:val="24"/>
          <w:szCs w:val="24"/>
        </w:rPr>
        <w:t>Условные обозначения:</w:t>
      </w:r>
    </w:p>
    <w:p w:rsidR="002662E8" w:rsidRDefault="002662E8" w:rsidP="002662E8">
      <w:pPr>
        <w:autoSpaceDE w:val="0"/>
        <w:autoSpaceDN w:val="0"/>
        <w:adjustRightInd w:val="0"/>
        <w:spacing w:after="0" w:line="240" w:lineRule="auto"/>
        <w:ind w:left="3261"/>
        <w:rPr>
          <w:rFonts w:ascii="Times New Roman" w:hAnsi="Times New Roman" w:cs="Times New Roman"/>
          <w:color w:val="000000"/>
          <w:sz w:val="24"/>
          <w:szCs w:val="24"/>
        </w:rPr>
      </w:pPr>
      <w:r>
        <w:rPr>
          <w:rFonts w:ascii="Times New Roman" w:hAnsi="Times New Roman" w:cs="Times New Roman"/>
          <w:color w:val="000000"/>
          <w:sz w:val="24"/>
          <w:szCs w:val="24"/>
        </w:rPr>
        <w:t>БС – блок сопряжения с линией связи</w:t>
      </w:r>
    </w:p>
    <w:p w:rsidR="002662E8" w:rsidRDefault="002662E8" w:rsidP="002662E8">
      <w:pPr>
        <w:autoSpaceDE w:val="0"/>
        <w:autoSpaceDN w:val="0"/>
        <w:adjustRightInd w:val="0"/>
        <w:spacing w:after="0" w:line="240" w:lineRule="auto"/>
        <w:ind w:left="3261"/>
        <w:rPr>
          <w:rFonts w:ascii="Times New Roman" w:hAnsi="Times New Roman" w:cs="Times New Roman"/>
          <w:color w:val="000000"/>
          <w:sz w:val="24"/>
          <w:szCs w:val="24"/>
        </w:rPr>
      </w:pPr>
      <w:r>
        <w:rPr>
          <w:rFonts w:ascii="Times New Roman" w:hAnsi="Times New Roman" w:cs="Times New Roman"/>
          <w:color w:val="000000"/>
          <w:sz w:val="24"/>
          <w:szCs w:val="24"/>
        </w:rPr>
        <w:t xml:space="preserve">СЗТ – </w:t>
      </w:r>
      <w:proofErr w:type="spellStart"/>
      <w:r>
        <w:rPr>
          <w:rFonts w:ascii="Times New Roman" w:hAnsi="Times New Roman" w:cs="Times New Roman"/>
          <w:color w:val="000000"/>
          <w:sz w:val="24"/>
          <w:szCs w:val="24"/>
        </w:rPr>
        <w:t>статив</w:t>
      </w:r>
      <w:proofErr w:type="spellEnd"/>
      <w:r>
        <w:rPr>
          <w:rFonts w:ascii="Times New Roman" w:hAnsi="Times New Roman" w:cs="Times New Roman"/>
          <w:color w:val="000000"/>
          <w:sz w:val="24"/>
          <w:szCs w:val="24"/>
        </w:rPr>
        <w:t xml:space="preserve"> закрытого типа</w:t>
      </w:r>
    </w:p>
    <w:p w:rsidR="002662E8" w:rsidRDefault="002662E8" w:rsidP="002662E8">
      <w:pPr>
        <w:autoSpaceDE w:val="0"/>
        <w:autoSpaceDN w:val="0"/>
        <w:adjustRightInd w:val="0"/>
        <w:spacing w:after="0" w:line="240" w:lineRule="auto"/>
        <w:ind w:left="3261"/>
        <w:rPr>
          <w:rFonts w:ascii="Times New Roman" w:hAnsi="Times New Roman" w:cs="Times New Roman"/>
          <w:color w:val="000000"/>
          <w:sz w:val="24"/>
          <w:szCs w:val="24"/>
        </w:rPr>
      </w:pPr>
      <w:r>
        <w:rPr>
          <w:rFonts w:ascii="Times New Roman" w:hAnsi="Times New Roman" w:cs="Times New Roman"/>
          <w:color w:val="000000"/>
          <w:sz w:val="24"/>
          <w:szCs w:val="24"/>
        </w:rPr>
        <w:t>ШКЭ - шкаф кодовый электронный</w:t>
      </w:r>
    </w:p>
    <w:p w:rsidR="002662E8" w:rsidRPr="00497394" w:rsidRDefault="002662E8" w:rsidP="002662E8">
      <w:pPr>
        <w:autoSpaceDE w:val="0"/>
        <w:autoSpaceDN w:val="0"/>
        <w:adjustRightInd w:val="0"/>
        <w:spacing w:after="0" w:line="240" w:lineRule="auto"/>
        <w:ind w:left="3261"/>
        <w:rPr>
          <w:rFonts w:ascii="Times New Roman" w:hAnsi="Times New Roman" w:cs="Times New Roman"/>
          <w:color w:val="000000"/>
          <w:sz w:val="24"/>
          <w:szCs w:val="24"/>
        </w:rPr>
      </w:pPr>
    </w:p>
    <w:p w:rsidR="002662E8" w:rsidRPr="00497394" w:rsidRDefault="002662E8" w:rsidP="002662E8">
      <w:pPr>
        <w:pStyle w:val="ab"/>
        <w:shd w:val="clear" w:color="auto" w:fill="FFFFFF"/>
        <w:spacing w:after="0" w:afterAutospacing="0" w:line="276" w:lineRule="auto"/>
        <w:ind w:firstLine="567"/>
        <w:jc w:val="both"/>
        <w:rPr>
          <w:sz w:val="28"/>
          <w:szCs w:val="28"/>
        </w:rPr>
      </w:pPr>
      <w:r w:rsidRPr="00497394">
        <w:rPr>
          <w:sz w:val="28"/>
          <w:szCs w:val="28"/>
        </w:rPr>
        <w:t xml:space="preserve">Станционное оборудование включает в себя блоки станционных устройств БСУ (один на подход), расположенные в </w:t>
      </w:r>
      <w:proofErr w:type="gramStart"/>
      <w:r w:rsidRPr="00497394">
        <w:rPr>
          <w:sz w:val="28"/>
          <w:szCs w:val="28"/>
        </w:rPr>
        <w:t>отдельном</w:t>
      </w:r>
      <w:proofErr w:type="gramEnd"/>
      <w:r w:rsidRPr="00497394">
        <w:rPr>
          <w:sz w:val="28"/>
          <w:szCs w:val="28"/>
        </w:rPr>
        <w:t xml:space="preserve"> закрытом </w:t>
      </w:r>
      <w:proofErr w:type="spellStart"/>
      <w:r w:rsidRPr="00497394">
        <w:rPr>
          <w:sz w:val="28"/>
          <w:szCs w:val="28"/>
        </w:rPr>
        <w:t>стативе</w:t>
      </w:r>
      <w:proofErr w:type="spellEnd"/>
      <w:r w:rsidRPr="00497394">
        <w:rPr>
          <w:sz w:val="28"/>
          <w:szCs w:val="28"/>
        </w:rPr>
        <w:t xml:space="preserve"> СЗТ. Также к нему относятся устройства защиты от грозовых и коммутационных перенап</w:t>
      </w:r>
      <w:r>
        <w:rPr>
          <w:sz w:val="28"/>
          <w:szCs w:val="28"/>
        </w:rPr>
        <w:t>ряжений, смонтированные на DIN-</w:t>
      </w:r>
      <w:r w:rsidRPr="00497394">
        <w:rPr>
          <w:sz w:val="28"/>
          <w:szCs w:val="28"/>
        </w:rPr>
        <w:t xml:space="preserve">рейке с задней стороны этого </w:t>
      </w:r>
      <w:proofErr w:type="spellStart"/>
      <w:r w:rsidRPr="00497394">
        <w:rPr>
          <w:sz w:val="28"/>
          <w:szCs w:val="28"/>
        </w:rPr>
        <w:t>статива</w:t>
      </w:r>
      <w:proofErr w:type="spellEnd"/>
      <w:r w:rsidRPr="00497394">
        <w:rPr>
          <w:sz w:val="28"/>
          <w:szCs w:val="28"/>
        </w:rPr>
        <w:t>,</w:t>
      </w:r>
      <w:r w:rsidRPr="00497394">
        <w:rPr>
          <w:rStyle w:val="apple-converted-space"/>
          <w:sz w:val="28"/>
          <w:szCs w:val="28"/>
        </w:rPr>
        <w:t> </w:t>
      </w:r>
      <w:r w:rsidRPr="00497394">
        <w:rPr>
          <w:sz w:val="28"/>
          <w:szCs w:val="28"/>
        </w:rPr>
        <w:t xml:space="preserve">приборы рельсовых цепей и реле увязки, смонтированные на </w:t>
      </w:r>
      <w:proofErr w:type="spellStart"/>
      <w:r w:rsidRPr="00497394">
        <w:rPr>
          <w:sz w:val="28"/>
          <w:szCs w:val="28"/>
        </w:rPr>
        <w:t>стативах</w:t>
      </w:r>
      <w:proofErr w:type="spellEnd"/>
      <w:r w:rsidRPr="00497394">
        <w:rPr>
          <w:sz w:val="28"/>
          <w:szCs w:val="28"/>
        </w:rPr>
        <w:t xml:space="preserve"> </w:t>
      </w:r>
      <w:proofErr w:type="gramStart"/>
      <w:r w:rsidRPr="00497394">
        <w:rPr>
          <w:sz w:val="28"/>
          <w:szCs w:val="28"/>
        </w:rPr>
        <w:t>в</w:t>
      </w:r>
      <w:proofErr w:type="gramEnd"/>
      <w:r w:rsidRPr="00497394">
        <w:rPr>
          <w:sz w:val="28"/>
          <w:szCs w:val="28"/>
        </w:rPr>
        <w:t xml:space="preserve"> релейной.</w:t>
      </w:r>
    </w:p>
    <w:p w:rsidR="002662E8" w:rsidRDefault="002662E8" w:rsidP="002662E8">
      <w:pPr>
        <w:autoSpaceDE w:val="0"/>
        <w:autoSpaceDN w:val="0"/>
        <w:adjustRightInd w:val="0"/>
        <w:spacing w:after="0"/>
        <w:ind w:firstLine="567"/>
        <w:jc w:val="both"/>
        <w:rPr>
          <w:rFonts w:ascii="Times New Roman" w:hAnsi="Times New Roman" w:cs="Times New Roman"/>
          <w:sz w:val="28"/>
          <w:szCs w:val="28"/>
        </w:rPr>
      </w:pPr>
      <w:r w:rsidRPr="00497394">
        <w:rPr>
          <w:rFonts w:ascii="Times New Roman" w:hAnsi="Times New Roman" w:cs="Times New Roman"/>
          <w:sz w:val="28"/>
          <w:szCs w:val="28"/>
        </w:rPr>
        <w:t>Вст</w:t>
      </w:r>
      <w:r>
        <w:rPr>
          <w:rFonts w:ascii="Times New Roman" w:hAnsi="Times New Roman" w:cs="Times New Roman"/>
          <w:sz w:val="28"/>
          <w:szCs w:val="28"/>
        </w:rPr>
        <w:t>роенная система диагностики КЭБ</w:t>
      </w:r>
      <w:r w:rsidRPr="00497394">
        <w:rPr>
          <w:rFonts w:ascii="Times New Roman" w:hAnsi="Times New Roman" w:cs="Times New Roman"/>
          <w:sz w:val="28"/>
          <w:szCs w:val="28"/>
        </w:rPr>
        <w:t>-2 обеспечивает дистанционный контроль сигнальной точки с измерением уровней напряжений, сопротивлений изоляции и др. Передача данных с прилегающих перегонов на станции осуществляется по линии связи. Диагностическая информация отображается на экране мо</w:t>
      </w:r>
      <w:r>
        <w:rPr>
          <w:rFonts w:ascii="Times New Roman" w:hAnsi="Times New Roman" w:cs="Times New Roman"/>
          <w:sz w:val="28"/>
          <w:szCs w:val="28"/>
        </w:rPr>
        <w:t>нитора рабочей станции (РС КЭБ-</w:t>
      </w:r>
      <w:r w:rsidRPr="00497394">
        <w:rPr>
          <w:rFonts w:ascii="Times New Roman" w:hAnsi="Times New Roman" w:cs="Times New Roman"/>
          <w:sz w:val="28"/>
          <w:szCs w:val="28"/>
        </w:rPr>
        <w:t>2) и может передаваться в любую систему ДК по согласованным протоколам.</w:t>
      </w:r>
    </w:p>
    <w:p w:rsidR="009F0A00" w:rsidRDefault="009F0A00">
      <w:pPr>
        <w:rPr>
          <w:rFonts w:ascii="Times New Roman" w:hAnsi="Times New Roman" w:cs="Times New Roman"/>
          <w:sz w:val="28"/>
          <w:szCs w:val="28"/>
        </w:rPr>
      </w:pPr>
      <w:r>
        <w:rPr>
          <w:rFonts w:ascii="Times New Roman" w:hAnsi="Times New Roman" w:cs="Times New Roman"/>
          <w:sz w:val="28"/>
          <w:szCs w:val="28"/>
        </w:rPr>
        <w:br w:type="page"/>
      </w:r>
    </w:p>
    <w:p w:rsidR="002662E8" w:rsidRDefault="002662E8" w:rsidP="002662E8">
      <w:pPr>
        <w:autoSpaceDE w:val="0"/>
        <w:autoSpaceDN w:val="0"/>
        <w:adjustRightInd w:val="0"/>
        <w:spacing w:after="0"/>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8920694" cy="6965301"/>
            <wp:effectExtent l="0" t="971550" r="0" b="959499"/>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srcRect/>
                    <a:stretch>
                      <a:fillRect/>
                    </a:stretch>
                  </pic:blipFill>
                  <pic:spPr bwMode="auto">
                    <a:xfrm rot="16200000">
                      <a:off x="0" y="0"/>
                      <a:ext cx="8939750" cy="6980180"/>
                    </a:xfrm>
                    <a:prstGeom prst="rect">
                      <a:avLst/>
                    </a:prstGeom>
                    <a:noFill/>
                    <a:ln w="9525">
                      <a:noFill/>
                      <a:miter lim="800000"/>
                      <a:headEnd/>
                      <a:tailEnd/>
                    </a:ln>
                  </pic:spPr>
                </pic:pic>
              </a:graphicData>
            </a:graphic>
          </wp:inline>
        </w:drawing>
      </w:r>
    </w:p>
    <w:p w:rsidR="002662E8" w:rsidRDefault="009F0A00" w:rsidP="002662E8">
      <w:pPr>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Рис.4</w:t>
      </w:r>
      <w:r w:rsidR="002662E8">
        <w:rPr>
          <w:rFonts w:ascii="Times New Roman" w:hAnsi="Times New Roman" w:cs="Times New Roman"/>
          <w:sz w:val="28"/>
          <w:szCs w:val="28"/>
        </w:rPr>
        <w:t xml:space="preserve"> Включение рельсовой цепи 25Гц</w:t>
      </w:r>
    </w:p>
    <w:p w:rsidR="009F0A00" w:rsidRDefault="009F0A00">
      <w:pPr>
        <w:rPr>
          <w:rFonts w:ascii="Times New Roman" w:hAnsi="Times New Roman" w:cs="Times New Roman"/>
          <w:sz w:val="28"/>
          <w:szCs w:val="28"/>
        </w:rPr>
      </w:pPr>
      <w:r>
        <w:rPr>
          <w:rFonts w:ascii="Times New Roman" w:hAnsi="Times New Roman" w:cs="Times New Roman"/>
          <w:sz w:val="28"/>
          <w:szCs w:val="28"/>
        </w:rPr>
        <w:br w:type="page"/>
      </w:r>
    </w:p>
    <w:p w:rsidR="002662E8" w:rsidRDefault="002662E8" w:rsidP="002662E8">
      <w:pPr>
        <w:autoSpaceDE w:val="0"/>
        <w:autoSpaceDN w:val="0"/>
        <w:adjustRightInd w:val="0"/>
        <w:spacing w:after="0"/>
        <w:rPr>
          <w:rFonts w:ascii="Times New Roman" w:hAnsi="Times New Roman" w:cs="Times New Roman"/>
          <w:sz w:val="28"/>
          <w:szCs w:val="28"/>
        </w:rPr>
      </w:pPr>
    </w:p>
    <w:p w:rsidR="002662E8" w:rsidRDefault="002662E8" w:rsidP="002662E8">
      <w:pPr>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876800" cy="3777377"/>
            <wp:effectExtent l="19050" t="0" r="0" b="0"/>
            <wp:docPr id="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srcRect/>
                    <a:stretch>
                      <a:fillRect/>
                    </a:stretch>
                  </pic:blipFill>
                  <pic:spPr bwMode="auto">
                    <a:xfrm>
                      <a:off x="0" y="0"/>
                      <a:ext cx="4876800" cy="3777377"/>
                    </a:xfrm>
                    <a:prstGeom prst="rect">
                      <a:avLst/>
                    </a:prstGeom>
                    <a:noFill/>
                    <a:ln w="9525">
                      <a:noFill/>
                      <a:miter lim="800000"/>
                      <a:headEnd/>
                      <a:tailEnd/>
                    </a:ln>
                  </pic:spPr>
                </pic:pic>
              </a:graphicData>
            </a:graphic>
          </wp:inline>
        </w:drawing>
      </w:r>
    </w:p>
    <w:p w:rsidR="002662E8" w:rsidRDefault="002662E8" w:rsidP="002662E8">
      <w:pPr>
        <w:autoSpaceDE w:val="0"/>
        <w:autoSpaceDN w:val="0"/>
        <w:adjustRightInd w:val="0"/>
        <w:spacing w:after="0"/>
        <w:jc w:val="both"/>
        <w:rPr>
          <w:rFonts w:ascii="Times New Roman" w:hAnsi="Times New Roman" w:cs="Times New Roman"/>
          <w:sz w:val="28"/>
          <w:szCs w:val="28"/>
        </w:rPr>
      </w:pPr>
    </w:p>
    <w:p w:rsidR="002662E8" w:rsidRDefault="002662E8" w:rsidP="002662E8">
      <w:pPr>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876800" cy="3086311"/>
            <wp:effectExtent l="19050" t="0" r="0" b="0"/>
            <wp:docPr id="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srcRect/>
                    <a:stretch>
                      <a:fillRect/>
                    </a:stretch>
                  </pic:blipFill>
                  <pic:spPr bwMode="auto">
                    <a:xfrm>
                      <a:off x="0" y="0"/>
                      <a:ext cx="4889853" cy="3094572"/>
                    </a:xfrm>
                    <a:prstGeom prst="rect">
                      <a:avLst/>
                    </a:prstGeom>
                    <a:noFill/>
                    <a:ln w="9525">
                      <a:noFill/>
                      <a:miter lim="800000"/>
                      <a:headEnd/>
                      <a:tailEnd/>
                    </a:ln>
                  </pic:spPr>
                </pic:pic>
              </a:graphicData>
            </a:graphic>
          </wp:inline>
        </w:drawing>
      </w:r>
    </w:p>
    <w:p w:rsidR="002662E8" w:rsidRDefault="009F0A00" w:rsidP="002662E8">
      <w:pPr>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Рис.5</w:t>
      </w:r>
      <w:r w:rsidR="002662E8">
        <w:rPr>
          <w:rFonts w:ascii="Times New Roman" w:hAnsi="Times New Roman" w:cs="Times New Roman"/>
          <w:sz w:val="28"/>
          <w:szCs w:val="28"/>
        </w:rPr>
        <w:t xml:space="preserve"> Включение огней светофоров</w:t>
      </w:r>
    </w:p>
    <w:p w:rsidR="002662E8" w:rsidRDefault="002662E8" w:rsidP="002662E8">
      <w:pPr>
        <w:spacing w:after="0" w:line="240" w:lineRule="auto"/>
        <w:ind w:left="-567" w:right="-284"/>
        <w:jc w:val="both"/>
        <w:rPr>
          <w:rFonts w:ascii="Times New Roman" w:hAnsi="Times New Roman" w:cs="Times New Roman"/>
          <w:sz w:val="28"/>
          <w:szCs w:val="28"/>
        </w:rPr>
      </w:pPr>
    </w:p>
    <w:p w:rsidR="009F0A00" w:rsidRDefault="009F0A00">
      <w:pPr>
        <w:rPr>
          <w:rFonts w:ascii="Times New Roman" w:hAnsi="Times New Roman" w:cs="Times New Roman"/>
          <w:sz w:val="28"/>
          <w:szCs w:val="28"/>
        </w:rPr>
      </w:pPr>
      <w:r>
        <w:rPr>
          <w:rFonts w:ascii="Times New Roman" w:hAnsi="Times New Roman" w:cs="Times New Roman"/>
          <w:sz w:val="28"/>
          <w:szCs w:val="28"/>
        </w:rPr>
        <w:br w:type="page"/>
      </w:r>
    </w:p>
    <w:p w:rsidR="009F0A00" w:rsidRDefault="008F618C" w:rsidP="00A60BDF">
      <w:pPr>
        <w:spacing w:after="0" w:line="240" w:lineRule="auto"/>
        <w:ind w:left="-567" w:right="-284"/>
        <w:jc w:val="center"/>
        <w:rPr>
          <w:rFonts w:ascii="Times New Roman" w:hAnsi="Times New Roman" w:cs="Times New Roman"/>
          <w:b/>
          <w:sz w:val="28"/>
          <w:szCs w:val="28"/>
        </w:rPr>
      </w:pPr>
      <w:r>
        <w:rPr>
          <w:rFonts w:ascii="Times New Roman" w:hAnsi="Times New Roman" w:cs="Times New Roman"/>
          <w:b/>
          <w:sz w:val="28"/>
          <w:szCs w:val="28"/>
        </w:rPr>
        <w:lastRenderedPageBreak/>
        <w:t>Система АЛС-Р</w:t>
      </w:r>
    </w:p>
    <w:p w:rsidR="008F618C" w:rsidRDefault="008F618C" w:rsidP="00A60BDF">
      <w:pPr>
        <w:spacing w:after="0" w:line="240" w:lineRule="auto"/>
        <w:ind w:left="-567" w:right="-284"/>
        <w:jc w:val="center"/>
        <w:rPr>
          <w:rFonts w:ascii="Times New Roman" w:hAnsi="Times New Roman" w:cs="Times New Roman"/>
          <w:b/>
          <w:sz w:val="28"/>
          <w:szCs w:val="28"/>
        </w:rPr>
      </w:pPr>
    </w:p>
    <w:p w:rsidR="008F618C" w:rsidRPr="00A80F73" w:rsidRDefault="008F618C" w:rsidP="008F618C">
      <w:pPr>
        <w:pStyle w:val="ab"/>
        <w:shd w:val="clear" w:color="auto" w:fill="FFFFFF"/>
        <w:spacing w:before="120" w:beforeAutospacing="0" w:after="120" w:afterAutospacing="0" w:line="276" w:lineRule="auto"/>
        <w:ind w:firstLine="567"/>
        <w:jc w:val="both"/>
        <w:rPr>
          <w:sz w:val="28"/>
          <w:szCs w:val="28"/>
        </w:rPr>
      </w:pPr>
      <w:r w:rsidRPr="00A80F73">
        <w:rPr>
          <w:sz w:val="28"/>
          <w:szCs w:val="28"/>
        </w:rPr>
        <w:t>Классические системы автоматической локомотивной сигнализации (</w:t>
      </w:r>
      <w:hyperlink r:id="rId51" w:tooltip="АЛС" w:history="1">
        <w:r w:rsidRPr="008F618C">
          <w:rPr>
            <w:rStyle w:val="ac"/>
            <w:color w:val="auto"/>
            <w:sz w:val="28"/>
            <w:szCs w:val="28"/>
            <w:u w:val="none"/>
          </w:rPr>
          <w:t>АЛС</w:t>
        </w:r>
      </w:hyperlink>
      <w:r w:rsidRPr="008F618C">
        <w:rPr>
          <w:sz w:val="28"/>
          <w:szCs w:val="28"/>
        </w:rPr>
        <w:t>), применяемые на железных дорогах - АЛСН и АЛС-ЕН - используют для передачи сигналов на локомотив рельсовую цепь.</w:t>
      </w:r>
      <w:r w:rsidRPr="008F618C">
        <w:rPr>
          <w:rStyle w:val="apple-converted-space"/>
          <w:sz w:val="28"/>
          <w:szCs w:val="28"/>
        </w:rPr>
        <w:t xml:space="preserve"> </w:t>
      </w:r>
      <w:r w:rsidRPr="008F618C">
        <w:rPr>
          <w:bCs/>
          <w:sz w:val="28"/>
          <w:szCs w:val="28"/>
        </w:rPr>
        <w:t>АЛСР</w:t>
      </w:r>
      <w:r w:rsidRPr="008F618C">
        <w:rPr>
          <w:rStyle w:val="apple-converted-space"/>
          <w:sz w:val="28"/>
          <w:szCs w:val="28"/>
        </w:rPr>
        <w:t xml:space="preserve"> </w:t>
      </w:r>
      <w:r w:rsidRPr="008F618C">
        <w:rPr>
          <w:sz w:val="28"/>
          <w:szCs w:val="28"/>
        </w:rPr>
        <w:t>использует для передачи кодов</w:t>
      </w:r>
      <w:r w:rsidRPr="008F618C">
        <w:rPr>
          <w:rStyle w:val="apple-converted-space"/>
          <w:sz w:val="28"/>
          <w:szCs w:val="28"/>
        </w:rPr>
        <w:t> </w:t>
      </w:r>
      <w:hyperlink r:id="rId52" w:tooltip="АЛС" w:history="1">
        <w:r w:rsidRPr="008F618C">
          <w:rPr>
            <w:rStyle w:val="ac"/>
            <w:color w:val="auto"/>
            <w:sz w:val="28"/>
            <w:szCs w:val="28"/>
            <w:u w:val="none"/>
          </w:rPr>
          <w:t>АЛС</w:t>
        </w:r>
      </w:hyperlink>
      <w:r w:rsidRPr="008F618C">
        <w:rPr>
          <w:rStyle w:val="apple-converted-space"/>
          <w:sz w:val="28"/>
          <w:szCs w:val="28"/>
        </w:rPr>
        <w:t> </w:t>
      </w:r>
      <w:r w:rsidRPr="00A80F73">
        <w:rPr>
          <w:sz w:val="28"/>
          <w:szCs w:val="28"/>
        </w:rPr>
        <w:t>радиоканал, решая задачи точного определения координат локомотива и доставки ответственных данных на локомотив по радио. Система позиционирования локомотива является частью АЛСР и использует совокупность показаний нескольких источников координатной информации – широко применяемых колесных датчиков пути и скорости (ДПС), спутниковых систем навигации (</w:t>
      </w:r>
      <w:hyperlink r:id="rId53" w:tooltip="GPS" w:history="1">
        <w:r w:rsidRPr="008F618C">
          <w:rPr>
            <w:rStyle w:val="ac"/>
            <w:color w:val="auto"/>
            <w:sz w:val="28"/>
            <w:szCs w:val="28"/>
            <w:u w:val="none"/>
          </w:rPr>
          <w:t>GPS</w:t>
        </w:r>
      </w:hyperlink>
      <w:r w:rsidRPr="008F618C">
        <w:rPr>
          <w:sz w:val="28"/>
          <w:szCs w:val="28"/>
        </w:rPr>
        <w:t>/</w:t>
      </w:r>
      <w:hyperlink r:id="rId54" w:tooltip="ГЛОНАСС" w:history="1">
        <w:r w:rsidRPr="008F618C">
          <w:rPr>
            <w:rStyle w:val="ac"/>
            <w:color w:val="auto"/>
            <w:sz w:val="28"/>
            <w:szCs w:val="28"/>
            <w:u w:val="none"/>
          </w:rPr>
          <w:t>ГЛОНАСС</w:t>
        </w:r>
      </w:hyperlink>
      <w:r w:rsidRPr="00A80F73">
        <w:rPr>
          <w:sz w:val="28"/>
          <w:szCs w:val="28"/>
        </w:rPr>
        <w:t>) и системы точечного канала связи с локомотивом (ТКС-Л).</w:t>
      </w:r>
    </w:p>
    <w:p w:rsidR="008F618C" w:rsidRPr="00A80F73" w:rsidRDefault="008F618C" w:rsidP="008F618C">
      <w:pPr>
        <w:pStyle w:val="ab"/>
        <w:shd w:val="clear" w:color="auto" w:fill="FFFFFF"/>
        <w:spacing w:before="120" w:beforeAutospacing="0" w:after="120" w:afterAutospacing="0" w:line="276" w:lineRule="auto"/>
        <w:ind w:firstLine="567"/>
        <w:jc w:val="both"/>
        <w:rPr>
          <w:sz w:val="28"/>
          <w:szCs w:val="28"/>
        </w:rPr>
      </w:pPr>
      <w:r w:rsidRPr="00A80F73">
        <w:rPr>
          <w:sz w:val="28"/>
          <w:szCs w:val="28"/>
        </w:rPr>
        <w:t xml:space="preserve">Основой системы ТКС-Л являются путевые приемоответчики (ППО), устанавливаемые на шпалах в определенных точках пути. Тем самым создается статичная разметка железнодорожного полотна, позволяющая дискретно определять местоположение локомотива в момент считывания ППО локомотивным оборудованием системы АЛСР путём сопоставления уникального номера, передаваемого ППО на локомотив записи в топологической базе данных АЛСР. </w:t>
      </w:r>
      <w:proofErr w:type="gramStart"/>
      <w:r w:rsidRPr="00A80F73">
        <w:rPr>
          <w:sz w:val="28"/>
          <w:szCs w:val="28"/>
        </w:rPr>
        <w:t>Разработанные технические решения обеспечивают точность определения местоположения локомотива порядка одного метра при скоростях движения до 400 км/ч. Система ТКС-Л также является средством доставки на локомотив команд телеуправления и телесигнализации, показаний сигнальных точек автоблокировки, показаний станционных, заградительных и других светофоров, а также информации об установленных поездных маршрутах на станции, сформированной постовыми и напольными устройствами железнодорожной автоматики и телемеханики.</w:t>
      </w:r>
      <w:proofErr w:type="gramEnd"/>
      <w:r w:rsidRPr="00A80F73">
        <w:rPr>
          <w:sz w:val="28"/>
          <w:szCs w:val="28"/>
        </w:rPr>
        <w:t xml:space="preserve"> ППО не требуют внешнего питания, активируясь энергией локомотивной антенны.</w:t>
      </w:r>
    </w:p>
    <w:p w:rsidR="008F618C" w:rsidRPr="008F618C" w:rsidRDefault="008F618C" w:rsidP="008F618C">
      <w:pPr>
        <w:pStyle w:val="ab"/>
        <w:shd w:val="clear" w:color="auto" w:fill="FFFFFF"/>
        <w:spacing w:before="120" w:beforeAutospacing="0" w:after="120" w:afterAutospacing="0" w:line="276" w:lineRule="auto"/>
        <w:ind w:firstLine="567"/>
        <w:jc w:val="both"/>
        <w:rPr>
          <w:sz w:val="28"/>
          <w:szCs w:val="28"/>
        </w:rPr>
      </w:pPr>
      <w:r w:rsidRPr="00A80F73">
        <w:rPr>
          <w:sz w:val="28"/>
          <w:szCs w:val="28"/>
        </w:rPr>
        <w:t xml:space="preserve">Для обеспечения непрерывного кодирования на всем протяжении железнодорожных путей в системе АЛСР применен универсальный цифровой радиоканал </w:t>
      </w:r>
      <w:r w:rsidRPr="008F618C">
        <w:rPr>
          <w:sz w:val="28"/>
          <w:szCs w:val="28"/>
        </w:rPr>
        <w:t>(</w:t>
      </w:r>
      <w:hyperlink r:id="rId55" w:tooltip="УЦРК (страница отсутствует)" w:history="1">
        <w:r w:rsidRPr="008F618C">
          <w:rPr>
            <w:rStyle w:val="ac"/>
            <w:color w:val="auto"/>
            <w:sz w:val="28"/>
            <w:szCs w:val="28"/>
            <w:u w:val="none"/>
          </w:rPr>
          <w:t>УЦРК</w:t>
        </w:r>
      </w:hyperlink>
      <w:r w:rsidRPr="008F618C">
        <w:rPr>
          <w:sz w:val="28"/>
          <w:szCs w:val="28"/>
        </w:rPr>
        <w:t>). В настоящий момент</w:t>
      </w:r>
      <w:r w:rsidRPr="008F618C">
        <w:rPr>
          <w:rStyle w:val="apple-converted-space"/>
          <w:sz w:val="28"/>
          <w:szCs w:val="28"/>
        </w:rPr>
        <w:t> </w:t>
      </w:r>
      <w:hyperlink r:id="rId56" w:tooltip="УЦРК (страница отсутствует)" w:history="1">
        <w:r w:rsidRPr="008F618C">
          <w:rPr>
            <w:rStyle w:val="ac"/>
            <w:color w:val="auto"/>
            <w:sz w:val="28"/>
            <w:szCs w:val="28"/>
            <w:u w:val="none"/>
          </w:rPr>
          <w:t>УЦРК</w:t>
        </w:r>
      </w:hyperlink>
      <w:r w:rsidRPr="008F618C">
        <w:rPr>
          <w:rStyle w:val="apple-converted-space"/>
          <w:sz w:val="28"/>
          <w:szCs w:val="28"/>
        </w:rPr>
        <w:t> </w:t>
      </w:r>
      <w:r w:rsidRPr="008F618C">
        <w:rPr>
          <w:sz w:val="28"/>
          <w:szCs w:val="28"/>
        </w:rPr>
        <w:t>системы АЛСР базируется на методах беспроводной широкополосной передачи данных (ШПД). Основу</w:t>
      </w:r>
      <w:r w:rsidRPr="008F618C">
        <w:rPr>
          <w:rStyle w:val="apple-converted-space"/>
          <w:sz w:val="28"/>
          <w:szCs w:val="28"/>
        </w:rPr>
        <w:t> </w:t>
      </w:r>
      <w:hyperlink r:id="rId57" w:tooltip="УЦРК (страница отсутствует)" w:history="1">
        <w:r w:rsidRPr="008F618C">
          <w:rPr>
            <w:rStyle w:val="ac"/>
            <w:color w:val="auto"/>
            <w:sz w:val="28"/>
            <w:szCs w:val="28"/>
            <w:u w:val="none"/>
          </w:rPr>
          <w:t>УЦРК</w:t>
        </w:r>
      </w:hyperlink>
      <w:r w:rsidRPr="008F618C">
        <w:rPr>
          <w:rStyle w:val="apple-converted-space"/>
          <w:sz w:val="28"/>
          <w:szCs w:val="28"/>
        </w:rPr>
        <w:t> </w:t>
      </w:r>
      <w:r w:rsidRPr="008F618C">
        <w:rPr>
          <w:sz w:val="28"/>
          <w:szCs w:val="28"/>
        </w:rPr>
        <w:t xml:space="preserve">составляет опорная радиосеть, построенная из ряда базовых станций, располагаемых вдоль путей в полосе землеотвода железной дороги. К опорной сети по проводным (в том </w:t>
      </w:r>
      <w:proofErr w:type="gramStart"/>
      <w:r w:rsidRPr="008F618C">
        <w:rPr>
          <w:sz w:val="28"/>
          <w:szCs w:val="28"/>
        </w:rPr>
        <w:t>числе</w:t>
      </w:r>
      <w:proofErr w:type="gramEnd"/>
      <w:r w:rsidRPr="008F618C">
        <w:rPr>
          <w:sz w:val="28"/>
          <w:szCs w:val="28"/>
        </w:rPr>
        <w:t xml:space="preserve"> волоконно-оптическим) каналам подключается постовое и</w:t>
      </w:r>
      <w:r w:rsidRPr="008F618C">
        <w:rPr>
          <w:rStyle w:val="apple-converted-space"/>
          <w:sz w:val="28"/>
          <w:szCs w:val="28"/>
        </w:rPr>
        <w:t> </w:t>
      </w:r>
      <w:hyperlink r:id="rId58" w:tooltip="Напольное оборудование" w:history="1">
        <w:r w:rsidRPr="008F618C">
          <w:rPr>
            <w:rStyle w:val="ac"/>
            <w:color w:val="auto"/>
            <w:sz w:val="28"/>
            <w:szCs w:val="28"/>
            <w:u w:val="none"/>
          </w:rPr>
          <w:t>напольное оборудование</w:t>
        </w:r>
      </w:hyperlink>
      <w:r w:rsidRPr="008F618C">
        <w:rPr>
          <w:rStyle w:val="apple-converted-space"/>
          <w:sz w:val="28"/>
          <w:szCs w:val="28"/>
        </w:rPr>
        <w:t> </w:t>
      </w:r>
      <w:r w:rsidRPr="008F618C">
        <w:rPr>
          <w:sz w:val="28"/>
          <w:szCs w:val="28"/>
        </w:rPr>
        <w:t>ЖАТ. Опорная сеть</w:t>
      </w:r>
      <w:r w:rsidRPr="008F618C">
        <w:rPr>
          <w:rStyle w:val="apple-converted-space"/>
          <w:sz w:val="28"/>
          <w:szCs w:val="28"/>
        </w:rPr>
        <w:t> </w:t>
      </w:r>
      <w:hyperlink r:id="rId59" w:tooltip="УЦРК (страница отсутствует)" w:history="1">
        <w:r w:rsidRPr="008F618C">
          <w:rPr>
            <w:rStyle w:val="ac"/>
            <w:color w:val="auto"/>
            <w:sz w:val="28"/>
            <w:szCs w:val="28"/>
            <w:u w:val="none"/>
          </w:rPr>
          <w:t>УЦРК</w:t>
        </w:r>
      </w:hyperlink>
      <w:r w:rsidRPr="008F618C">
        <w:rPr>
          <w:rStyle w:val="apple-converted-space"/>
          <w:sz w:val="28"/>
          <w:szCs w:val="28"/>
        </w:rPr>
        <w:t> </w:t>
      </w:r>
      <w:r w:rsidRPr="008F618C">
        <w:rPr>
          <w:sz w:val="28"/>
          <w:szCs w:val="28"/>
        </w:rPr>
        <w:t>транслирует ответственную информацию о поездной</w:t>
      </w:r>
      <w:r w:rsidRPr="00A80F73">
        <w:rPr>
          <w:sz w:val="28"/>
          <w:szCs w:val="28"/>
        </w:rPr>
        <w:t xml:space="preserve"> ситуации, показаниях сигналов и установленных станционных маршрутах на бортовое локомотивное оборудование. Способ сопряжения АЛСР со стационарными </w:t>
      </w:r>
      <w:r w:rsidRPr="00A80F73">
        <w:rPr>
          <w:sz w:val="28"/>
          <w:szCs w:val="28"/>
        </w:rPr>
        <w:lastRenderedPageBreak/>
        <w:t>систе</w:t>
      </w:r>
      <w:r>
        <w:rPr>
          <w:sz w:val="28"/>
          <w:szCs w:val="28"/>
        </w:rPr>
        <w:t xml:space="preserve">мами </w:t>
      </w:r>
      <w:r w:rsidRPr="00A80F73">
        <w:rPr>
          <w:sz w:val="28"/>
          <w:szCs w:val="28"/>
        </w:rPr>
        <w:t>ЖАТ (автоблокировки, в том числе и централизованного типа; станционными</w:t>
      </w:r>
      <w:r>
        <w:rPr>
          <w:sz w:val="28"/>
          <w:szCs w:val="28"/>
        </w:rPr>
        <w:t xml:space="preserve"> </w:t>
      </w:r>
      <w:hyperlink r:id="rId60" w:tooltip="ЭЦ" w:history="1">
        <w:r w:rsidRPr="008F618C">
          <w:rPr>
            <w:rStyle w:val="ac"/>
            <w:color w:val="auto"/>
            <w:sz w:val="28"/>
            <w:szCs w:val="28"/>
            <w:u w:val="none"/>
          </w:rPr>
          <w:t>ЭЦ</w:t>
        </w:r>
      </w:hyperlink>
      <w:r w:rsidRPr="008F618C">
        <w:rPr>
          <w:sz w:val="28"/>
          <w:szCs w:val="28"/>
        </w:rPr>
        <w:t xml:space="preserve">, РПЦ и МПЦ) зависит от элементной базы и структуры </w:t>
      </w:r>
      <w:proofErr w:type="gramStart"/>
      <w:r w:rsidRPr="008F618C">
        <w:rPr>
          <w:sz w:val="28"/>
          <w:szCs w:val="28"/>
        </w:rPr>
        <w:t>последних</w:t>
      </w:r>
      <w:proofErr w:type="gramEnd"/>
      <w:r w:rsidRPr="008F618C">
        <w:rPr>
          <w:sz w:val="28"/>
          <w:szCs w:val="28"/>
        </w:rPr>
        <w:t>. Разработан ряд устройств сопряжения с релейными, релейно-процессорными и микропроцессорными системами.</w:t>
      </w:r>
    </w:p>
    <w:p w:rsidR="008F618C" w:rsidRPr="008F618C" w:rsidRDefault="008F618C" w:rsidP="008F618C">
      <w:pPr>
        <w:pStyle w:val="ab"/>
        <w:shd w:val="clear" w:color="auto" w:fill="FFFFFF"/>
        <w:spacing w:before="120" w:beforeAutospacing="0" w:after="120" w:afterAutospacing="0" w:line="276" w:lineRule="auto"/>
        <w:ind w:firstLine="567"/>
        <w:jc w:val="both"/>
        <w:rPr>
          <w:sz w:val="28"/>
          <w:szCs w:val="28"/>
        </w:rPr>
      </w:pPr>
      <w:r w:rsidRPr="008F618C">
        <w:rPr>
          <w:sz w:val="28"/>
          <w:szCs w:val="28"/>
        </w:rPr>
        <w:t>Основой бортового оборудования АЛСР является многопроцессорный вычислительный комплекс (бортовой локомотивный компьютер, БЛК), в состав которого включены терминальные модули ТКС-Л и</w:t>
      </w:r>
      <w:r w:rsidRPr="008F618C">
        <w:rPr>
          <w:rStyle w:val="apple-converted-space"/>
          <w:sz w:val="28"/>
          <w:szCs w:val="28"/>
        </w:rPr>
        <w:t> </w:t>
      </w:r>
      <w:hyperlink r:id="rId61" w:tooltip="УЦРК (страница отсутствует)" w:history="1">
        <w:r w:rsidRPr="008F618C">
          <w:rPr>
            <w:rStyle w:val="ac"/>
            <w:color w:val="auto"/>
            <w:sz w:val="28"/>
            <w:szCs w:val="28"/>
            <w:u w:val="none"/>
          </w:rPr>
          <w:t>УЦРК</w:t>
        </w:r>
      </w:hyperlink>
      <w:r w:rsidRPr="008F618C">
        <w:rPr>
          <w:sz w:val="28"/>
          <w:szCs w:val="28"/>
        </w:rPr>
        <w:t xml:space="preserve">. БЛК оснащен набором интерфейсов для подключения к датчикам и локомотивным устройствам безопасности </w:t>
      </w:r>
      <w:proofErr w:type="gramStart"/>
      <w:r w:rsidRPr="008F618C">
        <w:rPr>
          <w:sz w:val="28"/>
          <w:szCs w:val="28"/>
        </w:rPr>
        <w:t>КЛУБ-У</w:t>
      </w:r>
      <w:proofErr w:type="gramEnd"/>
      <w:r w:rsidRPr="008F618C">
        <w:rPr>
          <w:sz w:val="28"/>
          <w:szCs w:val="28"/>
        </w:rPr>
        <w:t>, САУТ-ЦМ, ЕКС. Требования функциональной безопасности в системе АЛСР выполняются путём использования избыточных вычислительных структур и алгоритмов безопасной передачи ответственной информации.</w:t>
      </w:r>
    </w:p>
    <w:p w:rsidR="008F618C" w:rsidRPr="00A80F73" w:rsidRDefault="008F618C" w:rsidP="008F618C">
      <w:pPr>
        <w:pStyle w:val="ab"/>
        <w:shd w:val="clear" w:color="auto" w:fill="FFFFFF"/>
        <w:spacing w:before="120" w:beforeAutospacing="0" w:after="120" w:afterAutospacing="0" w:line="276" w:lineRule="auto"/>
        <w:ind w:firstLine="567"/>
        <w:jc w:val="both"/>
        <w:rPr>
          <w:sz w:val="28"/>
          <w:szCs w:val="28"/>
        </w:rPr>
      </w:pPr>
      <w:r w:rsidRPr="008F618C">
        <w:rPr>
          <w:sz w:val="28"/>
          <w:szCs w:val="28"/>
        </w:rPr>
        <w:t>Инфраструктура системы АЛСР позволяет наряду с основной задачей автоматической локомотивной сигнализации решать целый ряд смежных задач. В частности, организация доступа к опорной сети</w:t>
      </w:r>
      <w:r w:rsidRPr="008F618C">
        <w:rPr>
          <w:rStyle w:val="apple-converted-space"/>
          <w:sz w:val="28"/>
          <w:szCs w:val="28"/>
        </w:rPr>
        <w:t> </w:t>
      </w:r>
      <w:hyperlink r:id="rId62" w:tooltip="УЦРК (страница отсутствует)" w:history="1">
        <w:r w:rsidRPr="008F618C">
          <w:rPr>
            <w:rStyle w:val="ac"/>
            <w:color w:val="auto"/>
            <w:sz w:val="28"/>
            <w:szCs w:val="28"/>
            <w:u w:val="none"/>
          </w:rPr>
          <w:t>УЦРК</w:t>
        </w:r>
      </w:hyperlink>
      <w:r w:rsidRPr="008F618C">
        <w:rPr>
          <w:rStyle w:val="apple-converted-space"/>
          <w:sz w:val="28"/>
          <w:szCs w:val="28"/>
        </w:rPr>
        <w:t> </w:t>
      </w:r>
      <w:r w:rsidRPr="008F618C">
        <w:rPr>
          <w:sz w:val="28"/>
          <w:szCs w:val="28"/>
        </w:rPr>
        <w:t>програ</w:t>
      </w:r>
      <w:r w:rsidRPr="00A80F73">
        <w:rPr>
          <w:sz w:val="28"/>
          <w:szCs w:val="28"/>
        </w:rPr>
        <w:t>ммно-аппаратных комплексов диспетчерского аппарата (АРМ ДС, ДНЦ) позволяет с минимальными материально-техническими затратами реализовать функцию принудительной остановки поезда автоматически либо по команде диспетчера, в том числе при выключении локомотивной бригадой устройств безопасности.</w:t>
      </w:r>
      <w:r w:rsidRPr="00A80F73">
        <w:rPr>
          <w:rStyle w:val="apple-converted-space"/>
          <w:sz w:val="28"/>
          <w:szCs w:val="28"/>
        </w:rPr>
        <w:t> </w:t>
      </w:r>
      <w:hyperlink r:id="rId63" w:tooltip="УЦРК (страница отсутствует)" w:history="1">
        <w:r w:rsidRPr="008F618C">
          <w:rPr>
            <w:rStyle w:val="ac"/>
            <w:color w:val="auto"/>
            <w:sz w:val="28"/>
            <w:szCs w:val="28"/>
            <w:u w:val="none"/>
          </w:rPr>
          <w:t>УЦРК</w:t>
        </w:r>
      </w:hyperlink>
      <w:r w:rsidRPr="00A80F73">
        <w:rPr>
          <w:rStyle w:val="apple-converted-space"/>
          <w:sz w:val="28"/>
          <w:szCs w:val="28"/>
        </w:rPr>
        <w:t> </w:t>
      </w:r>
      <w:r w:rsidRPr="00A80F73">
        <w:rPr>
          <w:sz w:val="28"/>
          <w:szCs w:val="28"/>
        </w:rPr>
        <w:t xml:space="preserve">также может быть </w:t>
      </w:r>
      <w:proofErr w:type="gramStart"/>
      <w:r w:rsidRPr="00A80F73">
        <w:rPr>
          <w:sz w:val="28"/>
          <w:szCs w:val="28"/>
        </w:rPr>
        <w:t>использован</w:t>
      </w:r>
      <w:proofErr w:type="gramEnd"/>
      <w:r w:rsidRPr="00A80F73">
        <w:rPr>
          <w:sz w:val="28"/>
          <w:szCs w:val="28"/>
        </w:rPr>
        <w:t xml:space="preserve"> для передачи ответственной телеметрической информации бортового оборудования на средства мониторинга технического состояния локомотивов на всем протяжении маршрута следования. Эта же функция обеспечит контроль локомотивных приборов безопасности со стороны диспетчерского аппарата.</w:t>
      </w:r>
    </w:p>
    <w:p w:rsidR="008F618C" w:rsidRDefault="008F618C" w:rsidP="008F618C">
      <w:pPr>
        <w:autoSpaceDE w:val="0"/>
        <w:autoSpaceDN w:val="0"/>
        <w:adjustRightInd w:val="0"/>
        <w:spacing w:after="0" w:line="240" w:lineRule="auto"/>
        <w:ind w:left="720"/>
        <w:jc w:val="both"/>
        <w:rPr>
          <w:rFonts w:ascii="Times New Roman" w:hAnsi="Times New Roman" w:cs="Times New Roman"/>
          <w:color w:val="000000"/>
          <w:sz w:val="28"/>
          <w:szCs w:val="28"/>
        </w:rPr>
      </w:pPr>
    </w:p>
    <w:p w:rsidR="008F618C" w:rsidRPr="00DE2D5C"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Pr>
          <w:rFonts w:ascii="Times New Roman" w:eastAsia="NewtonC" w:hAnsi="Times New Roman" w:cs="Times New Roman"/>
          <w:sz w:val="28"/>
          <w:szCs w:val="28"/>
        </w:rPr>
        <w:t>О</w:t>
      </w:r>
      <w:r w:rsidRPr="00DE2D5C">
        <w:rPr>
          <w:rFonts w:ascii="Times New Roman" w:eastAsia="NewtonC" w:hAnsi="Times New Roman" w:cs="Times New Roman"/>
          <w:sz w:val="28"/>
          <w:szCs w:val="28"/>
        </w:rPr>
        <w:t>бобщенная структурная схема системы АЛСР имеет вид, представленный на рис.1, где в условном виде</w:t>
      </w:r>
      <w:r>
        <w:rPr>
          <w:rFonts w:ascii="Times New Roman" w:eastAsia="NewtonC" w:hAnsi="Times New Roman" w:cs="Times New Roman"/>
          <w:sz w:val="28"/>
          <w:szCs w:val="28"/>
        </w:rPr>
        <w:t xml:space="preserve"> </w:t>
      </w:r>
      <w:r w:rsidRPr="00DE2D5C">
        <w:rPr>
          <w:rFonts w:ascii="Times New Roman" w:eastAsia="NewtonC" w:hAnsi="Times New Roman" w:cs="Times New Roman"/>
          <w:sz w:val="28"/>
          <w:szCs w:val="28"/>
        </w:rPr>
        <w:t>показаны планы станций и перегона и движущийся по нему локомотив.</w:t>
      </w:r>
    </w:p>
    <w:p w:rsidR="008F618C" w:rsidRPr="00C31ED7"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C31ED7">
        <w:rPr>
          <w:rFonts w:ascii="Times New Roman" w:eastAsia="NewtonC" w:hAnsi="Times New Roman" w:cs="Times New Roman"/>
          <w:sz w:val="28"/>
          <w:szCs w:val="28"/>
        </w:rPr>
        <w:t>Система имеет два основных вида каналов связи между напольными устройствами и локомотивом.</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К первому относятся радиоканалы. Они показаны на схеме (рис.1)</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радиомодемами (РМ) с соответствующими антеннами, которые располагаются на станциях (пост ЭЦ) и на перегоне, где информация от</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путевых устрой</w:t>
      </w:r>
      <w:proofErr w:type="gramStart"/>
      <w:r w:rsidRPr="00C31ED7">
        <w:rPr>
          <w:rFonts w:ascii="Times New Roman" w:eastAsia="NewtonC" w:hAnsi="Times New Roman" w:cs="Times New Roman"/>
          <w:sz w:val="28"/>
          <w:szCs w:val="28"/>
        </w:rPr>
        <w:t>ств пр</w:t>
      </w:r>
      <w:proofErr w:type="gramEnd"/>
      <w:r w:rsidRPr="00C31ED7">
        <w:rPr>
          <w:rFonts w:ascii="Times New Roman" w:eastAsia="NewtonC" w:hAnsi="Times New Roman" w:cs="Times New Roman"/>
          <w:sz w:val="28"/>
          <w:szCs w:val="28"/>
        </w:rPr>
        <w:t>еобразуется во входной сигнал РМ при помощи</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напольных устройств (НО). Кроме того, в системе используется спутниковая навигационная система (СНС) ГЛОНАС/</w:t>
      </w:r>
      <w:proofErr w:type="spellStart"/>
      <w:r w:rsidRPr="00C31ED7">
        <w:rPr>
          <w:rFonts w:ascii="Times New Roman" w:eastAsia="NewtonC" w:hAnsi="Times New Roman" w:cs="Times New Roman"/>
          <w:sz w:val="28"/>
          <w:szCs w:val="28"/>
        </w:rPr>
        <w:t>Navstar</w:t>
      </w:r>
      <w:proofErr w:type="spellEnd"/>
      <w:r w:rsidRPr="00C31ED7">
        <w:rPr>
          <w:rFonts w:ascii="Times New Roman" w:eastAsia="NewtonC" w:hAnsi="Times New Roman" w:cs="Times New Roman"/>
          <w:sz w:val="28"/>
          <w:szCs w:val="28"/>
        </w:rPr>
        <w:t>/</w:t>
      </w:r>
      <w:proofErr w:type="spellStart"/>
      <w:r w:rsidRPr="00C31ED7">
        <w:rPr>
          <w:rFonts w:ascii="Times New Roman" w:eastAsia="NewtonC" w:hAnsi="Times New Roman" w:cs="Times New Roman"/>
          <w:sz w:val="28"/>
          <w:szCs w:val="28"/>
        </w:rPr>
        <w:t>Galileo</w:t>
      </w:r>
      <w:proofErr w:type="spellEnd"/>
      <w:r w:rsidRPr="00C31ED7">
        <w:rPr>
          <w:rFonts w:ascii="Times New Roman" w:eastAsia="NewtonC" w:hAnsi="Times New Roman" w:cs="Times New Roman"/>
          <w:sz w:val="28"/>
          <w:szCs w:val="28"/>
        </w:rPr>
        <w:t>.</w:t>
      </w:r>
    </w:p>
    <w:p w:rsidR="008F618C"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C31ED7">
        <w:rPr>
          <w:rFonts w:ascii="Times New Roman" w:eastAsia="NewtonC" w:hAnsi="Times New Roman" w:cs="Times New Roman"/>
          <w:sz w:val="28"/>
          <w:szCs w:val="28"/>
        </w:rPr>
        <w:t>На локомотиве имеются две антенны: антенна универсального</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цифрового радиоканала (УЦРК) и антенна СНС (рис</w:t>
      </w:r>
      <w:r>
        <w:rPr>
          <w:rFonts w:ascii="Times New Roman" w:eastAsia="NewtonC" w:hAnsi="Times New Roman" w:cs="Times New Roman"/>
          <w:sz w:val="28"/>
          <w:szCs w:val="28"/>
        </w:rPr>
        <w:t>.</w:t>
      </w:r>
      <w:r w:rsidRPr="00C31ED7">
        <w:rPr>
          <w:rFonts w:ascii="Times New Roman" w:eastAsia="NewtonC" w:hAnsi="Times New Roman" w:cs="Times New Roman"/>
          <w:sz w:val="28"/>
          <w:szCs w:val="28"/>
        </w:rPr>
        <w:t>1).</w:t>
      </w:r>
    </w:p>
    <w:p w:rsidR="008F618C" w:rsidRPr="00C31ED7"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C31ED7">
        <w:rPr>
          <w:rFonts w:ascii="Times New Roman" w:eastAsia="NewtonC" w:hAnsi="Times New Roman" w:cs="Times New Roman"/>
          <w:sz w:val="28"/>
          <w:szCs w:val="28"/>
        </w:rPr>
        <w:t>Второй тип каналов связи реализуется при помощи напольного путевого приемоответчика (ПП) и датчика пути и скорости (ДПС).</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 xml:space="preserve">Приемником </w:t>
      </w:r>
      <w:r w:rsidRPr="00C31ED7">
        <w:rPr>
          <w:rFonts w:ascii="Times New Roman" w:eastAsia="NewtonC" w:hAnsi="Times New Roman" w:cs="Times New Roman"/>
          <w:sz w:val="28"/>
          <w:szCs w:val="28"/>
        </w:rPr>
        <w:lastRenderedPageBreak/>
        <w:t>сигнала от ПП является локомотивный облучатель</w:t>
      </w:r>
      <w:r>
        <w:rPr>
          <w:rFonts w:ascii="Times New Roman" w:eastAsia="NewtonC" w:hAnsi="Times New Roman" w:cs="Times New Roman"/>
          <w:sz w:val="28"/>
          <w:szCs w:val="28"/>
        </w:rPr>
        <w:t>-</w:t>
      </w:r>
      <w:r w:rsidRPr="00C31ED7">
        <w:rPr>
          <w:rFonts w:ascii="Times New Roman" w:eastAsia="NewtonC" w:hAnsi="Times New Roman" w:cs="Times New Roman"/>
          <w:sz w:val="28"/>
          <w:szCs w:val="28"/>
        </w:rPr>
        <w:t>приемник (</w:t>
      </w:r>
      <w:proofErr w:type="gramStart"/>
      <w:r w:rsidRPr="00C31ED7">
        <w:rPr>
          <w:rFonts w:ascii="Times New Roman" w:eastAsia="NewtonC" w:hAnsi="Times New Roman" w:cs="Times New Roman"/>
          <w:sz w:val="28"/>
          <w:szCs w:val="28"/>
        </w:rPr>
        <w:t>О-П</w:t>
      </w:r>
      <w:proofErr w:type="gramEnd"/>
      <w:r w:rsidRPr="00C31ED7">
        <w:rPr>
          <w:rFonts w:ascii="Times New Roman" w:eastAsia="NewtonC" w:hAnsi="Times New Roman" w:cs="Times New Roman"/>
          <w:sz w:val="28"/>
          <w:szCs w:val="28"/>
        </w:rPr>
        <w:t>), показанный на рис</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 xml:space="preserve">1. Устройства ПП и </w:t>
      </w:r>
      <w:proofErr w:type="gramStart"/>
      <w:r w:rsidRPr="00C31ED7">
        <w:rPr>
          <w:rFonts w:ascii="Times New Roman" w:eastAsia="NewtonC" w:hAnsi="Times New Roman" w:cs="Times New Roman"/>
          <w:sz w:val="28"/>
          <w:szCs w:val="28"/>
        </w:rPr>
        <w:t>О-П</w:t>
      </w:r>
      <w:proofErr w:type="gramEnd"/>
      <w:r w:rsidRPr="00C31ED7">
        <w:rPr>
          <w:rFonts w:ascii="Times New Roman" w:eastAsia="NewtonC" w:hAnsi="Times New Roman" w:cs="Times New Roman"/>
          <w:sz w:val="28"/>
          <w:szCs w:val="28"/>
        </w:rPr>
        <w:t xml:space="preserve"> образуют систему точечного канала передачи информации на локомотив (ТКС-Л) от напольной аппаратуры.</w:t>
      </w:r>
    </w:p>
    <w:p w:rsidR="008F618C" w:rsidRPr="00C31ED7"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C31ED7">
        <w:rPr>
          <w:rFonts w:ascii="Times New Roman" w:eastAsia="NewtonC" w:hAnsi="Times New Roman" w:cs="Times New Roman"/>
          <w:sz w:val="28"/>
          <w:szCs w:val="28"/>
        </w:rPr>
        <w:t>Реализация ДПС возможна на различных принципах действия.</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Наиболее простой – использование датчика из широко распространенной на сети дорог аппаратуры САУТ. Однако он не обладает требуемой точностью определения длины пути, проходимой подвижным</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составом, поэтому разрабатывается новый ДПС.</w:t>
      </w:r>
    </w:p>
    <w:p w:rsidR="008F618C"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C31ED7">
        <w:rPr>
          <w:rFonts w:ascii="Times New Roman" w:eastAsia="NewtonC" w:hAnsi="Times New Roman" w:cs="Times New Roman"/>
          <w:sz w:val="28"/>
          <w:szCs w:val="28"/>
        </w:rPr>
        <w:t>Вся информация, поступающая на локомотив, передается на локомотивный комплекс аппаратуры (ЛКА). После соответствующих</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преобразований выходные сигналы поступают на пульт машиниста</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 xml:space="preserve">(ПМ) и в существующую аппаратуру </w:t>
      </w:r>
      <w:proofErr w:type="gramStart"/>
      <w:r w:rsidRPr="00C31ED7">
        <w:rPr>
          <w:rFonts w:ascii="Times New Roman" w:eastAsia="NewtonC" w:hAnsi="Times New Roman" w:cs="Times New Roman"/>
          <w:sz w:val="28"/>
          <w:szCs w:val="28"/>
        </w:rPr>
        <w:t>КЛУБ-У</w:t>
      </w:r>
      <w:proofErr w:type="gramEnd"/>
      <w:r w:rsidRPr="00C31ED7">
        <w:rPr>
          <w:rFonts w:ascii="Times New Roman" w:eastAsia="NewtonC" w:hAnsi="Times New Roman" w:cs="Times New Roman"/>
          <w:sz w:val="28"/>
          <w:szCs w:val="28"/>
        </w:rPr>
        <w:t>, САУТ, АЛСН и др., которая условно обозначена как КЛУБ-У.</w:t>
      </w:r>
    </w:p>
    <w:p w:rsidR="008F618C" w:rsidRPr="00C31ED7"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p>
    <w:p w:rsidR="008F618C" w:rsidRDefault="008F618C" w:rsidP="008F618C">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6000750" cy="363855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4"/>
                    <a:srcRect/>
                    <a:stretch>
                      <a:fillRect/>
                    </a:stretch>
                  </pic:blipFill>
                  <pic:spPr bwMode="auto">
                    <a:xfrm>
                      <a:off x="0" y="0"/>
                      <a:ext cx="6000750" cy="3638550"/>
                    </a:xfrm>
                    <a:prstGeom prst="rect">
                      <a:avLst/>
                    </a:prstGeom>
                    <a:noFill/>
                    <a:ln w="9525">
                      <a:noFill/>
                      <a:miter lim="800000"/>
                      <a:headEnd/>
                      <a:tailEnd/>
                    </a:ln>
                  </pic:spPr>
                </pic:pic>
              </a:graphicData>
            </a:graphic>
          </wp:inline>
        </w:drawing>
      </w:r>
    </w:p>
    <w:p w:rsidR="008F618C" w:rsidRDefault="008F618C" w:rsidP="008F618C">
      <w:pPr>
        <w:autoSpaceDE w:val="0"/>
        <w:autoSpaceDN w:val="0"/>
        <w:adjustRightInd w:val="0"/>
        <w:spacing w:after="0" w:line="240" w:lineRule="auto"/>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rPr>
        <w:t>Рис. 1 Структурная схема АЛС-Р</w:t>
      </w:r>
    </w:p>
    <w:p w:rsidR="008F618C" w:rsidRDefault="008F618C" w:rsidP="008F618C">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8F618C" w:rsidRPr="004E0224"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9A4D49">
        <w:rPr>
          <w:rFonts w:ascii="Times New Roman" w:eastAsia="NewtonC" w:hAnsi="Times New Roman" w:cs="Times New Roman"/>
          <w:i/>
          <w:sz w:val="28"/>
          <w:szCs w:val="28"/>
        </w:rPr>
        <w:t>Мобильная станция локомотива</w:t>
      </w:r>
      <w:r w:rsidRPr="004E0224">
        <w:rPr>
          <w:rFonts w:ascii="Times New Roman" w:eastAsia="NewtonC" w:hAnsi="Times New Roman" w:cs="Times New Roman"/>
          <w:sz w:val="28"/>
          <w:szCs w:val="28"/>
        </w:rPr>
        <w:t xml:space="preserve"> (МСЛ) является подсистемой</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принятия решений и выработки управляющих воздействий на АЛСН</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и другие информационные органы локомотива. Этой станцией принимается и совместно с показаниями многоканальной системы анализируется маршрутная информация, результатом чего является</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определение состояния ближайшей по ходу движения локомотива</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сигнальной точки.</w:t>
      </w:r>
    </w:p>
    <w:p w:rsidR="008F618C"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4E0224">
        <w:rPr>
          <w:rFonts w:ascii="Times New Roman" w:eastAsia="NewtonC" w:hAnsi="Times New Roman" w:cs="Times New Roman"/>
          <w:sz w:val="28"/>
          <w:szCs w:val="28"/>
        </w:rPr>
        <w:lastRenderedPageBreak/>
        <w:t>Структурная схема информационных потоков, преобразующихся</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 xml:space="preserve">в локомотивной аппаратуре АЛСР, включая ее взаимодействие с устройствами GPS и ДПС, приведена на рис. </w:t>
      </w:r>
      <w:r>
        <w:rPr>
          <w:rFonts w:ascii="Times New Roman" w:eastAsia="NewtonC" w:hAnsi="Times New Roman" w:cs="Times New Roman"/>
          <w:sz w:val="28"/>
          <w:szCs w:val="28"/>
        </w:rPr>
        <w:t>2</w:t>
      </w:r>
      <w:r w:rsidRPr="004E0224">
        <w:rPr>
          <w:rFonts w:ascii="Times New Roman" w:eastAsia="NewtonC" w:hAnsi="Times New Roman" w:cs="Times New Roman"/>
          <w:sz w:val="28"/>
          <w:szCs w:val="28"/>
        </w:rPr>
        <w:t>.</w:t>
      </w:r>
    </w:p>
    <w:p w:rsidR="008F618C" w:rsidRPr="004E0224" w:rsidRDefault="008F618C" w:rsidP="008F618C">
      <w:pPr>
        <w:autoSpaceDE w:val="0"/>
        <w:autoSpaceDN w:val="0"/>
        <w:adjustRightInd w:val="0"/>
        <w:spacing w:after="0"/>
        <w:jc w:val="center"/>
        <w:rPr>
          <w:rFonts w:ascii="Times New Roman" w:eastAsia="NewtonC" w:hAnsi="Times New Roman" w:cs="Times New Roman"/>
          <w:sz w:val="28"/>
          <w:szCs w:val="28"/>
        </w:rPr>
      </w:pPr>
      <w:r>
        <w:rPr>
          <w:rFonts w:ascii="Times New Roman" w:eastAsia="NewtonC" w:hAnsi="Times New Roman" w:cs="Times New Roman"/>
          <w:noProof/>
          <w:sz w:val="28"/>
          <w:szCs w:val="28"/>
          <w:lang w:eastAsia="ru-RU"/>
        </w:rPr>
        <w:drawing>
          <wp:inline distT="0" distB="0" distL="0" distR="0">
            <wp:extent cx="3686009" cy="6238707"/>
            <wp:effectExtent l="1295400" t="0" r="1266991"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5"/>
                    <a:srcRect/>
                    <a:stretch>
                      <a:fillRect/>
                    </a:stretch>
                  </pic:blipFill>
                  <pic:spPr bwMode="auto">
                    <a:xfrm rot="5400000">
                      <a:off x="0" y="0"/>
                      <a:ext cx="3685987" cy="6238670"/>
                    </a:xfrm>
                    <a:prstGeom prst="rect">
                      <a:avLst/>
                    </a:prstGeom>
                    <a:noFill/>
                    <a:ln w="9525">
                      <a:noFill/>
                      <a:miter lim="800000"/>
                      <a:headEnd/>
                      <a:tailEnd/>
                    </a:ln>
                  </pic:spPr>
                </pic:pic>
              </a:graphicData>
            </a:graphic>
          </wp:inline>
        </w:drawing>
      </w:r>
    </w:p>
    <w:p w:rsidR="008F618C" w:rsidRPr="004E0224"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4E0224">
        <w:rPr>
          <w:rFonts w:ascii="Times New Roman" w:eastAsia="NewtonC" w:hAnsi="Times New Roman" w:cs="Times New Roman"/>
          <w:sz w:val="28"/>
          <w:szCs w:val="28"/>
        </w:rPr>
        <w:t>Здесь по горизонтальной оси схемы условно показаны аппаратные</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средства: I – устройства сбора оперативной информации; II – транспортная подсистема АЛСР; III – подсистема принятия решений и выработки управляющих воздействий, являющаяся обеспечивающей</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подсистемой; IV – исполнительные устройства АЛСР.</w:t>
      </w:r>
    </w:p>
    <w:p w:rsidR="008F618C" w:rsidRPr="004E0224"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proofErr w:type="gramStart"/>
      <w:r w:rsidRPr="004E0224">
        <w:rPr>
          <w:rFonts w:ascii="Times New Roman" w:eastAsia="NewtonC" w:hAnsi="Times New Roman" w:cs="Times New Roman"/>
          <w:sz w:val="28"/>
          <w:szCs w:val="28"/>
        </w:rPr>
        <w:t>С функциональной точки зрения, в приведенную структурную</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схему входят: низовые устройства сбора информации ПИРС-485;</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 xml:space="preserve">транспортная подсистема – </w:t>
      </w:r>
      <w:proofErr w:type="spellStart"/>
      <w:r w:rsidRPr="004E0224">
        <w:rPr>
          <w:rFonts w:ascii="Times New Roman" w:eastAsia="NewtonC" w:hAnsi="Times New Roman" w:cs="Times New Roman"/>
          <w:sz w:val="28"/>
          <w:szCs w:val="28"/>
        </w:rPr>
        <w:t>радиороутеры</w:t>
      </w:r>
      <w:proofErr w:type="spellEnd"/>
      <w:r w:rsidRPr="004E0224">
        <w:rPr>
          <w:rFonts w:ascii="Times New Roman" w:eastAsia="NewtonC" w:hAnsi="Times New Roman" w:cs="Times New Roman"/>
          <w:sz w:val="28"/>
          <w:szCs w:val="28"/>
        </w:rPr>
        <w:t xml:space="preserve"> РР; подсистема принятия</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 xml:space="preserve">решений и выработки управляющих сигналов – собственно МСЛ; исполнительные устройства УСО-АЛСН; обеспечивающие подсистемы – многоканальная система </w:t>
      </w:r>
      <w:r w:rsidRPr="004E0224">
        <w:rPr>
          <w:rFonts w:ascii="Times New Roman" w:eastAsia="NewtonC" w:hAnsi="Times New Roman" w:cs="Times New Roman"/>
          <w:sz w:val="28"/>
          <w:szCs w:val="28"/>
        </w:rPr>
        <w:lastRenderedPageBreak/>
        <w:t xml:space="preserve">позиционирования по реперным радиометкам от </w:t>
      </w:r>
      <w:r>
        <w:rPr>
          <w:rFonts w:ascii="Times New Roman" w:eastAsia="NewtonC" w:hAnsi="Times New Roman" w:cs="Times New Roman"/>
          <w:sz w:val="28"/>
          <w:szCs w:val="28"/>
        </w:rPr>
        <w:t>путевого приёмоответчика (</w:t>
      </w:r>
      <w:r w:rsidRPr="004E0224">
        <w:rPr>
          <w:rFonts w:ascii="Times New Roman" w:eastAsia="NewtonC" w:hAnsi="Times New Roman" w:cs="Times New Roman"/>
          <w:sz w:val="28"/>
          <w:szCs w:val="28"/>
        </w:rPr>
        <w:t>ППО</w:t>
      </w:r>
      <w:r>
        <w:rPr>
          <w:rFonts w:ascii="Times New Roman" w:eastAsia="NewtonC" w:hAnsi="Times New Roman" w:cs="Times New Roman"/>
          <w:sz w:val="28"/>
          <w:szCs w:val="28"/>
        </w:rPr>
        <w:t>)</w:t>
      </w:r>
      <w:r w:rsidRPr="004E0224">
        <w:rPr>
          <w:rFonts w:ascii="Times New Roman" w:eastAsia="NewtonC" w:hAnsi="Times New Roman" w:cs="Times New Roman"/>
          <w:sz w:val="28"/>
          <w:szCs w:val="28"/>
        </w:rPr>
        <w:t>, данным системы спутниковой навигации (GPS)</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и показаниям датчика пути и скорости (ДПС).</w:t>
      </w:r>
      <w:proofErr w:type="gramEnd"/>
    </w:p>
    <w:p w:rsidR="008F618C"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4E0224">
        <w:rPr>
          <w:rFonts w:ascii="Times New Roman" w:eastAsia="NewtonC" w:hAnsi="Times New Roman" w:cs="Times New Roman"/>
          <w:sz w:val="28"/>
          <w:szCs w:val="28"/>
        </w:rPr>
        <w:t>С информационной точки зрения, в АЛСР реализована концепция</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 xml:space="preserve">сквозной доставки ответственной информации от точек ее зарождения (низовых устройств – ПИРС-485) до конечных точек ее использования (подсистемы принятия решений – МСЛ). Функционирование схемы рис. </w:t>
      </w:r>
      <w:r>
        <w:rPr>
          <w:rFonts w:ascii="Times New Roman" w:eastAsia="NewtonC" w:hAnsi="Times New Roman" w:cs="Times New Roman"/>
          <w:sz w:val="28"/>
          <w:szCs w:val="28"/>
        </w:rPr>
        <w:t>2</w:t>
      </w:r>
      <w:r w:rsidRPr="004E0224">
        <w:rPr>
          <w:rFonts w:ascii="Times New Roman" w:eastAsia="NewtonC" w:hAnsi="Times New Roman" w:cs="Times New Roman"/>
          <w:sz w:val="28"/>
          <w:szCs w:val="28"/>
        </w:rPr>
        <w:t xml:space="preserve"> описывается следующим образом:</w:t>
      </w:r>
    </w:p>
    <w:p w:rsidR="008F618C" w:rsidRPr="00773423"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773423">
        <w:rPr>
          <w:rFonts w:ascii="Times New Roman" w:eastAsia="NewtonC" w:hAnsi="Times New Roman" w:cs="Times New Roman"/>
          <w:sz w:val="28"/>
          <w:szCs w:val="28"/>
        </w:rPr>
        <w:t>1) состояние сигнальной точки считывается и кодируется ПИРС-485, где используется блочное помехоустойчивое кодирование,</w:t>
      </w:r>
      <w:r>
        <w:rPr>
          <w:rFonts w:ascii="Times New Roman" w:eastAsia="NewtonC" w:hAnsi="Times New Roman" w:cs="Times New Roman"/>
          <w:sz w:val="28"/>
          <w:szCs w:val="28"/>
        </w:rPr>
        <w:t xml:space="preserve"> </w:t>
      </w:r>
      <w:r w:rsidRPr="00773423">
        <w:rPr>
          <w:rFonts w:ascii="Times New Roman" w:eastAsia="NewtonC" w:hAnsi="Times New Roman" w:cs="Times New Roman"/>
          <w:sz w:val="28"/>
          <w:szCs w:val="28"/>
        </w:rPr>
        <w:t>обеспечивающее вероятность ошибочной трансформации состояния сигнальной точки на уровне 10–14 при передаче по каналу связи</w:t>
      </w:r>
      <w:r>
        <w:rPr>
          <w:rFonts w:ascii="Times New Roman" w:eastAsia="NewtonC" w:hAnsi="Times New Roman" w:cs="Times New Roman"/>
          <w:sz w:val="28"/>
          <w:szCs w:val="28"/>
        </w:rPr>
        <w:t xml:space="preserve"> </w:t>
      </w:r>
      <w:r w:rsidRPr="00773423">
        <w:rPr>
          <w:rFonts w:ascii="Times New Roman" w:eastAsia="NewtonC" w:hAnsi="Times New Roman" w:cs="Times New Roman"/>
          <w:sz w:val="28"/>
          <w:szCs w:val="28"/>
        </w:rPr>
        <w:t>с BER не выше 10–3;</w:t>
      </w:r>
    </w:p>
    <w:p w:rsidR="008F618C" w:rsidRPr="00773423"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773423">
        <w:rPr>
          <w:rFonts w:ascii="Times New Roman" w:eastAsia="NewtonC" w:hAnsi="Times New Roman" w:cs="Times New Roman"/>
          <w:sz w:val="28"/>
          <w:szCs w:val="28"/>
        </w:rPr>
        <w:t>2) кодированные состояния сигнальных точек размещаются в постоянно обновляемой базе данных РР;</w:t>
      </w:r>
    </w:p>
    <w:p w:rsidR="008F618C" w:rsidRPr="00773423"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773423">
        <w:rPr>
          <w:rFonts w:ascii="Times New Roman" w:eastAsia="NewtonC" w:hAnsi="Times New Roman" w:cs="Times New Roman"/>
          <w:sz w:val="28"/>
          <w:szCs w:val="28"/>
        </w:rPr>
        <w:t>3) содержимое базы состояний сигнальных точек (БССТ) совместно с наполнением базы топологических данных (БТД) используется РР для формирования маршрутной информации;</w:t>
      </w:r>
    </w:p>
    <w:p w:rsidR="008F618C" w:rsidRPr="00773423"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773423">
        <w:rPr>
          <w:rFonts w:ascii="Times New Roman" w:eastAsia="NewtonC" w:hAnsi="Times New Roman" w:cs="Times New Roman"/>
          <w:sz w:val="28"/>
          <w:szCs w:val="28"/>
        </w:rPr>
        <w:t>4) маршрутная информация представляется в виде набора массивов состояний сигнальных точек, расположенных вдоль возможных</w:t>
      </w:r>
      <w:r>
        <w:rPr>
          <w:rFonts w:ascii="Times New Roman" w:eastAsia="NewtonC" w:hAnsi="Times New Roman" w:cs="Times New Roman"/>
          <w:sz w:val="28"/>
          <w:szCs w:val="28"/>
        </w:rPr>
        <w:t xml:space="preserve"> </w:t>
      </w:r>
      <w:r w:rsidRPr="00773423">
        <w:rPr>
          <w:rFonts w:ascii="Times New Roman" w:eastAsia="NewtonC" w:hAnsi="Times New Roman" w:cs="Times New Roman"/>
          <w:sz w:val="28"/>
          <w:szCs w:val="28"/>
        </w:rPr>
        <w:t>(замкнутых) маршрутов следования;</w:t>
      </w:r>
    </w:p>
    <w:p w:rsidR="008F618C" w:rsidRPr="00773423"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773423">
        <w:rPr>
          <w:rFonts w:ascii="Times New Roman" w:eastAsia="NewtonC" w:hAnsi="Times New Roman" w:cs="Times New Roman"/>
          <w:sz w:val="28"/>
          <w:szCs w:val="28"/>
        </w:rPr>
        <w:t>5) при формировании маршрутной информации РР используют</w:t>
      </w:r>
      <w:r>
        <w:rPr>
          <w:rFonts w:ascii="Times New Roman" w:eastAsia="NewtonC" w:hAnsi="Times New Roman" w:cs="Times New Roman"/>
          <w:sz w:val="28"/>
          <w:szCs w:val="28"/>
        </w:rPr>
        <w:t xml:space="preserve"> </w:t>
      </w:r>
      <w:r w:rsidRPr="00773423">
        <w:rPr>
          <w:rFonts w:ascii="Times New Roman" w:eastAsia="NewtonC" w:hAnsi="Times New Roman" w:cs="Times New Roman"/>
          <w:sz w:val="28"/>
          <w:szCs w:val="28"/>
        </w:rPr>
        <w:t>показания смежных РР, находящихся в зоне их радиовидимости;</w:t>
      </w:r>
    </w:p>
    <w:p w:rsidR="008F618C" w:rsidRPr="00773423"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773423">
        <w:rPr>
          <w:rFonts w:ascii="Times New Roman" w:eastAsia="NewtonC" w:hAnsi="Times New Roman" w:cs="Times New Roman"/>
          <w:sz w:val="28"/>
          <w:szCs w:val="28"/>
        </w:rPr>
        <w:t>6) маршрутная информация принимается МСЛ и анализируется</w:t>
      </w:r>
      <w:r>
        <w:rPr>
          <w:rFonts w:ascii="Times New Roman" w:eastAsia="NewtonC" w:hAnsi="Times New Roman" w:cs="Times New Roman"/>
          <w:sz w:val="28"/>
          <w:szCs w:val="28"/>
        </w:rPr>
        <w:t xml:space="preserve"> </w:t>
      </w:r>
      <w:r w:rsidRPr="00773423">
        <w:rPr>
          <w:rFonts w:ascii="Times New Roman" w:eastAsia="NewtonC" w:hAnsi="Times New Roman" w:cs="Times New Roman"/>
          <w:sz w:val="28"/>
          <w:szCs w:val="28"/>
        </w:rPr>
        <w:t>совместно с показаниями многоканальной системы позиционирования, а результатом анализа является определение состояния ближайшей по ходу движения локомотива сигнальной точки;</w:t>
      </w:r>
    </w:p>
    <w:p w:rsidR="008F618C"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773423">
        <w:rPr>
          <w:rFonts w:ascii="Times New Roman" w:eastAsia="NewtonC" w:hAnsi="Times New Roman" w:cs="Times New Roman"/>
          <w:sz w:val="28"/>
          <w:szCs w:val="28"/>
        </w:rPr>
        <w:t>7) состояние ближайшей сигнальной точки используется МСЛ</w:t>
      </w:r>
      <w:r>
        <w:rPr>
          <w:rFonts w:ascii="Times New Roman" w:eastAsia="NewtonC" w:hAnsi="Times New Roman" w:cs="Times New Roman"/>
          <w:sz w:val="28"/>
          <w:szCs w:val="28"/>
        </w:rPr>
        <w:t xml:space="preserve"> </w:t>
      </w:r>
      <w:r w:rsidRPr="00773423">
        <w:rPr>
          <w:rFonts w:ascii="Times New Roman" w:eastAsia="NewtonC" w:hAnsi="Times New Roman" w:cs="Times New Roman"/>
          <w:sz w:val="28"/>
          <w:szCs w:val="28"/>
        </w:rPr>
        <w:t>для формирования управляющего воздействия (команды для АЛСН</w:t>
      </w:r>
      <w:r>
        <w:rPr>
          <w:rFonts w:ascii="Times New Roman" w:eastAsia="NewtonC" w:hAnsi="Times New Roman" w:cs="Times New Roman"/>
          <w:sz w:val="28"/>
          <w:szCs w:val="28"/>
        </w:rPr>
        <w:t xml:space="preserve"> </w:t>
      </w:r>
      <w:r w:rsidRPr="00773423">
        <w:rPr>
          <w:rFonts w:ascii="Times New Roman" w:eastAsia="NewtonC" w:hAnsi="Times New Roman" w:cs="Times New Roman"/>
          <w:sz w:val="28"/>
          <w:szCs w:val="28"/>
        </w:rPr>
        <w:t>или АЛСЕН).</w:t>
      </w:r>
    </w:p>
    <w:p w:rsidR="008F618C" w:rsidRDefault="008F618C" w:rsidP="008F618C">
      <w:pPr>
        <w:spacing w:after="0" w:line="240" w:lineRule="auto"/>
        <w:ind w:left="-567" w:right="-284"/>
        <w:jc w:val="both"/>
        <w:rPr>
          <w:rFonts w:ascii="Times New Roman" w:hAnsi="Times New Roman" w:cs="Times New Roman"/>
          <w:sz w:val="28"/>
          <w:szCs w:val="28"/>
        </w:rPr>
      </w:pPr>
    </w:p>
    <w:p w:rsidR="005678D7" w:rsidRDefault="005678D7">
      <w:pPr>
        <w:rPr>
          <w:rFonts w:ascii="Times New Roman" w:hAnsi="Times New Roman" w:cs="Times New Roman"/>
          <w:sz w:val="28"/>
          <w:szCs w:val="28"/>
        </w:rPr>
      </w:pPr>
      <w:r>
        <w:rPr>
          <w:rFonts w:ascii="Times New Roman" w:hAnsi="Times New Roman" w:cs="Times New Roman"/>
          <w:sz w:val="28"/>
          <w:szCs w:val="28"/>
        </w:rPr>
        <w:br w:type="page"/>
      </w:r>
    </w:p>
    <w:p w:rsidR="005678D7" w:rsidRDefault="005678D7" w:rsidP="005678D7">
      <w:pPr>
        <w:autoSpaceDE w:val="0"/>
        <w:autoSpaceDN w:val="0"/>
        <w:adjustRightInd w:val="0"/>
        <w:spacing w:after="0" w:line="240" w:lineRule="auto"/>
        <w:ind w:left="-284" w:right="-1"/>
        <w:jc w:val="center"/>
        <w:rPr>
          <w:rFonts w:ascii="Times New Roman" w:eastAsia="ArialMT" w:hAnsi="Times New Roman" w:cs="Times New Roman"/>
          <w:b/>
          <w:sz w:val="28"/>
          <w:szCs w:val="28"/>
        </w:rPr>
      </w:pPr>
      <w:r>
        <w:rPr>
          <w:rFonts w:ascii="Times New Roman" w:eastAsia="ArialMT" w:hAnsi="Times New Roman" w:cs="Times New Roman"/>
          <w:b/>
          <w:sz w:val="28"/>
          <w:szCs w:val="28"/>
        </w:rPr>
        <w:lastRenderedPageBreak/>
        <w:t>Перечень используемой литературы</w:t>
      </w:r>
    </w:p>
    <w:p w:rsidR="005678D7" w:rsidRPr="004A7860" w:rsidRDefault="005678D7" w:rsidP="005678D7">
      <w:pPr>
        <w:autoSpaceDE w:val="0"/>
        <w:autoSpaceDN w:val="0"/>
        <w:adjustRightInd w:val="0"/>
        <w:spacing w:after="0" w:line="240" w:lineRule="auto"/>
        <w:ind w:left="-284" w:right="-1"/>
        <w:jc w:val="center"/>
        <w:rPr>
          <w:rFonts w:ascii="Times New Roman" w:eastAsia="ArialMT" w:hAnsi="Times New Roman" w:cs="Times New Roman"/>
          <w:sz w:val="28"/>
          <w:szCs w:val="28"/>
        </w:rPr>
      </w:pPr>
    </w:p>
    <w:p w:rsidR="005678D7" w:rsidRDefault="005678D7" w:rsidP="003C1260">
      <w:pPr>
        <w:autoSpaceDE w:val="0"/>
        <w:autoSpaceDN w:val="0"/>
        <w:adjustRightInd w:val="0"/>
        <w:spacing w:after="0" w:line="240" w:lineRule="auto"/>
        <w:ind w:right="-1" w:firstLine="568"/>
        <w:jc w:val="both"/>
        <w:rPr>
          <w:rFonts w:ascii="Times New Roman" w:eastAsia="ArialMT" w:hAnsi="Times New Roman" w:cs="Times New Roman"/>
          <w:sz w:val="28"/>
          <w:szCs w:val="28"/>
        </w:rPr>
      </w:pPr>
      <w:r>
        <w:rPr>
          <w:rFonts w:ascii="Times New Roman" w:eastAsia="ArialMT" w:hAnsi="Times New Roman" w:cs="Times New Roman"/>
          <w:sz w:val="28"/>
          <w:szCs w:val="28"/>
        </w:rPr>
        <w:t>При составлении конспекта лекций были использованы материалы из следующих источников, по пунктам:</w:t>
      </w:r>
    </w:p>
    <w:p w:rsidR="003C1260" w:rsidRDefault="005678D7" w:rsidP="003C1260">
      <w:pPr>
        <w:pStyle w:val="aa"/>
        <w:numPr>
          <w:ilvl w:val="0"/>
          <w:numId w:val="3"/>
        </w:numPr>
        <w:spacing w:after="0" w:line="240" w:lineRule="auto"/>
        <w:ind w:left="0" w:right="-1"/>
        <w:jc w:val="both"/>
        <w:rPr>
          <w:rFonts w:ascii="Times New Roman" w:eastAsia="ArialMT" w:hAnsi="Times New Roman" w:cs="Times New Roman"/>
          <w:sz w:val="28"/>
          <w:szCs w:val="28"/>
        </w:rPr>
      </w:pPr>
      <w:r w:rsidRPr="005678D7">
        <w:rPr>
          <w:rFonts w:ascii="Times New Roman" w:eastAsia="ArialMT" w:hAnsi="Times New Roman" w:cs="Times New Roman"/>
          <w:sz w:val="28"/>
          <w:szCs w:val="28"/>
        </w:rPr>
        <w:t>Перегонные системы автоматики, учебник для техникумов и колледжей ж-д транспорта / под редакцией В. Ю. Виноградовой. – М.: Маршрут, 2005г. – 292с. для пунктов 1.</w:t>
      </w:r>
    </w:p>
    <w:p w:rsidR="005678D7" w:rsidRPr="003C1260" w:rsidRDefault="003C1260" w:rsidP="003C1260">
      <w:pPr>
        <w:pStyle w:val="aa"/>
        <w:numPr>
          <w:ilvl w:val="0"/>
          <w:numId w:val="3"/>
        </w:numPr>
        <w:spacing w:after="0" w:line="240" w:lineRule="auto"/>
        <w:ind w:left="0" w:right="-1"/>
        <w:jc w:val="both"/>
        <w:rPr>
          <w:rFonts w:ascii="Times New Roman" w:eastAsia="ArialMT" w:hAnsi="Times New Roman" w:cs="Times New Roman"/>
          <w:sz w:val="28"/>
          <w:szCs w:val="28"/>
        </w:rPr>
      </w:pPr>
      <w:proofErr w:type="spellStart"/>
      <w:r w:rsidRPr="003C1260">
        <w:rPr>
          <w:rFonts w:ascii="Times New Roman" w:eastAsia="NewtonC" w:hAnsi="Times New Roman" w:cs="Times New Roman"/>
          <w:sz w:val="28"/>
          <w:szCs w:val="28"/>
        </w:rPr>
        <w:t>Тильк</w:t>
      </w:r>
      <w:proofErr w:type="spellEnd"/>
      <w:r w:rsidRPr="003C1260">
        <w:rPr>
          <w:rFonts w:ascii="Times New Roman" w:eastAsia="NewtonC" w:hAnsi="Times New Roman" w:cs="Times New Roman"/>
          <w:sz w:val="28"/>
          <w:szCs w:val="28"/>
        </w:rPr>
        <w:t xml:space="preserve"> И.Г. Новые устройства автоматики и телемеханики железнодорожного транспорта. – Екатеринбург</w:t>
      </w:r>
      <w:proofErr w:type="gramStart"/>
      <w:r w:rsidRPr="003C1260">
        <w:rPr>
          <w:rFonts w:ascii="Times New Roman" w:eastAsia="NewtonC" w:hAnsi="Times New Roman" w:cs="Times New Roman"/>
          <w:sz w:val="28"/>
          <w:szCs w:val="28"/>
        </w:rPr>
        <w:t xml:space="preserve"> :</w:t>
      </w:r>
      <w:proofErr w:type="gramEnd"/>
      <w:r w:rsidRPr="003C1260">
        <w:rPr>
          <w:rFonts w:ascii="Times New Roman" w:eastAsia="NewtonC" w:hAnsi="Times New Roman" w:cs="Times New Roman"/>
          <w:sz w:val="28"/>
          <w:szCs w:val="28"/>
        </w:rPr>
        <w:t xml:space="preserve"> </w:t>
      </w:r>
      <w:proofErr w:type="spellStart"/>
      <w:r w:rsidRPr="003C1260">
        <w:rPr>
          <w:rFonts w:ascii="Times New Roman" w:eastAsia="NewtonC" w:hAnsi="Times New Roman" w:cs="Times New Roman"/>
          <w:sz w:val="28"/>
          <w:szCs w:val="28"/>
        </w:rPr>
        <w:t>УрГУПС</w:t>
      </w:r>
      <w:proofErr w:type="spellEnd"/>
      <w:r w:rsidRPr="003C1260">
        <w:rPr>
          <w:rFonts w:ascii="Times New Roman" w:eastAsia="NewtonC" w:hAnsi="Times New Roman" w:cs="Times New Roman"/>
          <w:sz w:val="28"/>
          <w:szCs w:val="28"/>
        </w:rPr>
        <w:t>, 2010. – 168 с.</w:t>
      </w:r>
    </w:p>
    <w:p w:rsidR="003C1260" w:rsidRPr="003C1260" w:rsidRDefault="003C1260" w:rsidP="003C1260">
      <w:pPr>
        <w:pStyle w:val="aa"/>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3C1260">
        <w:rPr>
          <w:rFonts w:ascii="Times New Roman" w:hAnsi="Times New Roman" w:cs="Times New Roman"/>
          <w:color w:val="000000"/>
          <w:sz w:val="28"/>
          <w:szCs w:val="28"/>
        </w:rPr>
        <w:t>Устройства контроля состояния участков пути в системах железнодорожной автоматики и телемеханики : учеб</w:t>
      </w:r>
      <w:proofErr w:type="gramStart"/>
      <w:r w:rsidRPr="003C1260">
        <w:rPr>
          <w:rFonts w:ascii="Times New Roman" w:hAnsi="Times New Roman" w:cs="Times New Roman"/>
          <w:color w:val="000000"/>
          <w:sz w:val="28"/>
          <w:szCs w:val="28"/>
        </w:rPr>
        <w:t>.</w:t>
      </w:r>
      <w:proofErr w:type="gramEnd"/>
      <w:r w:rsidRPr="003C1260">
        <w:rPr>
          <w:rFonts w:ascii="Times New Roman" w:hAnsi="Times New Roman" w:cs="Times New Roman"/>
          <w:color w:val="000000"/>
          <w:sz w:val="28"/>
          <w:szCs w:val="28"/>
        </w:rPr>
        <w:t xml:space="preserve"> </w:t>
      </w:r>
      <w:proofErr w:type="gramStart"/>
      <w:r w:rsidRPr="003C1260">
        <w:rPr>
          <w:rFonts w:ascii="Times New Roman" w:hAnsi="Times New Roman" w:cs="Times New Roman"/>
          <w:color w:val="000000"/>
          <w:sz w:val="28"/>
          <w:szCs w:val="28"/>
        </w:rPr>
        <w:t>п</w:t>
      </w:r>
      <w:proofErr w:type="gramEnd"/>
      <w:r w:rsidRPr="003C1260">
        <w:rPr>
          <w:rFonts w:ascii="Times New Roman" w:hAnsi="Times New Roman" w:cs="Times New Roman"/>
          <w:color w:val="000000"/>
          <w:sz w:val="28"/>
          <w:szCs w:val="28"/>
        </w:rPr>
        <w:t>особие / А.Г. Прохоренко, А.Г. Кириленко. – Хабаровск</w:t>
      </w:r>
      <w:proofErr w:type="gramStart"/>
      <w:r w:rsidRPr="003C1260">
        <w:rPr>
          <w:rFonts w:ascii="Times New Roman" w:hAnsi="Times New Roman" w:cs="Times New Roman"/>
          <w:color w:val="000000"/>
          <w:sz w:val="28"/>
          <w:szCs w:val="28"/>
        </w:rPr>
        <w:t xml:space="preserve"> :</w:t>
      </w:r>
      <w:proofErr w:type="gramEnd"/>
      <w:r w:rsidRPr="003C1260">
        <w:rPr>
          <w:rFonts w:ascii="Times New Roman" w:hAnsi="Times New Roman" w:cs="Times New Roman"/>
          <w:color w:val="000000"/>
          <w:sz w:val="28"/>
          <w:szCs w:val="28"/>
        </w:rPr>
        <w:t xml:space="preserve"> Изд-во ДВГУПС, 2015. – 79 с. </w:t>
      </w:r>
    </w:p>
    <w:p w:rsidR="003C1260" w:rsidRDefault="003C1260" w:rsidP="003C1260">
      <w:pPr>
        <w:pStyle w:val="aa"/>
        <w:numPr>
          <w:ilvl w:val="0"/>
          <w:numId w:val="3"/>
        </w:numPr>
        <w:spacing w:after="0" w:line="240" w:lineRule="auto"/>
        <w:ind w:left="0" w:right="-1"/>
        <w:jc w:val="both"/>
        <w:rPr>
          <w:rFonts w:ascii="Times New Roman" w:eastAsia="ArialMT" w:hAnsi="Times New Roman" w:cs="Times New Roman"/>
          <w:sz w:val="28"/>
          <w:szCs w:val="28"/>
        </w:rPr>
      </w:pPr>
      <w:r>
        <w:rPr>
          <w:rFonts w:ascii="Times New Roman" w:eastAsia="ArialMT" w:hAnsi="Times New Roman" w:cs="Times New Roman"/>
          <w:sz w:val="28"/>
          <w:szCs w:val="28"/>
        </w:rPr>
        <w:t>Технические решения по проектированию устройств МАПС 424232-04-ТР.</w:t>
      </w:r>
    </w:p>
    <w:p w:rsidR="003C1260" w:rsidRDefault="003C1260" w:rsidP="003C1260">
      <w:pPr>
        <w:pStyle w:val="aa"/>
        <w:numPr>
          <w:ilvl w:val="0"/>
          <w:numId w:val="3"/>
        </w:numPr>
        <w:spacing w:after="0" w:line="240" w:lineRule="auto"/>
        <w:ind w:left="0" w:right="-1"/>
        <w:jc w:val="both"/>
        <w:rPr>
          <w:rFonts w:ascii="Times New Roman" w:eastAsia="ArialMT" w:hAnsi="Times New Roman" w:cs="Times New Roman"/>
          <w:sz w:val="28"/>
          <w:szCs w:val="28"/>
        </w:rPr>
      </w:pPr>
      <w:r>
        <w:rPr>
          <w:rFonts w:ascii="Times New Roman" w:eastAsia="ArialMT" w:hAnsi="Times New Roman" w:cs="Times New Roman"/>
          <w:sz w:val="28"/>
          <w:szCs w:val="28"/>
        </w:rPr>
        <w:t>Технические решения по проектированию устройств КЭБ-2 410402-ТПМ.</w:t>
      </w:r>
    </w:p>
    <w:p w:rsidR="003C1260" w:rsidRPr="003C1260" w:rsidRDefault="003C1260" w:rsidP="003C1260">
      <w:pPr>
        <w:pStyle w:val="aa"/>
        <w:spacing w:after="0" w:line="240" w:lineRule="auto"/>
        <w:ind w:left="0" w:right="-1"/>
        <w:jc w:val="both"/>
        <w:rPr>
          <w:rFonts w:ascii="Times New Roman" w:eastAsia="ArialMT" w:hAnsi="Times New Roman" w:cs="Times New Roman"/>
          <w:sz w:val="28"/>
          <w:szCs w:val="28"/>
        </w:rPr>
      </w:pPr>
    </w:p>
    <w:sectPr w:rsidR="003C1260" w:rsidRPr="003C1260" w:rsidSect="00C37184">
      <w:footerReference w:type="default" r:id="rId66"/>
      <w:pgSz w:w="11906" w:h="16838"/>
      <w:pgMar w:top="851" w:right="850" w:bottom="1134" w:left="1701" w:header="708" w:footer="27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046" w:rsidRDefault="002D7046" w:rsidP="00C37184">
      <w:pPr>
        <w:spacing w:after="0" w:line="240" w:lineRule="auto"/>
      </w:pPr>
      <w:r>
        <w:separator/>
      </w:r>
    </w:p>
  </w:endnote>
  <w:endnote w:type="continuationSeparator" w:id="0">
    <w:p w:rsidR="002D7046" w:rsidRDefault="002D7046" w:rsidP="00C37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ewtonC">
    <w:altName w:val="MS Mincho"/>
    <w:panose1 w:val="00000000000000000000"/>
    <w:charset w:val="80"/>
    <w:family w:val="auto"/>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074218"/>
      <w:docPartObj>
        <w:docPartGallery w:val="Page Numbers (Bottom of Page)"/>
        <w:docPartUnique/>
      </w:docPartObj>
    </w:sdtPr>
    <w:sdtEndPr/>
    <w:sdtContent>
      <w:p w:rsidR="00C37184" w:rsidRDefault="001B3667">
        <w:pPr>
          <w:pStyle w:val="a6"/>
          <w:jc w:val="center"/>
        </w:pPr>
        <w:r>
          <w:fldChar w:fldCharType="begin"/>
        </w:r>
        <w:r w:rsidR="00C37184">
          <w:instrText>PAGE   \* MERGEFORMAT</w:instrText>
        </w:r>
        <w:r>
          <w:fldChar w:fldCharType="separate"/>
        </w:r>
        <w:r w:rsidR="00317131">
          <w:rPr>
            <w:noProof/>
          </w:rPr>
          <w:t>20</w:t>
        </w:r>
        <w:r>
          <w:fldChar w:fldCharType="end"/>
        </w:r>
      </w:p>
    </w:sdtContent>
  </w:sdt>
  <w:p w:rsidR="00C37184" w:rsidRDefault="00C3718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046" w:rsidRDefault="002D7046" w:rsidP="00C37184">
      <w:pPr>
        <w:spacing w:after="0" w:line="240" w:lineRule="auto"/>
      </w:pPr>
      <w:r>
        <w:separator/>
      </w:r>
    </w:p>
  </w:footnote>
  <w:footnote w:type="continuationSeparator" w:id="0">
    <w:p w:rsidR="002D7046" w:rsidRDefault="002D7046" w:rsidP="00C371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C1394"/>
    <w:multiLevelType w:val="hybridMultilevel"/>
    <w:tmpl w:val="1D361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B86E83"/>
    <w:multiLevelType w:val="multilevel"/>
    <w:tmpl w:val="E7761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C2378F"/>
    <w:multiLevelType w:val="hybridMultilevel"/>
    <w:tmpl w:val="5EAC682A"/>
    <w:lvl w:ilvl="0" w:tplc="0BF4E298">
      <w:start w:val="1"/>
      <w:numFmt w:val="decimal"/>
      <w:lvlText w:val="%1"/>
      <w:lvlJc w:val="left"/>
      <w:pPr>
        <w:ind w:left="3" w:hanging="57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76A33"/>
    <w:rsid w:val="0003374E"/>
    <w:rsid w:val="0004265C"/>
    <w:rsid w:val="001A0964"/>
    <w:rsid w:val="001B3667"/>
    <w:rsid w:val="001C23B9"/>
    <w:rsid w:val="001E25D8"/>
    <w:rsid w:val="0021220D"/>
    <w:rsid w:val="00247265"/>
    <w:rsid w:val="002662E8"/>
    <w:rsid w:val="002D7046"/>
    <w:rsid w:val="00317131"/>
    <w:rsid w:val="00376A33"/>
    <w:rsid w:val="003C1260"/>
    <w:rsid w:val="004043CB"/>
    <w:rsid w:val="00471EC5"/>
    <w:rsid w:val="0049217E"/>
    <w:rsid w:val="004C6C2A"/>
    <w:rsid w:val="004E531A"/>
    <w:rsid w:val="004F75CD"/>
    <w:rsid w:val="005678D7"/>
    <w:rsid w:val="005E4FFD"/>
    <w:rsid w:val="00674501"/>
    <w:rsid w:val="006E2694"/>
    <w:rsid w:val="00702FE5"/>
    <w:rsid w:val="00712DCE"/>
    <w:rsid w:val="00817462"/>
    <w:rsid w:val="00842165"/>
    <w:rsid w:val="008F618C"/>
    <w:rsid w:val="008F77C0"/>
    <w:rsid w:val="009808AA"/>
    <w:rsid w:val="00986C96"/>
    <w:rsid w:val="00995AB9"/>
    <w:rsid w:val="009F0A00"/>
    <w:rsid w:val="00A60BDF"/>
    <w:rsid w:val="00BD1DA4"/>
    <w:rsid w:val="00C37184"/>
    <w:rsid w:val="00C46DFE"/>
    <w:rsid w:val="00D32B40"/>
    <w:rsid w:val="00E06067"/>
    <w:rsid w:val="00E93D00"/>
    <w:rsid w:val="00EB0CAC"/>
    <w:rsid w:val="00EF3F0E"/>
    <w:rsid w:val="00F02376"/>
    <w:rsid w:val="00F41C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5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C3718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C37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3718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37184"/>
  </w:style>
  <w:style w:type="paragraph" w:styleId="a6">
    <w:name w:val="footer"/>
    <w:basedOn w:val="a"/>
    <w:link w:val="a7"/>
    <w:uiPriority w:val="99"/>
    <w:unhideWhenUsed/>
    <w:rsid w:val="00C3718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37184"/>
  </w:style>
  <w:style w:type="paragraph" w:styleId="a8">
    <w:name w:val="Balloon Text"/>
    <w:basedOn w:val="a"/>
    <w:link w:val="a9"/>
    <w:uiPriority w:val="99"/>
    <w:semiHidden/>
    <w:unhideWhenUsed/>
    <w:rsid w:val="00D32B4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32B40"/>
    <w:rPr>
      <w:rFonts w:ascii="Tahoma" w:hAnsi="Tahoma" w:cs="Tahoma"/>
      <w:sz w:val="16"/>
      <w:szCs w:val="16"/>
    </w:rPr>
  </w:style>
  <w:style w:type="paragraph" w:customStyle="1" w:styleId="Default">
    <w:name w:val="Default"/>
    <w:rsid w:val="00712DC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List Paragraph"/>
    <w:basedOn w:val="a"/>
    <w:uiPriority w:val="34"/>
    <w:qFormat/>
    <w:rsid w:val="001A0964"/>
    <w:pPr>
      <w:ind w:left="720"/>
      <w:contextualSpacing/>
    </w:pPr>
  </w:style>
  <w:style w:type="paragraph" w:styleId="ab">
    <w:name w:val="Normal (Web)"/>
    <w:basedOn w:val="a"/>
    <w:uiPriority w:val="99"/>
    <w:semiHidden/>
    <w:unhideWhenUsed/>
    <w:rsid w:val="002662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662E8"/>
  </w:style>
  <w:style w:type="character" w:styleId="ac">
    <w:name w:val="Hyperlink"/>
    <w:basedOn w:val="a0"/>
    <w:uiPriority w:val="99"/>
    <w:semiHidden/>
    <w:unhideWhenUsed/>
    <w:rsid w:val="008F618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C3718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C37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3718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37184"/>
  </w:style>
  <w:style w:type="paragraph" w:styleId="a6">
    <w:name w:val="footer"/>
    <w:basedOn w:val="a"/>
    <w:link w:val="a7"/>
    <w:uiPriority w:val="99"/>
    <w:unhideWhenUsed/>
    <w:rsid w:val="00C3718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37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jpeg"/><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40.png"/><Relationship Id="rId50" Type="http://schemas.openxmlformats.org/officeDocument/2006/relationships/image" Target="media/image43.emf"/><Relationship Id="rId55" Type="http://schemas.openxmlformats.org/officeDocument/2006/relationships/hyperlink" Target="https://ru.wikipedia.org/w/index.php?title=%D0%A3%D0%A6%D0%A0%D0%9A&amp;action=edit&amp;redlink=1" TargetMode="External"/><Relationship Id="rId63" Type="http://schemas.openxmlformats.org/officeDocument/2006/relationships/hyperlink" Target="https://ru.wikipedia.org/w/index.php?title=%D0%A3%D0%A6%D0%A0%D0%9A&amp;action=edit&amp;redlink=1"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jpeg"/><Relationship Id="rId53" Type="http://schemas.openxmlformats.org/officeDocument/2006/relationships/hyperlink" Target="https://ru.wikipedia.org/wiki/GPS" TargetMode="External"/><Relationship Id="rId58" Type="http://schemas.openxmlformats.org/officeDocument/2006/relationships/hyperlink" Target="https://ru.wikipedia.org/wiki/%D0%9D%D0%B0%D0%BF%D0%BE%D0%BB%D1%8C%D0%BD%D0%BE%D0%B5_%D0%BE%D0%B1%D0%BE%D1%80%D1%83%D0%B4%D0%BE%D0%B2%D0%B0%D0%BD%D0%B8%D0%B5"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hyperlink" Target="https://ru.wikipedia.org/w/index.php?title=%D0%A3%D0%A6%D0%A0%D0%9A&amp;action=edit&amp;redlink=1" TargetMode="External"/><Relationship Id="rId61" Type="http://schemas.openxmlformats.org/officeDocument/2006/relationships/hyperlink" Target="https://ru.wikipedia.org/w/index.php?title=%D0%A3%D0%A6%D0%A0%D0%9A&amp;action=edit&amp;redlink=1"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hyperlink" Target="https://ru.wikipedia.org/wiki/%D0%90%D0%9B%D0%A1" TargetMode="External"/><Relationship Id="rId60" Type="http://schemas.openxmlformats.org/officeDocument/2006/relationships/hyperlink" Target="https://ru.wikipedia.org/wiki/%D0%AD%D0%A6" TargetMode="External"/><Relationship Id="rId65" Type="http://schemas.openxmlformats.org/officeDocument/2006/relationships/image" Target="media/image4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png"/><Relationship Id="rId56" Type="http://schemas.openxmlformats.org/officeDocument/2006/relationships/hyperlink" Target="https://ru.wikipedia.org/w/index.php?title=%D0%A3%D0%A6%D0%A0%D0%9A&amp;action=edit&amp;redlink=1" TargetMode="External"/><Relationship Id="rId64" Type="http://schemas.openxmlformats.org/officeDocument/2006/relationships/image" Target="media/image44.png"/><Relationship Id="rId8" Type="http://schemas.openxmlformats.org/officeDocument/2006/relationships/image" Target="media/image1.png"/><Relationship Id="rId51" Type="http://schemas.openxmlformats.org/officeDocument/2006/relationships/hyperlink" Target="https://ru.wikipedia.org/wiki/%D0%90%D0%9B%D0%A1" TargetMode="Externa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emf"/><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hyperlink" Target="https://ru.wikipedia.org/w/index.php?title=%D0%A3%D0%A6%D0%A0%D0%9A&amp;action=edit&amp;redlink=1" TargetMode="External"/><Relationship Id="rId67"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4.emf"/><Relationship Id="rId54" Type="http://schemas.openxmlformats.org/officeDocument/2006/relationships/hyperlink" Target="https://ru.wikipedia.org/wiki/%D0%93%D0%9B%D0%9E%D0%9D%D0%90%D0%A1%D0%A1" TargetMode="External"/><Relationship Id="rId62" Type="http://schemas.openxmlformats.org/officeDocument/2006/relationships/hyperlink" Target="https://ru.wikipedia.org/w/index.php?title=%D0%A3%D0%A6%D0%A0%D0%9A&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56</Pages>
  <Words>9347</Words>
  <Characters>53280</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RobotComp.ru</cp:lastModifiedBy>
  <cp:revision>36</cp:revision>
  <dcterms:created xsi:type="dcterms:W3CDTF">2017-08-23T12:07:00Z</dcterms:created>
  <dcterms:modified xsi:type="dcterms:W3CDTF">2025-01-15T05:48:00Z</dcterms:modified>
</cp:coreProperties>
</file>