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A23" w:rsidRPr="00841F6B" w:rsidRDefault="00C03A23" w:rsidP="00C03A23">
      <w:pPr>
        <w:spacing w:after="120" w:line="240" w:lineRule="auto"/>
        <w:jc w:val="center"/>
        <w:rPr>
          <w:rFonts w:ascii="Times New Roman" w:hAnsi="Times New Roman"/>
          <w:b/>
          <w:bCs/>
          <w:sz w:val="20"/>
          <w:szCs w:val="20"/>
        </w:rPr>
      </w:pPr>
      <w:r w:rsidRPr="00841F6B">
        <w:rPr>
          <w:rFonts w:ascii="Times New Roman" w:hAnsi="Times New Roman"/>
          <w:b/>
          <w:bCs/>
          <w:sz w:val="20"/>
          <w:szCs w:val="20"/>
        </w:rPr>
        <w:t>Тема 1.2 Правовые нормы. Источники права</w:t>
      </w:r>
    </w:p>
    <w:p w:rsidR="00C03A23" w:rsidRPr="0096034A"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709"/>
        <w:rPr>
          <w:rFonts w:ascii="Times New Roman" w:hAnsi="Times New Roman"/>
          <w:b/>
          <w:bCs/>
          <w:sz w:val="20"/>
          <w:szCs w:val="20"/>
        </w:rPr>
      </w:pPr>
      <w:r w:rsidRPr="0096034A">
        <w:rPr>
          <w:rFonts w:ascii="Times New Roman" w:hAnsi="Times New Roman"/>
          <w:b/>
          <w:bCs/>
          <w:sz w:val="20"/>
          <w:szCs w:val="20"/>
        </w:rPr>
        <w:t>Правовые нормы</w:t>
      </w:r>
    </w:p>
    <w:p w:rsidR="00C03A23" w:rsidRPr="007277B1"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709"/>
        <w:jc w:val="both"/>
        <w:rPr>
          <w:rFonts w:ascii="Times New Roman" w:hAnsi="Times New Roman"/>
          <w:bCs/>
          <w:sz w:val="20"/>
          <w:szCs w:val="20"/>
        </w:rPr>
      </w:pPr>
      <w:r w:rsidRPr="00FE3A4F">
        <w:rPr>
          <w:rFonts w:ascii="Times New Roman" w:hAnsi="Times New Roman"/>
          <w:b/>
          <w:bCs/>
          <w:i/>
          <w:sz w:val="20"/>
          <w:szCs w:val="20"/>
          <w:u w:val="single"/>
        </w:rPr>
        <w:t>Правовая норма (норма права)</w:t>
      </w:r>
      <w:r w:rsidRPr="007277B1">
        <w:rPr>
          <w:rFonts w:ascii="Times New Roman" w:hAnsi="Times New Roman"/>
          <w:bCs/>
          <w:i/>
          <w:sz w:val="20"/>
          <w:szCs w:val="20"/>
        </w:rPr>
        <w:t xml:space="preserve"> </w:t>
      </w:r>
      <w:r w:rsidRPr="007277B1">
        <w:rPr>
          <w:rFonts w:ascii="Times New Roman" w:hAnsi="Times New Roman"/>
          <w:bCs/>
          <w:sz w:val="20"/>
          <w:szCs w:val="20"/>
        </w:rPr>
        <w:t>— это общеобязательное правило поведения, регулируемое общественными отношениями, содержащая дозволение, либо запрещение, предоставляющая юридические права, либо возлагающая юридическую ответственность, исходит от государства и обеспечивается правовыми санкциями или силой государственного принуждения.</w:t>
      </w:r>
    </w:p>
    <w:p w:rsidR="00C03A23" w:rsidRPr="00FE3A4F"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709"/>
        <w:jc w:val="both"/>
        <w:rPr>
          <w:rFonts w:ascii="Times New Roman" w:hAnsi="Times New Roman"/>
          <w:b/>
          <w:bCs/>
          <w:i/>
          <w:sz w:val="20"/>
          <w:szCs w:val="20"/>
          <w:u w:val="single"/>
        </w:rPr>
      </w:pPr>
      <w:r w:rsidRPr="00FE3A4F">
        <w:rPr>
          <w:rFonts w:ascii="Times New Roman" w:hAnsi="Times New Roman"/>
          <w:b/>
          <w:bCs/>
          <w:i/>
          <w:sz w:val="20"/>
          <w:szCs w:val="20"/>
          <w:u w:val="single"/>
        </w:rPr>
        <w:t>Структура нормы права</w:t>
      </w:r>
    </w:p>
    <w:p w:rsidR="00C03A23" w:rsidRPr="007277B1" w:rsidRDefault="00C03A23" w:rsidP="00C03A23">
      <w:pPr>
        <w:pStyle w:val="a4"/>
        <w:shd w:val="clear" w:color="auto" w:fill="FEFEFE"/>
        <w:spacing w:before="0" w:beforeAutospacing="0" w:after="0" w:afterAutospacing="0"/>
        <w:ind w:firstLine="709"/>
        <w:jc w:val="both"/>
        <w:rPr>
          <w:bCs/>
          <w:color w:val="000000"/>
          <w:sz w:val="20"/>
          <w:szCs w:val="20"/>
          <w:lang w:eastAsia="en-US"/>
        </w:rPr>
      </w:pPr>
      <w:r w:rsidRPr="007277B1">
        <w:rPr>
          <w:bCs/>
          <w:color w:val="000000"/>
          <w:sz w:val="20"/>
          <w:szCs w:val="20"/>
          <w:lang w:eastAsia="en-US"/>
        </w:rPr>
        <w:t xml:space="preserve">Под структурой правовой нормы понимается внутреннее строение нормы - ее основные части (структурные элементы – гипотеза, диспозиция и санкция), их взаиморасположение и взаимосвязь. Элементы правовой нормы составляют ее логическую структуру. </w:t>
      </w:r>
    </w:p>
    <w:p w:rsidR="00C03A23" w:rsidRPr="007277B1" w:rsidRDefault="00C03A23" w:rsidP="00C03A23">
      <w:pPr>
        <w:pStyle w:val="a4"/>
        <w:shd w:val="clear" w:color="auto" w:fill="FEFEFE"/>
        <w:spacing w:before="0" w:beforeAutospacing="0" w:after="0" w:afterAutospacing="0"/>
        <w:jc w:val="right"/>
        <w:rPr>
          <w:color w:val="222222"/>
          <w:sz w:val="20"/>
          <w:szCs w:val="20"/>
        </w:rPr>
      </w:pPr>
      <w:r w:rsidRPr="007277B1">
        <w:rPr>
          <w:color w:val="222222"/>
          <w:sz w:val="20"/>
          <w:szCs w:val="20"/>
        </w:rPr>
        <w:t>Таблица  6</w:t>
      </w:r>
    </w:p>
    <w:p w:rsidR="00C03A23" w:rsidRPr="00FE3A4F" w:rsidRDefault="00C03A23" w:rsidP="00C03A23">
      <w:pPr>
        <w:pStyle w:val="a4"/>
        <w:shd w:val="clear" w:color="auto" w:fill="FEFEFE"/>
        <w:spacing w:before="0" w:beforeAutospacing="0" w:after="120" w:afterAutospacing="0"/>
        <w:ind w:firstLine="709"/>
        <w:jc w:val="center"/>
        <w:rPr>
          <w:b/>
          <w:color w:val="222222"/>
          <w:sz w:val="20"/>
          <w:szCs w:val="20"/>
        </w:rPr>
      </w:pPr>
      <w:r w:rsidRPr="00FE3A4F">
        <w:rPr>
          <w:b/>
          <w:color w:val="222222"/>
          <w:sz w:val="20"/>
          <w:szCs w:val="20"/>
        </w:rPr>
        <w:t>Элементы нормы права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8222"/>
      </w:tblGrid>
      <w:tr w:rsidR="00C03A23" w:rsidRPr="00FE3A4F" w:rsidTr="00AE613B">
        <w:tc>
          <w:tcPr>
            <w:tcW w:w="1809" w:type="dxa"/>
          </w:tcPr>
          <w:p w:rsidR="00C03A23" w:rsidRPr="00FE3A4F" w:rsidRDefault="00C03A23" w:rsidP="00AE613B">
            <w:pPr>
              <w:spacing w:after="0" w:line="240" w:lineRule="auto"/>
              <w:ind w:left="-142" w:right="-108"/>
              <w:jc w:val="center"/>
              <w:rPr>
                <w:rFonts w:ascii="Times New Roman" w:hAnsi="Times New Roman"/>
                <w:b/>
                <w:color w:val="222222"/>
                <w:sz w:val="16"/>
                <w:szCs w:val="16"/>
              </w:rPr>
            </w:pPr>
            <w:r w:rsidRPr="00FE3A4F">
              <w:rPr>
                <w:rFonts w:ascii="Times New Roman" w:hAnsi="Times New Roman"/>
                <w:b/>
                <w:color w:val="222222"/>
                <w:sz w:val="16"/>
                <w:szCs w:val="16"/>
              </w:rPr>
              <w:t>Элемент нормы права</w:t>
            </w:r>
          </w:p>
        </w:tc>
        <w:tc>
          <w:tcPr>
            <w:tcW w:w="8222" w:type="dxa"/>
          </w:tcPr>
          <w:p w:rsidR="00C03A23" w:rsidRPr="00FE3A4F" w:rsidRDefault="00C03A23" w:rsidP="00AE613B">
            <w:pPr>
              <w:pStyle w:val="a4"/>
              <w:spacing w:before="0" w:beforeAutospacing="0" w:after="0" w:afterAutospacing="0"/>
              <w:jc w:val="center"/>
              <w:rPr>
                <w:b/>
                <w:color w:val="222222"/>
                <w:sz w:val="16"/>
                <w:szCs w:val="16"/>
              </w:rPr>
            </w:pPr>
            <w:r w:rsidRPr="00FE3A4F">
              <w:rPr>
                <w:b/>
                <w:color w:val="222222"/>
                <w:sz w:val="16"/>
                <w:szCs w:val="16"/>
              </w:rPr>
              <w:t>Характеристика</w:t>
            </w:r>
          </w:p>
        </w:tc>
      </w:tr>
      <w:tr w:rsidR="00C03A23" w:rsidRPr="00FD42A6" w:rsidTr="00AE613B">
        <w:tc>
          <w:tcPr>
            <w:tcW w:w="1809"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i/>
                <w:sz w:val="18"/>
                <w:szCs w:val="18"/>
              </w:rPr>
              <w:t>1. Гипотеза</w:t>
            </w:r>
          </w:p>
        </w:tc>
        <w:tc>
          <w:tcPr>
            <w:tcW w:w="8222"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Содержит указание на факты, условия, обстоятельства, при наличии которых подлежат исполнению ее предписания, а также на субъектов, к которым данная норма адресована</w:t>
            </w:r>
          </w:p>
        </w:tc>
      </w:tr>
      <w:tr w:rsidR="00C03A23" w:rsidRPr="00FD42A6" w:rsidTr="00AE613B">
        <w:tc>
          <w:tcPr>
            <w:tcW w:w="1809"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i/>
                <w:sz w:val="18"/>
                <w:szCs w:val="18"/>
              </w:rPr>
              <w:t>2. Диспозиция</w:t>
            </w:r>
          </w:p>
        </w:tc>
        <w:tc>
          <w:tcPr>
            <w:tcW w:w="8222"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Содержит правило или модель поведения участников регулируемых отношений, установленное государством, если имеются обстоятельства, предусмотренные гипотезой.</w:t>
            </w:r>
          </w:p>
        </w:tc>
      </w:tr>
      <w:tr w:rsidR="00C03A23" w:rsidRPr="00FD42A6" w:rsidTr="00AE613B">
        <w:tc>
          <w:tcPr>
            <w:tcW w:w="1809"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i/>
                <w:sz w:val="18"/>
                <w:szCs w:val="18"/>
              </w:rPr>
              <w:t>3. Санкция</w:t>
            </w:r>
          </w:p>
        </w:tc>
        <w:tc>
          <w:tcPr>
            <w:tcW w:w="8222"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Логически завершающий элемент, содержащий указание на неблагоприятные последствия, возникающие в результате нарушения диспозиции.</w:t>
            </w:r>
          </w:p>
        </w:tc>
      </w:tr>
    </w:tbl>
    <w:p w:rsidR="00C03A23" w:rsidRPr="00841F6B" w:rsidRDefault="00C03A23" w:rsidP="00C03A23">
      <w:pPr>
        <w:pStyle w:val="a4"/>
        <w:spacing w:before="0" w:beforeAutospacing="0" w:after="0" w:afterAutospacing="0"/>
        <w:ind w:right="434" w:firstLine="709"/>
        <w:rPr>
          <w:color w:val="000000"/>
          <w:sz w:val="18"/>
          <w:szCs w:val="18"/>
        </w:rPr>
      </w:pPr>
    </w:p>
    <w:p w:rsidR="00C03A23" w:rsidRPr="00841F6B" w:rsidRDefault="00C03A23" w:rsidP="00C03A23">
      <w:pPr>
        <w:pStyle w:val="a4"/>
        <w:shd w:val="clear" w:color="auto" w:fill="FEFEFE"/>
        <w:spacing w:before="0" w:beforeAutospacing="0" w:after="0" w:afterAutospacing="0"/>
        <w:ind w:firstLine="709"/>
        <w:jc w:val="both"/>
        <w:rPr>
          <w:color w:val="222222"/>
          <w:sz w:val="20"/>
          <w:szCs w:val="20"/>
        </w:rPr>
      </w:pPr>
      <w:r w:rsidRPr="00FE3A4F">
        <w:rPr>
          <w:b/>
          <w:i/>
          <w:color w:val="222222"/>
          <w:sz w:val="20"/>
          <w:szCs w:val="20"/>
          <w:u w:val="single"/>
        </w:rPr>
        <w:t>Признаки нормы права</w:t>
      </w:r>
      <w:r w:rsidRPr="00841F6B">
        <w:rPr>
          <w:i/>
          <w:color w:val="222222"/>
          <w:sz w:val="20"/>
          <w:szCs w:val="20"/>
        </w:rPr>
        <w:t xml:space="preserve"> </w:t>
      </w:r>
      <w:r w:rsidRPr="00841F6B">
        <w:rPr>
          <w:color w:val="222222"/>
          <w:sz w:val="20"/>
          <w:szCs w:val="20"/>
        </w:rPr>
        <w:t>– характерные черты, отличающие правовые нормы от иных видов социальных норм поведения.</w:t>
      </w:r>
    </w:p>
    <w:p w:rsidR="00C03A23" w:rsidRPr="00841F6B" w:rsidRDefault="00C03A23" w:rsidP="00C03A23">
      <w:pPr>
        <w:pStyle w:val="a4"/>
        <w:shd w:val="clear" w:color="auto" w:fill="FEFEFE"/>
        <w:spacing w:before="0" w:beforeAutospacing="0" w:after="0" w:afterAutospacing="0"/>
        <w:jc w:val="right"/>
        <w:rPr>
          <w:color w:val="222222"/>
          <w:sz w:val="20"/>
          <w:szCs w:val="20"/>
        </w:rPr>
      </w:pPr>
      <w:r w:rsidRPr="00841F6B">
        <w:rPr>
          <w:color w:val="222222"/>
          <w:sz w:val="20"/>
          <w:szCs w:val="20"/>
        </w:rPr>
        <w:t xml:space="preserve">Таблица  </w:t>
      </w:r>
      <w:r>
        <w:rPr>
          <w:color w:val="222222"/>
          <w:sz w:val="20"/>
          <w:szCs w:val="20"/>
        </w:rPr>
        <w:t>7</w:t>
      </w:r>
    </w:p>
    <w:p w:rsidR="00C03A23" w:rsidRPr="00FE3A4F" w:rsidRDefault="00C03A23" w:rsidP="00C03A23">
      <w:pPr>
        <w:pStyle w:val="a4"/>
        <w:shd w:val="clear" w:color="auto" w:fill="FEFEFE"/>
        <w:spacing w:before="0" w:beforeAutospacing="0" w:after="120" w:afterAutospacing="0"/>
        <w:ind w:firstLine="709"/>
        <w:jc w:val="center"/>
        <w:rPr>
          <w:b/>
          <w:color w:val="222222"/>
          <w:sz w:val="20"/>
          <w:szCs w:val="20"/>
        </w:rPr>
      </w:pPr>
      <w:r w:rsidRPr="00FE3A4F">
        <w:rPr>
          <w:b/>
          <w:color w:val="222222"/>
          <w:sz w:val="20"/>
          <w:szCs w:val="20"/>
        </w:rPr>
        <w:t>Признаки права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73"/>
        <w:gridCol w:w="6558"/>
      </w:tblGrid>
      <w:tr w:rsidR="00C03A23" w:rsidRPr="008A36BD" w:rsidTr="00AE613B">
        <w:tc>
          <w:tcPr>
            <w:tcW w:w="3473" w:type="dxa"/>
          </w:tcPr>
          <w:p w:rsidR="00C03A23" w:rsidRPr="008A36BD" w:rsidRDefault="00C03A23" w:rsidP="00AE613B">
            <w:pPr>
              <w:spacing w:after="0" w:line="240" w:lineRule="auto"/>
              <w:jc w:val="center"/>
              <w:rPr>
                <w:rFonts w:ascii="Times New Roman" w:hAnsi="Times New Roman"/>
                <w:b/>
                <w:color w:val="222222"/>
                <w:sz w:val="16"/>
                <w:szCs w:val="16"/>
              </w:rPr>
            </w:pPr>
            <w:r w:rsidRPr="008A36BD">
              <w:rPr>
                <w:rFonts w:ascii="Times New Roman" w:hAnsi="Times New Roman"/>
                <w:b/>
                <w:color w:val="222222"/>
                <w:sz w:val="16"/>
                <w:szCs w:val="16"/>
              </w:rPr>
              <w:t>Признаки права</w:t>
            </w:r>
          </w:p>
        </w:tc>
        <w:tc>
          <w:tcPr>
            <w:tcW w:w="6558" w:type="dxa"/>
          </w:tcPr>
          <w:p w:rsidR="00C03A23" w:rsidRPr="008A36BD" w:rsidRDefault="00C03A23" w:rsidP="00AE613B">
            <w:pPr>
              <w:pStyle w:val="a4"/>
              <w:spacing w:before="0" w:beforeAutospacing="0" w:after="0" w:afterAutospacing="0"/>
              <w:jc w:val="center"/>
              <w:rPr>
                <w:b/>
                <w:color w:val="222222"/>
                <w:sz w:val="16"/>
                <w:szCs w:val="16"/>
              </w:rPr>
            </w:pPr>
            <w:r w:rsidRPr="008A36BD">
              <w:rPr>
                <w:b/>
                <w:color w:val="222222"/>
                <w:sz w:val="16"/>
                <w:szCs w:val="16"/>
              </w:rPr>
              <w:t>Характеристика</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i/>
                <w:sz w:val="18"/>
                <w:szCs w:val="18"/>
              </w:rPr>
              <w:t>Нормативность</w:t>
            </w:r>
          </w:p>
          <w:p w:rsidR="00C03A23" w:rsidRPr="00FD42A6" w:rsidRDefault="00C03A23" w:rsidP="00AE613B">
            <w:pPr>
              <w:spacing w:after="0" w:line="240" w:lineRule="auto"/>
              <w:jc w:val="both"/>
              <w:rPr>
                <w:rFonts w:ascii="Times New Roman" w:hAnsi="Times New Roman"/>
                <w:i/>
                <w:sz w:val="18"/>
                <w:szCs w:val="18"/>
              </w:rPr>
            </w:pPr>
          </w:p>
        </w:tc>
        <w:tc>
          <w:tcPr>
            <w:tcW w:w="6558"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Право выступает как система норм (правил поведения), характеризуемых логической структурой («</w:t>
            </w:r>
            <w:proofErr w:type="spellStart"/>
            <w:r w:rsidRPr="00FD42A6">
              <w:rPr>
                <w:color w:val="222222"/>
                <w:sz w:val="18"/>
                <w:szCs w:val="18"/>
              </w:rPr>
              <w:t>если-то-иначе</w:t>
            </w:r>
            <w:proofErr w:type="spellEnd"/>
            <w:r w:rsidRPr="00FD42A6">
              <w:rPr>
                <w:color w:val="222222"/>
                <w:sz w:val="18"/>
                <w:szCs w:val="18"/>
              </w:rPr>
              <w:t xml:space="preserve">»), установлением масштаба, меры поведения, определяющих границы, рамки дозволенного, запрещенного, предписанного (позитивное </w:t>
            </w:r>
            <w:proofErr w:type="spellStart"/>
            <w:r w:rsidRPr="00FD42A6">
              <w:rPr>
                <w:color w:val="222222"/>
                <w:sz w:val="18"/>
                <w:szCs w:val="18"/>
              </w:rPr>
              <w:t>обязывание</w:t>
            </w:r>
            <w:proofErr w:type="spellEnd"/>
            <w:r w:rsidRPr="00FD42A6">
              <w:rPr>
                <w:color w:val="222222"/>
                <w:sz w:val="18"/>
                <w:szCs w:val="18"/>
              </w:rPr>
              <w:t>).</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proofErr w:type="spellStart"/>
            <w:r w:rsidRPr="00FD42A6">
              <w:rPr>
                <w:rFonts w:ascii="Times New Roman" w:hAnsi="Times New Roman"/>
                <w:i/>
                <w:sz w:val="18"/>
                <w:szCs w:val="18"/>
              </w:rPr>
              <w:t>Неперсонифицированность</w:t>
            </w:r>
            <w:proofErr w:type="spellEnd"/>
          </w:p>
        </w:tc>
        <w:tc>
          <w:tcPr>
            <w:tcW w:w="6558"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Этот признак подчеркивает то качество права, что его нормы не имеют, как правило, конкретно определенного, индивидуального персонифицированного адресата, а направлены неопределенному, абстрактному кругу лиц. Если какое-либо конкретное лицо оказывается в условиях, предусмотренных структурой соответствующей нормы, оно и является адресатом нормы.</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i/>
                <w:sz w:val="18"/>
                <w:szCs w:val="18"/>
              </w:rPr>
              <w:t>Обязательность</w:t>
            </w:r>
          </w:p>
          <w:p w:rsidR="00C03A23" w:rsidRPr="00FD42A6" w:rsidRDefault="00C03A23" w:rsidP="00AE613B">
            <w:pPr>
              <w:pStyle w:val="a4"/>
              <w:spacing w:before="0" w:beforeAutospacing="0" w:after="0" w:afterAutospacing="0"/>
              <w:jc w:val="both"/>
              <w:rPr>
                <w:color w:val="222222"/>
                <w:sz w:val="18"/>
                <w:szCs w:val="18"/>
              </w:rPr>
            </w:pPr>
          </w:p>
        </w:tc>
        <w:tc>
          <w:tcPr>
            <w:tcW w:w="6558"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Правовые нормы обеспечиваются возможностью государственного принуждения, то есть наделяются не только идеологическим механизмом (авторитет, справедливость, религиозная поддержка), но и возможностью неблагоприятных последствий при их нарушении, имеющих характер имущественных ущемлений, физических, моральных страданий.</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i/>
                <w:sz w:val="18"/>
                <w:szCs w:val="18"/>
              </w:rPr>
              <w:t>Формальность</w:t>
            </w:r>
          </w:p>
        </w:tc>
        <w:tc>
          <w:tcPr>
            <w:tcW w:w="6558"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Правовые нормы, как правило, фиксируются в письменном виде в специальной форме - законы и их сборники, прецеденты и т.д. Формализм составляет особую ценность права, защищая право от произвольного изменения, закрепляя необходимую обществу устойчивость этого регулятора.</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proofErr w:type="spellStart"/>
            <w:r w:rsidRPr="00FD42A6">
              <w:rPr>
                <w:rFonts w:ascii="Times New Roman" w:hAnsi="Times New Roman"/>
                <w:i/>
                <w:sz w:val="18"/>
                <w:szCs w:val="18"/>
              </w:rPr>
              <w:t>Институциональность</w:t>
            </w:r>
            <w:proofErr w:type="spellEnd"/>
          </w:p>
          <w:p w:rsidR="00C03A23" w:rsidRPr="00FD42A6" w:rsidRDefault="00C03A23" w:rsidP="00AE613B">
            <w:pPr>
              <w:pStyle w:val="a4"/>
              <w:spacing w:before="0" w:beforeAutospacing="0" w:after="0" w:afterAutospacing="0"/>
              <w:jc w:val="both"/>
              <w:rPr>
                <w:color w:val="222222"/>
                <w:sz w:val="18"/>
                <w:szCs w:val="18"/>
              </w:rPr>
            </w:pPr>
          </w:p>
        </w:tc>
        <w:tc>
          <w:tcPr>
            <w:tcW w:w="6558"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 правотворчество осуществляется строго определенными Конституцией органами государственной власти или данный процесс идет под их контролем.</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proofErr w:type="spellStart"/>
            <w:r w:rsidRPr="00FD42A6">
              <w:rPr>
                <w:rFonts w:ascii="Times New Roman" w:hAnsi="Times New Roman"/>
                <w:i/>
                <w:sz w:val="18"/>
                <w:szCs w:val="18"/>
              </w:rPr>
              <w:t>Процедурность</w:t>
            </w:r>
            <w:proofErr w:type="spellEnd"/>
          </w:p>
          <w:p w:rsidR="00C03A23" w:rsidRPr="00FD42A6" w:rsidRDefault="00C03A23" w:rsidP="00AE613B">
            <w:pPr>
              <w:pStyle w:val="a4"/>
              <w:spacing w:before="0" w:beforeAutospacing="0" w:after="0" w:afterAutospacing="0"/>
              <w:jc w:val="both"/>
              <w:rPr>
                <w:color w:val="222222"/>
                <w:sz w:val="18"/>
                <w:szCs w:val="18"/>
              </w:rPr>
            </w:pPr>
          </w:p>
        </w:tc>
        <w:tc>
          <w:tcPr>
            <w:tcW w:w="6558" w:type="dxa"/>
          </w:tcPr>
          <w:p w:rsidR="00C03A23" w:rsidRPr="00FD42A6" w:rsidRDefault="00C03A23" w:rsidP="00AE613B">
            <w:pPr>
              <w:pStyle w:val="a4"/>
              <w:spacing w:before="0" w:beforeAutospacing="0" w:after="0" w:afterAutospacing="0"/>
              <w:jc w:val="both"/>
              <w:rPr>
                <w:color w:val="222222"/>
                <w:sz w:val="18"/>
                <w:szCs w:val="18"/>
              </w:rPr>
            </w:pPr>
            <w:r w:rsidRPr="00FD42A6">
              <w:rPr>
                <w:color w:val="000000"/>
                <w:sz w:val="18"/>
                <w:szCs w:val="18"/>
              </w:rPr>
              <w:t>Право как система норм включает в себя четкие процедуры создания, применения, защиты. Процедурные правила, процессуальный порядок - характерный признак права, определяющий его связь с государственным аппаратом, прежде всего со специализированными органами - судом, полицией и т.п.</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i/>
                <w:sz w:val="18"/>
                <w:szCs w:val="18"/>
              </w:rPr>
              <w:t>Объективность</w:t>
            </w:r>
          </w:p>
          <w:p w:rsidR="00C03A23" w:rsidRPr="00FD42A6" w:rsidRDefault="00C03A23" w:rsidP="00AE613B">
            <w:pPr>
              <w:pStyle w:val="a4"/>
              <w:spacing w:before="0" w:beforeAutospacing="0" w:after="0" w:afterAutospacing="0"/>
              <w:jc w:val="both"/>
              <w:rPr>
                <w:color w:val="222222"/>
                <w:sz w:val="18"/>
                <w:szCs w:val="18"/>
              </w:rPr>
            </w:pPr>
          </w:p>
        </w:tc>
        <w:tc>
          <w:tcPr>
            <w:tcW w:w="6558" w:type="dxa"/>
          </w:tcPr>
          <w:p w:rsidR="00C03A23" w:rsidRPr="00FD42A6" w:rsidRDefault="00C03A23" w:rsidP="00AE613B">
            <w:pPr>
              <w:pStyle w:val="a4"/>
              <w:spacing w:before="0" w:beforeAutospacing="0" w:after="0" w:afterAutospacing="0"/>
              <w:jc w:val="both"/>
              <w:rPr>
                <w:color w:val="222222"/>
                <w:sz w:val="18"/>
                <w:szCs w:val="18"/>
              </w:rPr>
            </w:pPr>
            <w:r w:rsidRPr="00FD42A6">
              <w:rPr>
                <w:rStyle w:val="apple-converted-space"/>
                <w:rFonts w:ascii="Arial" w:hAnsi="Arial" w:cs="Arial"/>
                <w:color w:val="000000"/>
                <w:sz w:val="18"/>
                <w:szCs w:val="18"/>
              </w:rPr>
              <w:t> </w:t>
            </w:r>
            <w:r w:rsidRPr="00FD42A6">
              <w:rPr>
                <w:color w:val="000000"/>
                <w:sz w:val="18"/>
                <w:szCs w:val="18"/>
              </w:rPr>
              <w:t>Этот признак характеризует закономерный характер появления права на этапе перехода общества к производящей экономике, естественный результат внутреннего развития регулятивной системы. Право, таким образом, не даруется какой либо внешней силой обществу, не появляется по велению каких-либо культурных героев. Оно, как и государство, одно из условий существования политически организованного общества на этапе производящей экономики и так же, как государство, имеет большую социальную ценность. </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i/>
                <w:sz w:val="18"/>
                <w:szCs w:val="18"/>
              </w:rPr>
              <w:t>Системность</w:t>
            </w:r>
          </w:p>
          <w:p w:rsidR="00C03A23" w:rsidRPr="00FD42A6" w:rsidRDefault="00C03A23" w:rsidP="00AE613B">
            <w:pPr>
              <w:pStyle w:val="a4"/>
              <w:spacing w:before="0" w:beforeAutospacing="0" w:after="0" w:afterAutospacing="0"/>
              <w:jc w:val="both"/>
              <w:rPr>
                <w:color w:val="222222"/>
                <w:sz w:val="18"/>
                <w:szCs w:val="18"/>
              </w:rPr>
            </w:pPr>
          </w:p>
        </w:tc>
        <w:tc>
          <w:tcPr>
            <w:tcW w:w="6558"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Все правовые нормы логически неразрывны, взаимосвязаны, образуют целостную систему, именуемую системой законодательства</w:t>
            </w:r>
          </w:p>
        </w:tc>
      </w:tr>
      <w:tr w:rsidR="00C03A23" w:rsidRPr="00FD42A6" w:rsidTr="00AE613B">
        <w:tc>
          <w:tcPr>
            <w:tcW w:w="3473" w:type="dxa"/>
          </w:tcPr>
          <w:p w:rsidR="00C03A23" w:rsidRPr="00FD42A6" w:rsidRDefault="00C03A23" w:rsidP="00AE613B">
            <w:pPr>
              <w:spacing w:after="0" w:line="240" w:lineRule="auto"/>
              <w:jc w:val="both"/>
              <w:rPr>
                <w:rFonts w:ascii="Times New Roman" w:hAnsi="Times New Roman"/>
                <w:i/>
                <w:sz w:val="18"/>
                <w:szCs w:val="18"/>
              </w:rPr>
            </w:pPr>
            <w:proofErr w:type="spellStart"/>
            <w:r w:rsidRPr="00FD42A6">
              <w:rPr>
                <w:rFonts w:ascii="Times New Roman" w:hAnsi="Times New Roman"/>
                <w:i/>
                <w:sz w:val="18"/>
                <w:szCs w:val="18"/>
              </w:rPr>
              <w:t>Социальность</w:t>
            </w:r>
            <w:proofErr w:type="spellEnd"/>
          </w:p>
          <w:p w:rsidR="00C03A23" w:rsidRPr="00FD42A6" w:rsidRDefault="00C03A23" w:rsidP="00AE613B">
            <w:pPr>
              <w:spacing w:after="0" w:line="240" w:lineRule="auto"/>
              <w:jc w:val="both"/>
              <w:rPr>
                <w:rFonts w:ascii="Times New Roman" w:hAnsi="Times New Roman"/>
                <w:i/>
                <w:sz w:val="18"/>
                <w:szCs w:val="18"/>
              </w:rPr>
            </w:pPr>
          </w:p>
        </w:tc>
        <w:tc>
          <w:tcPr>
            <w:tcW w:w="6558" w:type="dxa"/>
          </w:tcPr>
          <w:p w:rsidR="00C03A23" w:rsidRPr="00FD42A6" w:rsidRDefault="00C03A23" w:rsidP="00AE613B">
            <w:pPr>
              <w:spacing w:after="0" w:line="240" w:lineRule="auto"/>
              <w:jc w:val="both"/>
              <w:rPr>
                <w:color w:val="222222"/>
                <w:sz w:val="18"/>
                <w:szCs w:val="18"/>
              </w:rPr>
            </w:pPr>
            <w:r w:rsidRPr="00FD42A6">
              <w:rPr>
                <w:color w:val="000000"/>
                <w:sz w:val="18"/>
                <w:szCs w:val="18"/>
              </w:rPr>
              <w:t>П</w:t>
            </w:r>
            <w:r w:rsidRPr="00FD42A6">
              <w:rPr>
                <w:rFonts w:ascii="Times New Roman" w:hAnsi="Times New Roman"/>
                <w:color w:val="000000"/>
                <w:sz w:val="18"/>
                <w:szCs w:val="18"/>
              </w:rPr>
              <w:t>раво выступает как регулятор наиболее важных общественных отношений и является</w:t>
            </w:r>
            <w:r w:rsidRPr="00FD42A6">
              <w:rPr>
                <w:rFonts w:ascii="Times New Roman" w:hAnsi="Times New Roman"/>
                <w:i/>
                <w:sz w:val="18"/>
                <w:szCs w:val="18"/>
              </w:rPr>
              <w:t xml:space="preserve"> средством оценки поведения личности</w:t>
            </w:r>
            <w:r w:rsidRPr="00FD42A6">
              <w:rPr>
                <w:rFonts w:ascii="Times New Roman" w:hAnsi="Times New Roman"/>
                <w:sz w:val="18"/>
                <w:szCs w:val="18"/>
              </w:rPr>
              <w:t xml:space="preserve"> (правомерного или противоправного)</w:t>
            </w:r>
          </w:p>
        </w:tc>
      </w:tr>
    </w:tbl>
    <w:p w:rsidR="00C03A23" w:rsidRPr="00841F6B" w:rsidRDefault="00C03A23" w:rsidP="00C03A23">
      <w:pPr>
        <w:pStyle w:val="a4"/>
        <w:shd w:val="clear" w:color="auto" w:fill="FEFEFE"/>
        <w:spacing w:before="60" w:beforeAutospacing="0" w:after="0" w:afterAutospacing="0"/>
        <w:jc w:val="right"/>
        <w:rPr>
          <w:color w:val="222222"/>
          <w:sz w:val="20"/>
          <w:szCs w:val="20"/>
        </w:rPr>
      </w:pPr>
      <w:r w:rsidRPr="00FD42A6">
        <w:rPr>
          <w:color w:val="222222"/>
          <w:sz w:val="20"/>
          <w:szCs w:val="20"/>
        </w:rPr>
        <w:t>Таблица</w:t>
      </w:r>
      <w:r w:rsidRPr="00841F6B">
        <w:rPr>
          <w:color w:val="222222"/>
          <w:sz w:val="20"/>
          <w:szCs w:val="20"/>
        </w:rPr>
        <w:t xml:space="preserve">  </w:t>
      </w:r>
      <w:r>
        <w:rPr>
          <w:color w:val="222222"/>
          <w:sz w:val="20"/>
          <w:szCs w:val="20"/>
        </w:rPr>
        <w:t>8</w:t>
      </w:r>
    </w:p>
    <w:p w:rsidR="00C03A23" w:rsidRPr="00E00390" w:rsidRDefault="00C03A23" w:rsidP="00C03A23">
      <w:pPr>
        <w:pStyle w:val="a4"/>
        <w:shd w:val="clear" w:color="auto" w:fill="FEFEFE"/>
        <w:spacing w:before="0" w:beforeAutospacing="0" w:after="120" w:afterAutospacing="0"/>
        <w:ind w:firstLine="709"/>
        <w:jc w:val="center"/>
        <w:rPr>
          <w:b/>
          <w:color w:val="222222"/>
          <w:sz w:val="20"/>
          <w:szCs w:val="20"/>
        </w:rPr>
      </w:pPr>
      <w:r w:rsidRPr="00E00390">
        <w:rPr>
          <w:b/>
          <w:color w:val="222222"/>
          <w:sz w:val="20"/>
          <w:szCs w:val="20"/>
        </w:rPr>
        <w:t>Виды правовых норм</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7796"/>
      </w:tblGrid>
      <w:tr w:rsidR="00C03A23" w:rsidRPr="00E00390" w:rsidTr="00AE613B">
        <w:tc>
          <w:tcPr>
            <w:tcW w:w="2235" w:type="dxa"/>
          </w:tcPr>
          <w:p w:rsidR="00C03A23" w:rsidRPr="00E00390" w:rsidRDefault="00C03A23" w:rsidP="00AE613B">
            <w:pPr>
              <w:spacing w:after="0" w:line="240" w:lineRule="auto"/>
              <w:jc w:val="center"/>
              <w:rPr>
                <w:rFonts w:ascii="Times New Roman" w:hAnsi="Times New Roman"/>
                <w:b/>
                <w:color w:val="222222"/>
                <w:sz w:val="16"/>
                <w:szCs w:val="16"/>
              </w:rPr>
            </w:pPr>
            <w:r w:rsidRPr="00E00390">
              <w:rPr>
                <w:rFonts w:ascii="Times New Roman" w:hAnsi="Times New Roman"/>
                <w:b/>
                <w:color w:val="222222"/>
                <w:sz w:val="16"/>
                <w:szCs w:val="16"/>
              </w:rPr>
              <w:t>Виды  правовых норм</w:t>
            </w:r>
          </w:p>
        </w:tc>
        <w:tc>
          <w:tcPr>
            <w:tcW w:w="7796" w:type="dxa"/>
          </w:tcPr>
          <w:p w:rsidR="00C03A23" w:rsidRPr="00E00390" w:rsidRDefault="00C03A23" w:rsidP="00AE613B">
            <w:pPr>
              <w:pStyle w:val="a4"/>
              <w:spacing w:before="0" w:beforeAutospacing="0" w:after="0" w:afterAutospacing="0"/>
              <w:jc w:val="center"/>
              <w:rPr>
                <w:b/>
                <w:color w:val="222222"/>
                <w:sz w:val="16"/>
                <w:szCs w:val="16"/>
              </w:rPr>
            </w:pPr>
            <w:r w:rsidRPr="00E00390">
              <w:rPr>
                <w:b/>
                <w:color w:val="222222"/>
                <w:sz w:val="16"/>
                <w:szCs w:val="16"/>
              </w:rPr>
              <w:t>Характеристика</w:t>
            </w:r>
          </w:p>
        </w:tc>
      </w:tr>
      <w:tr w:rsidR="00C03A23" w:rsidRPr="00FD42A6" w:rsidTr="00AE613B">
        <w:tc>
          <w:tcPr>
            <w:tcW w:w="10031" w:type="dxa"/>
            <w:gridSpan w:val="2"/>
          </w:tcPr>
          <w:p w:rsidR="00C03A23" w:rsidRPr="00E00390" w:rsidRDefault="00C03A23" w:rsidP="00AE613B">
            <w:pPr>
              <w:pStyle w:val="a4"/>
              <w:spacing w:before="0" w:beforeAutospacing="0" w:after="0" w:afterAutospacing="0"/>
              <w:jc w:val="center"/>
              <w:rPr>
                <w:b/>
                <w:color w:val="222222"/>
                <w:sz w:val="18"/>
                <w:szCs w:val="18"/>
              </w:rPr>
            </w:pPr>
            <w:r w:rsidRPr="00E00390">
              <w:rPr>
                <w:b/>
                <w:bCs/>
                <w:sz w:val="18"/>
                <w:szCs w:val="18"/>
              </w:rPr>
              <w:t xml:space="preserve">1. </w:t>
            </w:r>
            <w:r w:rsidRPr="00E00390">
              <w:rPr>
                <w:b/>
                <w:bCs/>
                <w:i/>
                <w:sz w:val="18"/>
                <w:szCs w:val="18"/>
              </w:rPr>
              <w:t>По социальному назначению и функциям</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lastRenderedPageBreak/>
              <w:t>Учредительные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bCs/>
                <w:sz w:val="18"/>
                <w:szCs w:val="18"/>
              </w:rPr>
              <w:t>основополагающие принципы (Конституции, Уставы и т.п.)</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Регулятивные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bCs/>
                <w:sz w:val="18"/>
                <w:szCs w:val="18"/>
              </w:rPr>
              <w:t>регулирующие общественные отношения</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Охранительные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bCs/>
                <w:sz w:val="18"/>
                <w:szCs w:val="18"/>
              </w:rPr>
              <w:t>устанавливающие ответственность за правонарушения</w:t>
            </w:r>
          </w:p>
        </w:tc>
      </w:tr>
      <w:tr w:rsidR="00C03A23" w:rsidRPr="00FD42A6" w:rsidTr="00AE613B">
        <w:tc>
          <w:tcPr>
            <w:tcW w:w="10031" w:type="dxa"/>
            <w:gridSpan w:val="2"/>
          </w:tcPr>
          <w:p w:rsidR="00C03A23" w:rsidRPr="00E00390" w:rsidRDefault="00C03A23" w:rsidP="00AE613B">
            <w:pPr>
              <w:pStyle w:val="a4"/>
              <w:spacing w:before="0" w:beforeAutospacing="0" w:after="0" w:afterAutospacing="0"/>
              <w:jc w:val="center"/>
              <w:rPr>
                <w:b/>
                <w:color w:val="222222"/>
                <w:sz w:val="18"/>
                <w:szCs w:val="18"/>
              </w:rPr>
            </w:pPr>
            <w:r w:rsidRPr="00E00390">
              <w:rPr>
                <w:b/>
                <w:bCs/>
                <w:sz w:val="18"/>
                <w:szCs w:val="18"/>
              </w:rPr>
              <w:t xml:space="preserve">2. </w:t>
            </w:r>
            <w:r w:rsidRPr="00E00390">
              <w:rPr>
                <w:b/>
                <w:bCs/>
                <w:i/>
                <w:sz w:val="18"/>
                <w:szCs w:val="18"/>
              </w:rPr>
              <w:t>По методу правового регулирования</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Императивные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bCs/>
                <w:sz w:val="18"/>
                <w:szCs w:val="18"/>
              </w:rPr>
              <w:t>Категорические, строго обязательные веления, не допускающие отступлений и иной трактовки предписания. Императивными являются подавляющее большинство норм права, относящихся к различным его отраслям, в том числе все исходные юридические нормы.</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Диспозитивные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bCs/>
                <w:sz w:val="18"/>
                <w:szCs w:val="18"/>
              </w:rPr>
              <w:t>Предписывают вариант поведения, но при этом предоставляют субъектам возможность в пределах законных средств урегулировать отношения по своему усмотрению</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bCs/>
                <w:sz w:val="18"/>
                <w:szCs w:val="18"/>
              </w:rPr>
            </w:pPr>
            <w:r w:rsidRPr="00FD42A6">
              <w:rPr>
                <w:rFonts w:ascii="Times New Roman" w:hAnsi="Times New Roman"/>
                <w:bCs/>
                <w:sz w:val="18"/>
                <w:szCs w:val="18"/>
              </w:rPr>
              <w:t>Поощрительные</w:t>
            </w:r>
          </w:p>
        </w:tc>
        <w:tc>
          <w:tcPr>
            <w:tcW w:w="7796" w:type="dxa"/>
          </w:tcPr>
          <w:p w:rsidR="00C03A23" w:rsidRPr="00FD42A6" w:rsidRDefault="00C03A23" w:rsidP="00AE613B">
            <w:pPr>
              <w:pStyle w:val="a4"/>
              <w:spacing w:before="0" w:beforeAutospacing="0" w:after="0" w:afterAutospacing="0"/>
              <w:jc w:val="both"/>
              <w:rPr>
                <w:bCs/>
                <w:sz w:val="18"/>
                <w:szCs w:val="18"/>
              </w:rPr>
            </w:pPr>
            <w:r w:rsidRPr="00FD42A6">
              <w:rPr>
                <w:color w:val="000000"/>
                <w:sz w:val="18"/>
                <w:szCs w:val="18"/>
              </w:rPr>
              <w:t>Предписания относительно предоставления мер поощрения за одобряемый государством и обществом, полезный для них вариант поведения субъектов, заключающийся в добросовестном выполнении своих юридических и общественных обязанностей либо в достижении результатов, превосходящих обычные требования.</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Рекомендательные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Устанавливают варианты желательного, с точки зрения государства, урегулирования общественных отношений, для обеспечения реализации которых адресаты данных рекомендаций проводят соответствующие их компетенции мероприятия с учетом своих местных условий, возможностей и резервов.</w:t>
            </w:r>
          </w:p>
        </w:tc>
      </w:tr>
      <w:tr w:rsidR="00C03A23" w:rsidRPr="00FD42A6" w:rsidTr="00AE613B">
        <w:tc>
          <w:tcPr>
            <w:tcW w:w="10031" w:type="dxa"/>
            <w:gridSpan w:val="2"/>
          </w:tcPr>
          <w:p w:rsidR="00C03A23" w:rsidRPr="00E00390" w:rsidRDefault="00C03A23" w:rsidP="00AE613B">
            <w:pPr>
              <w:pStyle w:val="a4"/>
              <w:spacing w:before="0" w:beforeAutospacing="0" w:after="0" w:afterAutospacing="0"/>
              <w:jc w:val="center"/>
              <w:rPr>
                <w:b/>
                <w:color w:val="222222"/>
                <w:sz w:val="18"/>
                <w:szCs w:val="18"/>
              </w:rPr>
            </w:pPr>
            <w:r w:rsidRPr="00E00390">
              <w:rPr>
                <w:b/>
                <w:bCs/>
                <w:sz w:val="18"/>
                <w:szCs w:val="18"/>
              </w:rPr>
              <w:t xml:space="preserve">3. </w:t>
            </w:r>
            <w:r w:rsidRPr="00E00390">
              <w:rPr>
                <w:b/>
                <w:bCs/>
                <w:i/>
                <w:sz w:val="18"/>
                <w:szCs w:val="18"/>
              </w:rPr>
              <w:t>По источнику</w:t>
            </w:r>
          </w:p>
        </w:tc>
      </w:tr>
      <w:tr w:rsidR="00C03A23" w:rsidRPr="00FD42A6" w:rsidTr="00AE613B">
        <w:tc>
          <w:tcPr>
            <w:tcW w:w="10031" w:type="dxa"/>
            <w:gridSpan w:val="2"/>
          </w:tcPr>
          <w:p w:rsidR="00C03A23" w:rsidRPr="00E00390" w:rsidRDefault="00C03A23" w:rsidP="00AE613B">
            <w:pPr>
              <w:pStyle w:val="a4"/>
              <w:spacing w:before="0" w:beforeAutospacing="0" w:after="0" w:afterAutospacing="0"/>
              <w:jc w:val="center"/>
              <w:rPr>
                <w:b/>
                <w:bCs/>
                <w:sz w:val="18"/>
                <w:szCs w:val="18"/>
              </w:rPr>
            </w:pPr>
            <w:r w:rsidRPr="00E00390">
              <w:rPr>
                <w:b/>
                <w:bCs/>
                <w:sz w:val="18"/>
                <w:szCs w:val="18"/>
              </w:rPr>
              <w:t>3.1 Федеральные источники</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Конституционный закон</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Конституция РФ, принятая на всенародном референдуме 12 декабря 1993 г.</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bCs/>
                <w:sz w:val="18"/>
                <w:szCs w:val="18"/>
              </w:rPr>
            </w:pPr>
            <w:r w:rsidRPr="00FD42A6">
              <w:rPr>
                <w:rFonts w:ascii="Times New Roman" w:hAnsi="Times New Roman"/>
                <w:bCs/>
                <w:sz w:val="18"/>
                <w:szCs w:val="18"/>
              </w:rPr>
              <w:t>Федеральные конституционные законы (ФКЗ)</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Принимаются по вопросам, предусмотренным Конституцией российской Федерации.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Федеральные законы (ФЗ)</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000000"/>
                <w:sz w:val="18"/>
                <w:szCs w:val="18"/>
              </w:rPr>
              <w:t>Принимаются Государственной Думой простым большинством голосов от общего числа депутатов Государственной Думы.</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Подзаконные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Направлены на организацию исполнения закона. Принимаются органами исполнительной власти и Президентом РФ на основании и во исполнение закона (Указы Президента РФ, Постановления Правительства РФ, Приказы и Распоряжения министерств и ведомств после предварительной регистрации в Министерстве Юстиции РФ.</w:t>
            </w:r>
          </w:p>
        </w:tc>
      </w:tr>
      <w:tr w:rsidR="00C03A23" w:rsidRPr="00E00390" w:rsidTr="00AE613B">
        <w:tc>
          <w:tcPr>
            <w:tcW w:w="10031" w:type="dxa"/>
            <w:gridSpan w:val="2"/>
          </w:tcPr>
          <w:p w:rsidR="00C03A23" w:rsidRPr="00E00390" w:rsidRDefault="00C03A23" w:rsidP="00AE613B">
            <w:pPr>
              <w:pStyle w:val="a4"/>
              <w:spacing w:before="0" w:beforeAutospacing="0" w:after="0" w:afterAutospacing="0"/>
              <w:jc w:val="center"/>
              <w:rPr>
                <w:b/>
                <w:color w:val="222222"/>
                <w:sz w:val="18"/>
                <w:szCs w:val="18"/>
              </w:rPr>
            </w:pPr>
            <w:r w:rsidRPr="00E00390">
              <w:rPr>
                <w:b/>
                <w:bCs/>
                <w:sz w:val="18"/>
                <w:szCs w:val="18"/>
              </w:rPr>
              <w:t>3.2 Региональные источники</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bCs/>
                <w:sz w:val="18"/>
                <w:szCs w:val="18"/>
              </w:rPr>
            </w:pPr>
            <w:r w:rsidRPr="00FD42A6">
              <w:rPr>
                <w:rFonts w:ascii="Times New Roman" w:hAnsi="Times New Roman"/>
                <w:bCs/>
                <w:sz w:val="18"/>
                <w:szCs w:val="18"/>
              </w:rPr>
              <w:t>Конституции (Уставы) субъектов РФ</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Конституции республик и Уставы иных субъектов, входящих в состав РФ.</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bCs/>
                <w:sz w:val="18"/>
                <w:szCs w:val="18"/>
              </w:rPr>
            </w:pPr>
            <w:r w:rsidRPr="00FD42A6">
              <w:rPr>
                <w:rFonts w:ascii="Times New Roman" w:hAnsi="Times New Roman"/>
                <w:bCs/>
                <w:sz w:val="18"/>
                <w:szCs w:val="18"/>
              </w:rPr>
              <w:t>Законы субъектов РФ</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Законы, принимаемые органами законодательной власти субъектов РФ и действующие только на территории данного субъекта.</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bCs/>
                <w:sz w:val="18"/>
                <w:szCs w:val="18"/>
              </w:rPr>
            </w:pPr>
            <w:r w:rsidRPr="00FD42A6">
              <w:rPr>
                <w:rFonts w:ascii="Times New Roman" w:hAnsi="Times New Roman"/>
                <w:bCs/>
                <w:sz w:val="18"/>
                <w:szCs w:val="18"/>
              </w:rPr>
              <w:t>Подзаконные акты субъектов РФ</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222222"/>
                <w:sz w:val="18"/>
                <w:szCs w:val="18"/>
              </w:rPr>
              <w:t>Распорядительные акты органов исполнительной власти субъектов РФ на основании и во исполнение законов РФ и (или) субъекта РФ. Действуют только на территории данного субъекта.</w:t>
            </w:r>
          </w:p>
        </w:tc>
      </w:tr>
      <w:tr w:rsidR="00C03A23" w:rsidRPr="00E00390" w:rsidTr="00AE613B">
        <w:tc>
          <w:tcPr>
            <w:tcW w:w="10031" w:type="dxa"/>
            <w:gridSpan w:val="2"/>
          </w:tcPr>
          <w:p w:rsidR="00C03A23" w:rsidRPr="00E00390" w:rsidRDefault="00C03A23" w:rsidP="00AE613B">
            <w:pPr>
              <w:pStyle w:val="a4"/>
              <w:spacing w:before="0" w:beforeAutospacing="0" w:after="0" w:afterAutospacing="0"/>
              <w:jc w:val="center"/>
              <w:rPr>
                <w:b/>
                <w:color w:val="222222"/>
                <w:sz w:val="18"/>
                <w:szCs w:val="18"/>
              </w:rPr>
            </w:pPr>
            <w:r w:rsidRPr="00E00390">
              <w:rPr>
                <w:b/>
                <w:bCs/>
                <w:sz w:val="18"/>
                <w:szCs w:val="18"/>
              </w:rPr>
              <w:t xml:space="preserve">4. </w:t>
            </w:r>
            <w:r w:rsidRPr="00E00390">
              <w:rPr>
                <w:b/>
                <w:bCs/>
                <w:i/>
                <w:sz w:val="18"/>
                <w:szCs w:val="18"/>
              </w:rPr>
              <w:t>По отраслевой принадлежности</w:t>
            </w:r>
          </w:p>
        </w:tc>
      </w:tr>
      <w:tr w:rsidR="00C03A23" w:rsidRPr="00FD42A6" w:rsidTr="00AE613B">
        <w:tc>
          <w:tcPr>
            <w:tcW w:w="10031" w:type="dxa"/>
            <w:gridSpan w:val="2"/>
          </w:tcPr>
          <w:p w:rsidR="00C03A23" w:rsidRPr="00E00390" w:rsidRDefault="00C03A23" w:rsidP="00AE613B">
            <w:pPr>
              <w:pStyle w:val="a4"/>
              <w:spacing w:before="0" w:beforeAutospacing="0" w:after="0" w:afterAutospacing="0"/>
              <w:jc w:val="center"/>
              <w:rPr>
                <w:b/>
                <w:bCs/>
                <w:sz w:val="18"/>
                <w:szCs w:val="18"/>
              </w:rPr>
            </w:pPr>
            <w:r w:rsidRPr="00E00390">
              <w:rPr>
                <w:b/>
                <w:bCs/>
                <w:sz w:val="18"/>
                <w:szCs w:val="18"/>
              </w:rPr>
              <w:t>4.1 Материальные (отвечают на вопрос «Что регулируют?»</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Конституционные, гражданские, уголовные и др.</w:t>
            </w:r>
          </w:p>
        </w:tc>
        <w:tc>
          <w:tcPr>
            <w:tcW w:w="7796" w:type="dxa"/>
          </w:tcPr>
          <w:p w:rsidR="00C03A23" w:rsidRPr="00FD42A6" w:rsidRDefault="00C03A23" w:rsidP="00AE613B">
            <w:pPr>
              <w:pStyle w:val="a4"/>
              <w:spacing w:after="0"/>
              <w:jc w:val="both"/>
              <w:rPr>
                <w:color w:val="222222"/>
                <w:sz w:val="18"/>
                <w:szCs w:val="18"/>
              </w:rPr>
            </w:pPr>
            <w:r w:rsidRPr="00FD42A6">
              <w:rPr>
                <w:color w:val="222222"/>
                <w:sz w:val="18"/>
                <w:szCs w:val="18"/>
              </w:rPr>
              <w:t>Содержат нормы, которые закрепляют (материализуют) общие принципы (пределы) допустимого (недопустимого) поведения субъектов права. Отрасли материального права образуются соответственно материальными нормами права, являющимися по своей сути правилами поведения, формулирующими состав правоотношения, характеризующими права и обязанности субъектов, их устанавливающими, пределы правового регулирования.</w:t>
            </w:r>
          </w:p>
        </w:tc>
      </w:tr>
      <w:tr w:rsidR="00C03A23" w:rsidRPr="00FD42A6" w:rsidTr="00AE613B">
        <w:tc>
          <w:tcPr>
            <w:tcW w:w="10031" w:type="dxa"/>
            <w:gridSpan w:val="2"/>
          </w:tcPr>
          <w:p w:rsidR="00C03A23" w:rsidRPr="00E00390" w:rsidRDefault="00C03A23" w:rsidP="00AE613B">
            <w:pPr>
              <w:pStyle w:val="a4"/>
              <w:spacing w:before="0" w:beforeAutospacing="0" w:after="0" w:afterAutospacing="0"/>
              <w:jc w:val="center"/>
              <w:rPr>
                <w:b/>
                <w:color w:val="222222"/>
                <w:sz w:val="18"/>
                <w:szCs w:val="18"/>
              </w:rPr>
            </w:pPr>
            <w:r w:rsidRPr="00E00390">
              <w:rPr>
                <w:b/>
                <w:bCs/>
                <w:sz w:val="18"/>
                <w:szCs w:val="18"/>
              </w:rPr>
              <w:t>4.2 Процессуальные (отвечают на вопрос «Как регулируют?»</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bCs/>
                <w:sz w:val="18"/>
                <w:szCs w:val="18"/>
              </w:rPr>
            </w:pPr>
            <w:r w:rsidRPr="00FD42A6">
              <w:rPr>
                <w:rFonts w:ascii="Times New Roman" w:hAnsi="Times New Roman"/>
                <w:bCs/>
                <w:sz w:val="18"/>
                <w:szCs w:val="18"/>
              </w:rPr>
              <w:t xml:space="preserve">Гражданско-процессуальные, </w:t>
            </w:r>
            <w:r w:rsidRPr="00FD42A6">
              <w:rPr>
                <w:rFonts w:ascii="Times New Roman" w:hAnsi="Times New Roman"/>
                <w:color w:val="000000"/>
                <w:sz w:val="18"/>
                <w:szCs w:val="18"/>
                <w:shd w:val="clear" w:color="auto" w:fill="FFFFFF"/>
              </w:rPr>
              <w:t>арбитражно-процессуальные,</w:t>
            </w:r>
            <w:r w:rsidRPr="00FD42A6">
              <w:rPr>
                <w:rFonts w:ascii="Times New Roman" w:hAnsi="Times New Roman"/>
                <w:bCs/>
                <w:sz w:val="18"/>
                <w:szCs w:val="18"/>
              </w:rPr>
              <w:t xml:space="preserve"> уголовно-процессуальные, уголовно-исполнительные и др.</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FD42A6">
              <w:rPr>
                <w:color w:val="000000"/>
                <w:sz w:val="18"/>
                <w:szCs w:val="18"/>
                <w:shd w:val="clear" w:color="auto" w:fill="FFFFFF"/>
              </w:rPr>
              <w:t xml:space="preserve">Носят организационно-процедурный, управленческий характер, регламентирующий порядок реализации субъективных прав и юридических обязанностей, разрешения юридических </w:t>
            </w:r>
            <w:proofErr w:type="spellStart"/>
            <w:r w:rsidRPr="00FD42A6">
              <w:rPr>
                <w:color w:val="000000"/>
                <w:sz w:val="18"/>
                <w:szCs w:val="18"/>
                <w:shd w:val="clear" w:color="auto" w:fill="FFFFFF"/>
              </w:rPr>
              <w:t>конфликтов.Нормы</w:t>
            </w:r>
            <w:proofErr w:type="spellEnd"/>
            <w:r w:rsidRPr="00FD42A6">
              <w:rPr>
                <w:color w:val="000000"/>
                <w:sz w:val="18"/>
                <w:szCs w:val="18"/>
                <w:shd w:val="clear" w:color="auto" w:fill="FFFFFF"/>
              </w:rPr>
              <w:t xml:space="preserve"> процессуального права регламентируют процедуру применения норм материального права и производны от них. При помощи процессуальных норм определяется круг участвующих в процессе субъектов, перечисляются их права и обязанности, устанавливаются сроки осуществления предусмотренных законодателем процессуальных мероприятий. В России признано пять видов процессов: гражданский, уголовный, административный, арбитражный, конституционный.</w:t>
            </w:r>
          </w:p>
        </w:tc>
      </w:tr>
      <w:tr w:rsidR="00C03A23" w:rsidRPr="00FD42A6" w:rsidTr="00AE613B">
        <w:tc>
          <w:tcPr>
            <w:tcW w:w="10031" w:type="dxa"/>
            <w:gridSpan w:val="2"/>
          </w:tcPr>
          <w:p w:rsidR="00C03A23" w:rsidRPr="00E00390" w:rsidRDefault="00C03A23" w:rsidP="00AE613B">
            <w:pPr>
              <w:pStyle w:val="a4"/>
              <w:spacing w:before="0" w:beforeAutospacing="0" w:after="0" w:afterAutospacing="0"/>
              <w:jc w:val="center"/>
              <w:rPr>
                <w:b/>
                <w:color w:val="222222"/>
                <w:sz w:val="18"/>
                <w:szCs w:val="18"/>
              </w:rPr>
            </w:pPr>
            <w:r w:rsidRPr="00E00390">
              <w:rPr>
                <w:b/>
                <w:bCs/>
                <w:sz w:val="18"/>
                <w:szCs w:val="18"/>
              </w:rPr>
              <w:t xml:space="preserve">5. </w:t>
            </w:r>
            <w:r w:rsidRPr="00E00390">
              <w:rPr>
                <w:b/>
                <w:bCs/>
                <w:i/>
                <w:sz w:val="18"/>
                <w:szCs w:val="18"/>
              </w:rPr>
              <w:t>Не содержащие правил поведения</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Декларативные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A30270">
              <w:rPr>
                <w:b/>
                <w:bCs/>
                <w:sz w:val="18"/>
                <w:szCs w:val="18"/>
              </w:rPr>
              <w:t>нормы-принципы</w:t>
            </w:r>
            <w:r w:rsidRPr="00FD42A6">
              <w:rPr>
                <w:bCs/>
                <w:sz w:val="18"/>
                <w:szCs w:val="18"/>
              </w:rPr>
              <w:t xml:space="preserve"> (пример: «Российская Федерация - Россия есть демократическое федеративное правовое государство с республиканской формой правления.» - ч. 1 ст. 1 Конституции РФ)</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Дефинитивные</w:t>
            </w:r>
          </w:p>
        </w:tc>
        <w:tc>
          <w:tcPr>
            <w:tcW w:w="7796" w:type="dxa"/>
          </w:tcPr>
          <w:p w:rsidR="00C03A23" w:rsidRPr="00FD42A6" w:rsidRDefault="00C03A23" w:rsidP="00AE613B">
            <w:pPr>
              <w:spacing w:after="0"/>
              <w:jc w:val="both"/>
              <w:rPr>
                <w:rFonts w:ascii="Times New Roman" w:hAnsi="Times New Roman"/>
                <w:color w:val="222222"/>
                <w:sz w:val="18"/>
                <w:szCs w:val="18"/>
              </w:rPr>
            </w:pPr>
            <w:r w:rsidRPr="00A30270">
              <w:rPr>
                <w:rFonts w:ascii="Times New Roman" w:hAnsi="Times New Roman"/>
                <w:b/>
                <w:bCs/>
                <w:sz w:val="18"/>
                <w:szCs w:val="18"/>
              </w:rPr>
              <w:t>нормы-определения</w:t>
            </w:r>
            <w:r w:rsidRPr="00FD42A6">
              <w:rPr>
                <w:rFonts w:ascii="Times New Roman" w:hAnsi="Times New Roman"/>
                <w:bCs/>
                <w:sz w:val="18"/>
                <w:szCs w:val="18"/>
              </w:rPr>
              <w:t xml:space="preserve"> (пример: «</w:t>
            </w:r>
            <w:r w:rsidRPr="00FD42A6">
              <w:rPr>
                <w:rFonts w:ascii="Times New Roman" w:hAnsi="Times New Roman"/>
                <w:bCs/>
                <w:color w:val="26282F"/>
                <w:sz w:val="18"/>
                <w:szCs w:val="18"/>
              </w:rPr>
              <w:t>«Трудовой договор</w:t>
            </w:r>
            <w:r w:rsidRPr="00FD42A6">
              <w:rPr>
                <w:rFonts w:ascii="Times New Roman" w:hAnsi="Times New Roman"/>
                <w:sz w:val="18"/>
                <w:szCs w:val="18"/>
              </w:rP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 - ст. 56 ТК РФ).</w:t>
            </w:r>
          </w:p>
        </w:tc>
      </w:tr>
      <w:tr w:rsidR="00C03A23" w:rsidRPr="00FD42A6" w:rsidTr="00AE613B">
        <w:tc>
          <w:tcPr>
            <w:tcW w:w="2235" w:type="dxa"/>
          </w:tcPr>
          <w:p w:rsidR="00C03A23" w:rsidRPr="00FD42A6" w:rsidRDefault="00C03A23" w:rsidP="00AE613B">
            <w:pPr>
              <w:spacing w:after="0" w:line="240" w:lineRule="auto"/>
              <w:jc w:val="both"/>
              <w:rPr>
                <w:rFonts w:ascii="Times New Roman" w:hAnsi="Times New Roman"/>
                <w:i/>
                <w:sz w:val="18"/>
                <w:szCs w:val="18"/>
              </w:rPr>
            </w:pPr>
            <w:r w:rsidRPr="00FD42A6">
              <w:rPr>
                <w:rFonts w:ascii="Times New Roman" w:hAnsi="Times New Roman"/>
                <w:bCs/>
                <w:sz w:val="18"/>
                <w:szCs w:val="18"/>
              </w:rPr>
              <w:t>Оперативные</w:t>
            </w:r>
          </w:p>
        </w:tc>
        <w:tc>
          <w:tcPr>
            <w:tcW w:w="7796" w:type="dxa"/>
          </w:tcPr>
          <w:p w:rsidR="00C03A23" w:rsidRPr="00FD42A6" w:rsidRDefault="00C03A23" w:rsidP="00AE613B">
            <w:pPr>
              <w:pStyle w:val="a4"/>
              <w:spacing w:before="0" w:beforeAutospacing="0" w:after="0" w:afterAutospacing="0"/>
              <w:jc w:val="both"/>
              <w:rPr>
                <w:color w:val="222222"/>
                <w:sz w:val="18"/>
                <w:szCs w:val="18"/>
              </w:rPr>
            </w:pPr>
            <w:r w:rsidRPr="00A30270">
              <w:rPr>
                <w:b/>
                <w:bCs/>
                <w:sz w:val="18"/>
                <w:szCs w:val="18"/>
              </w:rPr>
              <w:t>Нормы-изменения</w:t>
            </w:r>
            <w:r w:rsidRPr="00FD42A6">
              <w:rPr>
                <w:bCs/>
                <w:sz w:val="18"/>
                <w:szCs w:val="18"/>
              </w:rPr>
              <w:t xml:space="preserve">, устанавливающие даты вступления нормативного акта в силу, прекращения </w:t>
            </w:r>
            <w:r w:rsidRPr="00FD42A6">
              <w:rPr>
                <w:bCs/>
                <w:sz w:val="18"/>
                <w:szCs w:val="18"/>
              </w:rPr>
              <w:lastRenderedPageBreak/>
              <w:t>его действия и т. п.</w:t>
            </w:r>
          </w:p>
        </w:tc>
      </w:tr>
    </w:tbl>
    <w:p w:rsidR="00C03A23" w:rsidRPr="0096034A"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ind w:firstLine="709"/>
        <w:rPr>
          <w:rFonts w:ascii="Times New Roman" w:hAnsi="Times New Roman"/>
          <w:b/>
          <w:bCs/>
          <w:sz w:val="20"/>
          <w:szCs w:val="20"/>
        </w:rPr>
      </w:pPr>
      <w:r w:rsidRPr="0096034A">
        <w:rPr>
          <w:rFonts w:ascii="Times New Roman" w:hAnsi="Times New Roman"/>
          <w:b/>
          <w:bCs/>
          <w:sz w:val="20"/>
          <w:szCs w:val="20"/>
        </w:rPr>
        <w:lastRenderedPageBreak/>
        <w:t xml:space="preserve">Источники (формы) права </w:t>
      </w:r>
    </w:p>
    <w:p w:rsidR="00C03A23" w:rsidRPr="007037FD"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0"/>
          <w:szCs w:val="20"/>
        </w:rPr>
      </w:pPr>
      <w:r w:rsidRPr="007037FD">
        <w:rPr>
          <w:rFonts w:ascii="Times New Roman" w:hAnsi="Times New Roman"/>
          <w:bCs/>
          <w:sz w:val="20"/>
          <w:szCs w:val="20"/>
        </w:rPr>
        <w:t>Право имеет определенные формы своего внешнего выражения. Для обозначения этого явления в юридической литературе используются как тождественные понятия «форма права» и «источники права».</w:t>
      </w:r>
    </w:p>
    <w:p w:rsidR="00C03A23" w:rsidRPr="007037FD"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0"/>
          <w:szCs w:val="20"/>
        </w:rPr>
      </w:pPr>
      <w:r w:rsidRPr="007037FD">
        <w:rPr>
          <w:rFonts w:ascii="Times New Roman" w:hAnsi="Times New Roman"/>
          <w:bCs/>
          <w:sz w:val="20"/>
          <w:szCs w:val="20"/>
        </w:rPr>
        <w:t xml:space="preserve">Под источником (формой) права подразумеваются определенные способы внешнего выражения права как одного из </w:t>
      </w:r>
      <w:r>
        <w:rPr>
          <w:rFonts w:ascii="Times New Roman" w:hAnsi="Times New Roman"/>
          <w:bCs/>
          <w:sz w:val="20"/>
          <w:szCs w:val="20"/>
        </w:rPr>
        <w:t>компонентов «юридической формы»</w:t>
      </w:r>
      <w:r w:rsidRPr="007037FD">
        <w:rPr>
          <w:rFonts w:ascii="Times New Roman" w:hAnsi="Times New Roman"/>
          <w:bCs/>
          <w:sz w:val="20"/>
          <w:szCs w:val="20"/>
        </w:rPr>
        <w:t>. Назначение этой формы – упорядочить содержание, придать ему свойства государственно-властного характера.</w:t>
      </w:r>
    </w:p>
    <w:p w:rsidR="00C03A23" w:rsidRPr="00841F6B" w:rsidRDefault="00C03A23" w:rsidP="00C03A23">
      <w:pPr>
        <w:pStyle w:val="a4"/>
        <w:shd w:val="clear" w:color="auto" w:fill="FEFEFE"/>
        <w:spacing w:before="0" w:beforeAutospacing="0" w:after="0" w:afterAutospacing="0"/>
        <w:jc w:val="right"/>
        <w:rPr>
          <w:color w:val="222222"/>
          <w:sz w:val="20"/>
          <w:szCs w:val="20"/>
        </w:rPr>
      </w:pPr>
      <w:r w:rsidRPr="00841F6B">
        <w:rPr>
          <w:color w:val="222222"/>
          <w:sz w:val="20"/>
          <w:szCs w:val="20"/>
        </w:rPr>
        <w:t xml:space="preserve">Таблица  </w:t>
      </w:r>
      <w:r>
        <w:rPr>
          <w:color w:val="222222"/>
          <w:sz w:val="20"/>
          <w:szCs w:val="20"/>
        </w:rPr>
        <w:t>9</w:t>
      </w:r>
    </w:p>
    <w:p w:rsidR="00C03A23" w:rsidRPr="00FC5DF5" w:rsidRDefault="00C03A23" w:rsidP="00C03A23">
      <w:pPr>
        <w:pStyle w:val="a4"/>
        <w:shd w:val="clear" w:color="auto" w:fill="FEFEFE"/>
        <w:spacing w:before="0" w:beforeAutospacing="0" w:after="120" w:afterAutospacing="0"/>
        <w:ind w:firstLine="709"/>
        <w:jc w:val="center"/>
        <w:rPr>
          <w:b/>
          <w:color w:val="222222"/>
          <w:sz w:val="20"/>
          <w:szCs w:val="20"/>
        </w:rPr>
      </w:pPr>
      <w:r w:rsidRPr="00FC5DF5">
        <w:rPr>
          <w:b/>
          <w:color w:val="222222"/>
          <w:sz w:val="20"/>
          <w:szCs w:val="20"/>
        </w:rPr>
        <w:t>Источники (формы) права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7796"/>
      </w:tblGrid>
      <w:tr w:rsidR="00C03A23" w:rsidRPr="00FC5DF5" w:rsidTr="00AE613B">
        <w:tc>
          <w:tcPr>
            <w:tcW w:w="2235" w:type="dxa"/>
          </w:tcPr>
          <w:p w:rsidR="00C03A23" w:rsidRPr="00FC5DF5" w:rsidRDefault="00C03A23" w:rsidP="00AE613B">
            <w:pPr>
              <w:spacing w:after="0" w:line="240" w:lineRule="auto"/>
              <w:jc w:val="center"/>
              <w:rPr>
                <w:rFonts w:ascii="Times New Roman" w:hAnsi="Times New Roman"/>
                <w:b/>
                <w:color w:val="222222"/>
                <w:sz w:val="16"/>
                <w:szCs w:val="16"/>
              </w:rPr>
            </w:pPr>
            <w:r w:rsidRPr="00FC5DF5">
              <w:rPr>
                <w:rFonts w:ascii="Times New Roman" w:hAnsi="Times New Roman"/>
                <w:b/>
                <w:color w:val="222222"/>
                <w:sz w:val="16"/>
                <w:szCs w:val="16"/>
              </w:rPr>
              <w:t>Виды  источников</w:t>
            </w:r>
          </w:p>
        </w:tc>
        <w:tc>
          <w:tcPr>
            <w:tcW w:w="7796" w:type="dxa"/>
          </w:tcPr>
          <w:p w:rsidR="00C03A23" w:rsidRPr="00FC5DF5" w:rsidRDefault="00C03A23" w:rsidP="00AE613B">
            <w:pPr>
              <w:pStyle w:val="a4"/>
              <w:spacing w:before="0" w:beforeAutospacing="0" w:after="0" w:afterAutospacing="0"/>
              <w:jc w:val="center"/>
              <w:rPr>
                <w:b/>
                <w:color w:val="222222"/>
                <w:sz w:val="16"/>
                <w:szCs w:val="16"/>
              </w:rPr>
            </w:pPr>
            <w:r w:rsidRPr="00FC5DF5">
              <w:rPr>
                <w:b/>
                <w:color w:val="222222"/>
                <w:sz w:val="16"/>
                <w:szCs w:val="16"/>
              </w:rPr>
              <w:t>Характеристика</w:t>
            </w:r>
          </w:p>
        </w:tc>
      </w:tr>
      <w:tr w:rsidR="00C03A23" w:rsidRPr="007E7896" w:rsidTr="00AE613B">
        <w:tc>
          <w:tcPr>
            <w:tcW w:w="2235" w:type="dxa"/>
          </w:tcPr>
          <w:p w:rsidR="00C03A23" w:rsidRPr="00EC1A5A" w:rsidRDefault="00C03A23" w:rsidP="00AE613B">
            <w:pPr>
              <w:spacing w:after="0" w:line="240" w:lineRule="auto"/>
              <w:jc w:val="both"/>
              <w:rPr>
                <w:rFonts w:ascii="Times New Roman" w:hAnsi="Times New Roman"/>
                <w:i/>
                <w:sz w:val="18"/>
                <w:szCs w:val="18"/>
              </w:rPr>
            </w:pPr>
            <w:r w:rsidRPr="00EC1A5A">
              <w:rPr>
                <w:rFonts w:ascii="Times New Roman" w:hAnsi="Times New Roman"/>
                <w:bCs/>
                <w:i/>
                <w:sz w:val="18"/>
                <w:szCs w:val="18"/>
              </w:rPr>
              <w:t>1. Правовые обычаи</w:t>
            </w:r>
          </w:p>
        </w:tc>
        <w:tc>
          <w:tcPr>
            <w:tcW w:w="7796" w:type="dxa"/>
          </w:tcPr>
          <w:p w:rsidR="00C03A23" w:rsidRPr="00EC1A5A" w:rsidRDefault="00C03A23" w:rsidP="00AE613B">
            <w:pPr>
              <w:pStyle w:val="a4"/>
              <w:spacing w:before="0" w:beforeAutospacing="0" w:after="0" w:afterAutospacing="0"/>
              <w:jc w:val="both"/>
              <w:rPr>
                <w:color w:val="000000"/>
                <w:sz w:val="18"/>
                <w:szCs w:val="18"/>
              </w:rPr>
            </w:pPr>
            <w:r>
              <w:rPr>
                <w:color w:val="000000"/>
                <w:sz w:val="18"/>
                <w:szCs w:val="18"/>
              </w:rPr>
              <w:t>О</w:t>
            </w:r>
            <w:r w:rsidRPr="00EC1A5A">
              <w:rPr>
                <w:color w:val="000000"/>
                <w:sz w:val="18"/>
                <w:szCs w:val="18"/>
              </w:rPr>
              <w:t>дна из наиболее древних разновидностей социальных норм. По своей природе правовой обычай довольно консервативен, так как возник и результате многократного повторения и обобщения наиболее рациональных вариантов общественно значимого поведения людей, передающихся из поколения в поколение.</w:t>
            </w:r>
            <w:r>
              <w:rPr>
                <w:color w:val="000000"/>
                <w:sz w:val="18"/>
                <w:szCs w:val="18"/>
              </w:rPr>
              <w:t xml:space="preserve"> </w:t>
            </w:r>
          </w:p>
          <w:p w:rsidR="00C03A23" w:rsidRPr="00EC1A5A" w:rsidRDefault="00C03A23" w:rsidP="00AE613B">
            <w:pPr>
              <w:pStyle w:val="a4"/>
              <w:spacing w:before="0" w:beforeAutospacing="0" w:after="0" w:afterAutospacing="0"/>
              <w:jc w:val="both"/>
              <w:rPr>
                <w:color w:val="222222"/>
                <w:sz w:val="18"/>
                <w:szCs w:val="18"/>
              </w:rPr>
            </w:pPr>
            <w:r w:rsidRPr="00EC1A5A">
              <w:rPr>
                <w:color w:val="000000"/>
                <w:sz w:val="18"/>
                <w:szCs w:val="18"/>
              </w:rPr>
              <w:t>Обычай исторически предшествовал закону. Он регулировал такие социально значимые отношения, где вмешательство законодателя или нежелательно, или преждевременно.</w:t>
            </w:r>
          </w:p>
        </w:tc>
      </w:tr>
      <w:tr w:rsidR="00C03A23" w:rsidRPr="007E7896" w:rsidTr="00AE613B">
        <w:tc>
          <w:tcPr>
            <w:tcW w:w="2235" w:type="dxa"/>
          </w:tcPr>
          <w:p w:rsidR="00C03A23" w:rsidRPr="00EC1A5A" w:rsidRDefault="00C03A23" w:rsidP="00AE613B">
            <w:pPr>
              <w:spacing w:after="0" w:line="240" w:lineRule="auto"/>
              <w:jc w:val="both"/>
              <w:rPr>
                <w:rFonts w:ascii="Times New Roman" w:hAnsi="Times New Roman"/>
                <w:i/>
                <w:sz w:val="18"/>
                <w:szCs w:val="18"/>
              </w:rPr>
            </w:pPr>
            <w:r w:rsidRPr="00EC1A5A">
              <w:rPr>
                <w:rFonts w:ascii="Times New Roman" w:hAnsi="Times New Roman"/>
                <w:bCs/>
                <w:i/>
                <w:sz w:val="18"/>
                <w:szCs w:val="18"/>
              </w:rPr>
              <w:t>2. Правовые прецеденты</w:t>
            </w:r>
          </w:p>
        </w:tc>
        <w:tc>
          <w:tcPr>
            <w:tcW w:w="7796" w:type="dxa"/>
          </w:tcPr>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Представляет собой такое решение государственного органа, которое принимается за образец (правило) при последующем рассмотрении аналогичных дел. С его помощью может быть Подтвержден или объяснен какой-либо аналогичный факт или обстоятельство.</w:t>
            </w:r>
          </w:p>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Как форма (источник) права юридический прецедент получил наиболее широкое распространение в системе общего права Англии, США, Канады, Австралии, где он имеет силу законодательного акта. Однако его элементы имеют место и в российской правовой системе, что связано прежде всего с деятельностью Конституционного, Верховного и Высшего Арбитражного судов, руководящие разъяснения которых кладутся в основу решений конкретных юридических споров всеми нижестоящими судебными органами.</w:t>
            </w:r>
          </w:p>
          <w:p w:rsidR="00C03A23" w:rsidRPr="00EC1A5A" w:rsidRDefault="00C03A23" w:rsidP="00AE613B">
            <w:pPr>
              <w:pStyle w:val="a4"/>
              <w:spacing w:before="0" w:beforeAutospacing="0" w:after="0" w:afterAutospacing="0"/>
              <w:jc w:val="both"/>
              <w:rPr>
                <w:color w:val="222222"/>
                <w:sz w:val="18"/>
                <w:szCs w:val="18"/>
              </w:rPr>
            </w:pPr>
            <w:r w:rsidRPr="00EC1A5A">
              <w:rPr>
                <w:color w:val="000000"/>
                <w:sz w:val="18"/>
                <w:szCs w:val="18"/>
              </w:rPr>
              <w:t>Прецедент может быть как судебным, так и административным. Он предоставляет судье или должностному лицу непростую возможность личного усмотрения, поскольку при отсутствии полной аналогии жизненных ситуаций именно эти люди обладают правом оценивать степень аналогичности рассматриваемых обстоятельств. Причем в прецеденте не обязательно все предшествующее решение, а лишь суть правовой позиции суда, вынесшего первоначальное решение или приговор. Степень обязательности прецедента зависит также от положения в судебной системе как суда, разрешающего конкретную жизненную ситуацию, так и суда, чье решение берется за образец по аналогичным делам. Чем выше положение суда, тем меньше он связан прецедентами.</w:t>
            </w:r>
          </w:p>
        </w:tc>
      </w:tr>
      <w:tr w:rsidR="00C03A23" w:rsidRPr="007E7896" w:rsidTr="00AE613B">
        <w:tc>
          <w:tcPr>
            <w:tcW w:w="2235" w:type="dxa"/>
          </w:tcPr>
          <w:p w:rsidR="00C03A23" w:rsidRPr="00EC1A5A" w:rsidRDefault="00C03A23" w:rsidP="00AE613B">
            <w:pPr>
              <w:spacing w:after="0" w:line="240" w:lineRule="auto"/>
              <w:jc w:val="both"/>
              <w:rPr>
                <w:rFonts w:ascii="Times New Roman" w:hAnsi="Times New Roman"/>
                <w:bCs/>
                <w:i/>
                <w:sz w:val="18"/>
                <w:szCs w:val="18"/>
              </w:rPr>
            </w:pPr>
            <w:r w:rsidRPr="00EC1A5A">
              <w:rPr>
                <w:rFonts w:ascii="Times New Roman" w:hAnsi="Times New Roman"/>
                <w:bCs/>
                <w:i/>
                <w:sz w:val="18"/>
                <w:szCs w:val="18"/>
              </w:rPr>
              <w:t>3. Договоры с нормативным содержанием</w:t>
            </w:r>
          </w:p>
        </w:tc>
        <w:tc>
          <w:tcPr>
            <w:tcW w:w="7796" w:type="dxa"/>
          </w:tcPr>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В условиях реформирования политической и экономической систем в России, когда существенно расширяются полномочия субъектов Федерации, хозяйственных предприятий и отдельных граждан, оптимальной формой учета многообразного спектра интересов становится не властный приказ из центра, а договор.</w:t>
            </w:r>
          </w:p>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Нормативные договоры получают все более широкое распространение в конституционном, трудовом, гражданском, международном и других отраслях права. Они бывают внутригосударственными и международными, учредительными и обычными, типовыми и текущими.</w:t>
            </w:r>
          </w:p>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 xml:space="preserve">Любой договор с нормативным содержанием имеет следующие свойства: 1) содержит норму общего характера; 2) добровольность заключения; 3) общность интереса; 4) равенство сторон; 5) согласие участников по всем существенным аспектам договора; 6) эквивалентность и, как правило, </w:t>
            </w:r>
            <w:proofErr w:type="spellStart"/>
            <w:r w:rsidRPr="00EC1A5A">
              <w:rPr>
                <w:color w:val="000000"/>
                <w:sz w:val="18"/>
                <w:szCs w:val="18"/>
              </w:rPr>
              <w:t>возмездность</w:t>
            </w:r>
            <w:proofErr w:type="spellEnd"/>
            <w:r w:rsidRPr="00EC1A5A">
              <w:rPr>
                <w:color w:val="000000"/>
                <w:sz w:val="18"/>
                <w:szCs w:val="18"/>
              </w:rPr>
              <w:t>; 7) взаимную ответственность сторон за невыполнение или ненадлежащее исполнение принятых обязательств; 8) правовое обеспечение.</w:t>
            </w:r>
          </w:p>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В отличие от договоров-сделок нормативный договор не носит персонифицированного, индивидуально-разового характера, его содержание составляют правила поведения общего характера – нормы.</w:t>
            </w:r>
          </w:p>
          <w:p w:rsidR="00C03A23" w:rsidRPr="00EC1A5A" w:rsidRDefault="00C03A23" w:rsidP="00AE613B">
            <w:pPr>
              <w:pStyle w:val="a4"/>
              <w:spacing w:before="0" w:beforeAutospacing="0" w:after="0" w:afterAutospacing="0"/>
              <w:jc w:val="both"/>
              <w:rPr>
                <w:color w:val="222222"/>
                <w:sz w:val="18"/>
                <w:szCs w:val="18"/>
              </w:rPr>
            </w:pPr>
            <w:r w:rsidRPr="00EC1A5A">
              <w:rPr>
                <w:color w:val="000000"/>
                <w:sz w:val="18"/>
                <w:szCs w:val="18"/>
              </w:rPr>
              <w:t>Наиболее распространенным примером такого рода актов является коллективный договор между администрацией предприятия и профсоюзной организацией, представляющей трудовой коллектив. Он выполняет весьма значительную роль при регулировании трудовых отношений. К числу нормативных относится и Федеративный договор, заключенный между федеральной властью и субъектами Российской Федерации.</w:t>
            </w:r>
          </w:p>
        </w:tc>
      </w:tr>
      <w:tr w:rsidR="00C03A23" w:rsidRPr="007E7896" w:rsidTr="00AE613B">
        <w:tc>
          <w:tcPr>
            <w:tcW w:w="2235" w:type="dxa"/>
          </w:tcPr>
          <w:p w:rsidR="00C03A23" w:rsidRPr="00EC1A5A" w:rsidRDefault="00C03A23" w:rsidP="00AE6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18"/>
                <w:szCs w:val="18"/>
              </w:rPr>
            </w:pPr>
            <w:r w:rsidRPr="00EC1A5A">
              <w:rPr>
                <w:rFonts w:ascii="Times New Roman" w:hAnsi="Times New Roman"/>
                <w:bCs/>
                <w:i/>
                <w:sz w:val="18"/>
                <w:szCs w:val="18"/>
              </w:rPr>
              <w:t>4. Нормативно-правовые акты</w:t>
            </w:r>
          </w:p>
        </w:tc>
        <w:tc>
          <w:tcPr>
            <w:tcW w:w="7796" w:type="dxa"/>
          </w:tcPr>
          <w:p w:rsidR="00C03A23" w:rsidRPr="00EC1A5A" w:rsidRDefault="00C03A23" w:rsidP="00AE613B">
            <w:pPr>
              <w:pStyle w:val="a4"/>
              <w:spacing w:before="0" w:beforeAutospacing="0" w:after="0" w:afterAutospacing="0"/>
              <w:jc w:val="both"/>
              <w:rPr>
                <w:color w:val="222222"/>
                <w:sz w:val="18"/>
                <w:szCs w:val="18"/>
              </w:rPr>
            </w:pPr>
            <w:r>
              <w:rPr>
                <w:color w:val="222222"/>
                <w:sz w:val="18"/>
                <w:szCs w:val="18"/>
              </w:rPr>
              <w:t>Это и</w:t>
            </w:r>
            <w:r w:rsidRPr="00EC1A5A">
              <w:rPr>
                <w:color w:val="222222"/>
                <w:sz w:val="18"/>
                <w:szCs w:val="18"/>
              </w:rPr>
              <w:t>зданный в особом порядке официальный акт-документ компетентного правотворческого органа, содержащий нормы права. Нормативно правовые акты подразделяют по юридической силе на законы и подзаконные нормативно-правовые акты.</w:t>
            </w:r>
          </w:p>
        </w:tc>
      </w:tr>
      <w:tr w:rsidR="00C03A23" w:rsidRPr="007E7896" w:rsidTr="00AE613B">
        <w:tc>
          <w:tcPr>
            <w:tcW w:w="2235" w:type="dxa"/>
          </w:tcPr>
          <w:p w:rsidR="00C03A23" w:rsidRPr="00EC1A5A" w:rsidRDefault="00C03A23" w:rsidP="00AE6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18"/>
                <w:szCs w:val="18"/>
              </w:rPr>
            </w:pPr>
            <w:r w:rsidRPr="00EC1A5A">
              <w:rPr>
                <w:rFonts w:ascii="Times New Roman" w:hAnsi="Times New Roman"/>
                <w:bCs/>
                <w:i/>
                <w:sz w:val="18"/>
                <w:szCs w:val="18"/>
              </w:rPr>
              <w:t>4.1 Законы</w:t>
            </w:r>
          </w:p>
        </w:tc>
        <w:tc>
          <w:tcPr>
            <w:tcW w:w="7796" w:type="dxa"/>
          </w:tcPr>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Это нормативно-правовой акт, обладающий высшей юридической силой, принятый в строго определенном порядке, устанавливающий основные нормы всех отраслей права и регулирующий наиболее важные общественные отношения.</w:t>
            </w:r>
          </w:p>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Закон регулирует только те общественные отношения, которые характеризуются устойчивостью, типичностью, значимостью, необходимостью законодательно отразить суверенные желания народа.</w:t>
            </w:r>
          </w:p>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Закон занимает особое место в системе нормативно-правовых актов в силу обладания высшей юридической силой, что является отражением его верховенства в этой системе. Все остальные акты должны исходить из закона и не могут ему противоречить, в случае коллизии они считаются не имеющими юридической силы.</w:t>
            </w:r>
          </w:p>
          <w:p w:rsidR="00C03A23" w:rsidRPr="00EC1A5A" w:rsidRDefault="00C03A23" w:rsidP="00AE613B">
            <w:pPr>
              <w:pStyle w:val="a4"/>
              <w:spacing w:before="0" w:beforeAutospacing="0" w:after="0" w:afterAutospacing="0"/>
              <w:jc w:val="both"/>
              <w:rPr>
                <w:color w:val="222222"/>
                <w:sz w:val="18"/>
                <w:szCs w:val="18"/>
              </w:rPr>
            </w:pPr>
            <w:r w:rsidRPr="00EC1A5A">
              <w:rPr>
                <w:color w:val="000000"/>
                <w:sz w:val="18"/>
                <w:szCs w:val="18"/>
              </w:rPr>
              <w:lastRenderedPageBreak/>
              <w:t>Изменить или отменить закон вправе только орган, его принявший, в строго определенном порядке. Так акт референдума может быть изменен или отменен только в результате референдума.</w:t>
            </w:r>
          </w:p>
        </w:tc>
      </w:tr>
      <w:tr w:rsidR="00C03A23" w:rsidRPr="007E7896" w:rsidTr="00AE613B">
        <w:tc>
          <w:tcPr>
            <w:tcW w:w="2235" w:type="dxa"/>
          </w:tcPr>
          <w:p w:rsidR="00C03A23" w:rsidRPr="00EC1A5A" w:rsidRDefault="00C03A23" w:rsidP="00AE6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18"/>
                <w:szCs w:val="18"/>
              </w:rPr>
            </w:pPr>
            <w:r w:rsidRPr="00EC1A5A">
              <w:rPr>
                <w:rFonts w:ascii="Times New Roman" w:hAnsi="Times New Roman"/>
                <w:bCs/>
                <w:i/>
                <w:sz w:val="18"/>
                <w:szCs w:val="18"/>
              </w:rPr>
              <w:lastRenderedPageBreak/>
              <w:t>4.2 Подзаконные акты</w:t>
            </w:r>
          </w:p>
        </w:tc>
        <w:tc>
          <w:tcPr>
            <w:tcW w:w="7796" w:type="dxa"/>
          </w:tcPr>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Они издаются на основе и для реализации законов. Их основные признаки:</w:t>
            </w:r>
          </w:p>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 издаются в пределах полномочий компетентного органа,</w:t>
            </w:r>
          </w:p>
          <w:p w:rsidR="00C03A23" w:rsidRPr="00EC1A5A" w:rsidRDefault="00C03A23" w:rsidP="00AE613B">
            <w:pPr>
              <w:pStyle w:val="a4"/>
              <w:spacing w:before="0" w:beforeAutospacing="0" w:after="0" w:afterAutospacing="0"/>
              <w:jc w:val="both"/>
              <w:rPr>
                <w:color w:val="000000"/>
                <w:sz w:val="18"/>
                <w:szCs w:val="18"/>
              </w:rPr>
            </w:pPr>
            <w:r w:rsidRPr="00EC1A5A">
              <w:rPr>
                <w:color w:val="000000"/>
                <w:sz w:val="18"/>
                <w:szCs w:val="18"/>
              </w:rPr>
              <w:t>- издаются только в определенной форме (например, Президент РФ издает только нормативные указы, другого вида нормативных документов он издавать не вправе),</w:t>
            </w:r>
          </w:p>
          <w:p w:rsidR="00C03A23" w:rsidRPr="00EC1A5A" w:rsidRDefault="00C03A23" w:rsidP="00AE613B">
            <w:pPr>
              <w:pStyle w:val="a4"/>
              <w:spacing w:before="0" w:beforeAutospacing="0" w:after="0" w:afterAutospacing="0"/>
              <w:jc w:val="both"/>
              <w:rPr>
                <w:color w:val="222222"/>
                <w:sz w:val="18"/>
                <w:szCs w:val="18"/>
              </w:rPr>
            </w:pPr>
            <w:r w:rsidRPr="00EC1A5A">
              <w:rPr>
                <w:color w:val="000000"/>
                <w:sz w:val="18"/>
                <w:szCs w:val="18"/>
              </w:rPr>
              <w:t>- их цель – детализация положений закона (например, Налоговый кодекс РФ устанавливает общие правила налогообложения, а инструкции Министерства по налогам и сборам – детализируют эти правила по конкретному виду налогов).</w:t>
            </w:r>
          </w:p>
        </w:tc>
      </w:tr>
    </w:tbl>
    <w:p w:rsidR="00C03A23"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hAnsi="Times New Roman"/>
          <w:b/>
          <w:sz w:val="20"/>
          <w:szCs w:val="20"/>
        </w:rPr>
      </w:pPr>
      <w:r w:rsidRPr="00FC5DF5">
        <w:rPr>
          <w:rFonts w:ascii="Times New Roman" w:hAnsi="Times New Roman"/>
          <w:b/>
          <w:sz w:val="20"/>
          <w:szCs w:val="20"/>
          <w:lang w:val="en-US"/>
        </w:rPr>
        <w:t>IV</w:t>
      </w:r>
      <w:r w:rsidRPr="00FC5DF5">
        <w:rPr>
          <w:rFonts w:ascii="Times New Roman" w:hAnsi="Times New Roman"/>
          <w:b/>
          <w:sz w:val="20"/>
          <w:szCs w:val="20"/>
        </w:rPr>
        <w:t xml:space="preserve"> Вопросы на закрепле</w:t>
      </w:r>
      <w:r>
        <w:rPr>
          <w:rFonts w:ascii="Times New Roman" w:hAnsi="Times New Roman"/>
          <w:b/>
          <w:sz w:val="20"/>
          <w:szCs w:val="20"/>
        </w:rPr>
        <w:t>ние пройденного материала</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1 Дайте определение понятию «правовая норма» или «норма права».</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2 Из каких элементов состоит структура нормы права. Поясните их взаимосвязь. Дайте краткую характеристику каждому элементу.</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3 Назовите признаки права и дайте их краткую характеристику.</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4 Перечислите и охарактеризуйте виды правовых норм по признаку социального назначения.</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5 Перечислите и охарактеризуйте виды правовых норм по методу правового регулирования.</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6 Перечислите и охарактеризуйте виды правовых норм по правовому источнику.</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7 Перечислите и охарактеризуйте виды правовых норм по признаку отраслевой принадлежности.</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8 Перечислите и охарактеризуйте виды правовых норм не содержащих правил поведения.</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8B52E5">
        <w:rPr>
          <w:rFonts w:ascii="Times New Roman" w:hAnsi="Times New Roman"/>
          <w:sz w:val="20"/>
          <w:szCs w:val="20"/>
        </w:rPr>
        <w:t>9 Дайте определение понятию «Источники права», перечислите их виды и дайте краткую характеристику каждому из видов.</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imes New Roman" w:hAnsi="Times New Roman"/>
          <w:b/>
          <w:sz w:val="20"/>
          <w:szCs w:val="20"/>
        </w:rPr>
      </w:pPr>
      <w:r w:rsidRPr="008B52E5">
        <w:rPr>
          <w:rFonts w:ascii="Times New Roman" w:hAnsi="Times New Roman"/>
          <w:b/>
          <w:sz w:val="20"/>
          <w:szCs w:val="20"/>
          <w:lang w:val="en-US"/>
        </w:rPr>
        <w:t>V</w:t>
      </w:r>
      <w:r w:rsidRPr="008B52E5">
        <w:rPr>
          <w:rFonts w:ascii="Times New Roman" w:hAnsi="Times New Roman"/>
          <w:b/>
          <w:sz w:val="20"/>
          <w:szCs w:val="20"/>
        </w:rPr>
        <w:t xml:space="preserve"> Домашнее задание</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0"/>
          <w:szCs w:val="20"/>
        </w:rPr>
      </w:pPr>
      <w:r w:rsidRPr="008B52E5">
        <w:rPr>
          <w:rFonts w:ascii="Times New Roman" w:hAnsi="Times New Roman"/>
          <w:bCs/>
          <w:sz w:val="20"/>
          <w:szCs w:val="20"/>
        </w:rPr>
        <w:t xml:space="preserve">1. Повторение изученного материала по теме 1.1.2. </w:t>
      </w:r>
    </w:p>
    <w:p w:rsidR="00C03A23" w:rsidRPr="008B52E5" w:rsidRDefault="00C03A23" w:rsidP="00C03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0"/>
          <w:szCs w:val="20"/>
        </w:rPr>
      </w:pPr>
      <w:r w:rsidRPr="008B52E5">
        <w:rPr>
          <w:rFonts w:ascii="Times New Roman" w:hAnsi="Times New Roman"/>
          <w:bCs/>
          <w:sz w:val="20"/>
          <w:szCs w:val="20"/>
        </w:rPr>
        <w:t>2. Письменно привести по 3 примера официального и не официального толкования права.</w:t>
      </w:r>
    </w:p>
    <w:p w:rsidR="00DE5F2A" w:rsidRDefault="00C03A23" w:rsidP="00C03A23">
      <w:r w:rsidRPr="008B52E5">
        <w:rPr>
          <w:rFonts w:ascii="Times New Roman" w:hAnsi="Times New Roman"/>
          <w:b/>
          <w:bCs/>
          <w:sz w:val="20"/>
          <w:szCs w:val="20"/>
        </w:rPr>
        <w:br w:type="page"/>
      </w:r>
    </w:p>
    <w:sectPr w:rsidR="00DE5F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D06F4"/>
    <w:multiLevelType w:val="multilevel"/>
    <w:tmpl w:val="8E340C6E"/>
    <w:lvl w:ilvl="0">
      <w:start w:val="1"/>
      <w:numFmt w:val="decimal"/>
      <w:lvlText w:val="%1."/>
      <w:lvlJc w:val="left"/>
      <w:pPr>
        <w:ind w:left="1070" w:hanging="360"/>
      </w:pPr>
      <w:rPr>
        <w:rFonts w:hint="default"/>
        <w:sz w:val="20"/>
      </w:rPr>
    </w:lvl>
    <w:lvl w:ilvl="1">
      <w:start w:val="1"/>
      <w:numFmt w:val="decimal"/>
      <w:isLgl/>
      <w:lvlText w:val="%1.%2"/>
      <w:lvlJc w:val="left"/>
      <w:pPr>
        <w:ind w:left="1070" w:hanging="360"/>
      </w:pPr>
      <w:rPr>
        <w:rFonts w:hint="default"/>
        <w:sz w:val="20"/>
      </w:rPr>
    </w:lvl>
    <w:lvl w:ilvl="2">
      <w:start w:val="1"/>
      <w:numFmt w:val="decimal"/>
      <w:isLgl/>
      <w:lvlText w:val="%1.%2.%3"/>
      <w:lvlJc w:val="left"/>
      <w:pPr>
        <w:ind w:left="1430" w:hanging="720"/>
      </w:pPr>
      <w:rPr>
        <w:rFonts w:hint="default"/>
        <w:sz w:val="20"/>
      </w:rPr>
    </w:lvl>
    <w:lvl w:ilvl="3">
      <w:start w:val="1"/>
      <w:numFmt w:val="decimal"/>
      <w:isLgl/>
      <w:lvlText w:val="%1.%2.%3.%4"/>
      <w:lvlJc w:val="left"/>
      <w:pPr>
        <w:ind w:left="1430" w:hanging="720"/>
      </w:pPr>
      <w:rPr>
        <w:rFonts w:hint="default"/>
        <w:sz w:val="20"/>
      </w:rPr>
    </w:lvl>
    <w:lvl w:ilvl="4">
      <w:start w:val="1"/>
      <w:numFmt w:val="decimal"/>
      <w:isLgl/>
      <w:lvlText w:val="%1.%2.%3.%4.%5"/>
      <w:lvlJc w:val="left"/>
      <w:pPr>
        <w:ind w:left="1790" w:hanging="1080"/>
      </w:pPr>
      <w:rPr>
        <w:rFonts w:hint="default"/>
        <w:sz w:val="20"/>
      </w:rPr>
    </w:lvl>
    <w:lvl w:ilvl="5">
      <w:start w:val="1"/>
      <w:numFmt w:val="decimal"/>
      <w:isLgl/>
      <w:lvlText w:val="%1.%2.%3.%4.%5.%6"/>
      <w:lvlJc w:val="left"/>
      <w:pPr>
        <w:ind w:left="1790" w:hanging="1080"/>
      </w:pPr>
      <w:rPr>
        <w:rFonts w:hint="default"/>
        <w:sz w:val="20"/>
      </w:rPr>
    </w:lvl>
    <w:lvl w:ilvl="6">
      <w:start w:val="1"/>
      <w:numFmt w:val="decimal"/>
      <w:isLgl/>
      <w:lvlText w:val="%1.%2.%3.%4.%5.%6.%7"/>
      <w:lvlJc w:val="left"/>
      <w:pPr>
        <w:ind w:left="2150" w:hanging="1440"/>
      </w:pPr>
      <w:rPr>
        <w:rFonts w:hint="default"/>
        <w:sz w:val="20"/>
      </w:rPr>
    </w:lvl>
    <w:lvl w:ilvl="7">
      <w:start w:val="1"/>
      <w:numFmt w:val="decimal"/>
      <w:isLgl/>
      <w:lvlText w:val="%1.%2.%3.%4.%5.%6.%7.%8"/>
      <w:lvlJc w:val="left"/>
      <w:pPr>
        <w:ind w:left="2150" w:hanging="1440"/>
      </w:pPr>
      <w:rPr>
        <w:rFonts w:hint="default"/>
        <w:sz w:val="20"/>
      </w:rPr>
    </w:lvl>
    <w:lvl w:ilvl="8">
      <w:start w:val="1"/>
      <w:numFmt w:val="decimal"/>
      <w:isLgl/>
      <w:lvlText w:val="%1.%2.%3.%4.%5.%6.%7.%8.%9"/>
      <w:lvlJc w:val="left"/>
      <w:pPr>
        <w:ind w:left="2150" w:hanging="1440"/>
      </w:pPr>
      <w:rPr>
        <w:rFonts w:hint="default"/>
        <w:sz w:val="20"/>
      </w:rPr>
    </w:lvl>
  </w:abstractNum>
  <w:abstractNum w:abstractNumId="1">
    <w:nsid w:val="3FDA5290"/>
    <w:multiLevelType w:val="multilevel"/>
    <w:tmpl w:val="D0C80A4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sz w:val="20"/>
      </w:rPr>
    </w:lvl>
    <w:lvl w:ilvl="2">
      <w:start w:val="1"/>
      <w:numFmt w:val="decimal"/>
      <w:isLgl/>
      <w:lvlText w:val="%1.%2.%3"/>
      <w:lvlJc w:val="left"/>
      <w:pPr>
        <w:ind w:left="1571" w:hanging="720"/>
      </w:pPr>
      <w:rPr>
        <w:rFonts w:hint="default"/>
        <w:sz w:val="20"/>
      </w:rPr>
    </w:lvl>
    <w:lvl w:ilvl="3">
      <w:start w:val="1"/>
      <w:numFmt w:val="decimal"/>
      <w:isLgl/>
      <w:lvlText w:val="%1.%2.%3.%4"/>
      <w:lvlJc w:val="left"/>
      <w:pPr>
        <w:ind w:left="1571" w:hanging="720"/>
      </w:pPr>
      <w:rPr>
        <w:rFonts w:hint="default"/>
        <w:sz w:val="20"/>
      </w:rPr>
    </w:lvl>
    <w:lvl w:ilvl="4">
      <w:start w:val="1"/>
      <w:numFmt w:val="decimal"/>
      <w:isLgl/>
      <w:lvlText w:val="%1.%2.%3.%4.%5"/>
      <w:lvlJc w:val="left"/>
      <w:pPr>
        <w:ind w:left="1931" w:hanging="1080"/>
      </w:pPr>
      <w:rPr>
        <w:rFonts w:hint="default"/>
        <w:sz w:val="20"/>
      </w:rPr>
    </w:lvl>
    <w:lvl w:ilvl="5">
      <w:start w:val="1"/>
      <w:numFmt w:val="decimal"/>
      <w:isLgl/>
      <w:lvlText w:val="%1.%2.%3.%4.%5.%6"/>
      <w:lvlJc w:val="left"/>
      <w:pPr>
        <w:ind w:left="1931" w:hanging="1080"/>
      </w:pPr>
      <w:rPr>
        <w:rFonts w:hint="default"/>
        <w:sz w:val="20"/>
      </w:rPr>
    </w:lvl>
    <w:lvl w:ilvl="6">
      <w:start w:val="1"/>
      <w:numFmt w:val="decimal"/>
      <w:isLgl/>
      <w:lvlText w:val="%1.%2.%3.%4.%5.%6.%7"/>
      <w:lvlJc w:val="left"/>
      <w:pPr>
        <w:ind w:left="2291" w:hanging="1440"/>
      </w:pPr>
      <w:rPr>
        <w:rFonts w:hint="default"/>
        <w:sz w:val="20"/>
      </w:rPr>
    </w:lvl>
    <w:lvl w:ilvl="7">
      <w:start w:val="1"/>
      <w:numFmt w:val="decimal"/>
      <w:isLgl/>
      <w:lvlText w:val="%1.%2.%3.%4.%5.%6.%7.%8"/>
      <w:lvlJc w:val="left"/>
      <w:pPr>
        <w:ind w:left="2291" w:hanging="1440"/>
      </w:pPr>
      <w:rPr>
        <w:rFonts w:hint="default"/>
        <w:sz w:val="20"/>
      </w:rPr>
    </w:lvl>
    <w:lvl w:ilvl="8">
      <w:start w:val="1"/>
      <w:numFmt w:val="decimal"/>
      <w:isLgl/>
      <w:lvlText w:val="%1.%2.%3.%4.%5.%6.%7.%8.%9"/>
      <w:lvlJc w:val="left"/>
      <w:pPr>
        <w:ind w:left="2291" w:hanging="1440"/>
      </w:pPr>
      <w:rPr>
        <w:rFont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C03A23"/>
    <w:rsid w:val="00C03A23"/>
    <w:rsid w:val="00DE5F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3A23"/>
    <w:pPr>
      <w:ind w:left="720"/>
      <w:contextualSpacing/>
    </w:pPr>
    <w:rPr>
      <w:rFonts w:ascii="Calibri" w:eastAsia="Calibri" w:hAnsi="Calibri" w:cs="Times New Roman"/>
      <w:lang w:eastAsia="en-US"/>
    </w:rPr>
  </w:style>
  <w:style w:type="paragraph" w:styleId="a4">
    <w:name w:val="Normal (Web)"/>
    <w:basedOn w:val="a"/>
    <w:uiPriority w:val="99"/>
    <w:unhideWhenUsed/>
    <w:rsid w:val="00C03A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03A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2353</Words>
  <Characters>13414</Characters>
  <Application>Microsoft Office Word</Application>
  <DocSecurity>0</DocSecurity>
  <Lines>111</Lines>
  <Paragraphs>31</Paragraphs>
  <ScaleCrop>false</ScaleCrop>
  <Company/>
  <LinksUpToDate>false</LinksUpToDate>
  <CharactersWithSpaces>15736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Bakaykina</dc:creator>
  <cp:keywords/>
  <dc:description/>
  <cp:lastModifiedBy>Bakaykina</cp:lastModifiedBy>
  <cp:revision>2</cp:revision>
  <dcterms:created xsi:type="dcterms:W3CDTF">2025-01-27T06:48:00Z</dcterms:created>
  <dcterms:modified xsi:type="dcterms:W3CDTF">2025-01-27T06:50:00Z</dcterms:modified>
</cp:coreProperties>
</file>