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5FCC7" w14:textId="4F9B3262" w:rsidR="00CF748C" w:rsidRPr="002F5676" w:rsidRDefault="002F5676" w:rsidP="002F5676">
      <w:pPr>
        <w:jc w:val="center"/>
        <w:rPr>
          <w:rFonts w:ascii="Times New Roman" w:hAnsi="Times New Roman" w:cs="Times New Roman"/>
          <w:sz w:val="28"/>
          <w:szCs w:val="28"/>
        </w:rPr>
      </w:pPr>
      <w:r w:rsidRPr="002F5676">
        <w:rPr>
          <w:rFonts w:ascii="Times New Roman" w:hAnsi="Times New Roman" w:cs="Times New Roman"/>
          <w:sz w:val="28"/>
          <w:szCs w:val="28"/>
        </w:rPr>
        <w:t>Тема 1</w:t>
      </w:r>
    </w:p>
    <w:p w14:paraId="0FE8BA0A" w14:textId="65A4AE2B" w:rsidR="002F5676" w:rsidRDefault="002F5676" w:rsidP="002F5676">
      <w:pPr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ОСНОВЫ ТЕОРИИ ТОРМОЖЕНИЯ</w:t>
      </w:r>
    </w:p>
    <w:p w14:paraId="5CD59124" w14:textId="77777777" w:rsidR="002F5676" w:rsidRPr="002F5676" w:rsidRDefault="002F5676" w:rsidP="002F56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567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1.1. Назначение тормозов </w:t>
      </w:r>
    </w:p>
    <w:p w14:paraId="250B201F" w14:textId="26AD2E4A" w:rsidR="002F5676" w:rsidRPr="002F5676" w:rsidRDefault="002F5676" w:rsidP="002F567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676">
        <w:rPr>
          <w:rFonts w:ascii="Times New Roman" w:hAnsi="Times New Roman" w:cs="Times New Roman"/>
          <w:color w:val="000000"/>
          <w:sz w:val="24"/>
          <w:szCs w:val="24"/>
        </w:rPr>
        <w:t xml:space="preserve">В процессе движения поезда на него действуют силы различные по своему характеру и направлению. Различают силы внешние (например, сила сопротивления движению от уклона) и внутренние (например, сила трения в моторно-осевых подшипниках). Внешние силы можно разделить на управляемые (сила тяги) и неуправляемые (силы сопротивления движению). </w:t>
      </w:r>
    </w:p>
    <w:p w14:paraId="36DBFE5C" w14:textId="77777777" w:rsidR="002F5676" w:rsidRPr="002F5676" w:rsidRDefault="002F5676" w:rsidP="002F567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676">
        <w:rPr>
          <w:rFonts w:ascii="Times New Roman" w:hAnsi="Times New Roman" w:cs="Times New Roman"/>
          <w:color w:val="000000"/>
          <w:sz w:val="24"/>
          <w:szCs w:val="24"/>
        </w:rPr>
        <w:t xml:space="preserve">Кроме того, при любом изменении скорости движения на поезд действует сила инерции. В зависимости от соотношения управляемых и неуправляемых сил поезд может двигаться ускоренно, замедленно или с равномерной скоростью. </w:t>
      </w:r>
    </w:p>
    <w:p w14:paraId="30B9D2A2" w14:textId="77777777" w:rsidR="002F5676" w:rsidRPr="002F5676" w:rsidRDefault="002F5676" w:rsidP="002F567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676">
        <w:rPr>
          <w:rFonts w:ascii="Times New Roman" w:hAnsi="Times New Roman" w:cs="Times New Roman"/>
          <w:color w:val="000000"/>
          <w:sz w:val="24"/>
          <w:szCs w:val="24"/>
        </w:rPr>
        <w:t>Сила тяги – внешняя движущая сила, которая создается тяговыми электродвигателями локомотива во взаимодействии с рельсами. Она приложена к ободу колес в направлении движения. Для остановки поезда необходимо исключить действие силы тяги, то есть отключить тяговые двигатели локомотива. Однако, поезд продолжит движение по инерции за счет накопленной кинетической энергии и до полной остановки пройдет значительное расстояние. Чтобы обеспечить остановку поезда в требуемом месте или снижение скорости движения на определенном участке следования, необходимо искусственно увеличить силы сопротивления движению.</w:t>
      </w:r>
    </w:p>
    <w:p w14:paraId="63D26811" w14:textId="77777777" w:rsidR="002F5676" w:rsidRPr="002F5676" w:rsidRDefault="002F5676" w:rsidP="002F567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E44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Устройства, применяемые в поездах для создания искусственного сопротивления движению, называются </w:t>
      </w:r>
      <w:r w:rsidRPr="00FE3E4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highlight w:val="yellow"/>
        </w:rPr>
        <w:t>тормозами</w:t>
      </w:r>
      <w:r w:rsidRPr="00FE3E44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, а силы, создающие искусственное сопротивление движению - тормозными силами</w:t>
      </w:r>
      <w:bookmarkStart w:id="0" w:name="_GoBack"/>
      <w:bookmarkEnd w:id="0"/>
      <w:r w:rsidRPr="002F567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77AE89D" w14:textId="77777777" w:rsidR="002F5676" w:rsidRPr="002F5676" w:rsidRDefault="002F5676" w:rsidP="002F5676">
      <w:pPr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676">
        <w:rPr>
          <w:rFonts w:ascii="Times New Roman" w:hAnsi="Times New Roman" w:cs="Times New Roman"/>
          <w:color w:val="000000"/>
          <w:sz w:val="24"/>
          <w:szCs w:val="24"/>
        </w:rPr>
        <w:t>Тормозные силы и силы сопротивления движению гасят кинетическую энергию движущегося поезда.</w:t>
      </w:r>
    </w:p>
    <w:p w14:paraId="68C2ED22" w14:textId="7913005B" w:rsidR="002F5676" w:rsidRPr="002F5676" w:rsidRDefault="002F5676" w:rsidP="00EE477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F56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96FF29F" w14:textId="0FE3591F" w:rsidR="002F5676" w:rsidRDefault="002F5676" w:rsidP="002F56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56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 w:rsidR="00EE47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2F567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Классификация тормозов </w:t>
      </w:r>
    </w:p>
    <w:p w14:paraId="1FDEA652" w14:textId="3B9F6A23" w:rsidR="00EE477F" w:rsidRDefault="00EE477F" w:rsidP="002F56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DB78C17" w14:textId="459CC837" w:rsidR="00EE477F" w:rsidRDefault="00EE477F" w:rsidP="002F56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E477F">
        <w:rPr>
          <w:noProof/>
        </w:rPr>
        <w:drawing>
          <wp:inline distT="0" distB="0" distL="0" distR="0" wp14:anchorId="266CDE22" wp14:editId="216F4AFE">
            <wp:extent cx="5940425" cy="326326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6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9CCEF" w14:textId="595AA0B7" w:rsidR="00EE477F" w:rsidRDefault="00EE477F" w:rsidP="002F56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4D47F33" w14:textId="137DABDC" w:rsidR="00EE477F" w:rsidRPr="00EE477F" w:rsidRDefault="00EE477F" w:rsidP="00EE4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E477F">
        <w:rPr>
          <w:rFonts w:ascii="Times New Roman CYR" w:hAnsi="Times New Roman CYR" w:cs="Times New Roman CYR"/>
          <w:color w:val="373737"/>
          <w:sz w:val="24"/>
          <w:szCs w:val="24"/>
        </w:rPr>
        <w:t>Схема классификации тормозов железнодорожного подвижного состава</w:t>
      </w:r>
    </w:p>
    <w:p w14:paraId="2B55294E" w14:textId="77777777" w:rsidR="00EE477F" w:rsidRPr="00EE477F" w:rsidRDefault="00EE477F" w:rsidP="00EE4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6B1D9E" w14:textId="6473035E" w:rsidR="00EE477F" w:rsidRPr="00EE477F" w:rsidRDefault="00EE477F" w:rsidP="002106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477F">
        <w:rPr>
          <w:rFonts w:ascii="Times New Roman" w:hAnsi="Times New Roman" w:cs="Times New Roman"/>
          <w:sz w:val="24"/>
          <w:szCs w:val="24"/>
        </w:rPr>
        <w:lastRenderedPageBreak/>
        <w:t>Тормоза являются главным средством, обеспечивающим без</w:t>
      </w:r>
      <w:r w:rsidRPr="00EE477F">
        <w:rPr>
          <w:rFonts w:ascii="Times New Roman" w:hAnsi="Times New Roman" w:cs="Times New Roman"/>
          <w:sz w:val="24"/>
          <w:szCs w:val="24"/>
        </w:rPr>
        <w:softHyphen/>
        <w:t xml:space="preserve">опасность движения и возможность роста скоростей поездов. </w:t>
      </w:r>
    </w:p>
    <w:p w14:paraId="1BE6E447" w14:textId="77777777" w:rsidR="00EE477F" w:rsidRPr="00EE477F" w:rsidRDefault="00EE477F" w:rsidP="00F22B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477F">
        <w:rPr>
          <w:rFonts w:ascii="Times New Roman" w:hAnsi="Times New Roman" w:cs="Times New Roman"/>
          <w:sz w:val="24"/>
          <w:szCs w:val="24"/>
        </w:rPr>
        <w:t xml:space="preserve">Тормоза подвижного состава железных дорог классифицируются по следующим признакам: </w:t>
      </w:r>
    </w:p>
    <w:p w14:paraId="68BBF253" w14:textId="77777777" w:rsidR="00EE477F" w:rsidRPr="00E908FB" w:rsidRDefault="00EE477F" w:rsidP="00F22BA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8FB">
        <w:rPr>
          <w:rFonts w:ascii="Times New Roman" w:hAnsi="Times New Roman" w:cs="Times New Roman"/>
          <w:sz w:val="24"/>
          <w:szCs w:val="24"/>
        </w:rPr>
        <w:t>— по способам создания замедления движения;</w:t>
      </w:r>
    </w:p>
    <w:p w14:paraId="43085FB1" w14:textId="65906F1D" w:rsidR="00EE477F" w:rsidRPr="00E908FB" w:rsidRDefault="00EE477F" w:rsidP="00F22BA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8FB">
        <w:rPr>
          <w:rFonts w:ascii="Times New Roman" w:hAnsi="Times New Roman" w:cs="Times New Roman"/>
          <w:sz w:val="24"/>
          <w:szCs w:val="24"/>
        </w:rPr>
        <w:t>— по способам создания тормозной силы;</w:t>
      </w:r>
    </w:p>
    <w:p w14:paraId="7FBAA03D" w14:textId="01CFB985" w:rsidR="00EE477F" w:rsidRPr="00E908FB" w:rsidRDefault="00EE477F" w:rsidP="00F22BA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8FB">
        <w:rPr>
          <w:rFonts w:ascii="Times New Roman" w:hAnsi="Times New Roman" w:cs="Times New Roman"/>
          <w:sz w:val="24"/>
          <w:szCs w:val="24"/>
        </w:rPr>
        <w:t xml:space="preserve">— по свойствам систем управления и способности восполнять утечки в тормозных цилиндрах и запасных резервуарах; </w:t>
      </w:r>
    </w:p>
    <w:p w14:paraId="2F27FE75" w14:textId="77777777" w:rsidR="00EE477F" w:rsidRPr="00E908FB" w:rsidRDefault="00EE477F" w:rsidP="00F22BA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8FB">
        <w:rPr>
          <w:rFonts w:ascii="Times New Roman" w:hAnsi="Times New Roman" w:cs="Times New Roman"/>
          <w:sz w:val="24"/>
          <w:szCs w:val="24"/>
        </w:rPr>
        <w:t xml:space="preserve">— по характеру действия; </w:t>
      </w:r>
    </w:p>
    <w:p w14:paraId="51FA8CDF" w14:textId="1A19681F" w:rsidR="00992ECB" w:rsidRPr="00E908FB" w:rsidRDefault="00EE477F" w:rsidP="00F22BA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8FB">
        <w:rPr>
          <w:rFonts w:ascii="Times New Roman" w:hAnsi="Times New Roman" w:cs="Times New Roman"/>
          <w:sz w:val="24"/>
          <w:szCs w:val="24"/>
        </w:rPr>
        <w:t>— по назначению.</w:t>
      </w:r>
    </w:p>
    <w:p w14:paraId="298D3E5E" w14:textId="539EA572" w:rsidR="00EE477F" w:rsidRPr="00EE477F" w:rsidRDefault="00F22BA3" w:rsidP="00F22B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908FB">
        <w:rPr>
          <w:rFonts w:ascii="Times New Roman" w:hAnsi="Times New Roman" w:cs="Times New Roman"/>
          <w:sz w:val="24"/>
          <w:szCs w:val="24"/>
        </w:rPr>
        <w:t>1.</w:t>
      </w:r>
      <w:r w:rsidR="00EE477F" w:rsidRPr="00EE477F">
        <w:rPr>
          <w:rFonts w:ascii="Times New Roman" w:hAnsi="Times New Roman" w:cs="Times New Roman"/>
          <w:sz w:val="24"/>
          <w:szCs w:val="24"/>
        </w:rPr>
        <w:t xml:space="preserve">Различают фрикционный, реверсивный и электромагнитный </w:t>
      </w:r>
      <w:r w:rsidR="00EE477F" w:rsidRPr="00EE477F">
        <w:rPr>
          <w:rFonts w:ascii="Times New Roman" w:hAnsi="Times New Roman" w:cs="Times New Roman"/>
          <w:b/>
          <w:bCs/>
          <w:sz w:val="24"/>
          <w:szCs w:val="24"/>
        </w:rPr>
        <w:t>способы создания замедления движения.</w:t>
      </w:r>
    </w:p>
    <w:p w14:paraId="2A9E546C" w14:textId="77777777" w:rsidR="00EE477F" w:rsidRPr="00EE477F" w:rsidRDefault="00EE477F" w:rsidP="002106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477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Фрикционный способ</w:t>
      </w:r>
      <w:r w:rsidRPr="00EE477F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EE477F">
        <w:rPr>
          <w:rFonts w:ascii="Times New Roman" w:hAnsi="Times New Roman" w:cs="Times New Roman"/>
          <w:sz w:val="24"/>
          <w:szCs w:val="24"/>
        </w:rPr>
        <w:t xml:space="preserve"> При этом способе сопротивление движе</w:t>
      </w:r>
      <w:r w:rsidRPr="00EE477F">
        <w:rPr>
          <w:rFonts w:ascii="Times New Roman" w:hAnsi="Times New Roman" w:cs="Times New Roman"/>
          <w:sz w:val="24"/>
          <w:szCs w:val="24"/>
        </w:rPr>
        <w:softHyphen/>
        <w:t>нию создается вследствие трения тормозных колодок (или специ</w:t>
      </w:r>
      <w:r w:rsidRPr="00EE477F">
        <w:rPr>
          <w:rFonts w:ascii="Times New Roman" w:hAnsi="Times New Roman" w:cs="Times New Roman"/>
          <w:sz w:val="24"/>
          <w:szCs w:val="24"/>
        </w:rPr>
        <w:softHyphen/>
        <w:t xml:space="preserve">альных накладок) о поверхность катания колес подвижного состава (или дисков, напрессованных на ось или ступицы колесной пары). </w:t>
      </w:r>
    </w:p>
    <w:p w14:paraId="17197686" w14:textId="77777777" w:rsidR="00EE477F" w:rsidRPr="00EE477F" w:rsidRDefault="00EE477F" w:rsidP="002106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477F">
        <w:rPr>
          <w:rFonts w:ascii="Times New Roman" w:hAnsi="Times New Roman" w:cs="Times New Roman"/>
          <w:sz w:val="24"/>
          <w:szCs w:val="24"/>
        </w:rPr>
        <w:t>В этом случае кинетическая энергия поезда преобразуется в тепло</w:t>
      </w:r>
      <w:r w:rsidRPr="00EE477F">
        <w:rPr>
          <w:rFonts w:ascii="Times New Roman" w:hAnsi="Times New Roman" w:cs="Times New Roman"/>
          <w:sz w:val="24"/>
          <w:szCs w:val="24"/>
        </w:rPr>
        <w:softHyphen/>
        <w:t>вую, возникающую при трении деталей и рассеиваемую в окружаю</w:t>
      </w:r>
      <w:r w:rsidRPr="00EE477F">
        <w:rPr>
          <w:rFonts w:ascii="Times New Roman" w:hAnsi="Times New Roman" w:cs="Times New Roman"/>
          <w:sz w:val="24"/>
          <w:szCs w:val="24"/>
        </w:rPr>
        <w:softHyphen/>
        <w:t>щую среду.</w:t>
      </w:r>
    </w:p>
    <w:p w14:paraId="46E4AA80" w14:textId="77777777" w:rsidR="00EE477F" w:rsidRPr="00EE477F" w:rsidRDefault="00EE477F" w:rsidP="002106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477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Реверсивный способ.</w:t>
      </w:r>
      <w:r w:rsidRPr="00EE477F">
        <w:rPr>
          <w:rFonts w:ascii="Times New Roman" w:hAnsi="Times New Roman" w:cs="Times New Roman"/>
          <w:sz w:val="24"/>
          <w:szCs w:val="24"/>
        </w:rPr>
        <w:t xml:space="preserve"> На локомотивах и моторвагонном подвиж</w:t>
      </w:r>
      <w:r w:rsidRPr="00EE477F">
        <w:rPr>
          <w:rFonts w:ascii="Times New Roman" w:hAnsi="Times New Roman" w:cs="Times New Roman"/>
          <w:sz w:val="24"/>
          <w:szCs w:val="24"/>
        </w:rPr>
        <w:softHyphen/>
        <w:t>ном составе с электрической передачей осуществляется переклю</w:t>
      </w:r>
      <w:r w:rsidRPr="00EE477F">
        <w:rPr>
          <w:rFonts w:ascii="Times New Roman" w:hAnsi="Times New Roman" w:cs="Times New Roman"/>
          <w:sz w:val="24"/>
          <w:szCs w:val="24"/>
        </w:rPr>
        <w:softHyphen/>
        <w:t>чение тяговых электродвигателей в генераторный режим, что вызы</w:t>
      </w:r>
      <w:r w:rsidRPr="00EE477F">
        <w:rPr>
          <w:rFonts w:ascii="Times New Roman" w:hAnsi="Times New Roman" w:cs="Times New Roman"/>
          <w:sz w:val="24"/>
          <w:szCs w:val="24"/>
        </w:rPr>
        <w:softHyphen/>
        <w:t>вает возникновение электромагнитного момента в электрической машине, направленного против вращения колеса. Это торможение называется электродинамическим, к нему относятся электрические тормоза.</w:t>
      </w:r>
    </w:p>
    <w:p w14:paraId="3F328349" w14:textId="758412A4" w:rsidR="00EE477F" w:rsidRDefault="00EE477F" w:rsidP="002106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477F">
        <w:rPr>
          <w:rFonts w:ascii="Times New Roman" w:hAnsi="Times New Roman" w:cs="Times New Roman"/>
          <w:sz w:val="24"/>
          <w:szCs w:val="24"/>
        </w:rPr>
        <w:t>Реверсивный способ создания замедления движения применяется также на локомотивах с гидропередачей (гидродинамический тор</w:t>
      </w:r>
      <w:r w:rsidRPr="00EE477F">
        <w:rPr>
          <w:rFonts w:ascii="Times New Roman" w:hAnsi="Times New Roman" w:cs="Times New Roman"/>
          <w:sz w:val="24"/>
          <w:szCs w:val="24"/>
        </w:rPr>
        <w:softHyphen/>
        <w:t>моз) и на паровозах (контрпар).</w:t>
      </w:r>
    </w:p>
    <w:p w14:paraId="53901A10" w14:textId="77777777" w:rsidR="00EE477F" w:rsidRPr="00EE477F" w:rsidRDefault="00EE477F" w:rsidP="002106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477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Электромагнитный способ</w:t>
      </w:r>
      <w:r w:rsidRPr="00EE477F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EE477F">
        <w:rPr>
          <w:rFonts w:ascii="Times New Roman" w:hAnsi="Times New Roman" w:cs="Times New Roman"/>
          <w:sz w:val="24"/>
          <w:szCs w:val="24"/>
        </w:rPr>
        <w:t xml:space="preserve"> При этом способе тормозная сила создается притяжением специальных тормозных башмаков с элек</w:t>
      </w:r>
      <w:r w:rsidRPr="00EE477F">
        <w:rPr>
          <w:rFonts w:ascii="Times New Roman" w:hAnsi="Times New Roman" w:cs="Times New Roman"/>
          <w:sz w:val="24"/>
          <w:szCs w:val="24"/>
        </w:rPr>
        <w:softHyphen/>
        <w:t>тромагнитами к рельсам. На подвижном составе применяются как электромагнитные рельсовые тормоза, так и тормоза с использова</w:t>
      </w:r>
      <w:r w:rsidRPr="00EE477F">
        <w:rPr>
          <w:rFonts w:ascii="Times New Roman" w:hAnsi="Times New Roman" w:cs="Times New Roman"/>
          <w:sz w:val="24"/>
          <w:szCs w:val="24"/>
        </w:rPr>
        <w:softHyphen/>
        <w:t>нием вихревых токов. Они используются на скоростном подвижном составе.</w:t>
      </w:r>
    </w:p>
    <w:p w14:paraId="5A44B074" w14:textId="22D40A03" w:rsidR="00EE477F" w:rsidRPr="00EE477F" w:rsidRDefault="00E908FB" w:rsidP="002106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EE477F" w:rsidRPr="00EE477F">
        <w:rPr>
          <w:rFonts w:ascii="Times New Roman" w:hAnsi="Times New Roman" w:cs="Times New Roman"/>
          <w:b/>
          <w:bCs/>
          <w:sz w:val="24"/>
          <w:szCs w:val="24"/>
        </w:rPr>
        <w:t>По способу создания тормозного эффекта</w:t>
      </w:r>
      <w:r w:rsidR="00EE477F" w:rsidRPr="00EE477F">
        <w:rPr>
          <w:rFonts w:ascii="Times New Roman" w:hAnsi="Times New Roman" w:cs="Times New Roman"/>
          <w:sz w:val="24"/>
          <w:szCs w:val="24"/>
        </w:rPr>
        <w:t xml:space="preserve"> различают динамиче</w:t>
      </w:r>
      <w:r w:rsidR="00EE477F" w:rsidRPr="00EE477F">
        <w:rPr>
          <w:rFonts w:ascii="Times New Roman" w:hAnsi="Times New Roman" w:cs="Times New Roman"/>
          <w:sz w:val="24"/>
          <w:szCs w:val="24"/>
        </w:rPr>
        <w:softHyphen/>
        <w:t>ские тормоза и фрикционные.</w:t>
      </w:r>
    </w:p>
    <w:p w14:paraId="3C83E15E" w14:textId="77777777" w:rsidR="00EE477F" w:rsidRDefault="00EE477F" w:rsidP="002106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477F">
        <w:rPr>
          <w:rFonts w:ascii="Times New Roman" w:hAnsi="Times New Roman" w:cs="Times New Roman"/>
          <w:sz w:val="24"/>
          <w:szCs w:val="24"/>
        </w:rPr>
        <w:t xml:space="preserve">Работа </w:t>
      </w:r>
      <w:r w:rsidRPr="00EE477F">
        <w:rPr>
          <w:rFonts w:ascii="Times New Roman" w:hAnsi="Times New Roman" w:cs="Times New Roman"/>
          <w:i/>
          <w:iCs/>
          <w:sz w:val="24"/>
          <w:szCs w:val="24"/>
        </w:rPr>
        <w:t>электродинамического тормоза</w:t>
      </w:r>
      <w:r w:rsidRPr="00EE477F">
        <w:rPr>
          <w:rFonts w:ascii="Times New Roman" w:hAnsi="Times New Roman" w:cs="Times New Roman"/>
          <w:sz w:val="24"/>
          <w:szCs w:val="24"/>
        </w:rPr>
        <w:t xml:space="preserve"> основана на принципе обратимости электрических машин. Электрическое торможение основано на переключении тяговых электродвигателей локомотива в режим генераторов — когда кинетическая энергия движущегося поезда превращается в электрическую. В зависимости от способа поглощения этой энергии различают следующие виды торможения: </w:t>
      </w:r>
    </w:p>
    <w:p w14:paraId="3363347B" w14:textId="77777777" w:rsidR="00EE477F" w:rsidRDefault="00EE477F" w:rsidP="002106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477F">
        <w:rPr>
          <w:rFonts w:ascii="Times New Roman" w:hAnsi="Times New Roman" w:cs="Times New Roman"/>
          <w:i/>
          <w:iCs/>
          <w:sz w:val="24"/>
          <w:szCs w:val="24"/>
        </w:rPr>
        <w:t>— реостатное</w:t>
      </w:r>
      <w:r w:rsidRPr="00EE477F">
        <w:rPr>
          <w:rFonts w:ascii="Times New Roman" w:hAnsi="Times New Roman" w:cs="Times New Roman"/>
          <w:sz w:val="24"/>
          <w:szCs w:val="24"/>
        </w:rPr>
        <w:t xml:space="preserve"> — электрическая энергия в тормозных реостатах превращается в тепловую; </w:t>
      </w:r>
    </w:p>
    <w:p w14:paraId="7911C968" w14:textId="77777777" w:rsidR="00EE477F" w:rsidRDefault="00EE477F" w:rsidP="002106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477F">
        <w:rPr>
          <w:rFonts w:ascii="Times New Roman" w:hAnsi="Times New Roman" w:cs="Times New Roman"/>
          <w:i/>
          <w:iCs/>
          <w:sz w:val="24"/>
          <w:szCs w:val="24"/>
        </w:rPr>
        <w:t>— рекуперативное —</w:t>
      </w:r>
      <w:r w:rsidRPr="00EE477F">
        <w:rPr>
          <w:rFonts w:ascii="Times New Roman" w:hAnsi="Times New Roman" w:cs="Times New Roman"/>
          <w:sz w:val="24"/>
          <w:szCs w:val="24"/>
        </w:rPr>
        <w:t xml:space="preserve"> электрическая энергия возвращается обрат</w:t>
      </w:r>
      <w:r w:rsidRPr="00EE477F">
        <w:rPr>
          <w:rFonts w:ascii="Times New Roman" w:hAnsi="Times New Roman" w:cs="Times New Roman"/>
          <w:sz w:val="24"/>
          <w:szCs w:val="24"/>
        </w:rPr>
        <w:softHyphen/>
        <w:t>но в контактную сеть, широко применяется на железных доро</w:t>
      </w:r>
      <w:r w:rsidRPr="00EE477F">
        <w:rPr>
          <w:rFonts w:ascii="Times New Roman" w:hAnsi="Times New Roman" w:cs="Times New Roman"/>
          <w:sz w:val="24"/>
          <w:szCs w:val="24"/>
        </w:rPr>
        <w:softHyphen/>
        <w:t xml:space="preserve">гах при электротяге на участках со спусками; </w:t>
      </w:r>
    </w:p>
    <w:p w14:paraId="18322769" w14:textId="7FE115E4" w:rsidR="00EE477F" w:rsidRPr="00EE477F" w:rsidRDefault="00EE477F" w:rsidP="002106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477F">
        <w:rPr>
          <w:rFonts w:ascii="Times New Roman" w:hAnsi="Times New Roman" w:cs="Times New Roman"/>
          <w:i/>
          <w:iCs/>
          <w:sz w:val="24"/>
          <w:szCs w:val="24"/>
        </w:rPr>
        <w:t>— рекуперативное —</w:t>
      </w:r>
      <w:r w:rsidRPr="00EE477F">
        <w:rPr>
          <w:rFonts w:ascii="Times New Roman" w:hAnsi="Times New Roman" w:cs="Times New Roman"/>
          <w:sz w:val="24"/>
          <w:szCs w:val="24"/>
        </w:rPr>
        <w:t xml:space="preserve"> реостатное — при котором в зоне высоких скоростей (свыше 50 км/ч) применяется рекуперативное тор</w:t>
      </w:r>
      <w:r w:rsidRPr="00EE477F">
        <w:rPr>
          <w:rFonts w:ascii="Times New Roman" w:hAnsi="Times New Roman" w:cs="Times New Roman"/>
          <w:sz w:val="24"/>
          <w:szCs w:val="24"/>
        </w:rPr>
        <w:softHyphen/>
        <w:t>можение, а в зоне низких — реостатное.</w:t>
      </w:r>
    </w:p>
    <w:p w14:paraId="571EB5BE" w14:textId="65B5843B" w:rsidR="00EE477F" w:rsidRDefault="00EE477F" w:rsidP="002106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477F">
        <w:rPr>
          <w:rFonts w:ascii="Times New Roman" w:hAnsi="Times New Roman" w:cs="Times New Roman"/>
          <w:sz w:val="24"/>
          <w:szCs w:val="24"/>
        </w:rPr>
        <w:t>Электрические тормоза значительно сокращают износ тормоз</w:t>
      </w:r>
      <w:r w:rsidRPr="00EE477F">
        <w:rPr>
          <w:rFonts w:ascii="Times New Roman" w:hAnsi="Times New Roman" w:cs="Times New Roman"/>
          <w:sz w:val="24"/>
          <w:szCs w:val="24"/>
        </w:rPr>
        <w:softHyphen/>
        <w:t>ных колодок и колесных пар, а в комбинации с другими тормозами обеспечивают более короткие тормозные пути.</w:t>
      </w:r>
    </w:p>
    <w:p w14:paraId="7F9EC0C5" w14:textId="7D1F2727" w:rsidR="00F22BA3" w:rsidRDefault="00F22BA3" w:rsidP="002106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фрикционном способе, сопротивление движению создается вследствии трения тормозных колодок (или специальных накладок) о поверхность катания колесподвижного состава (или дисков). Весь подвижной состав оборудуется фрикционным пневматическим тормозом</w:t>
      </w:r>
    </w:p>
    <w:p w14:paraId="677233A7" w14:textId="77777777" w:rsidR="002106C1" w:rsidRDefault="00EE477F" w:rsidP="00F22B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6C1">
        <w:rPr>
          <w:rFonts w:ascii="Times New Roman" w:hAnsi="Times New Roman" w:cs="Times New Roman"/>
          <w:b/>
          <w:bCs/>
          <w:sz w:val="24"/>
          <w:szCs w:val="24"/>
        </w:rPr>
        <w:t>К фрикционным тормозам относятся</w:t>
      </w:r>
      <w:r w:rsidRPr="00EE47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81BFD8" w14:textId="77777777" w:rsidR="002106C1" w:rsidRPr="002106C1" w:rsidRDefault="00EE477F" w:rsidP="00F22BA3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2106C1">
        <w:rPr>
          <w:rFonts w:ascii="Times New Roman" w:hAnsi="Times New Roman" w:cs="Times New Roman"/>
          <w:sz w:val="24"/>
          <w:szCs w:val="24"/>
        </w:rPr>
        <w:t xml:space="preserve">пневматические, </w:t>
      </w:r>
    </w:p>
    <w:p w14:paraId="6C16DE91" w14:textId="77777777" w:rsidR="002106C1" w:rsidRPr="002106C1" w:rsidRDefault="00EE477F" w:rsidP="00F22BA3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2106C1">
        <w:rPr>
          <w:rFonts w:ascii="Times New Roman" w:hAnsi="Times New Roman" w:cs="Times New Roman"/>
          <w:sz w:val="24"/>
          <w:szCs w:val="24"/>
        </w:rPr>
        <w:t xml:space="preserve">электропневматические, </w:t>
      </w:r>
    </w:p>
    <w:p w14:paraId="502F289E" w14:textId="1EA99DC9" w:rsidR="00EE477F" w:rsidRPr="002106C1" w:rsidRDefault="00EE477F" w:rsidP="00F22BA3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2106C1">
        <w:rPr>
          <w:rFonts w:ascii="Times New Roman" w:hAnsi="Times New Roman" w:cs="Times New Roman"/>
          <w:sz w:val="24"/>
          <w:szCs w:val="24"/>
        </w:rPr>
        <w:t>стояночные и электромагнитные (магнитно</w:t>
      </w:r>
      <w:r w:rsidRPr="002106C1">
        <w:rPr>
          <w:rFonts w:ascii="Times New Roman" w:hAnsi="Times New Roman" w:cs="Times New Roman"/>
          <w:sz w:val="24"/>
          <w:szCs w:val="24"/>
        </w:rPr>
        <w:softHyphen/>
        <w:t>рельсовые).</w:t>
      </w:r>
    </w:p>
    <w:p w14:paraId="3C361322" w14:textId="77777777" w:rsidR="00EE477F" w:rsidRPr="00EE477F" w:rsidRDefault="00EE477F" w:rsidP="002106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477F">
        <w:rPr>
          <w:rFonts w:ascii="Times New Roman" w:hAnsi="Times New Roman" w:cs="Times New Roman"/>
          <w:sz w:val="24"/>
          <w:szCs w:val="24"/>
        </w:rPr>
        <w:lastRenderedPageBreak/>
        <w:t>Магнитно-рельсовыми тормозами оборудованы высокоскорост</w:t>
      </w:r>
      <w:r w:rsidRPr="00EE477F">
        <w:rPr>
          <w:rFonts w:ascii="Times New Roman" w:hAnsi="Times New Roman" w:cs="Times New Roman"/>
          <w:sz w:val="24"/>
          <w:szCs w:val="24"/>
        </w:rPr>
        <w:softHyphen/>
        <w:t>ные поезда. Применяются как дополнительные к пневматическим, электропневматическим и электрическим тормозам.</w:t>
      </w:r>
    </w:p>
    <w:p w14:paraId="0188E21C" w14:textId="77777777" w:rsidR="00EE477F" w:rsidRPr="00EE477F" w:rsidRDefault="00EE477F" w:rsidP="002106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477F">
        <w:rPr>
          <w:rFonts w:ascii="Times New Roman" w:hAnsi="Times New Roman" w:cs="Times New Roman"/>
          <w:sz w:val="24"/>
          <w:szCs w:val="24"/>
        </w:rPr>
        <w:t>Стояночными (ручными) тормозами оборудованы локомотивы, моторвагонный подвижной состав, пассажирские вагоны и около 15% грузовых вагонов. Применяются для удержания подвижного состава на месте.</w:t>
      </w:r>
    </w:p>
    <w:p w14:paraId="3FE6393C" w14:textId="3C1ECD12" w:rsidR="002106C1" w:rsidRPr="002106C1" w:rsidRDefault="00EE477F" w:rsidP="002106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06C1">
        <w:rPr>
          <w:rFonts w:ascii="Times New Roman" w:hAnsi="Times New Roman" w:cs="Times New Roman"/>
          <w:sz w:val="24"/>
          <w:szCs w:val="24"/>
        </w:rPr>
        <w:t xml:space="preserve">Принципиальное отличие пневматического тормоза от </w:t>
      </w:r>
      <w:r w:rsidR="002106C1" w:rsidRPr="002106C1">
        <w:rPr>
          <w:rFonts w:ascii="Times New Roman" w:hAnsi="Times New Roman" w:cs="Times New Roman"/>
          <w:sz w:val="24"/>
          <w:szCs w:val="24"/>
        </w:rPr>
        <w:t>электропневматического</w:t>
      </w:r>
      <w:r w:rsidRPr="002106C1">
        <w:rPr>
          <w:rFonts w:ascii="Times New Roman" w:hAnsi="Times New Roman" w:cs="Times New Roman"/>
          <w:sz w:val="24"/>
          <w:szCs w:val="24"/>
        </w:rPr>
        <w:t xml:space="preserve"> состоит только в способе управления: управ</w:t>
      </w:r>
      <w:r w:rsidR="002106C1" w:rsidRPr="002106C1">
        <w:rPr>
          <w:rFonts w:ascii="Times New Roman" w:hAnsi="Times New Roman" w:cs="Times New Roman"/>
          <w:sz w:val="24"/>
          <w:szCs w:val="24"/>
        </w:rPr>
        <w:t>ление пневматическим тормозом осуществляется изменением дав</w:t>
      </w:r>
      <w:r w:rsidR="002106C1" w:rsidRPr="002106C1">
        <w:rPr>
          <w:rFonts w:ascii="Times New Roman" w:hAnsi="Times New Roman" w:cs="Times New Roman"/>
          <w:sz w:val="24"/>
          <w:szCs w:val="24"/>
        </w:rPr>
        <w:softHyphen/>
        <w:t>ления сжатого воздуха в специальном воздухопроводе (тормозная магистраль, ТМ), проложенном вдоль каждого локомотива и ваго</w:t>
      </w:r>
      <w:r w:rsidR="002106C1" w:rsidRPr="002106C1">
        <w:rPr>
          <w:rFonts w:ascii="Times New Roman" w:hAnsi="Times New Roman" w:cs="Times New Roman"/>
          <w:sz w:val="24"/>
          <w:szCs w:val="24"/>
        </w:rPr>
        <w:softHyphen/>
        <w:t>на, а управление электропневматическим тормозом осуществляется электрическим током. В качестве рабочего тела в обоих случаях используется энергия сжатого воздуха. Основным тормозом на под</w:t>
      </w:r>
      <w:r w:rsidR="002106C1" w:rsidRPr="002106C1">
        <w:rPr>
          <w:rFonts w:ascii="Times New Roman" w:hAnsi="Times New Roman" w:cs="Times New Roman"/>
          <w:sz w:val="24"/>
          <w:szCs w:val="24"/>
        </w:rPr>
        <w:softHyphen/>
        <w:t>вижном составе является пневматический.</w:t>
      </w:r>
    </w:p>
    <w:p w14:paraId="2FE369E9" w14:textId="308257B6" w:rsidR="002106C1" w:rsidRPr="00E908FB" w:rsidRDefault="00E908FB" w:rsidP="002106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2106C1" w:rsidRPr="00E908FB">
        <w:rPr>
          <w:rFonts w:ascii="Times New Roman" w:hAnsi="Times New Roman" w:cs="Times New Roman"/>
          <w:b/>
          <w:bCs/>
          <w:sz w:val="24"/>
          <w:szCs w:val="24"/>
        </w:rPr>
        <w:t>По способности поддерживать давление в тормозном цилиндре пневматические тормоза подразделяются на три группы:</w:t>
      </w:r>
      <w:r w:rsidR="002106C1" w:rsidRPr="00E908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F1FF3F" w14:textId="77777777" w:rsidR="002106C1" w:rsidRDefault="002106C1" w:rsidP="002106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06C1">
        <w:rPr>
          <w:rFonts w:ascii="Times New Roman" w:hAnsi="Times New Roman" w:cs="Times New Roman"/>
          <w:sz w:val="24"/>
          <w:szCs w:val="24"/>
        </w:rPr>
        <w:t xml:space="preserve">— прямодействующие неавтоматические; </w:t>
      </w:r>
    </w:p>
    <w:p w14:paraId="37B55C68" w14:textId="77777777" w:rsidR="002106C1" w:rsidRDefault="002106C1" w:rsidP="002106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06C1">
        <w:rPr>
          <w:rFonts w:ascii="Times New Roman" w:hAnsi="Times New Roman" w:cs="Times New Roman"/>
          <w:sz w:val="24"/>
          <w:szCs w:val="24"/>
        </w:rPr>
        <w:t xml:space="preserve">— непрямодействующие автоматические; </w:t>
      </w:r>
    </w:p>
    <w:p w14:paraId="7E2E8B22" w14:textId="0FD9F5BF" w:rsidR="002106C1" w:rsidRPr="002106C1" w:rsidRDefault="002106C1" w:rsidP="002106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06C1">
        <w:rPr>
          <w:rFonts w:ascii="Times New Roman" w:hAnsi="Times New Roman" w:cs="Times New Roman"/>
          <w:sz w:val="24"/>
          <w:szCs w:val="24"/>
        </w:rPr>
        <w:t>— прямодействующие автоматические.</w:t>
      </w:r>
    </w:p>
    <w:p w14:paraId="5A9C9D79" w14:textId="77777777" w:rsidR="002106C1" w:rsidRPr="002106C1" w:rsidRDefault="002106C1" w:rsidP="002106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06C1">
        <w:rPr>
          <w:rFonts w:ascii="Times New Roman" w:hAnsi="Times New Roman" w:cs="Times New Roman"/>
          <w:sz w:val="24"/>
          <w:szCs w:val="24"/>
        </w:rPr>
        <w:t>Прямодействующий неавтоматический тормоз (рис. 1.3.2) назы</w:t>
      </w:r>
      <w:r w:rsidRPr="002106C1">
        <w:rPr>
          <w:rFonts w:ascii="Times New Roman" w:hAnsi="Times New Roman" w:cs="Times New Roman"/>
          <w:sz w:val="24"/>
          <w:szCs w:val="24"/>
        </w:rPr>
        <w:softHyphen/>
        <w:t>вается так потому, что в процессе торможения тормозные цилиндры сообщаются с источником питания. При разрыве поезда, разъеди</w:t>
      </w:r>
      <w:r w:rsidRPr="002106C1">
        <w:rPr>
          <w:rFonts w:ascii="Times New Roman" w:hAnsi="Times New Roman" w:cs="Times New Roman"/>
          <w:sz w:val="24"/>
          <w:szCs w:val="24"/>
        </w:rPr>
        <w:softHyphen/>
        <w:t>нении соединительных рукавов он не приходит в действие. Если в тормозных цилиндрах в этот момент был сжатый воздух, то он немедленно выйдет и произойдет оттормаживание. Кроме того, этот тормоз является неистощимым, так как в случае падения давления в цилиндрах из-за утечек воздуха его всегда можно повысить при помощи крана машиниста.</w:t>
      </w:r>
    </w:p>
    <w:p w14:paraId="45520A31" w14:textId="308D1361" w:rsidR="002106C1" w:rsidRDefault="002106C1" w:rsidP="002106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106C1">
        <w:rPr>
          <w:rFonts w:ascii="Times New Roman" w:hAnsi="Times New Roman" w:cs="Times New Roman"/>
          <w:sz w:val="24"/>
          <w:szCs w:val="24"/>
        </w:rPr>
        <w:t xml:space="preserve">Прямодействующий неавтоматический тормоз применяется только </w:t>
      </w:r>
      <w:r w:rsidRPr="002106C1">
        <w:rPr>
          <w:rFonts w:ascii="Times New Roman" w:hAnsi="Times New Roman" w:cs="Times New Roman"/>
          <w:i/>
          <w:iCs/>
          <w:sz w:val="24"/>
          <w:szCs w:val="24"/>
        </w:rPr>
        <w:t>как дополнительный тормоз на локомотивах.</w:t>
      </w:r>
    </w:p>
    <w:p w14:paraId="2F2D3300" w14:textId="77777777" w:rsidR="002106C1" w:rsidRDefault="002106C1" w:rsidP="002106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05BB5ED" w14:textId="00F03181" w:rsidR="002106C1" w:rsidRPr="002106C1" w:rsidRDefault="002106C1" w:rsidP="002106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106C1">
        <w:rPr>
          <w:noProof/>
        </w:rPr>
        <w:drawing>
          <wp:inline distT="0" distB="0" distL="0" distR="0" wp14:anchorId="19A7CD79" wp14:editId="12419A85">
            <wp:extent cx="4440913" cy="42576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766" cy="427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DCE77" w14:textId="77777777" w:rsidR="002106C1" w:rsidRPr="002106C1" w:rsidRDefault="002106C1" w:rsidP="002106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06C1">
        <w:rPr>
          <w:rFonts w:ascii="Times New Roman" w:hAnsi="Times New Roman" w:cs="Times New Roman"/>
          <w:sz w:val="24"/>
          <w:szCs w:val="24"/>
        </w:rPr>
        <w:lastRenderedPageBreak/>
        <w:t>Непрямодействующий автоматический (рис. 1.3.3) тормоз отли</w:t>
      </w:r>
      <w:r w:rsidRPr="002106C1">
        <w:rPr>
          <w:rFonts w:ascii="Times New Roman" w:hAnsi="Times New Roman" w:cs="Times New Roman"/>
          <w:sz w:val="24"/>
          <w:szCs w:val="24"/>
        </w:rPr>
        <w:softHyphen/>
        <w:t>чается от неавтоматического прямодействующего тем, что на каж</w:t>
      </w:r>
      <w:r w:rsidRPr="002106C1">
        <w:rPr>
          <w:rFonts w:ascii="Times New Roman" w:hAnsi="Times New Roman" w:cs="Times New Roman"/>
          <w:sz w:val="24"/>
          <w:szCs w:val="24"/>
        </w:rPr>
        <w:softHyphen/>
        <w:t>дой единице подвижного состава между тормозной магистралью и тормозным цилиндром устанавливается воздухораспределитель (ВР), соединенный с запасным резервуаром, который содержит запас сжатого воздуха.</w:t>
      </w:r>
    </w:p>
    <w:p w14:paraId="64C6B52C" w14:textId="77777777" w:rsidR="002106C1" w:rsidRPr="002106C1" w:rsidRDefault="002106C1" w:rsidP="002106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06C1">
        <w:rPr>
          <w:rFonts w:ascii="Times New Roman" w:hAnsi="Times New Roman" w:cs="Times New Roman"/>
          <w:sz w:val="24"/>
          <w:szCs w:val="24"/>
        </w:rPr>
        <w:t>По этой схеме оборудуются все пассажирские вагоны с воздухо</w:t>
      </w:r>
      <w:r w:rsidRPr="002106C1">
        <w:rPr>
          <w:rFonts w:ascii="Times New Roman" w:hAnsi="Times New Roman" w:cs="Times New Roman"/>
          <w:sz w:val="24"/>
          <w:szCs w:val="24"/>
        </w:rPr>
        <w:softHyphen/>
        <w:t>распределителем № 292.</w:t>
      </w:r>
    </w:p>
    <w:p w14:paraId="36214242" w14:textId="77777777" w:rsidR="002106C1" w:rsidRPr="002106C1" w:rsidRDefault="002106C1" w:rsidP="002106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06C1">
        <w:rPr>
          <w:rFonts w:ascii="Times New Roman" w:hAnsi="Times New Roman" w:cs="Times New Roman"/>
          <w:sz w:val="24"/>
          <w:szCs w:val="24"/>
        </w:rPr>
        <w:t>Тормоз называется непрямодействующим потому, что в процес</w:t>
      </w:r>
      <w:r w:rsidRPr="002106C1">
        <w:rPr>
          <w:rFonts w:ascii="Times New Roman" w:hAnsi="Times New Roman" w:cs="Times New Roman"/>
          <w:sz w:val="24"/>
          <w:szCs w:val="24"/>
        </w:rPr>
        <w:softHyphen/>
        <w:t>се перекрыши тормозные цилиндры не сообщаются с источником питания (главными резервуарами).</w:t>
      </w:r>
    </w:p>
    <w:p w14:paraId="0AF6A9F7" w14:textId="281423A9" w:rsidR="002106C1" w:rsidRPr="002106C1" w:rsidRDefault="002106C1" w:rsidP="002106C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908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Перекрыша</w:t>
      </w:r>
      <w:r w:rsidRPr="002106C1">
        <w:rPr>
          <w:rFonts w:ascii="Times New Roman" w:hAnsi="Times New Roman" w:cs="Times New Roman"/>
          <w:i/>
          <w:iCs/>
          <w:sz w:val="24"/>
          <w:szCs w:val="24"/>
        </w:rPr>
        <w:t xml:space="preserve"> —</w:t>
      </w:r>
      <w:r w:rsidRPr="002106C1">
        <w:rPr>
          <w:rFonts w:ascii="Times New Roman" w:hAnsi="Times New Roman" w:cs="Times New Roman"/>
          <w:sz w:val="24"/>
          <w:szCs w:val="24"/>
        </w:rPr>
        <w:t xml:space="preserve"> положение или состояние различных тормозных приборов, направленное на поддержание на постоянном уровне про</w:t>
      </w:r>
      <w:r w:rsidRPr="002106C1">
        <w:rPr>
          <w:rFonts w:ascii="Times New Roman" w:hAnsi="Times New Roman" w:cs="Times New Roman"/>
          <w:sz w:val="24"/>
          <w:szCs w:val="24"/>
        </w:rPr>
        <w:softHyphen/>
        <w:t>межуточной ступени давления в тормозных цилиндрах, достигнутого при предшествующей ступени (ступенях) торможения (или иногда ступени отпуска). Как правило, за перекрышей может следовать как дальнейшая ступень торможения, увеличивающая давление в тор</w:t>
      </w:r>
      <w:r w:rsidRPr="002106C1">
        <w:rPr>
          <w:rFonts w:ascii="Times New Roman" w:hAnsi="Times New Roman" w:cs="Times New Roman"/>
          <w:sz w:val="24"/>
          <w:szCs w:val="24"/>
        </w:rPr>
        <w:softHyphen/>
        <w:t>мозных цилиндрах, так и отпуск.</w:t>
      </w:r>
    </w:p>
    <w:p w14:paraId="33E32486" w14:textId="09E3C60A" w:rsidR="002106C1" w:rsidRDefault="002106C1" w:rsidP="002106C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106C1">
        <w:rPr>
          <w:rFonts w:ascii="Times New Roman" w:hAnsi="Times New Roman" w:cs="Times New Roman"/>
          <w:sz w:val="24"/>
          <w:szCs w:val="24"/>
        </w:rPr>
        <w:t>При длительном торможении, вследствие невозможности попол</w:t>
      </w:r>
      <w:r w:rsidRPr="002106C1">
        <w:rPr>
          <w:rFonts w:ascii="Times New Roman" w:hAnsi="Times New Roman" w:cs="Times New Roman"/>
          <w:sz w:val="24"/>
          <w:szCs w:val="24"/>
        </w:rPr>
        <w:softHyphen/>
        <w:t>нения воздухом запасных резервуаров через магистраль, давление воздуха в тормозных цилиндрах и запасных резервуарах уменьшает</w:t>
      </w:r>
      <w:r w:rsidRPr="002106C1">
        <w:rPr>
          <w:rFonts w:ascii="Times New Roman" w:hAnsi="Times New Roman" w:cs="Times New Roman"/>
          <w:sz w:val="24"/>
          <w:szCs w:val="24"/>
        </w:rPr>
        <w:softHyphen/>
        <w:t>ся, и потому тормоз является истощимым.</w:t>
      </w:r>
    </w:p>
    <w:p w14:paraId="023125E8" w14:textId="77777777" w:rsidR="00A1243C" w:rsidRDefault="00A1243C" w:rsidP="002106C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1CB17580" w14:textId="08593040" w:rsidR="00A1243C" w:rsidRDefault="00A1243C" w:rsidP="00A1243C">
      <w:pPr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 w:rsidRPr="00A1243C">
        <w:rPr>
          <w:noProof/>
        </w:rPr>
        <w:drawing>
          <wp:inline distT="0" distB="0" distL="0" distR="0" wp14:anchorId="609CB69A" wp14:editId="71F3D0B4">
            <wp:extent cx="5683250" cy="5820547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7401" cy="5824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67C89" w14:textId="666D6BF8" w:rsidR="00A1243C" w:rsidRPr="00A1243C" w:rsidRDefault="002106C1" w:rsidP="00A124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243C">
        <w:rPr>
          <w:rFonts w:ascii="Times New Roman" w:hAnsi="Times New Roman" w:cs="Times New Roman"/>
          <w:sz w:val="24"/>
          <w:szCs w:val="24"/>
        </w:rPr>
        <w:lastRenderedPageBreak/>
        <w:t>Прямодействующий автоматический тормоз (рис. 1.3.4) отли</w:t>
      </w:r>
      <w:r w:rsidRPr="00A1243C">
        <w:rPr>
          <w:rFonts w:ascii="Times New Roman" w:hAnsi="Times New Roman" w:cs="Times New Roman"/>
          <w:sz w:val="24"/>
          <w:szCs w:val="24"/>
        </w:rPr>
        <w:softHyphen/>
        <w:t>чается от непрямодействующего автоматического тормоза устрой</w:t>
      </w:r>
      <w:r w:rsidRPr="00A1243C">
        <w:rPr>
          <w:rFonts w:ascii="Times New Roman" w:hAnsi="Times New Roman" w:cs="Times New Roman"/>
          <w:sz w:val="24"/>
          <w:szCs w:val="24"/>
        </w:rPr>
        <w:softHyphen/>
        <w:t>ством В Р, который при процессе перекрыши обеспечивает подпитку утечек из тормозного цилиндра и запасных резервуаров. Сжатый</w:t>
      </w:r>
      <w:r w:rsidR="00A1243C" w:rsidRPr="00A1243C">
        <w:rPr>
          <w:rFonts w:ascii="Times New Roman" w:hAnsi="Times New Roman" w:cs="Times New Roman"/>
          <w:sz w:val="24"/>
          <w:szCs w:val="24"/>
        </w:rPr>
        <w:t xml:space="preserve"> воздух для этого берется из тормозной магистрали, которая, в свою очередь, подпитывается из питательной магистрали локомотива через кран машиниста. Таким тормозом оборудован грузовой под</w:t>
      </w:r>
      <w:r w:rsidR="00A1243C" w:rsidRPr="00A1243C">
        <w:rPr>
          <w:rFonts w:ascii="Times New Roman" w:hAnsi="Times New Roman" w:cs="Times New Roman"/>
          <w:sz w:val="24"/>
          <w:szCs w:val="24"/>
        </w:rPr>
        <w:softHyphen/>
        <w:t>вижной состав с воздухораспределителями № 483-000 и их модифи</w:t>
      </w:r>
      <w:r w:rsidR="00A1243C" w:rsidRPr="00A1243C">
        <w:rPr>
          <w:rFonts w:ascii="Times New Roman" w:hAnsi="Times New Roman" w:cs="Times New Roman"/>
          <w:sz w:val="24"/>
          <w:szCs w:val="24"/>
        </w:rPr>
        <w:softHyphen/>
        <w:t>кациями.</w:t>
      </w:r>
    </w:p>
    <w:p w14:paraId="0ED3F358" w14:textId="77777777" w:rsidR="00A1243C" w:rsidRPr="00A1243C" w:rsidRDefault="00A1243C" w:rsidP="00A124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14:paraId="2D3937B1" w14:textId="59B7C03B" w:rsidR="00A1243C" w:rsidRDefault="00A1243C" w:rsidP="00A124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3A3A3A"/>
          <w:sz w:val="28"/>
          <w:szCs w:val="28"/>
        </w:rPr>
      </w:pPr>
      <w:r w:rsidRPr="00A1243C">
        <w:rPr>
          <w:noProof/>
        </w:rPr>
        <w:drawing>
          <wp:inline distT="0" distB="0" distL="0" distR="0" wp14:anchorId="79567F5B" wp14:editId="52465D33">
            <wp:extent cx="5553075" cy="53969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9709" cy="5403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46B4A" w14:textId="614AED7A" w:rsidR="00A1243C" w:rsidRPr="00E908FB" w:rsidRDefault="00A1243C" w:rsidP="00E908F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</w:rPr>
      </w:pPr>
      <w:r w:rsidRPr="00E908FB">
        <w:rPr>
          <w:rFonts w:ascii="Times New Roman" w:hAnsi="Times New Roman" w:cs="Times New Roman"/>
          <w:sz w:val="24"/>
          <w:szCs w:val="24"/>
        </w:rPr>
        <w:t>По одному из основных признаков — реакции на разрыв управ</w:t>
      </w:r>
      <w:r w:rsidRPr="00E908FB">
        <w:rPr>
          <w:rFonts w:ascii="Times New Roman" w:hAnsi="Times New Roman" w:cs="Times New Roman"/>
          <w:sz w:val="24"/>
          <w:szCs w:val="24"/>
        </w:rPr>
        <w:softHyphen/>
        <w:t>ляющего канала (тормозной магистрали) — тормоза разделяют на</w:t>
      </w:r>
      <w:r w:rsidRPr="00E908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08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автоматические</w:t>
      </w:r>
      <w:r w:rsidRPr="00E908FB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r w:rsidRPr="00E908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неавтоматические.</w:t>
      </w:r>
    </w:p>
    <w:p w14:paraId="3FC73C82" w14:textId="77777777" w:rsidR="00A1243C" w:rsidRPr="00E908FB" w:rsidRDefault="00A1243C" w:rsidP="00E908F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908FB">
        <w:rPr>
          <w:rFonts w:ascii="Times New Roman" w:hAnsi="Times New Roman" w:cs="Times New Roman"/>
          <w:sz w:val="24"/>
          <w:szCs w:val="24"/>
        </w:rPr>
        <w:t>Автоматические срабатывают на торможение вследствие сни</w:t>
      </w:r>
      <w:r w:rsidRPr="00E908FB">
        <w:rPr>
          <w:rFonts w:ascii="Times New Roman" w:hAnsi="Times New Roman" w:cs="Times New Roman"/>
          <w:sz w:val="24"/>
          <w:szCs w:val="24"/>
        </w:rPr>
        <w:softHyphen/>
        <w:t xml:space="preserve">жения давления в тормозной магистрали при разрыве поезда и останавливают все его разорвавшиеся части без участия машиниста. </w:t>
      </w:r>
    </w:p>
    <w:p w14:paraId="59692D6D" w14:textId="77777777" w:rsidR="00A1243C" w:rsidRPr="00E908FB" w:rsidRDefault="00A1243C" w:rsidP="00E908F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908FB">
        <w:rPr>
          <w:rFonts w:ascii="Times New Roman" w:hAnsi="Times New Roman" w:cs="Times New Roman"/>
          <w:sz w:val="24"/>
          <w:szCs w:val="24"/>
        </w:rPr>
        <w:t>Такие тормоза являются основным средством безопасности, с уче</w:t>
      </w:r>
      <w:r w:rsidRPr="00E908FB">
        <w:rPr>
          <w:rFonts w:ascii="Times New Roman" w:hAnsi="Times New Roman" w:cs="Times New Roman"/>
          <w:sz w:val="24"/>
          <w:szCs w:val="24"/>
        </w:rPr>
        <w:softHyphen/>
        <w:t>том их эффективности выполняется расчет тормозного пути и осу</w:t>
      </w:r>
      <w:r w:rsidRPr="00E908FB">
        <w:rPr>
          <w:rFonts w:ascii="Times New Roman" w:hAnsi="Times New Roman" w:cs="Times New Roman"/>
          <w:sz w:val="24"/>
          <w:szCs w:val="24"/>
        </w:rPr>
        <w:softHyphen/>
        <w:t>ществляется расстановка сигналов на перегоне. Автоматическими тормозами оборудованы все поезда.</w:t>
      </w:r>
    </w:p>
    <w:p w14:paraId="3300A583" w14:textId="77777777" w:rsidR="00A1243C" w:rsidRPr="00E908FB" w:rsidRDefault="00A1243C" w:rsidP="00E908F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908FB">
        <w:rPr>
          <w:rFonts w:ascii="Times New Roman" w:hAnsi="Times New Roman" w:cs="Times New Roman"/>
          <w:sz w:val="24"/>
          <w:szCs w:val="24"/>
        </w:rPr>
        <w:t>Неавтоматические тормоза при разрыве поезда не тормозят и дают отпуск, если были в заторможенном состоянии. Они имеют ограниченное применение в основном в качестве вспомогательных на локомотивах и автономных подвижных единицах.</w:t>
      </w:r>
    </w:p>
    <w:p w14:paraId="6029EC77" w14:textId="77777777" w:rsidR="00A1243C" w:rsidRPr="00E908FB" w:rsidRDefault="00A1243C" w:rsidP="00E908F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08FB">
        <w:rPr>
          <w:rFonts w:ascii="Times New Roman" w:hAnsi="Times New Roman" w:cs="Times New Roman"/>
          <w:sz w:val="24"/>
          <w:szCs w:val="24"/>
        </w:rPr>
        <w:lastRenderedPageBreak/>
        <w:t>По способности восполнять утечки в тормозных цилиндрах и запасных резервуарах различают неистощимые (прямодействую</w:t>
      </w:r>
      <w:r w:rsidRPr="00E908FB">
        <w:rPr>
          <w:rFonts w:ascii="Times New Roman" w:hAnsi="Times New Roman" w:cs="Times New Roman"/>
          <w:sz w:val="24"/>
          <w:szCs w:val="24"/>
        </w:rPr>
        <w:softHyphen/>
        <w:t>щие) и истощимые (непрямодействующие) тормоза.</w:t>
      </w:r>
    </w:p>
    <w:p w14:paraId="27E8D508" w14:textId="77777777" w:rsidR="00A1243C" w:rsidRPr="00E908FB" w:rsidRDefault="00A1243C" w:rsidP="00E908F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908FB">
        <w:rPr>
          <w:rFonts w:ascii="Times New Roman" w:hAnsi="Times New Roman" w:cs="Times New Roman"/>
          <w:sz w:val="24"/>
          <w:szCs w:val="24"/>
        </w:rPr>
        <w:t xml:space="preserve"> В прямодействующих тормозах грузовых поездов при перекрыше (рис. 1.3.4 б) связь главных резервуаров на локомотиве и запасных резервуаров, а также тормозных цилиндров на каждой подвижной единице не разрывается, и все утечки восполняются. Указанное свойство позволяет на затяжных спусках тормозить грузовые поезда длительно без потери их тормозной эффективности.</w:t>
      </w:r>
    </w:p>
    <w:p w14:paraId="2A414F7A" w14:textId="77777777" w:rsidR="00A1243C" w:rsidRPr="00E908FB" w:rsidRDefault="00A1243C" w:rsidP="00E908F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908FB">
        <w:rPr>
          <w:rFonts w:ascii="Times New Roman" w:hAnsi="Times New Roman" w:cs="Times New Roman"/>
          <w:sz w:val="24"/>
          <w:szCs w:val="24"/>
        </w:rPr>
        <w:t>В непрямодействующих тормозах пассажирских поездов (рис. 1.3.3 б) эта связь нарушается, и снижение давления в запас</w:t>
      </w:r>
      <w:r w:rsidRPr="00E908FB">
        <w:rPr>
          <w:rFonts w:ascii="Times New Roman" w:hAnsi="Times New Roman" w:cs="Times New Roman"/>
          <w:sz w:val="24"/>
          <w:szCs w:val="24"/>
        </w:rPr>
        <w:softHyphen/>
        <w:t>ном резервуаре, а также в тормозном цилиндре не компенсируется из главных резервуаров. Пассажирский поезд с ускоренными про</w:t>
      </w:r>
      <w:r w:rsidRPr="00E908FB">
        <w:rPr>
          <w:rFonts w:ascii="Times New Roman" w:hAnsi="Times New Roman" w:cs="Times New Roman"/>
          <w:sz w:val="24"/>
          <w:szCs w:val="24"/>
        </w:rPr>
        <w:softHyphen/>
        <w:t>цессами торможения и отпуска в этих случаях ведут в режиме пери</w:t>
      </w:r>
      <w:r w:rsidRPr="00E908FB">
        <w:rPr>
          <w:rFonts w:ascii="Times New Roman" w:hAnsi="Times New Roman" w:cs="Times New Roman"/>
          <w:sz w:val="24"/>
          <w:szCs w:val="24"/>
        </w:rPr>
        <w:softHyphen/>
        <w:t>одического затормаживания с отпуском для подзарядки запасных резервуаров.</w:t>
      </w:r>
    </w:p>
    <w:p w14:paraId="2692BE4F" w14:textId="1DE1F28F" w:rsidR="00A1243C" w:rsidRPr="00E908FB" w:rsidRDefault="00E908FB" w:rsidP="00E908F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A1243C" w:rsidRPr="00E908FB">
        <w:rPr>
          <w:rFonts w:ascii="Times New Roman" w:hAnsi="Times New Roman" w:cs="Times New Roman"/>
          <w:b/>
          <w:bCs/>
          <w:sz w:val="24"/>
          <w:szCs w:val="24"/>
        </w:rPr>
        <w:t>По характеру действия</w:t>
      </w:r>
      <w:r w:rsidR="00A1243C" w:rsidRPr="00E908FB">
        <w:rPr>
          <w:rFonts w:ascii="Times New Roman" w:hAnsi="Times New Roman" w:cs="Times New Roman"/>
          <w:sz w:val="24"/>
          <w:szCs w:val="24"/>
        </w:rPr>
        <w:t xml:space="preserve"> тормоза классифицируют на </w:t>
      </w:r>
      <w:r w:rsidR="00A1243C" w:rsidRPr="00E908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мягкие, полу</w:t>
      </w:r>
      <w:r w:rsidR="00A1243C" w:rsidRPr="00E908FB">
        <w:rPr>
          <w:rFonts w:ascii="Times New Roman" w:hAnsi="Times New Roman" w:cs="Times New Roman"/>
          <w:b/>
          <w:bCs/>
          <w:i/>
          <w:iCs/>
          <w:sz w:val="24"/>
          <w:szCs w:val="24"/>
        </w:rPr>
        <w:softHyphen/>
        <w:t>жесткие</w:t>
      </w:r>
      <w:r w:rsidR="00A1243C" w:rsidRPr="00E908FB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r w:rsidR="00A1243C" w:rsidRPr="00E908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жесткие</w:t>
      </w:r>
      <w:r w:rsidR="00A1243C" w:rsidRPr="00E908FB">
        <w:rPr>
          <w:rFonts w:ascii="Times New Roman" w:hAnsi="Times New Roman" w:cs="Times New Roman"/>
          <w:b/>
          <w:bCs/>
          <w:sz w:val="24"/>
          <w:szCs w:val="24"/>
        </w:rPr>
        <w:t xml:space="preserve"> тормоза.</w:t>
      </w:r>
    </w:p>
    <w:p w14:paraId="669B9F02" w14:textId="77777777" w:rsidR="00A1243C" w:rsidRPr="00E908FB" w:rsidRDefault="00A1243C" w:rsidP="00E908F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908FB">
        <w:rPr>
          <w:rFonts w:ascii="Times New Roman" w:hAnsi="Times New Roman" w:cs="Times New Roman"/>
          <w:b/>
          <w:bCs/>
          <w:sz w:val="24"/>
          <w:szCs w:val="24"/>
        </w:rPr>
        <w:t xml:space="preserve">Мягкие (нежесткие) тормоза, с </w:t>
      </w:r>
      <w:r w:rsidRPr="00E908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равнинным</w:t>
      </w:r>
      <w:r w:rsidRPr="00E908FB">
        <w:rPr>
          <w:rFonts w:ascii="Times New Roman" w:hAnsi="Times New Roman" w:cs="Times New Roman"/>
          <w:b/>
          <w:bCs/>
          <w:sz w:val="24"/>
          <w:szCs w:val="24"/>
        </w:rPr>
        <w:t xml:space="preserve"> режимом отпуска</w:t>
      </w:r>
      <w:r w:rsidRPr="00E908FB">
        <w:rPr>
          <w:rFonts w:ascii="Times New Roman" w:hAnsi="Times New Roman" w:cs="Times New Roman"/>
          <w:sz w:val="24"/>
          <w:szCs w:val="24"/>
        </w:rPr>
        <w:t>, работают с любого зарядного давления и не требуют специальной настройки под уровень установившегося поездного давления, кото</w:t>
      </w:r>
      <w:r w:rsidRPr="00E908FB">
        <w:rPr>
          <w:rFonts w:ascii="Times New Roman" w:hAnsi="Times New Roman" w:cs="Times New Roman"/>
          <w:sz w:val="24"/>
          <w:szCs w:val="24"/>
        </w:rPr>
        <w:softHyphen/>
        <w:t>рое зависит от длины ТМ и утечек в ней. На медленный темп сни</w:t>
      </w:r>
      <w:r w:rsidRPr="00E908FB">
        <w:rPr>
          <w:rFonts w:ascii="Times New Roman" w:hAnsi="Times New Roman" w:cs="Times New Roman"/>
          <w:sz w:val="24"/>
          <w:szCs w:val="24"/>
        </w:rPr>
        <w:softHyphen/>
        <w:t>жения давления в ТМ в поездном положении (темп мягкости) такие тормоза не реагируют, обладая определенной нечувствительностью к естественным колебаниям давления в ТМ при движении поезда.</w:t>
      </w:r>
    </w:p>
    <w:p w14:paraId="7B300669" w14:textId="77777777" w:rsidR="00A1243C" w:rsidRPr="00E908FB" w:rsidRDefault="00A1243C" w:rsidP="00E908F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908FB">
        <w:rPr>
          <w:rFonts w:ascii="Times New Roman" w:hAnsi="Times New Roman" w:cs="Times New Roman"/>
          <w:sz w:val="24"/>
          <w:szCs w:val="24"/>
        </w:rPr>
        <w:t>Для полного отпуска нежесткого тормоза достаточно поднять дав</w:t>
      </w:r>
      <w:r w:rsidRPr="00E908FB">
        <w:rPr>
          <w:rFonts w:ascii="Times New Roman" w:hAnsi="Times New Roman" w:cs="Times New Roman"/>
          <w:sz w:val="24"/>
          <w:szCs w:val="24"/>
        </w:rPr>
        <w:softHyphen/>
        <w:t xml:space="preserve">ление в ТМ после торможения на небольшую величину 0,02—0,03 МПа. </w:t>
      </w:r>
    </w:p>
    <w:p w14:paraId="7C72DF8E" w14:textId="77777777" w:rsidR="00A1243C" w:rsidRPr="00E908FB" w:rsidRDefault="00A1243C" w:rsidP="00E908F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908FB">
        <w:rPr>
          <w:rFonts w:ascii="Times New Roman" w:hAnsi="Times New Roman" w:cs="Times New Roman"/>
          <w:sz w:val="24"/>
          <w:szCs w:val="24"/>
        </w:rPr>
        <w:t>Такой отпуск называется легким. Им обладают все пассажирские воз</w:t>
      </w:r>
      <w:r w:rsidRPr="00E908FB">
        <w:rPr>
          <w:rFonts w:ascii="Times New Roman" w:hAnsi="Times New Roman" w:cs="Times New Roman"/>
          <w:sz w:val="24"/>
          <w:szCs w:val="24"/>
        </w:rPr>
        <w:softHyphen/>
        <w:t>духораспределители и грузовые на равнинном режиме отпуска, кото</w:t>
      </w:r>
      <w:r w:rsidRPr="00E908FB">
        <w:rPr>
          <w:rFonts w:ascii="Times New Roman" w:hAnsi="Times New Roman" w:cs="Times New Roman"/>
          <w:sz w:val="24"/>
          <w:szCs w:val="24"/>
        </w:rPr>
        <w:softHyphen/>
        <w:t>рые и относятся к мягким.</w:t>
      </w:r>
    </w:p>
    <w:p w14:paraId="5DF73CB3" w14:textId="77777777" w:rsidR="00A1243C" w:rsidRPr="00E908FB" w:rsidRDefault="00A1243C" w:rsidP="00E908F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908FB">
        <w:rPr>
          <w:rFonts w:ascii="Times New Roman" w:hAnsi="Times New Roman" w:cs="Times New Roman"/>
          <w:b/>
          <w:bCs/>
          <w:sz w:val="24"/>
          <w:szCs w:val="24"/>
        </w:rPr>
        <w:t xml:space="preserve">Полужесткие тормоза с </w:t>
      </w:r>
      <w:r w:rsidRPr="00E908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горным</w:t>
      </w:r>
      <w:r w:rsidRPr="00E908FB">
        <w:rPr>
          <w:rFonts w:ascii="Times New Roman" w:hAnsi="Times New Roman" w:cs="Times New Roman"/>
          <w:b/>
          <w:bCs/>
          <w:sz w:val="24"/>
          <w:szCs w:val="24"/>
        </w:rPr>
        <w:t xml:space="preserve"> режимом отпуска</w:t>
      </w:r>
      <w:r w:rsidRPr="00E908FB">
        <w:rPr>
          <w:rFonts w:ascii="Times New Roman" w:hAnsi="Times New Roman" w:cs="Times New Roman"/>
          <w:sz w:val="24"/>
          <w:szCs w:val="24"/>
        </w:rPr>
        <w:t xml:space="preserve"> обладают теми же свойствами, что и мягкие, но каждой величине роста давле</w:t>
      </w:r>
      <w:r w:rsidRPr="00E908FB">
        <w:rPr>
          <w:rFonts w:ascii="Times New Roman" w:hAnsi="Times New Roman" w:cs="Times New Roman"/>
          <w:sz w:val="24"/>
          <w:szCs w:val="24"/>
        </w:rPr>
        <w:softHyphen/>
        <w:t xml:space="preserve">ния в ТМ после торможения соответствует определенная ступень отпуска в тормозном цилиндре (ТЦ). Полный же отпуск наступает практически при восстановлении зарядного (поездного) давления. </w:t>
      </w:r>
    </w:p>
    <w:p w14:paraId="70E09171" w14:textId="77777777" w:rsidR="00A1243C" w:rsidRPr="00E908FB" w:rsidRDefault="00A1243C" w:rsidP="00E908F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</w:rPr>
      </w:pPr>
      <w:r w:rsidRPr="00E908FB">
        <w:rPr>
          <w:rFonts w:ascii="Times New Roman" w:hAnsi="Times New Roman" w:cs="Times New Roman"/>
          <w:sz w:val="24"/>
          <w:szCs w:val="24"/>
        </w:rPr>
        <w:t xml:space="preserve">Такой отпуск называют тяжелым, или ступенчатым. Им обладают грузовые ВР на горном режиме отпуска, что позволяет обеспечить их эксплуатацию на спусках круче 18 </w:t>
      </w:r>
      <w:r w:rsidRPr="00E908FB">
        <w:rPr>
          <w:rFonts w:ascii="Times New Roman" w:hAnsi="Times New Roman" w:cs="Times New Roman"/>
          <w:i/>
          <w:iCs/>
          <w:sz w:val="24"/>
          <w:szCs w:val="24"/>
        </w:rPr>
        <w:t>%с.</w:t>
      </w:r>
    </w:p>
    <w:p w14:paraId="4ECD852F" w14:textId="77777777" w:rsidR="00A1243C" w:rsidRPr="00E908FB" w:rsidRDefault="00A1243C" w:rsidP="00E908FB">
      <w:pPr>
        <w:pStyle w:val="a8"/>
        <w:shd w:val="clear" w:color="auto" w:fill="auto"/>
        <w:ind w:firstLine="567"/>
        <w:rPr>
          <w:color w:val="auto"/>
          <w:sz w:val="24"/>
          <w:szCs w:val="24"/>
        </w:rPr>
      </w:pPr>
      <w:r w:rsidRPr="00E908FB">
        <w:rPr>
          <w:color w:val="auto"/>
          <w:sz w:val="24"/>
          <w:szCs w:val="24"/>
        </w:rPr>
        <w:t>После торможения этим тормозом при отпуске колодки не отхо</w:t>
      </w:r>
      <w:r w:rsidRPr="00E908FB">
        <w:rPr>
          <w:color w:val="auto"/>
          <w:sz w:val="24"/>
          <w:szCs w:val="24"/>
        </w:rPr>
        <w:softHyphen/>
        <w:t xml:space="preserve">дят от поверхности колес до тех пор, пока ТМ и подключенные </w:t>
      </w:r>
      <w:r w:rsidRPr="00E908FB">
        <w:rPr>
          <w:rStyle w:val="1"/>
          <w:color w:val="auto"/>
          <w:sz w:val="24"/>
          <w:szCs w:val="24"/>
        </w:rPr>
        <w:t>к ней запасные резервуары (ЗР) не будут заряжены до исходного давления. Следующее торможение будет происходить с полным тормозным эффектом, как и предыдущее. Управляемость поездов с полужестким тормозом хуже, чем с мягким, но она компенсирует</w:t>
      </w:r>
      <w:r w:rsidRPr="00E908FB">
        <w:rPr>
          <w:rStyle w:val="1"/>
          <w:color w:val="auto"/>
          <w:sz w:val="24"/>
          <w:szCs w:val="24"/>
        </w:rPr>
        <w:softHyphen/>
        <w:t>ся необходимой высокой безопасностью движения.</w:t>
      </w:r>
    </w:p>
    <w:p w14:paraId="3D7B3E3B" w14:textId="77777777" w:rsidR="00A1243C" w:rsidRPr="00E908FB" w:rsidRDefault="00A1243C" w:rsidP="00E908FB">
      <w:pPr>
        <w:pStyle w:val="a8"/>
        <w:shd w:val="clear" w:color="auto" w:fill="auto"/>
        <w:ind w:firstLine="567"/>
        <w:rPr>
          <w:color w:val="auto"/>
          <w:sz w:val="24"/>
          <w:szCs w:val="24"/>
        </w:rPr>
      </w:pPr>
      <w:r w:rsidRPr="00E908FB">
        <w:rPr>
          <w:rStyle w:val="1"/>
          <w:b/>
          <w:bCs/>
          <w:color w:val="auto"/>
          <w:sz w:val="24"/>
          <w:szCs w:val="24"/>
        </w:rPr>
        <w:t>Жесткие тормоза</w:t>
      </w:r>
      <w:r w:rsidRPr="00E908FB">
        <w:rPr>
          <w:rStyle w:val="1"/>
          <w:color w:val="auto"/>
          <w:sz w:val="24"/>
          <w:szCs w:val="24"/>
        </w:rPr>
        <w:t xml:space="preserve"> настраиваются на определенный уровень заряд</w:t>
      </w:r>
      <w:r w:rsidRPr="00E908FB">
        <w:rPr>
          <w:rStyle w:val="1"/>
          <w:color w:val="auto"/>
          <w:sz w:val="24"/>
          <w:szCs w:val="24"/>
        </w:rPr>
        <w:softHyphen/>
        <w:t>ного и поездного давления в ТМ и при изменении давления в ТМ любым темпом устанавливают соответствующее давление в ТЦ. Они имеют ограниченное применение и используются на крутых спусках 40 %о и более, в особенности на карьерном транспорте открытых горных разработок.</w:t>
      </w:r>
    </w:p>
    <w:p w14:paraId="3C0F3553" w14:textId="57168245" w:rsidR="00A1243C" w:rsidRPr="00E908FB" w:rsidRDefault="00E908FB" w:rsidP="00E908FB">
      <w:pPr>
        <w:pStyle w:val="a8"/>
        <w:shd w:val="clear" w:color="auto" w:fill="auto"/>
        <w:ind w:firstLine="567"/>
        <w:rPr>
          <w:color w:val="auto"/>
          <w:sz w:val="24"/>
          <w:szCs w:val="24"/>
        </w:rPr>
      </w:pPr>
      <w:r>
        <w:rPr>
          <w:rStyle w:val="1"/>
          <w:b/>
          <w:bCs/>
          <w:color w:val="auto"/>
          <w:sz w:val="24"/>
          <w:szCs w:val="24"/>
        </w:rPr>
        <w:t>5.</w:t>
      </w:r>
      <w:r w:rsidR="00A1243C" w:rsidRPr="00E908FB">
        <w:rPr>
          <w:rStyle w:val="1"/>
          <w:b/>
          <w:bCs/>
          <w:color w:val="auto"/>
          <w:sz w:val="24"/>
          <w:szCs w:val="24"/>
        </w:rPr>
        <w:t xml:space="preserve">По назначению </w:t>
      </w:r>
      <w:r w:rsidR="00A1243C" w:rsidRPr="00E908FB">
        <w:rPr>
          <w:rStyle w:val="1"/>
          <w:color w:val="auto"/>
          <w:sz w:val="24"/>
          <w:szCs w:val="24"/>
        </w:rPr>
        <w:t xml:space="preserve">различают тормоза </w:t>
      </w:r>
      <w:r w:rsidR="00A1243C" w:rsidRPr="00E908FB">
        <w:rPr>
          <w:rStyle w:val="1"/>
          <w:b/>
          <w:bCs/>
          <w:i/>
          <w:iCs/>
          <w:color w:val="auto"/>
          <w:sz w:val="24"/>
          <w:szCs w:val="24"/>
        </w:rPr>
        <w:t>грузовые, пассажирские</w:t>
      </w:r>
      <w:r w:rsidR="00A1243C" w:rsidRPr="00E908FB">
        <w:rPr>
          <w:rStyle w:val="1"/>
          <w:b/>
          <w:bCs/>
          <w:color w:val="auto"/>
          <w:sz w:val="24"/>
          <w:szCs w:val="24"/>
        </w:rPr>
        <w:t xml:space="preserve"> и ско</w:t>
      </w:r>
      <w:r w:rsidR="00A1243C" w:rsidRPr="00E908FB">
        <w:rPr>
          <w:rStyle w:val="1"/>
          <w:b/>
          <w:bCs/>
          <w:color w:val="auto"/>
          <w:sz w:val="24"/>
          <w:szCs w:val="24"/>
        </w:rPr>
        <w:softHyphen/>
      </w:r>
      <w:r w:rsidR="00A1243C" w:rsidRPr="00E908FB">
        <w:rPr>
          <w:rStyle w:val="1"/>
          <w:b/>
          <w:bCs/>
          <w:i/>
          <w:iCs/>
          <w:color w:val="auto"/>
          <w:sz w:val="24"/>
          <w:szCs w:val="24"/>
        </w:rPr>
        <w:t>ростные</w:t>
      </w:r>
      <w:r w:rsidR="00A1243C" w:rsidRPr="00E908FB">
        <w:rPr>
          <w:rStyle w:val="1"/>
          <w:i/>
          <w:iCs/>
          <w:color w:val="auto"/>
          <w:sz w:val="24"/>
          <w:szCs w:val="24"/>
        </w:rPr>
        <w:t>.</w:t>
      </w:r>
      <w:r w:rsidR="00A1243C" w:rsidRPr="00E908FB">
        <w:rPr>
          <w:rStyle w:val="1"/>
          <w:color w:val="auto"/>
          <w:sz w:val="24"/>
          <w:szCs w:val="24"/>
        </w:rPr>
        <w:t xml:space="preserve"> За характеристику их работы принимают время наполне</w:t>
      </w:r>
      <w:r w:rsidR="00A1243C" w:rsidRPr="00E908FB">
        <w:rPr>
          <w:rStyle w:val="1"/>
          <w:color w:val="auto"/>
          <w:sz w:val="24"/>
          <w:szCs w:val="24"/>
        </w:rPr>
        <w:softHyphen/>
        <w:t>ния и опорожнения ТЦ.</w:t>
      </w:r>
    </w:p>
    <w:p w14:paraId="66CC02E1" w14:textId="4D9BF2B2" w:rsidR="00EE477F" w:rsidRPr="00E908FB" w:rsidRDefault="00EE477F" w:rsidP="00E908F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E477F" w:rsidRPr="00E90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AAC6DD" w14:textId="77777777" w:rsidR="008B5883" w:rsidRDefault="008B5883" w:rsidP="002F5676">
      <w:pPr>
        <w:spacing w:after="0" w:line="240" w:lineRule="auto"/>
      </w:pPr>
      <w:r>
        <w:separator/>
      </w:r>
    </w:p>
  </w:endnote>
  <w:endnote w:type="continuationSeparator" w:id="0">
    <w:p w14:paraId="2AC7B11E" w14:textId="77777777" w:rsidR="008B5883" w:rsidRDefault="008B5883" w:rsidP="002F5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D31702" w14:textId="77777777" w:rsidR="008B5883" w:rsidRDefault="008B5883" w:rsidP="002F5676">
      <w:pPr>
        <w:spacing w:after="0" w:line="240" w:lineRule="auto"/>
      </w:pPr>
      <w:r>
        <w:separator/>
      </w:r>
    </w:p>
  </w:footnote>
  <w:footnote w:type="continuationSeparator" w:id="0">
    <w:p w14:paraId="0FE941FB" w14:textId="77777777" w:rsidR="008B5883" w:rsidRDefault="008B5883" w:rsidP="002F56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266BF"/>
    <w:multiLevelType w:val="hybridMultilevel"/>
    <w:tmpl w:val="14625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DD31AC"/>
    <w:multiLevelType w:val="hybridMultilevel"/>
    <w:tmpl w:val="8A28B3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48C"/>
    <w:rsid w:val="002106C1"/>
    <w:rsid w:val="002A5463"/>
    <w:rsid w:val="002F5676"/>
    <w:rsid w:val="00432ECE"/>
    <w:rsid w:val="008B5883"/>
    <w:rsid w:val="00960ED8"/>
    <w:rsid w:val="00992ECB"/>
    <w:rsid w:val="00A1243C"/>
    <w:rsid w:val="00CF748C"/>
    <w:rsid w:val="00E908FB"/>
    <w:rsid w:val="00EE477F"/>
    <w:rsid w:val="00F22BA3"/>
    <w:rsid w:val="00FE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C9C1C"/>
  <w15:chartTrackingRefBased/>
  <w15:docId w15:val="{67BFA271-B8F2-4062-9444-700C0DCA1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5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5676"/>
  </w:style>
  <w:style w:type="paragraph" w:styleId="a5">
    <w:name w:val="footer"/>
    <w:basedOn w:val="a"/>
    <w:link w:val="a6"/>
    <w:uiPriority w:val="99"/>
    <w:unhideWhenUsed/>
    <w:rsid w:val="002F5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5676"/>
  </w:style>
  <w:style w:type="paragraph" w:styleId="a7">
    <w:name w:val="List Paragraph"/>
    <w:basedOn w:val="a"/>
    <w:uiPriority w:val="34"/>
    <w:qFormat/>
    <w:rsid w:val="002106C1"/>
    <w:pPr>
      <w:ind w:left="720"/>
      <w:contextualSpacing/>
    </w:pPr>
  </w:style>
  <w:style w:type="character" w:customStyle="1" w:styleId="1">
    <w:name w:val="Основной текст Знак1"/>
    <w:basedOn w:val="a0"/>
    <w:link w:val="a8"/>
    <w:uiPriority w:val="99"/>
    <w:rsid w:val="00A1243C"/>
    <w:rPr>
      <w:rFonts w:ascii="Times New Roman" w:hAnsi="Times New Roman" w:cs="Times New Roman"/>
      <w:color w:val="2F2F2F"/>
      <w:sz w:val="28"/>
      <w:szCs w:val="28"/>
      <w:shd w:val="clear" w:color="auto" w:fill="FFFFFF"/>
    </w:rPr>
  </w:style>
  <w:style w:type="paragraph" w:styleId="a8">
    <w:name w:val="Body Text"/>
    <w:basedOn w:val="a"/>
    <w:link w:val="1"/>
    <w:uiPriority w:val="99"/>
    <w:rsid w:val="00A1243C"/>
    <w:pPr>
      <w:shd w:val="clear" w:color="auto" w:fill="FFFFFF"/>
      <w:spacing w:after="0" w:line="254" w:lineRule="auto"/>
      <w:ind w:firstLine="400"/>
    </w:pPr>
    <w:rPr>
      <w:rFonts w:ascii="Times New Roman" w:hAnsi="Times New Roman" w:cs="Times New Roman"/>
      <w:color w:val="2F2F2F"/>
      <w:sz w:val="28"/>
      <w:szCs w:val="28"/>
    </w:rPr>
  </w:style>
  <w:style w:type="character" w:customStyle="1" w:styleId="a9">
    <w:name w:val="Основной текст Знак"/>
    <w:basedOn w:val="a0"/>
    <w:uiPriority w:val="99"/>
    <w:semiHidden/>
    <w:rsid w:val="00A12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3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6</Pages>
  <Words>1793</Words>
  <Characters>10225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Веня Веня</dc:creator>
  <cp:keywords/>
  <dc:description/>
  <cp:lastModifiedBy>Веня Веня</cp:lastModifiedBy>
  <cp:revision>6</cp:revision>
  <dcterms:created xsi:type="dcterms:W3CDTF">2020-12-08T16:46:00Z</dcterms:created>
  <dcterms:modified xsi:type="dcterms:W3CDTF">2021-09-03T18:45:00Z</dcterms:modified>
</cp:coreProperties>
</file>