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00834" w14:textId="77777777" w:rsidR="00BB6A0D" w:rsidRPr="00BB6A0D" w:rsidRDefault="00BB6A0D" w:rsidP="00BB6A0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A475F8D" w14:textId="77777777" w:rsidR="00BB6A0D" w:rsidRPr="00A904C2" w:rsidRDefault="00BB6A0D" w:rsidP="00A904C2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F296197" w14:textId="46DFE786" w:rsidR="00BB6A0D" w:rsidRPr="00A904C2" w:rsidRDefault="00BB6A0D" w:rsidP="00A904C2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A904C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Лекция №112-114 ч</w:t>
      </w:r>
    </w:p>
    <w:p w14:paraId="3191AEA1" w14:textId="77777777" w:rsidR="00BB6A0D" w:rsidRPr="00A904C2" w:rsidRDefault="00BB6A0D" w:rsidP="00A904C2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A904C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МДК. 01. 01. – 6-й семестр</w:t>
      </w:r>
    </w:p>
    <w:p w14:paraId="3CE528FC" w14:textId="16C1E164" w:rsidR="00BB6A0D" w:rsidRPr="00A904C2" w:rsidRDefault="00BB6A0D" w:rsidP="00A904C2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A904C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Цепи управления выключателями быстродействующими электровозов ЭП-1 </w:t>
      </w:r>
    </w:p>
    <w:p w14:paraId="3E6224DD" w14:textId="77777777" w:rsidR="00BB6A0D" w:rsidRPr="00A904C2" w:rsidRDefault="00BB6A0D" w:rsidP="00A904C2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2ABE53B" w14:textId="0785C401" w:rsidR="00D25633" w:rsidRPr="00A904C2" w:rsidRDefault="00D25633" w:rsidP="00A904C2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A904C2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Режим «Тяга»:</w:t>
      </w:r>
    </w:p>
    <w:p w14:paraId="562CF98A" w14:textId="519A9751" w:rsidR="00BB6A0D" w:rsidRPr="00A904C2" w:rsidRDefault="00BB6A0D" w:rsidP="00A904C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904C2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Быстродействующие выключатели QF11 - QF13 включаются с помощью выключателя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ВОЗВРАТ ЗАЩИТЫ блока выключателей S19(S20) после включения главного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выключателя.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При этом через контакты реле KV21 подается напряжение на включающие катушки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быстродействующих выключателей, обеспечивая приближение якорей выключателей к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магнитопроводам удерживающих катушек. После размыкания собственных контактов в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цепи включающих катушек процесс включения быстродействующих выключателей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завершается замыканием силовых контактов. О включении свидетельствует погасание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индикаторов ТД1 - ТД6 на блоке сигнализации А23(А24) после чего</w:t>
      </w:r>
    </w:p>
    <w:p w14:paraId="166E195F" w14:textId="77777777" w:rsidR="00BB6A0D" w:rsidRPr="00A904C2" w:rsidRDefault="00BB6A0D" w:rsidP="00A904C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выключатель ВОЗВРАТ ЗАЩИТЫ блока выключателей S19(S20) должен быть отключен.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Собственные контакты выключателей в цепи включающих катушек исключа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ют подачу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напряжения на катушки при включенных выключателях и, следовательно, размыкание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силовых контактов под токовой нагрузкой.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Необходимым условием для включения быстродействующих выключателей является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наличие напряжения на удерживающих катушках. Напряжение на удерживающие катушки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подается через предохранитель F37, контакты разъединителей QS3 - QS6, промежуточного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реле KV23 или электромагнитных контакторов КМ41 и КМ42, контакты главного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выключателя QF1 и разъединителей QS11 - QS13.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Контакты QS3 - QS6 отключают быстродействующие выключатели при отключении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разъединителями неисправных выпрямительно-инверторных преобразователей, исключая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возможность протекания генераторного тока тяговых электродвигателей через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преобразователь.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Контакты KV23 в цепи удерживающих катушек и KV21 в цепи включающих катушек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быстродействующих выключателей обеспечивают их включение при положениях О, П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главной рукоятки контроллера машиниста. Цепь включения реле KV22 и KV23 та же, что 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цепь включения реле KV21.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Контакты контакторов КМ41, КМ42 отключают быстродействующие выключатели при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 xml:space="preserve">отключении контакторов КМ41, КМ42, 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когда главная рукоятка контроллера машиниста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находится в секторе ТЯГА или в секторе РЕКУПЕРАЦИЯ, сокращая время протекания тока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короткого замыкания при "опрокидывании" инвертора вследствие снятия контакторами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напряжения с блоков питания выпрямительно-инверторных преобразователей в режиме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рекуперативного торможения.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Контакты главного выключателя QF1 отключают быстродействующие выключатели при его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отключении, прерывая генераторный ток тяговых электродвигателей через незакрывшиеся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тиристоры преобразователей, если до отключения электровоз работал в режиме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рекуперативного торможения.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Контакты QSll - QS13 отключают быстродействующие выключатели при отключении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разъединителями неисправных тяговых электродвигателей, обеспечивая двухстороннее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отключение электродвигателей.</w:t>
      </w:r>
    </w:p>
    <w:p w14:paraId="18D01D1E" w14:textId="77777777" w:rsidR="00BB6A0D" w:rsidRPr="00A904C2" w:rsidRDefault="00BB6A0D" w:rsidP="00A904C2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2F9C5F1" w14:textId="77777777" w:rsidR="00BB6A0D" w:rsidRPr="00A904C2" w:rsidRDefault="00BB6A0D" w:rsidP="00A904C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Схема цепей управления тяговыми двигателями приведена на рисунке 16.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Для обеспечения возможности управления работой тяговых электродвигателей необходимо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включить аппаратуру МСУД. Включение осуществляется с помощью выключателя МСУД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блока выключателей S19(S20). Напряжение на выключатель подается через выключатели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SF85, SF86 МСУД .После выключателя МСУД напряжение через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 xml:space="preserve">контакты промежуточного реле KV21 (включено только при положениях 0, 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П главной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рукоятки контроллера машиниста) поступает на катушку контактора КМ43. Включившись,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контактор шунтирует контакты реле KV21 и подает напряжение от шкафа питания А25 к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источнику питания А53, от обмотки собственных нужд тягового трансформатора - к панелям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питания А51, А52 (питание датчиков тока тяговых электродвигателей) 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Для обеспечения питания аппаратуры МСУД стабилизированным напряжением установлен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источник питания А53, напряжение к которому поступает от шкафа А25 по проводам НО10,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Н085 и Н641 через выключатель SF85 и контакты контактора КМ43, а от аккумуляторной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батареи - по проводам Н05, Н086 и Н642 через выключатель SF86 и контакты контактора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КМ43.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Для снижения постоянно подключенной к аккумуляторной батарее нагрузки дляповышения эффективности подзаряда аккумуляторной батареи) провод Н05 подключается к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положительному выводу пятой банки батареи GB1, считая от минуса батареи. Указанное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подключение обеспечивает в стационарных режимах подачу напряжения к источнику </w:t>
      </w:r>
    </w:p>
    <w:p w14:paraId="432B7150" w14:textId="77777777" w:rsidR="00BB6A0D" w:rsidRPr="00A904C2" w:rsidRDefault="00BB6A0D" w:rsidP="00A904C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питания А53 от шкафа А25, а в переходных режимах (включение и выключение ГВ) - от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аккумуляторной батареи, исключая сбои в работе аппаратуры МСУД.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Питание к аппаратуре МСУД от источника питания А53 через панель диодов U93 подается: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 xml:space="preserve">через выключатель SF91 КОНТРОЛЛЕР 1 (МПК1), 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контакты промежуточного реле KV63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для питания микроконтроллера МПК1;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через выключатель SF92 КОНТРОЛЛЕР 2 (МПК2), контакты промежуточного реле KV63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для питания микроконтроллера МПК2;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через выключатель SF93 ДИАГНОСТИКА (ЦМК) для питания центрального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микроконтроллера.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- через  выключатель  SF87 БЛОК ИНДИКАЦИИ,  контакты  переключателя SA3(SA4) для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питания блоков индикации А57(А58);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через выключатель SF88 ЦЕПИ ДИАГНОСТИКИ для питания цепей диагностики;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через выключатель SF89 ДАТЧИКИ СКОРОСТИ для питания датчиков угла поворота BR2,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BR4-BR6.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Диод V6 предназначен для исключения подачи нестабилизированного напряжения в цепи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питания блоков индикации А57, А58 из цепей диагностики схемы автоматики (провод А8) 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из цепей питания датчиков скорости BR2, BR4-BR6 (провод А9) в случае ошибки монтажа.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При температуре ниже минус 40°С должен быть включен выключатель SF90 ПОДОГРЕВ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МСУД для подогрева шкафа А55. При температуре выше 0°С выключатель должен быть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выключен.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Панель диодов U93 служит для подачи напряжения от двух независимых выходов источника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питания А53 в цепи автоматики.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Промежуточное реле KV63 не допускает одновременной работы МПК1 и МПК2. Питание на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катушку промежуточного реле KV63 подается через выключатель МСУД блока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выключателей S19(S20). Промежуточное реле KV63 включается тумблером S67(S68) МПК1/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МПК2. Контакты тумблера показаны в положении МПК1. Напряжение на катушку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промежуточного реле KV63 подается через контакты переключателя SA3(SA4)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(обеспечивают возможность включения только из рабочей кабины), контакты реле KV23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(обеспечивают возможность включения только в положениях О, П главной рукоятки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контроллера машиниста), собственные контакты шунтирующие контакты реле KV23.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Проводом Н336 подается информация в шкаф А55 о включении промежуточного реле KV63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по этой цепи. В режиме автоведения предусмотрено включение промежуточного реле KV63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шкафом А55 при неисправности МПК1, для обеспечения автоматического включения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МПК2. Диод V7 препятствует прохождению напряжения от шкафа МСУД на провод Н336.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Управление тяговыми электродвигателями осуществляется с помощью контроллера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машиниста SM1(SM2).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При установке реверсивной рукоятки в положение ВПЕРЕД (или НАЗАД) подается питание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 xml:space="preserve">на промежуточные реле KV11, KV12, KV13 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по цепи: выключатель SF19(SF20) ТЯГА,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контакты 5-6 контроллера машиниста SM1(SM2). В цепи питания катушки реле KV13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выключены контакты крана машиниста SQ3(SQ4) и контакты клапана аварийно-экстренного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торможения SQ7(SQ8).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Напряжение на катушки ТЯГА переключателей QT1 блоков силовых аппаратов А11, А12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подается от выключателя SF15(SF 16) ТЯГА через контакты 9-10 контроллера машиниста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SM1(SM2), контакты клапана автостопа У25(У26), контакты пневматического выключателя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управления SP4, промежуточных реле KV12-KV14, KV84 и реле времени КТ1. Контакты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реле КТ1 при переводе электровоза из режима электрического торможения в режим тяги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обеспечивают переключение переключателей QT1 из положения ТОРМОЖЕНИИ в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положение ТЯГА без токовой нагрузки (контакты реле замыкаются с выдержкой времени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после отключения блоков питания ВИП от обмотки собственных нужд тягового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трансформатора, поэтому к моменту их замыкания переходные процессы в цепях тяговых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электродвигателей успевают затухнуть). Параллельно контактам КТ1 включены контакты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QT1, обеспечивающие питание катушек переключателей при сохранной схеме тяги, когда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реле КТ1 включено. Контакты промежуточного реле KV84 предназначены для сбора схемы </w:t>
      </w:r>
    </w:p>
    <w:p w14:paraId="74A6DDD5" w14:textId="77777777" w:rsidR="00BB6A0D" w:rsidRPr="00A904C2" w:rsidRDefault="00BB6A0D" w:rsidP="00A904C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 режиме тяги только при включенном устройстве КЛУБ-У, а так же для разбора схемы тяги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при потери бдительности машиниста (снятие напряжения с катушки реле KV84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осуществляется устройством КЛУБ-У).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Сбор схемы завершается после перевода главной рукоятки контроллера машиниста в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положение П. При этом: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через контакты 13 - 14 и 1-2 (3—4) контроллера машиниста, контакты переключателей A11-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QP1, A12-QP1, резистор R45 подается напряжение на удерживающую катушку реле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заземления KV1, но оно не включается, так как обесточена включающая катушка;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через контакты 13-14 и 1-2 (3-4) контроллера машиниста подается напряжение на катушку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ВПЕРЕД (НАЗАД) переключателя A11-QP1   и через контакты Al1-QP1 - на катушку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НАЗАД (ВПЕРЕД) переключателя A12-QP1. Переключатели переключаются в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соответствующее положение, включают реле времени КТ10, предназначенное для контроля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их переключения. Контакты контакторов КМ9, КМ 10, КМ17, реле KV43, KV47 в цепи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катушки реле времени КТ10 предназначены для отключения реле КТ10 в следующих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случаях: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отключение  электродвигателя  вентилятора системы  охлаждения  тягового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трансформатора (размыкаются контакты КМ9 и KV43, цепь питания катушки реле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KV43 смотри на рисунке 15);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отключение электродвигателя электронасоса системы охлаждения тягового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трансформатора (размыкаются контакты КМ 10, КМ17).  Контакты КМ 10, КМ17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шунтируются контактами промежуточного реле KV47 в случае понижении температуры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масла ниже минус 15 °С. При температуре масла ниже минус 15 °С датчиком-реле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температуры SK9 включается реле KV47. При этом контакты реле KV47 в цепи катушки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реле времени КТ10 замкнуты, а в цепи контакторов КМ 10, КМ 17 разомкнуты и не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допускают включения электронасоса.Нагрев масла осуществляется за счет тепла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выделяемого в обмотках трансформатора при работе электровоза. После нагрева до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температуры выше минус 15 °С контактами датчика-реле температуры отключается реле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KV47 и включается контактор КМ 10 или КМ 17. При неисправном датчике-реле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температуры SK9 (контакты его не замыкаются) при температуре ниже минус 15 °С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необходимо включить тумблер S25(S26) НАГРЕВ МАСЛА, подключенный параллельно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датчику-реле температуры SK9. После нагрева масла до температуры в пределах от 0 °С до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плюс 6 °С тумблер отключить.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Контакты промежуточного реле KV46 в цепи катушки реле КТ10 обеспечивают ее питание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на период переключения вспомогательных машин с низкой частоты вращения на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нормальную и наоборот.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Включившись, реле времени КТ10 замыкает контакты с проводами Н39, Н40 в цепи катушки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промежуточного реле KV15.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Контакты KV12-KV14, SP4 в цепи катушки реле KV15 предназначены для отключения реле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 следующих случаях: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срабатывание электропневматического клапана автостопа У25(У26). При этом через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контакты 5-6 контроллера машиниста, контакты тумблера S3(S4) ЭПК, клапана У25(У26) с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проводами Н13(Н14), Н15(Н16) и переключателя SA3(SA4) подается напряжение на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катушку реле KV11, KV12. Реле включаются. Реле KV12 контактами с проводами Н33, Н34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отключает реле KV15. Тумблер S5(S6) предназначен для отключения реле KV12 и,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следовательно, обеспечения возможности сбора схемы тягового режима при отключении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клапана У25(У26) в случае его неисправности;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экстренное торможение при нажатии на ручку клапана аварийного экстренного торможения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SQ7(SQ8) или при переводе рукоятки контроллера крана машиниста SQ3(SQ4)   в  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положение   ЭКСТРЕННОЕ   ТОРМОЖЕНИЕ.   Контакты   SQ3(SQ4), SQ7(SQ8)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размыкаются, снимается питание с катушки реле KV13 и реле своими контактами с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проводами Н34, Н35 отключит реле KV15;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- автоматический перевод электровоза из режима тяги в режим электрического торможения.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При этом отключается реле KV14 (смотри рисунок 21) и контактами с проводами Н35, Н36 </w:t>
      </w:r>
    </w:p>
    <w:p w14:paraId="40992812" w14:textId="77777777" w:rsidR="00BB6A0D" w:rsidRPr="00A904C2" w:rsidRDefault="00BB6A0D" w:rsidP="00A904C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отключает реле KV15;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-давление воздуха в тормозной магистрали ниже 0,29 - 0,27 МПа (2,9 - 2,7 кгс/см )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(размыкаются контакты SP4).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Контакты реле времени КТ10 в цепи катушки реле KV15 предназначены для контроля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соответствия положения переключателей А11 — QP1, А12 - QP1 заданному реверсивной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рукояткой контроллера машиниста. Контакты реле KV22 в цепи катушки реле KV15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предназначены для обеспечения сбора схемы тяги только при положении П главной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рукоятки контроллера машиниста.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Включившись, реле KV15 замыкает контакты с проводами HI53, HI54 и Н163, HI64 в цепи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катушек электромагнитных контакторов КМ41, КМ42 (смотри рисунок 14) и контакты с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проводами Н41, Н42 в цепи своей катушки. Контакты реле KV15 с проводами Н41, Н42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предназначены для исключения автоматического повторного сбора схемы тяги при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нахождении главной рукоятки контроллера машиниста в секторе ТЯГА, если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по какой-либо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причине разберется схема при указанном положении главной рукоятки.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Включившись, контакторы КМ41, КМ42 силовыми контактами подают напряжение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переменного тока на блоки питания А61, А62 (смотри рисунок 19) от обмотки собственных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нужд тягового трансформатора, а вспомогательными контактами с проводами Н077, HI57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включают реле времени КТ1. Реле КТ1 размыкает контакты в цепи катушек ТЯГА 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ТОРМОЖЕНИЕ переключателей QT1 и замыкает в цепи катушки реле KV15. Контакты реле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времени КТ1 в цепи катушки реле KV15 предназначены для контроля подключения блоков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питания А61, А62 к обмотке собственных нужд тягового трансформатора. В цепь катушек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контакторов КМ41, КМ42 включены также контакты QS3 - QS6, KV23, собственные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контакты КМ41, КМ42, А11-QT1, А12-QT1, КМ7, КМ8, КМ 11, КМ 12, KV46. Контакты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QS3-QS6 предназначены для отключения контакторов при отключении ВИП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разъединителями QS3-QS6. Контакты промежуточного реле KV23 предназначены для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обеспечения возможности включения контакторов только при положении П главной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рукоятки контроллера машиниста, контакты КМ41, КМ42 - для питания катушек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контакторов при положении ТЯГА главной рукоятки, когда реле KV23 отключено.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 xml:space="preserve">Контакты A11-QT1, A12-QT1 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предназначены для обеспечения питания катушек контакторов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КМ41, КМ42 в тяге. Контакты КМ7, КМ8 и КМ11, КМ 12 предназначены для отключения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контакторов при отключении электродвигателей вентиляторов на низкой и нормальной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частоте вращения соответственно, контакты KV46 - для обеспечения питания катушек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контакторов на время переключения частоты вращения электродвигателей. После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включения контакторов КМ41, КМ42 регулирование тока тяговых электродвигателей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осуществляется плавным поворотом главной рукоятки в секторе ТЯГА.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Выбор способа регулирования тока тяговых электродвигателей осуществляется с помощью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тумблера S69(S70). На схеме тумблер показан в положении, соответствующем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автоматическому регулированию. Через контакты SA3(SA4) (обеспечивают возможность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выбора только из рабочей кабины) напряжение по проводу Н353 подается к шкафу А55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(разъем XI6, контакт 3).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При автоматическом регулировании поворотом главной рукоятки задается сила тяги,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которая автоматически поддерживается на заданном уровне до достижения электровозом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заданной скорости. Скорость задается поворотом ручки датчика скорости. После полного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открытия тиристоров ВИП в четвертой зоне регулирования поддержание силы тяги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осуществляется с клавиатуры блока индикации А57, А58 на любой ступени ослабления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поля. При этом на первой ступени ослабления возбуждения включаются контакторы Kl 1-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K13.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Напряжение на катушку контактора К11 подается от шкафа А55 по проводу Н74. Контактор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К11 управляет всеми тремя контакторами К11-К13. Одновременно автоматически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изменяется фаза открытия тиристоров ВИП, чтобы сила тяги оставалась на уровне заданной.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По мере увеличения скорости электровоза сила тяги поддерживается за счет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автоматического регулирования фазы открытия тиристоров ВИП.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На второй ступени ослабления возбуждения включаются контакторы К21-К23 . </w:t>
      </w:r>
    </w:p>
    <w:p w14:paraId="4EA2FF66" w14:textId="77777777" w:rsidR="00BB6A0D" w:rsidRPr="00A904C2" w:rsidRDefault="00BB6A0D" w:rsidP="00A904C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2060BEE7" w14:textId="61C0D3F4" w:rsidR="00A904C2" w:rsidRPr="00A904C2" w:rsidRDefault="00A904C2" w:rsidP="00A904C2">
      <w:pPr>
        <w:spacing w:after="0" w:line="360" w:lineRule="auto"/>
        <w:ind w:left="851" w:firstLine="709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  <w14:ligatures w14:val="none"/>
        </w:rPr>
      </w:pPr>
      <w:r w:rsidRPr="00A904C2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</w:t>
      </w:r>
      <w:r w:rsidR="00D42898" w:rsidRPr="00A904C2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  <w14:ligatures w14:val="none"/>
        </w:rPr>
        <w:t>Режим «Торможение»:</w:t>
      </w:r>
    </w:p>
    <w:p w14:paraId="02DBBC69" w14:textId="77777777" w:rsidR="00A904C2" w:rsidRPr="00A904C2" w:rsidRDefault="00A904C2" w:rsidP="00A904C2">
      <w:pPr>
        <w:spacing w:after="0" w:line="360" w:lineRule="auto"/>
        <w:ind w:left="851"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  <w14:ligatures w14:val="none"/>
        </w:rPr>
      </w:pPr>
    </w:p>
    <w:p w14:paraId="3A886375" w14:textId="77777777" w:rsidR="00A904C2" w:rsidRPr="00A904C2" w:rsidRDefault="00A904C2" w:rsidP="00A904C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Для переключения электровоза из режима тяги в режим рекуперативного торможения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необходимо: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а)</w:t>
      </w:r>
    </w:p>
    <w:p w14:paraId="1D5C5A8B" w14:textId="77777777" w:rsidR="00A904C2" w:rsidRPr="00A904C2" w:rsidRDefault="00A904C2" w:rsidP="00A904C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главную рукоятку контроллера машиниста установить в нулевое положение.</w:t>
      </w:r>
    </w:p>
    <w:p w14:paraId="7B0A5491" w14:textId="77777777" w:rsidR="00A904C2" w:rsidRPr="00A904C2" w:rsidRDefault="00A904C2" w:rsidP="00A904C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 этом: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снимается напряжение с катушек ТЯГА переключателей QT1 и реле КV15;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контактами 13-14 контроллера машиниста отключается реле времени КТ10 и размыкает с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выдержкой 1-1,5 с контакты с проводами Н39, Н40 в цепи катушки промежуточного реле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KV15, которое отключает контакторы КМ41, КМ42 . Контакторы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силовыми контактами отключают блоки питания ВИП от обмотки собственных нужд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тягового трансформатора, а вспомогательными контактами с проводами Н077, H157 - реле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КТ1. Отключившись, реле КТ1 с выдержкой 1-1,5 с замыкает контакты в цепи катушек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переключателей QT1, обеспечивая возможность их переключения только после затухания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переходных процессов в цепях тяговых электродвигателей и размыкает контакты в цепи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катушки реле KV15;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б)</w:t>
      </w:r>
    </w:p>
    <w:p w14:paraId="565B4938" w14:textId="77777777" w:rsidR="00A904C2" w:rsidRPr="00A904C2" w:rsidRDefault="00A904C2" w:rsidP="00A904C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главную рукоятку контроллера машиниста установить в положение П сектор</w:t>
      </w:r>
    </w:p>
    <w:p w14:paraId="0714BDA4" w14:textId="0BCA1EE5" w:rsidR="00A904C2" w:rsidRPr="00A904C2" w:rsidRDefault="00A904C2" w:rsidP="00A904C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РЕКУПЕРАЦИЯ. При этом: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от выключателя SF21(SF22) ТОРМОЖЕНИЕ  через контакты 11-12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контроллера машиниста, контакты реле КТ1 подается напряжение на катушки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ТОРМОЖЕНИЕ переключателей QT1, обеспечивая переключение их в положение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ТОРМОЖЕНИЕ. Переключатели QT1 подготавливают силовые цепи и цепи управления для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работы в режиме рекуперативного торможения;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контактами 11-12 контроллера машиниста включается реле времени КТ4, размыкая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контакты с проводами Н55, Н57 в цепи катушек пневматического контактора К1 и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электропневматического клапана У3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53E0BA51" w14:textId="77777777" w:rsidR="00A904C2" w:rsidRPr="00A904C2" w:rsidRDefault="00A904C2" w:rsidP="00A904C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27D20E3" w14:textId="77777777" w:rsidR="00A904C2" w:rsidRPr="00A904C2" w:rsidRDefault="00A904C2" w:rsidP="00A904C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25C25C0" w14:textId="77777777" w:rsidR="00A904C2" w:rsidRPr="00A904C2" w:rsidRDefault="00A904C2" w:rsidP="00A904C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785947C" w14:textId="77777777" w:rsidR="00A904C2" w:rsidRPr="00A904C2" w:rsidRDefault="00A904C2" w:rsidP="00A904C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65D0ED0" w14:textId="1156521B" w:rsidR="00A904C2" w:rsidRPr="00A904C2" w:rsidRDefault="00A904C2" w:rsidP="00A904C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Контрольные вопросы:</w:t>
      </w:r>
    </w:p>
    <w:p w14:paraId="73D1706D" w14:textId="21202459" w:rsidR="00A904C2" w:rsidRPr="00A904C2" w:rsidRDefault="00A904C2" w:rsidP="00A904C2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Условное обозначение и назначение быстродействующих выключателей электровоза ЭП-1.</w:t>
      </w:r>
    </w:p>
    <w:p w14:paraId="6C6AE17A" w14:textId="4E0C293B" w:rsidR="00A904C2" w:rsidRPr="00A904C2" w:rsidRDefault="00A904C2" w:rsidP="00A904C2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Назначение групповых переключателей 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/>
          <w14:ligatures w14:val="none"/>
        </w:rPr>
        <w:t>QP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1, 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/>
          <w14:ligatures w14:val="none"/>
        </w:rPr>
        <w:t>QT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</w:t>
      </w:r>
    </w:p>
    <w:p w14:paraId="04CD590F" w14:textId="3FB04164" w:rsidR="00A904C2" w:rsidRPr="00A904C2" w:rsidRDefault="00A904C2" w:rsidP="00A904C2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Назначение разъединителей 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/>
          <w14:ligatures w14:val="none"/>
        </w:rPr>
        <w:t>QS</w:t>
      </w:r>
      <w:r w:rsidR="00B950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/>
          <w14:ligatures w14:val="none"/>
        </w:rPr>
        <w:t>11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/>
          <w14:ligatures w14:val="none"/>
        </w:rPr>
        <w:t>-QS</w:t>
      </w:r>
      <w:r w:rsidR="00B950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/>
          <w14:ligatures w14:val="none"/>
        </w:rPr>
        <w:t>13.</w:t>
      </w:r>
    </w:p>
    <w:p w14:paraId="5CF83677" w14:textId="77777777" w:rsidR="00A904C2" w:rsidRPr="00A904C2" w:rsidRDefault="00A904C2" w:rsidP="00A904C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1BBFD51" w14:textId="77777777" w:rsidR="00A904C2" w:rsidRPr="00A904C2" w:rsidRDefault="00A904C2" w:rsidP="00A904C2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3F1E3DD" w14:textId="77777777" w:rsidR="00A904C2" w:rsidRPr="00A904C2" w:rsidRDefault="00A904C2" w:rsidP="00A904C2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  <w14:ligatures w14:val="none"/>
        </w:rPr>
      </w:pP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A90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51BF9483" w14:textId="77777777" w:rsidR="00A904C2" w:rsidRPr="00A904C2" w:rsidRDefault="00A904C2" w:rsidP="00A904C2">
      <w:pPr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  <w14:ligatures w14:val="none"/>
        </w:rPr>
      </w:pPr>
    </w:p>
    <w:p w14:paraId="1E01AA79" w14:textId="77777777" w:rsidR="00BB6A0D" w:rsidRPr="00A904C2" w:rsidRDefault="00BB6A0D" w:rsidP="00A904C2">
      <w:pPr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  <w14:ligatures w14:val="none"/>
        </w:rPr>
      </w:pPr>
    </w:p>
    <w:p w14:paraId="40F5A5E5" w14:textId="77777777" w:rsidR="00BB6A0D" w:rsidRPr="00A904C2" w:rsidRDefault="00BB6A0D" w:rsidP="00A904C2">
      <w:pPr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  <w14:ligatures w14:val="none"/>
        </w:rPr>
      </w:pPr>
    </w:p>
    <w:p w14:paraId="2AEA160A" w14:textId="77777777" w:rsidR="00BB6A0D" w:rsidRPr="00A904C2" w:rsidRDefault="00BB6A0D" w:rsidP="00A904C2">
      <w:pPr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  <w14:ligatures w14:val="none"/>
        </w:rPr>
      </w:pPr>
    </w:p>
    <w:p w14:paraId="715C3AEC" w14:textId="77777777" w:rsidR="00BB6A0D" w:rsidRPr="00A904C2" w:rsidRDefault="00BB6A0D" w:rsidP="00A904C2">
      <w:pPr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  <w14:ligatures w14:val="none"/>
        </w:rPr>
      </w:pPr>
    </w:p>
    <w:p w14:paraId="7A4D5FE6" w14:textId="77777777" w:rsidR="00BB6A0D" w:rsidRPr="00A904C2" w:rsidRDefault="00BB6A0D" w:rsidP="00A904C2">
      <w:pPr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  <w14:ligatures w14:val="none"/>
        </w:rPr>
      </w:pPr>
    </w:p>
    <w:p w14:paraId="0564F79D" w14:textId="77777777" w:rsidR="00BB6A0D" w:rsidRPr="00BB6A0D" w:rsidRDefault="00BB6A0D" w:rsidP="00BB6A0D">
      <w:pPr>
        <w:spacing w:after="0" w:line="240" w:lineRule="auto"/>
        <w:ind w:left="851" w:firstLine="709"/>
        <w:jc w:val="both"/>
        <w:rPr>
          <w:rFonts w:ascii="Arial" w:eastAsia="Times New Roman" w:hAnsi="Arial" w:cs="Arial"/>
          <w:i/>
          <w:color w:val="000000"/>
          <w:kern w:val="0"/>
          <w:sz w:val="28"/>
          <w:szCs w:val="28"/>
          <w:lang w:eastAsia="ru-RU"/>
          <w14:ligatures w14:val="none"/>
        </w:rPr>
      </w:pPr>
    </w:p>
    <w:p w14:paraId="0D7BFBA9" w14:textId="77777777" w:rsidR="00BB6A0D" w:rsidRPr="00BB6A0D" w:rsidRDefault="00BB6A0D" w:rsidP="00BB6A0D">
      <w:pPr>
        <w:spacing w:after="0" w:line="240" w:lineRule="auto"/>
        <w:ind w:left="851" w:firstLine="709"/>
        <w:jc w:val="both"/>
        <w:rPr>
          <w:rFonts w:ascii="Arial" w:eastAsia="Times New Roman" w:hAnsi="Arial" w:cs="Arial"/>
          <w:i/>
          <w:color w:val="000000"/>
          <w:kern w:val="0"/>
          <w:sz w:val="28"/>
          <w:szCs w:val="28"/>
          <w:lang w:eastAsia="ru-RU"/>
          <w14:ligatures w14:val="none"/>
        </w:rPr>
      </w:pPr>
    </w:p>
    <w:p w14:paraId="687229A8" w14:textId="77777777" w:rsidR="00BB6A0D" w:rsidRPr="00BB6A0D" w:rsidRDefault="00BB6A0D" w:rsidP="00BB6A0D">
      <w:pPr>
        <w:spacing w:after="0" w:line="240" w:lineRule="auto"/>
        <w:ind w:left="851" w:firstLine="709"/>
        <w:jc w:val="both"/>
        <w:rPr>
          <w:rFonts w:ascii="Arial" w:eastAsia="Times New Roman" w:hAnsi="Arial" w:cs="Arial"/>
          <w:i/>
          <w:color w:val="000000"/>
          <w:kern w:val="0"/>
          <w:sz w:val="28"/>
          <w:szCs w:val="28"/>
          <w:lang w:eastAsia="ru-RU"/>
          <w14:ligatures w14:val="none"/>
        </w:rPr>
      </w:pPr>
    </w:p>
    <w:p w14:paraId="7EB4F2C3" w14:textId="77777777" w:rsidR="00BB6A0D" w:rsidRPr="00BB6A0D" w:rsidRDefault="00BB6A0D" w:rsidP="00BB6A0D">
      <w:pPr>
        <w:spacing w:after="0" w:line="240" w:lineRule="auto"/>
        <w:ind w:left="851" w:firstLine="709"/>
        <w:jc w:val="both"/>
        <w:rPr>
          <w:rFonts w:ascii="Arial" w:eastAsia="Times New Roman" w:hAnsi="Arial" w:cs="Arial"/>
          <w:i/>
          <w:color w:val="000000"/>
          <w:kern w:val="0"/>
          <w:sz w:val="28"/>
          <w:szCs w:val="28"/>
          <w:lang w:eastAsia="ru-RU"/>
          <w14:ligatures w14:val="none"/>
        </w:rPr>
      </w:pPr>
    </w:p>
    <w:sectPr w:rsidR="00BB6A0D" w:rsidRPr="00BB6A0D" w:rsidSect="00966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072B7"/>
    <w:multiLevelType w:val="hybridMultilevel"/>
    <w:tmpl w:val="E9620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123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7D3"/>
    <w:rsid w:val="00A904C2"/>
    <w:rsid w:val="00B95017"/>
    <w:rsid w:val="00BB6A0D"/>
    <w:rsid w:val="00D25633"/>
    <w:rsid w:val="00D42898"/>
    <w:rsid w:val="00D77797"/>
    <w:rsid w:val="00FD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14E40"/>
  <w15:chartTrackingRefBased/>
  <w15:docId w15:val="{BE5164E0-C681-463F-96B4-CC067810B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16</Pages>
  <Words>2595</Words>
  <Characters>14796</Characters>
  <Application>Microsoft Office Word</Application>
  <DocSecurity>0</DocSecurity>
  <Lines>123</Lines>
  <Paragraphs>34</Paragraphs>
  <ScaleCrop>false</ScaleCrop>
  <Company/>
  <LinksUpToDate>false</LinksUpToDate>
  <CharactersWithSpaces>17357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 9985</dc:creator>
  <cp:keywords/>
  <dc:description/>
  <cp:lastModifiedBy>VA 9985</cp:lastModifiedBy>
  <cp:revision>10</cp:revision>
  <dcterms:created xsi:type="dcterms:W3CDTF">2023-11-10T05:55:00Z</dcterms:created>
  <dcterms:modified xsi:type="dcterms:W3CDTF">2023-11-10T06:06:00Z</dcterms:modified>
</cp:coreProperties>
</file>