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7B" w:rsidRPr="00006642" w:rsidRDefault="00760C62" w:rsidP="000066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141DFA">
        <w:rPr>
          <w:rFonts w:ascii="Times New Roman" w:hAnsi="Times New Roman" w:cs="Times New Roman"/>
          <w:b/>
          <w:sz w:val="28"/>
          <w:szCs w:val="28"/>
        </w:rPr>
        <w:t>Электрические аппараты и цепи</w:t>
      </w:r>
      <w:r w:rsidRPr="00006642">
        <w:rPr>
          <w:rFonts w:ascii="Times New Roman" w:hAnsi="Times New Roman" w:cs="Times New Roman"/>
          <w:b/>
          <w:sz w:val="28"/>
          <w:szCs w:val="28"/>
        </w:rPr>
        <w:t>»</w:t>
      </w:r>
    </w:p>
    <w:p w:rsidR="00006642" w:rsidRPr="00006642" w:rsidRDefault="00760C62" w:rsidP="000066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Инструкционная карта</w:t>
      </w:r>
    </w:p>
    <w:p w:rsidR="00760C62" w:rsidRPr="00464D75" w:rsidRDefault="00006642" w:rsidP="00464D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D75">
        <w:rPr>
          <w:rFonts w:ascii="Times New Roman" w:hAnsi="Times New Roman" w:cs="Times New Roman"/>
          <w:b/>
          <w:sz w:val="24"/>
          <w:szCs w:val="24"/>
        </w:rPr>
        <w:t>П</w:t>
      </w:r>
      <w:r w:rsidR="00760C62" w:rsidRPr="00464D75">
        <w:rPr>
          <w:rFonts w:ascii="Times New Roman" w:hAnsi="Times New Roman" w:cs="Times New Roman"/>
          <w:b/>
          <w:sz w:val="24"/>
          <w:szCs w:val="24"/>
        </w:rPr>
        <w:t>рактическ</w:t>
      </w:r>
      <w:r w:rsidRPr="00464D75">
        <w:rPr>
          <w:rFonts w:ascii="Times New Roman" w:hAnsi="Times New Roman" w:cs="Times New Roman"/>
          <w:b/>
          <w:sz w:val="24"/>
          <w:szCs w:val="24"/>
        </w:rPr>
        <w:t>ая</w:t>
      </w:r>
      <w:r w:rsidR="00760C62" w:rsidRPr="00464D75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464D75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464D75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E438BB" w:rsidRPr="00464D75">
        <w:rPr>
          <w:rFonts w:ascii="Times New Roman" w:hAnsi="Times New Roman" w:cs="Times New Roman"/>
          <w:b/>
          <w:sz w:val="24"/>
          <w:szCs w:val="24"/>
        </w:rPr>
        <w:t>5</w:t>
      </w:r>
    </w:p>
    <w:p w:rsidR="00141DFA" w:rsidRPr="00464D75" w:rsidRDefault="00760C62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5E7348" w:rsidRPr="00464D75">
        <w:rPr>
          <w:rFonts w:ascii="Times New Roman" w:hAnsi="Times New Roman" w:cs="Times New Roman"/>
          <w:sz w:val="24"/>
          <w:szCs w:val="24"/>
        </w:rPr>
        <w:t xml:space="preserve">Схема </w:t>
      </w:r>
      <w:proofErr w:type="spellStart"/>
      <w:r w:rsidR="005E7348" w:rsidRPr="00464D75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="002A6FFD">
        <w:rPr>
          <w:rFonts w:ascii="Times New Roman" w:hAnsi="Times New Roman" w:cs="Times New Roman"/>
          <w:sz w:val="24"/>
          <w:szCs w:val="24"/>
        </w:rPr>
        <w:t xml:space="preserve"> </w:t>
      </w:r>
      <w:r w:rsidR="005E7348" w:rsidRPr="00464D75">
        <w:rPr>
          <w:rFonts w:ascii="Times New Roman" w:hAnsi="Times New Roman" w:cs="Times New Roman"/>
          <w:sz w:val="24"/>
          <w:szCs w:val="24"/>
        </w:rPr>
        <w:t>отопления купейного вагона типа 61-435</w:t>
      </w:r>
    </w:p>
    <w:p w:rsidR="00760C62" w:rsidRPr="00464D75" w:rsidRDefault="00760C62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D75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464D75" w:rsidRPr="00464D75">
        <w:rPr>
          <w:rFonts w:ascii="Times New Roman" w:hAnsi="Times New Roman" w:cs="Times New Roman"/>
          <w:b/>
          <w:sz w:val="24"/>
          <w:szCs w:val="24"/>
        </w:rPr>
        <w:t>:</w:t>
      </w:r>
      <w:r w:rsidR="00464D75" w:rsidRPr="00464D75">
        <w:rPr>
          <w:rFonts w:ascii="Times New Roman" w:hAnsi="Times New Roman" w:cs="Times New Roman"/>
          <w:sz w:val="24"/>
          <w:szCs w:val="24"/>
        </w:rPr>
        <w:t xml:space="preserve"> изучить</w:t>
      </w:r>
      <w:r w:rsidR="002A6FFD">
        <w:rPr>
          <w:rFonts w:ascii="Times New Roman" w:hAnsi="Times New Roman" w:cs="Times New Roman"/>
          <w:sz w:val="24"/>
          <w:szCs w:val="24"/>
        </w:rPr>
        <w:t xml:space="preserve"> </w:t>
      </w:r>
      <w:r w:rsidR="00464D75" w:rsidRPr="00464D75">
        <w:rPr>
          <w:rFonts w:ascii="Times New Roman" w:hAnsi="Times New Roman" w:cs="Times New Roman"/>
          <w:sz w:val="24"/>
          <w:szCs w:val="24"/>
        </w:rPr>
        <w:t>схемы, и</w:t>
      </w:r>
      <w:r w:rsidR="00141DFA" w:rsidRPr="00464D75">
        <w:rPr>
          <w:rFonts w:ascii="Times New Roman" w:hAnsi="Times New Roman" w:cs="Times New Roman"/>
          <w:sz w:val="24"/>
          <w:szCs w:val="24"/>
        </w:rPr>
        <w:t xml:space="preserve"> принцип работы </w:t>
      </w:r>
    </w:p>
    <w:p w:rsidR="00300598" w:rsidRPr="00464D75" w:rsidRDefault="00300598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b/>
          <w:sz w:val="24"/>
          <w:szCs w:val="24"/>
        </w:rPr>
        <w:t xml:space="preserve">Используемое оборудование и </w:t>
      </w:r>
      <w:r w:rsidR="00464D75" w:rsidRPr="00464D75">
        <w:rPr>
          <w:rFonts w:ascii="Times New Roman" w:hAnsi="Times New Roman" w:cs="Times New Roman"/>
          <w:b/>
          <w:sz w:val="24"/>
          <w:szCs w:val="24"/>
        </w:rPr>
        <w:t>инструмент:</w:t>
      </w:r>
      <w:r w:rsidR="00464D75" w:rsidRPr="00464D75">
        <w:rPr>
          <w:rFonts w:ascii="Times New Roman" w:hAnsi="Times New Roman" w:cs="Times New Roman"/>
          <w:sz w:val="24"/>
          <w:szCs w:val="24"/>
        </w:rPr>
        <w:t xml:space="preserve"> схемы</w:t>
      </w:r>
      <w:r w:rsidR="00141DFA" w:rsidRPr="00464D75">
        <w:rPr>
          <w:rFonts w:ascii="Times New Roman" w:hAnsi="Times New Roman" w:cs="Times New Roman"/>
          <w:sz w:val="24"/>
          <w:szCs w:val="24"/>
        </w:rPr>
        <w:t>,</w:t>
      </w:r>
      <w:r w:rsidR="002A6FFD">
        <w:rPr>
          <w:rFonts w:ascii="Times New Roman" w:hAnsi="Times New Roman" w:cs="Times New Roman"/>
          <w:sz w:val="24"/>
          <w:szCs w:val="24"/>
        </w:rPr>
        <w:t xml:space="preserve"> </w:t>
      </w:r>
      <w:r w:rsidRPr="00464D75">
        <w:rPr>
          <w:rFonts w:ascii="Times New Roman" w:hAnsi="Times New Roman" w:cs="Times New Roman"/>
          <w:sz w:val="24"/>
          <w:szCs w:val="24"/>
        </w:rPr>
        <w:t xml:space="preserve">мультимедийный </w:t>
      </w:r>
      <w:r w:rsidR="005E7348" w:rsidRPr="00464D75">
        <w:rPr>
          <w:rFonts w:ascii="Times New Roman" w:hAnsi="Times New Roman" w:cs="Times New Roman"/>
          <w:sz w:val="24"/>
          <w:szCs w:val="24"/>
        </w:rPr>
        <w:t>проектор,</w:t>
      </w:r>
    </w:p>
    <w:p w:rsidR="0039056B" w:rsidRPr="00464D75" w:rsidRDefault="00464D75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64D75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Теоретические сведения</w:t>
      </w:r>
      <w:r w:rsidR="0039056B" w:rsidRPr="00464D7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:rsidR="00BD5F2A" w:rsidRPr="00464D75" w:rsidRDefault="00BD5F2A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1</w:t>
      </w:r>
      <w:r w:rsidR="00A13B8D" w:rsidRPr="00464D75">
        <w:rPr>
          <w:rFonts w:ascii="Times New Roman" w:hAnsi="Times New Roman" w:cs="Times New Roman"/>
          <w:sz w:val="24"/>
          <w:szCs w:val="24"/>
        </w:rPr>
        <w:t>.</w:t>
      </w:r>
      <w:r w:rsidR="005E7348" w:rsidRPr="00464D75">
        <w:rPr>
          <w:rFonts w:ascii="Times New Roman" w:hAnsi="Times New Roman" w:cs="Times New Roman"/>
          <w:sz w:val="24"/>
          <w:szCs w:val="24"/>
        </w:rPr>
        <w:t>Познакомиться с элементами схемы</w:t>
      </w:r>
      <w:r w:rsidR="00915FBC" w:rsidRPr="00464D75">
        <w:rPr>
          <w:rFonts w:ascii="Times New Roman" w:hAnsi="Times New Roman" w:cs="Times New Roman"/>
          <w:sz w:val="24"/>
          <w:szCs w:val="24"/>
        </w:rPr>
        <w:t>.</w:t>
      </w:r>
    </w:p>
    <w:p w:rsidR="00BD5F2A" w:rsidRPr="00464D75" w:rsidRDefault="00BD5F2A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2</w:t>
      </w:r>
      <w:r w:rsidR="00A13B8D" w:rsidRPr="00464D75">
        <w:rPr>
          <w:rFonts w:ascii="Times New Roman" w:hAnsi="Times New Roman" w:cs="Times New Roman"/>
          <w:sz w:val="24"/>
          <w:szCs w:val="24"/>
        </w:rPr>
        <w:t>.</w:t>
      </w:r>
      <w:r w:rsidR="005E7348" w:rsidRPr="00464D75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spellStart"/>
      <w:r w:rsidR="005E7348" w:rsidRPr="00464D75">
        <w:rPr>
          <w:rFonts w:ascii="Times New Roman" w:hAnsi="Times New Roman" w:cs="Times New Roman"/>
          <w:sz w:val="24"/>
          <w:szCs w:val="24"/>
        </w:rPr>
        <w:t>электроотопления</w:t>
      </w:r>
      <w:proofErr w:type="spellEnd"/>
    </w:p>
    <w:p w:rsidR="005E7348" w:rsidRPr="00464D75" w:rsidRDefault="005E7348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Электрические печи разделены на три группы 1ЭП-3ЭП, а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электрокалорифер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— на две</w:t>
      </w:r>
    </w:p>
    <w:p w:rsidR="005E7348" w:rsidRPr="00464D75" w:rsidRDefault="005E7348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секции: ЭК1-1 иЭК1-2. </w:t>
      </w:r>
    </w:p>
    <w:p w:rsidR="00FD6CA3" w:rsidRPr="00464D75" w:rsidRDefault="005E7348" w:rsidP="00DE5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Для управления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электроотоплением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(рис. 2.20) предназначены переключатели В34-В41, которые имеют следующие положения. Сезонный переключатель В34: Зима, 0, Лето. Режимный переключатель В35: </w:t>
      </w:r>
      <w:proofErr w:type="spellStart"/>
      <w:proofErr w:type="gramStart"/>
      <w:r w:rsidRPr="00464D75">
        <w:rPr>
          <w:rFonts w:ascii="Times New Roman" w:hAnsi="Times New Roman" w:cs="Times New Roman"/>
          <w:sz w:val="24"/>
          <w:szCs w:val="24"/>
        </w:rPr>
        <w:t>Холоднее-автомат</w:t>
      </w:r>
      <w:proofErr w:type="spellEnd"/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Холоднее-ручн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Нормалъно-автомат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Нормально-ручн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Теплее-автомат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Теплее-ручн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. Переключатель В36: </w:t>
      </w:r>
      <w:proofErr w:type="spellStart"/>
      <w:proofErr w:type="gramStart"/>
      <w:r w:rsidRPr="00464D75">
        <w:rPr>
          <w:rFonts w:ascii="Times New Roman" w:hAnsi="Times New Roman" w:cs="Times New Roman"/>
          <w:sz w:val="24"/>
          <w:szCs w:val="24"/>
        </w:rPr>
        <w:t>Автомат-Нормальный</w:t>
      </w:r>
      <w:proofErr w:type="spellEnd"/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ручн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Отстой-автоматм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Отстой-ручн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. Переключатели В37, В38 и В39 — ручное управление группами отопления. Переключатели В40 и В41 — ручное управление секциями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электрокалорифера</w:t>
      </w:r>
      <w:proofErr w:type="spellEnd"/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Работу групп отопления и секций калорифера контролируют по сигнальным лампам Л7-Л10 и Л18.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Питание электрического отопления поступает от шин 24, 25, 26, подключенных к вагонным шинам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, В и С через автоматический выключатель В1, разделительный трансформатор Тр7 и автоматический выключатель В2. </w:t>
      </w:r>
    </w:p>
    <w:p w:rsidR="005E7348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Вагон оборудован вентиляционным агрегатом, который также получает питание от шин 24, 25, 26. (М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>).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При установке переключателя В34 в положение Зима замыкаются его контакты 1-2 (21), подающие питание на катушку реле Р18, которое своими контактами (23) включает трансформатор Tp1 для питания цепей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термоавтоматики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>, а контактами (34 и 44) подготавливает цепь питания катушек промежуточных реле Р25-Р28 и контакторов К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, К9.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Когда переключатель В36 устанавливается в положение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Нормалъно-автомат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>, замыкаются контакты, В36-а (цепь 31) и В36-в (цепь 44), контакт В36-б (цепь 40) размыкается. При работе реле Р17 включается контактор К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, который своими контактами включает электродвигатель вентилятора М4 на низкую частоту вращения. Контактами в цепях (51 и 53) включается питание катушек контакторов К12 и К13.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Контактом в цепи (17) контактора К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включается тепловая защита электродвигателя, контактом в цепи (41) исключается возможность одновременного включения контакторов К7 и К8. Электропечи 1ЭП и 2ЭП работают под контролем ртутных контактных термометров независимо от режима работы вентилятора и температуры в воздуховоде.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При понижении температуры в вагоне ниже 18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включается группа печей 1ЭП.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При установке переключателя В35 в положение </w:t>
      </w:r>
      <w:proofErr w:type="spellStart"/>
      <w:proofErr w:type="gramStart"/>
      <w:r w:rsidRPr="00464D75">
        <w:rPr>
          <w:rFonts w:ascii="Times New Roman" w:hAnsi="Times New Roman" w:cs="Times New Roman"/>
          <w:sz w:val="24"/>
          <w:szCs w:val="24"/>
        </w:rPr>
        <w:t>Нормально-автомат</w:t>
      </w:r>
      <w:proofErr w:type="spellEnd"/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Теплее-автомат</w:t>
      </w:r>
      <w:proofErr w:type="spellEnd"/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порядок работы отопления аналогичен 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описанному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выше. В положении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Нормально-автомат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электропечи работают под контролем термометров ТК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, ТК8, ТК9. В положении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Теплее-автомат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электропечи работают под контролем термометров ТК3, ТК8, ТК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>. Группа печей 3ЭП отопления туалетов работает автоматически в режиме Зима и Лето под контролем термометров ТК13 (38), ТК14 (39) на температуры 18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(ТК13) и 20 °С (ТК14). При температуре ниже 18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разомкнуты контакты термометров ТК13 и ТК14.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 xml:space="preserve">Для предотвращения значительного охлаждения вагона в зимнее время года при длительных стоянках предусмотрен режим Отстой — поддержание в вагоне температуры в пределах 7-10 °С. Режим Отстой осуществляется включением групп электропечей 2ЭП и 3ЭП, работающих автоматически под контролем термометров ТК15 и ТК16. </w:t>
      </w:r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D75">
        <w:rPr>
          <w:rFonts w:ascii="Times New Roman" w:hAnsi="Times New Roman" w:cs="Times New Roman"/>
          <w:sz w:val="24"/>
          <w:szCs w:val="24"/>
        </w:rPr>
        <w:t xml:space="preserve">Питание </w:t>
      </w:r>
      <w:proofErr w:type="spellStart"/>
      <w:r w:rsidRPr="00464D75">
        <w:rPr>
          <w:rFonts w:ascii="Times New Roman" w:hAnsi="Times New Roman" w:cs="Times New Roman"/>
          <w:sz w:val="24"/>
          <w:szCs w:val="24"/>
        </w:rPr>
        <w:t>электропотребителей</w:t>
      </w:r>
      <w:proofErr w:type="spellEnd"/>
      <w:r w:rsidRPr="00464D75">
        <w:rPr>
          <w:rFonts w:ascii="Times New Roman" w:hAnsi="Times New Roman" w:cs="Times New Roman"/>
          <w:sz w:val="24"/>
          <w:szCs w:val="24"/>
        </w:rPr>
        <w:t xml:space="preserve"> вагона в режиме Отстой обеспечивается от внешней сети через штепсельный разъем и контактор, расположенные в подвагонном ящике. </w:t>
      </w:r>
      <w:proofErr w:type="gramEnd"/>
    </w:p>
    <w:p w:rsidR="00FD6CA3" w:rsidRPr="00464D75" w:rsidRDefault="00FD6CA3" w:rsidP="0046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D75">
        <w:rPr>
          <w:rFonts w:ascii="Times New Roman" w:hAnsi="Times New Roman" w:cs="Times New Roman"/>
          <w:sz w:val="24"/>
          <w:szCs w:val="24"/>
        </w:rPr>
        <w:t>При установке переключателя В36 в положение Отстой-автомат контакты, В36-а в цепи (31) и В36-б в цепи (40) подготавливают цепь питания температурной автоматики, а контакт В36-в в цепи (44) исключает возможность включения электродвигателя М</w:t>
      </w:r>
      <w:proofErr w:type="gramStart"/>
      <w:r w:rsidRPr="00464D7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64D75">
        <w:rPr>
          <w:rFonts w:ascii="Times New Roman" w:hAnsi="Times New Roman" w:cs="Times New Roman"/>
          <w:sz w:val="24"/>
          <w:szCs w:val="24"/>
        </w:rPr>
        <w:t xml:space="preserve"> и группы электропечей 1ЭП. </w:t>
      </w:r>
    </w:p>
    <w:p w:rsidR="00464D75" w:rsidRPr="00464D75" w:rsidRDefault="00464D75" w:rsidP="00464D7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464D7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Порядок выполнения</w:t>
      </w:r>
    </w:p>
    <w:p w:rsidR="00464D75" w:rsidRPr="00464D75" w:rsidRDefault="00464D75" w:rsidP="00464D7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4D7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1.Изучить работу схемы</w:t>
      </w:r>
      <w:r w:rsidR="00322B7A">
        <w:rPr>
          <w:rFonts w:ascii="Times New Roman" w:eastAsia="Calibri" w:hAnsi="Times New Roman" w:cs="Times New Roman"/>
          <w:bCs/>
          <w:sz w:val="24"/>
          <w:szCs w:val="24"/>
        </w:rPr>
        <w:t>, сделать конспект.</w:t>
      </w:r>
    </w:p>
    <w:p w:rsidR="00464D75" w:rsidRDefault="00464D75" w:rsidP="00464D7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4D75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bCs/>
          <w:sz w:val="24"/>
          <w:szCs w:val="24"/>
        </w:rPr>
        <w:t>Для чего предусмотрен режим «отстой»</w:t>
      </w:r>
    </w:p>
    <w:p w:rsidR="00464D75" w:rsidRPr="00464D75" w:rsidRDefault="00464D75" w:rsidP="00464D7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3.при какой температуре включается отопление</w:t>
      </w:r>
    </w:p>
    <w:p w:rsidR="00464D75" w:rsidRPr="00464D75" w:rsidRDefault="00464D75" w:rsidP="00464D7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464D7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Вывод</w:t>
      </w: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Default="008B505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56469" cy="38766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441" cy="389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348" w:rsidRPr="00006642" w:rsidRDefault="005E7348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7348" w:rsidRPr="00006642" w:rsidSect="0000664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C62"/>
    <w:rsid w:val="00006642"/>
    <w:rsid w:val="00141DFA"/>
    <w:rsid w:val="002029DC"/>
    <w:rsid w:val="0023368A"/>
    <w:rsid w:val="002A6FFD"/>
    <w:rsid w:val="00300598"/>
    <w:rsid w:val="00322B7A"/>
    <w:rsid w:val="0039056B"/>
    <w:rsid w:val="00407069"/>
    <w:rsid w:val="00464D75"/>
    <w:rsid w:val="005E7348"/>
    <w:rsid w:val="0065047B"/>
    <w:rsid w:val="00760C62"/>
    <w:rsid w:val="007F1E06"/>
    <w:rsid w:val="008B5058"/>
    <w:rsid w:val="00915FBC"/>
    <w:rsid w:val="00A13B8D"/>
    <w:rsid w:val="00A7537E"/>
    <w:rsid w:val="00B0661A"/>
    <w:rsid w:val="00BD5F2A"/>
    <w:rsid w:val="00DE50A0"/>
    <w:rsid w:val="00E438BB"/>
    <w:rsid w:val="00FD6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user</cp:lastModifiedBy>
  <cp:revision>12</cp:revision>
  <cp:lastPrinted>2019-03-22T07:00:00Z</cp:lastPrinted>
  <dcterms:created xsi:type="dcterms:W3CDTF">2014-09-11T15:56:00Z</dcterms:created>
  <dcterms:modified xsi:type="dcterms:W3CDTF">2026-04-11T19:59:00Z</dcterms:modified>
</cp:coreProperties>
</file>