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6B1" w:rsidRDefault="002336B1" w:rsidP="00672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№1</w:t>
      </w:r>
    </w:p>
    <w:p w:rsidR="00F43A0A" w:rsidRPr="00F43A0A" w:rsidRDefault="002336B1" w:rsidP="00672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F43A0A" w:rsidRPr="00F43A0A">
        <w:rPr>
          <w:rFonts w:ascii="Times New Roman" w:hAnsi="Times New Roman" w:cs="Times New Roman"/>
          <w:sz w:val="28"/>
          <w:szCs w:val="28"/>
        </w:rPr>
        <w:t>«</w:t>
      </w:r>
      <w:r w:rsidRPr="00F43A0A">
        <w:rPr>
          <w:rFonts w:ascii="Times New Roman" w:hAnsi="Times New Roman" w:cs="Times New Roman"/>
          <w:sz w:val="28"/>
          <w:szCs w:val="28"/>
        </w:rPr>
        <w:t>Изучение конструкции колёсных пар</w:t>
      </w:r>
      <w:r w:rsidR="00F43A0A" w:rsidRPr="00F43A0A">
        <w:rPr>
          <w:rFonts w:ascii="Times New Roman" w:hAnsi="Times New Roman" w:cs="Times New Roman"/>
          <w:sz w:val="28"/>
          <w:szCs w:val="28"/>
        </w:rPr>
        <w:t>»</w:t>
      </w:r>
    </w:p>
    <w:p w:rsidR="002336B1" w:rsidRDefault="00F43A0A" w:rsidP="00672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F43A0A">
        <w:rPr>
          <w:rFonts w:ascii="Times New Roman" w:hAnsi="Times New Roman" w:cs="Times New Roman"/>
          <w:sz w:val="28"/>
          <w:szCs w:val="28"/>
        </w:rPr>
        <w:t>Изучить устройство колёсных пар, колёс, осей, размеры деталей.</w:t>
      </w:r>
    </w:p>
    <w:p w:rsidR="00F43A0A" w:rsidRDefault="00F43A0A" w:rsidP="00672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A0A">
        <w:rPr>
          <w:rFonts w:ascii="Times New Roman" w:hAnsi="Times New Roman" w:cs="Times New Roman"/>
          <w:b/>
          <w:sz w:val="28"/>
          <w:szCs w:val="28"/>
        </w:rPr>
        <w:t>Применяемое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плакаты,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колёсная пара</w:t>
      </w:r>
    </w:p>
    <w:p w:rsidR="00F43A0A" w:rsidRDefault="00F43A0A" w:rsidP="00672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A0A"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p w:rsidR="00F43A0A" w:rsidRPr="00F43A0A" w:rsidRDefault="00F43A0A" w:rsidP="00672AE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0A">
        <w:rPr>
          <w:rFonts w:ascii="Times New Roman" w:hAnsi="Times New Roman" w:cs="Times New Roman"/>
          <w:sz w:val="28"/>
          <w:szCs w:val="28"/>
        </w:rPr>
        <w:t>Укажите назначение колёсных пар и требования к ним.</w:t>
      </w:r>
    </w:p>
    <w:p w:rsidR="00F43A0A" w:rsidRPr="00F43A0A" w:rsidRDefault="00F43A0A" w:rsidP="00672AE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0A">
        <w:rPr>
          <w:rFonts w:ascii="Times New Roman" w:hAnsi="Times New Roman" w:cs="Times New Roman"/>
          <w:sz w:val="28"/>
          <w:szCs w:val="28"/>
        </w:rPr>
        <w:t>Нарисуйте схему колёсной пары</w:t>
      </w:r>
      <w:r w:rsidR="00672AE8">
        <w:rPr>
          <w:rFonts w:ascii="Times New Roman" w:hAnsi="Times New Roman" w:cs="Times New Roman"/>
          <w:sz w:val="28"/>
          <w:szCs w:val="28"/>
        </w:rPr>
        <w:t xml:space="preserve"> (рис.1)</w:t>
      </w:r>
      <w:r w:rsidRPr="00F43A0A">
        <w:rPr>
          <w:rFonts w:ascii="Times New Roman" w:hAnsi="Times New Roman" w:cs="Times New Roman"/>
          <w:sz w:val="28"/>
          <w:szCs w:val="28"/>
        </w:rPr>
        <w:t>, укажите основные части</w:t>
      </w:r>
      <w:r w:rsidR="00672AE8">
        <w:rPr>
          <w:rFonts w:ascii="Times New Roman" w:hAnsi="Times New Roman" w:cs="Times New Roman"/>
          <w:sz w:val="28"/>
          <w:szCs w:val="28"/>
        </w:rPr>
        <w:t xml:space="preserve"> и основные размеры</w:t>
      </w:r>
      <w:r w:rsidRPr="00F43A0A">
        <w:rPr>
          <w:rFonts w:ascii="Times New Roman" w:hAnsi="Times New Roman" w:cs="Times New Roman"/>
          <w:sz w:val="28"/>
          <w:szCs w:val="28"/>
        </w:rPr>
        <w:t>.</w:t>
      </w:r>
    </w:p>
    <w:p w:rsidR="00F43A0A" w:rsidRDefault="00F43A0A" w:rsidP="00672AE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0A">
        <w:rPr>
          <w:rFonts w:ascii="Times New Roman" w:hAnsi="Times New Roman" w:cs="Times New Roman"/>
          <w:sz w:val="28"/>
          <w:szCs w:val="28"/>
        </w:rPr>
        <w:t>Опишите конструкцию колёсной пары. Укажите как определяется тип колёсной пары.</w:t>
      </w:r>
    </w:p>
    <w:p w:rsidR="00F43A0A" w:rsidRDefault="00F43A0A" w:rsidP="00672AE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типы колёсных пар, для чего они предназначены.</w:t>
      </w:r>
    </w:p>
    <w:p w:rsidR="009E10F6" w:rsidRDefault="00F43A0A" w:rsidP="00672AE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0F6">
        <w:rPr>
          <w:rFonts w:ascii="Times New Roman" w:hAnsi="Times New Roman" w:cs="Times New Roman"/>
          <w:sz w:val="28"/>
          <w:szCs w:val="28"/>
        </w:rPr>
        <w:t>Нарисуйте схему</w:t>
      </w:r>
      <w:r w:rsidR="00672AE8">
        <w:rPr>
          <w:rFonts w:ascii="Times New Roman" w:hAnsi="Times New Roman" w:cs="Times New Roman"/>
          <w:sz w:val="28"/>
          <w:szCs w:val="28"/>
        </w:rPr>
        <w:t xml:space="preserve"> оси</w:t>
      </w:r>
      <w:r w:rsidRPr="009E10F6">
        <w:rPr>
          <w:rFonts w:ascii="Times New Roman" w:hAnsi="Times New Roman" w:cs="Times New Roman"/>
          <w:sz w:val="28"/>
          <w:szCs w:val="28"/>
        </w:rPr>
        <w:t xml:space="preserve"> колёсной пары, укажите основные</w:t>
      </w:r>
      <w:r w:rsidR="00672AE8">
        <w:rPr>
          <w:rFonts w:ascii="Times New Roman" w:hAnsi="Times New Roman" w:cs="Times New Roman"/>
          <w:sz w:val="28"/>
          <w:szCs w:val="28"/>
        </w:rPr>
        <w:t xml:space="preserve"> </w:t>
      </w:r>
      <w:r w:rsidR="00672AE8" w:rsidRPr="00F43A0A">
        <w:rPr>
          <w:rFonts w:ascii="Times New Roman" w:hAnsi="Times New Roman" w:cs="Times New Roman"/>
          <w:sz w:val="28"/>
          <w:szCs w:val="28"/>
        </w:rPr>
        <w:t>части</w:t>
      </w:r>
      <w:r w:rsidR="00672AE8">
        <w:rPr>
          <w:rFonts w:ascii="Times New Roman" w:hAnsi="Times New Roman" w:cs="Times New Roman"/>
          <w:sz w:val="28"/>
          <w:szCs w:val="28"/>
        </w:rPr>
        <w:t xml:space="preserve"> и основные</w:t>
      </w:r>
      <w:r w:rsidRPr="009E10F6">
        <w:rPr>
          <w:rFonts w:ascii="Times New Roman" w:hAnsi="Times New Roman" w:cs="Times New Roman"/>
          <w:sz w:val="28"/>
          <w:szCs w:val="28"/>
        </w:rPr>
        <w:t xml:space="preserve"> </w:t>
      </w:r>
      <w:r w:rsidR="009E10F6">
        <w:rPr>
          <w:rFonts w:ascii="Times New Roman" w:hAnsi="Times New Roman" w:cs="Times New Roman"/>
          <w:sz w:val="28"/>
          <w:szCs w:val="28"/>
        </w:rPr>
        <w:t>размеры</w:t>
      </w:r>
      <w:r w:rsidRPr="009E10F6">
        <w:rPr>
          <w:rFonts w:ascii="Times New Roman" w:hAnsi="Times New Roman" w:cs="Times New Roman"/>
          <w:sz w:val="28"/>
          <w:szCs w:val="28"/>
        </w:rPr>
        <w:t>.</w:t>
      </w:r>
    </w:p>
    <w:p w:rsidR="003D19E0" w:rsidRDefault="003D19E0" w:rsidP="00672AE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основные части оси колёсной пары, для чего они предназначены.</w:t>
      </w:r>
    </w:p>
    <w:p w:rsidR="003D19E0" w:rsidRDefault="003D19E0" w:rsidP="00672AE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на схеме основные части оси колёсной пары.</w:t>
      </w:r>
    </w:p>
    <w:p w:rsidR="004040B4" w:rsidRPr="00F43A0A" w:rsidRDefault="004040B4" w:rsidP="00672AE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основные части колеса.</w:t>
      </w:r>
    </w:p>
    <w:p w:rsidR="00F43A0A" w:rsidRDefault="00672AE8" w:rsidP="0085260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9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03006D" wp14:editId="093436EF">
            <wp:extent cx="5181600" cy="2644140"/>
            <wp:effectExtent l="0" t="0" r="0" b="0"/>
            <wp:docPr id="2" name="Рисунок 2" descr="https://studfile.net/html/2706/429/html_EWKPTWA3og.WWHz/img-xCEq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.net/html/2706/429/html_EWKPTWA3og.WWHz/img-xCEqu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0B4" w:rsidRDefault="00CB791A" w:rsidP="00672A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>Рис. 1. Колесная пара: 1 - ось; 2 - колесо;</w:t>
      </w:r>
    </w:p>
    <w:p w:rsidR="00672AE8" w:rsidRDefault="00672AE8" w:rsidP="00672A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9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EB6E40" wp14:editId="09F1715C">
            <wp:extent cx="6477000" cy="2042160"/>
            <wp:effectExtent l="0" t="0" r="0" b="0"/>
            <wp:docPr id="3" name="Рисунок 3" descr="C:\Users\Vovan\Desktop\Безымянный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van\Desktop\Безымянный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8"/>
                    <a:stretch/>
                  </pic:blipFill>
                  <pic:spPr bwMode="auto">
                    <a:xfrm>
                      <a:off x="0" y="0"/>
                      <a:ext cx="647700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AE8" w:rsidRPr="003D19E0" w:rsidRDefault="00672AE8" w:rsidP="00672A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19E0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D19E0">
        <w:rPr>
          <w:rFonts w:ascii="Times New Roman" w:hAnsi="Times New Roman" w:cs="Times New Roman"/>
          <w:sz w:val="28"/>
          <w:szCs w:val="28"/>
        </w:rPr>
        <w:t xml:space="preserve"> Ось колёсной пары</w:t>
      </w:r>
    </w:p>
    <w:p w:rsidR="003D19E0" w:rsidRDefault="00672AE8" w:rsidP="00672A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F43A0A" w:rsidRDefault="00F43A0A" w:rsidP="0085260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Краткие теоретические сведения</w:t>
      </w:r>
    </w:p>
    <w:p w:rsidR="00852607" w:rsidRPr="00852607" w:rsidRDefault="00852607" w:rsidP="0085260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607">
        <w:rPr>
          <w:rFonts w:ascii="Times New Roman" w:hAnsi="Times New Roman" w:cs="Times New Roman"/>
          <w:b/>
          <w:sz w:val="28"/>
          <w:szCs w:val="28"/>
        </w:rPr>
        <w:t>Назначение и устройство колесной пары</w:t>
      </w:r>
    </w:p>
    <w:p w:rsidR="00852607" w:rsidRPr="00852607" w:rsidRDefault="00852607" w:rsidP="00F43A0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 xml:space="preserve">Колёсные пары относятся к ходовым частям и являются одним из ответственных элементов вагона. Они предназначены для направления движения вагона по рельсовому пути и восприятия всех нагрузок, передающихся от вагона на рельсы при их вращении. </w:t>
      </w:r>
    </w:p>
    <w:p w:rsidR="00852607" w:rsidRPr="00852607" w:rsidRDefault="00852607" w:rsidP="008526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 xml:space="preserve">Работая в современных режимах эксплуатации железных дорог и экстремальных условиях окружающей среды, колёсная пара вагона должна удовлетворять следующим основным требованиям: обладать достаточной прочностью, имея при этом минимальную </w:t>
      </w:r>
      <w:proofErr w:type="spellStart"/>
      <w:r w:rsidRPr="00852607">
        <w:rPr>
          <w:rFonts w:ascii="Times New Roman" w:hAnsi="Times New Roman" w:cs="Times New Roman"/>
          <w:sz w:val="28"/>
          <w:szCs w:val="28"/>
        </w:rPr>
        <w:t>необрессоренную</w:t>
      </w:r>
      <w:proofErr w:type="spellEnd"/>
      <w:r w:rsidRPr="00852607">
        <w:rPr>
          <w:rFonts w:ascii="Times New Roman" w:hAnsi="Times New Roman" w:cs="Times New Roman"/>
          <w:sz w:val="28"/>
          <w:szCs w:val="28"/>
        </w:rPr>
        <w:t xml:space="preserve"> массу с целью снижения тары подвижного состава и уменьшения непосредственного воздействия на рельсовый путь и элементы вагона при прохождении неровностей рельсовой колеи; обладать некоторой упругостью, обеспечивающей снижение уровня шума и смягчение толчков, возникающих при движении вагона по рельсовому пути; совместно с буксовыми узлами обеспечивать, возможно, меньшее сопротивление при движении вагона и возможно большее сопротивление износу элементов, подвергающихся изнашиванию в эксплуатации.</w:t>
      </w:r>
    </w:p>
    <w:p w:rsidR="00852607" w:rsidRPr="00852607" w:rsidRDefault="00852607" w:rsidP="0085260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Конструкция</w:t>
      </w:r>
      <w:r w:rsidRPr="00852607">
        <w:rPr>
          <w:rFonts w:ascii="Times New Roman" w:hAnsi="Times New Roman" w:cs="Times New Roman"/>
          <w:b/>
          <w:sz w:val="28"/>
          <w:szCs w:val="28"/>
        </w:rPr>
        <w:t xml:space="preserve"> колесных пар.</w:t>
      </w:r>
    </w:p>
    <w:p w:rsidR="00852607" w:rsidRDefault="00852607" w:rsidP="008526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 xml:space="preserve">Колёсная пара (рис. 1) состоит из оси 1 и двух укрепленных на ней колёс 2. </w:t>
      </w:r>
    </w:p>
    <w:p w:rsidR="002336B1" w:rsidRPr="00852607" w:rsidRDefault="002336B1" w:rsidP="002336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>Колёсные пары с осями, предназначенными для эксплуатации с роликовыми подшипниками, различают между собой конструкцией торцового крепления внутренних колец роликовых подшипников на шейке:</w:t>
      </w:r>
    </w:p>
    <w:p w:rsidR="002336B1" w:rsidRPr="002336B1" w:rsidRDefault="002336B1" w:rsidP="002336B1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B1">
        <w:rPr>
          <w:rFonts w:ascii="Times New Roman" w:hAnsi="Times New Roman" w:cs="Times New Roman"/>
          <w:sz w:val="28"/>
          <w:szCs w:val="28"/>
        </w:rPr>
        <w:t>с нарезной частью  для навинчивания корончатой гайки (ось РУ</w:t>
      </w:r>
      <w:proofErr w:type="gramStart"/>
      <w:r w:rsidRPr="002336B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336B1">
        <w:rPr>
          <w:rFonts w:ascii="Times New Roman" w:hAnsi="Times New Roman" w:cs="Times New Roman"/>
          <w:sz w:val="28"/>
          <w:szCs w:val="28"/>
        </w:rPr>
        <w:t>);</w:t>
      </w:r>
    </w:p>
    <w:p w:rsidR="002336B1" w:rsidRPr="002336B1" w:rsidRDefault="002336B1" w:rsidP="002336B1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6B1">
        <w:rPr>
          <w:rFonts w:ascii="Times New Roman" w:hAnsi="Times New Roman" w:cs="Times New Roman"/>
          <w:sz w:val="28"/>
          <w:szCs w:val="28"/>
        </w:rPr>
        <w:t>при помощи приставной шайбы, для чего на торцах делают отверстия с нарезкой для болтов крепления. Такое крепление выполнено в двух вариантах: тремя или четырьмя болтами.</w:t>
      </w:r>
    </w:p>
    <w:p w:rsidR="00852607" w:rsidRPr="00852607" w:rsidRDefault="00852607" w:rsidP="008526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 xml:space="preserve">Тип колёсной пары определяется типом оси и диаметром колес Согласно ГОСТ 4835-2006 устанавливают </w:t>
      </w:r>
      <w:r w:rsidR="00CB791A">
        <w:rPr>
          <w:rFonts w:ascii="Times New Roman" w:hAnsi="Times New Roman" w:cs="Times New Roman"/>
          <w:sz w:val="28"/>
          <w:szCs w:val="28"/>
        </w:rPr>
        <w:t xml:space="preserve"> следующие типы </w:t>
      </w:r>
      <w:r w:rsidRPr="00852607">
        <w:rPr>
          <w:rFonts w:ascii="Times New Roman" w:hAnsi="Times New Roman" w:cs="Times New Roman"/>
          <w:sz w:val="28"/>
          <w:szCs w:val="28"/>
        </w:rPr>
        <w:t xml:space="preserve"> колесных пар с осями типов </w:t>
      </w:r>
      <w:r w:rsidRPr="00852607">
        <w:rPr>
          <w:rFonts w:ascii="Times New Roman" w:hAnsi="Times New Roman" w:cs="Times New Roman"/>
          <w:sz w:val="28"/>
          <w:szCs w:val="28"/>
        </w:rPr>
        <w:lastRenderedPageBreak/>
        <w:t xml:space="preserve">РУ1Ш и РВ2Ш и колесами диаметром по кругу катания 957 мм </w:t>
      </w:r>
      <w:r w:rsidR="00CB791A">
        <w:rPr>
          <w:rFonts w:ascii="Times New Roman" w:hAnsi="Times New Roman" w:cs="Times New Roman"/>
          <w:sz w:val="28"/>
          <w:szCs w:val="28"/>
        </w:rPr>
        <w:t>для грузовых вагонов:</w:t>
      </w:r>
    </w:p>
    <w:p w:rsidR="00CB791A" w:rsidRPr="009E10F6" w:rsidRDefault="00CB791A" w:rsidP="009E10F6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0F6">
        <w:rPr>
          <w:rFonts w:ascii="Times New Roman" w:hAnsi="Times New Roman" w:cs="Times New Roman"/>
          <w:sz w:val="28"/>
          <w:szCs w:val="28"/>
        </w:rPr>
        <w:t>РУ1Ш-957-Г</w:t>
      </w:r>
      <w:r w:rsidR="009E10F6" w:rsidRPr="009E10F6">
        <w:rPr>
          <w:rFonts w:ascii="Times New Roman" w:hAnsi="Times New Roman" w:cs="Times New Roman"/>
          <w:sz w:val="28"/>
          <w:szCs w:val="28"/>
        </w:rPr>
        <w:t xml:space="preserve"> - </w:t>
      </w:r>
      <w:r w:rsidRPr="009E10F6">
        <w:rPr>
          <w:rFonts w:ascii="Times New Roman" w:hAnsi="Times New Roman" w:cs="Times New Roman"/>
          <w:sz w:val="28"/>
          <w:szCs w:val="28"/>
        </w:rPr>
        <w:t xml:space="preserve"> с торцевым креплением тарельчатой шайбой, буксовые узлы с роликовыми подшипниками,</w:t>
      </w:r>
    </w:p>
    <w:p w:rsidR="00CB791A" w:rsidRDefault="00852607" w:rsidP="009E10F6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0F6">
        <w:rPr>
          <w:rFonts w:ascii="Times New Roman" w:hAnsi="Times New Roman" w:cs="Times New Roman"/>
          <w:sz w:val="28"/>
          <w:szCs w:val="28"/>
        </w:rPr>
        <w:t>РВ2Ш-957-Г</w:t>
      </w:r>
      <w:r w:rsidR="009E10F6" w:rsidRPr="009E10F6">
        <w:rPr>
          <w:rFonts w:ascii="Times New Roman" w:hAnsi="Times New Roman" w:cs="Times New Roman"/>
          <w:sz w:val="28"/>
          <w:szCs w:val="28"/>
        </w:rPr>
        <w:t xml:space="preserve"> - с торцевым креплением тарельчатой шайбой, буксовые узлы кассетного типа.</w:t>
      </w:r>
    </w:p>
    <w:p w:rsidR="009E10F6" w:rsidRDefault="009E10F6" w:rsidP="009E10F6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колёсные пары предназначены для вагонов, конструкционная скорость которых не превышает 120 км/час. </w:t>
      </w:r>
      <w:r w:rsidR="00852607" w:rsidRPr="009E10F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52607" w:rsidRPr="009E10F6">
        <w:rPr>
          <w:rFonts w:ascii="Times New Roman" w:hAnsi="Times New Roman" w:cs="Times New Roman"/>
          <w:sz w:val="28"/>
          <w:szCs w:val="28"/>
        </w:rPr>
        <w:t>ксимальная расчетная статистическая нагрузка от колесной пары на рельсы</w:t>
      </w:r>
      <w:r>
        <w:rPr>
          <w:rFonts w:ascii="Times New Roman" w:hAnsi="Times New Roman" w:cs="Times New Roman"/>
          <w:sz w:val="28"/>
          <w:szCs w:val="28"/>
        </w:rPr>
        <w:t xml:space="preserve"> составляет:</w:t>
      </w:r>
    </w:p>
    <w:p w:rsidR="009E10F6" w:rsidRDefault="00CB791A" w:rsidP="009E10F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0F6">
        <w:rPr>
          <w:rFonts w:ascii="Times New Roman" w:hAnsi="Times New Roman" w:cs="Times New Roman"/>
          <w:sz w:val="28"/>
          <w:szCs w:val="28"/>
        </w:rPr>
        <w:t>РУ1Ш-957-Г</w:t>
      </w:r>
      <w:r w:rsidR="009E10F6">
        <w:rPr>
          <w:rFonts w:ascii="Times New Roman" w:hAnsi="Times New Roman" w:cs="Times New Roman"/>
          <w:sz w:val="28"/>
          <w:szCs w:val="28"/>
        </w:rPr>
        <w:t xml:space="preserve"> – 230,5 кН (23,5 тс),</w:t>
      </w:r>
    </w:p>
    <w:p w:rsidR="009E10F6" w:rsidRPr="009E10F6" w:rsidRDefault="00852607" w:rsidP="009E10F6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0F6">
        <w:rPr>
          <w:rFonts w:ascii="Times New Roman" w:hAnsi="Times New Roman" w:cs="Times New Roman"/>
          <w:sz w:val="28"/>
          <w:szCs w:val="28"/>
        </w:rPr>
        <w:t>РВ2Ш-957-Г</w:t>
      </w:r>
      <w:r w:rsidR="009E10F6">
        <w:rPr>
          <w:rFonts w:ascii="Times New Roman" w:hAnsi="Times New Roman" w:cs="Times New Roman"/>
          <w:sz w:val="28"/>
          <w:szCs w:val="28"/>
        </w:rPr>
        <w:t xml:space="preserve"> -  245,2</w:t>
      </w:r>
      <w:r w:rsidR="009E10F6" w:rsidRPr="009E10F6">
        <w:rPr>
          <w:rFonts w:ascii="Times New Roman" w:hAnsi="Times New Roman" w:cs="Times New Roman"/>
          <w:sz w:val="28"/>
          <w:szCs w:val="28"/>
        </w:rPr>
        <w:t xml:space="preserve"> кН (25 тс)</w:t>
      </w:r>
      <w:r w:rsidR="009E10F6">
        <w:rPr>
          <w:rFonts w:ascii="Times New Roman" w:hAnsi="Times New Roman" w:cs="Times New Roman"/>
          <w:sz w:val="28"/>
          <w:szCs w:val="28"/>
        </w:rPr>
        <w:t>.</w:t>
      </w:r>
    </w:p>
    <w:p w:rsidR="00852607" w:rsidRPr="00852607" w:rsidRDefault="00852607" w:rsidP="002336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>В настоящее время из ГОСТ 4835-2006 исключены оси РУ1 с торцевым креплением гайкой М110 и большинство заводов прекратило выпуск осей данного типа. Колесные пары РУ1-950 и РУ1Ш-950 еще можно встретить в эксплуатации.</w:t>
      </w:r>
    </w:p>
    <w:p w:rsidR="00852607" w:rsidRPr="00852607" w:rsidRDefault="002336B1" w:rsidP="009E10F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деталей колёсных пар</w:t>
      </w:r>
      <w:r w:rsidR="00852607" w:rsidRPr="00852607">
        <w:rPr>
          <w:rFonts w:ascii="Times New Roman" w:hAnsi="Times New Roman" w:cs="Times New Roman"/>
          <w:sz w:val="28"/>
          <w:szCs w:val="28"/>
        </w:rPr>
        <w:t xml:space="preserve"> определяют исходя из расчётной нагрузки. </w:t>
      </w:r>
    </w:p>
    <w:p w:rsidR="00852607" w:rsidRPr="00852607" w:rsidRDefault="00852607" w:rsidP="009E10F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0F6">
        <w:rPr>
          <w:rFonts w:ascii="Times New Roman" w:hAnsi="Times New Roman" w:cs="Times New Roman"/>
          <w:sz w:val="28"/>
          <w:szCs w:val="28"/>
        </w:rPr>
        <w:t xml:space="preserve">Для безопасного движения вагона по рельсовому пути на ось 1 прочно закрепляются колёса 2 (рис. </w:t>
      </w:r>
      <w:r w:rsidR="00672AE8">
        <w:rPr>
          <w:rFonts w:ascii="Times New Roman" w:hAnsi="Times New Roman" w:cs="Times New Roman"/>
          <w:sz w:val="28"/>
          <w:szCs w:val="28"/>
        </w:rPr>
        <w:t>1</w:t>
      </w:r>
      <w:r w:rsidRPr="009E10F6">
        <w:rPr>
          <w:rFonts w:ascii="Times New Roman" w:hAnsi="Times New Roman" w:cs="Times New Roman"/>
          <w:sz w:val="28"/>
          <w:szCs w:val="28"/>
        </w:rPr>
        <w:t>) с соблюдением строго определённых размеров. Расстояние между внутренними гранями колёс 2sсоставляет: для новых колёсных пар, предназначенных для вагонов, обращающихся со скоростями до 120 км/ч – (1440±3), свыше 120, но не более 160 км/ч – (1440</w:t>
      </w:r>
      <w:r w:rsidRPr="009E10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50" cy="228600"/>
            <wp:effectExtent l="0" t="0" r="0" b="0"/>
            <wp:docPr id="6" name="Рисунок 6" descr="https://studfile.net/html/2706/429/html_EWKPTWA3og.WWHz/img-q8aI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429/html_EWKPTWA3og.WWHz/img-q8aIk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10F6">
        <w:rPr>
          <w:rFonts w:ascii="Times New Roman" w:hAnsi="Times New Roman" w:cs="Times New Roman"/>
          <w:sz w:val="28"/>
          <w:szCs w:val="28"/>
        </w:rPr>
        <w:t>) мм. Номинальное расстояние между кругами катания колес 2l равно 1580 мм, а между серединами шеек 2b – 2036 мм.</w:t>
      </w:r>
      <w:r w:rsidRPr="00852607">
        <w:rPr>
          <w:rFonts w:ascii="Times New Roman" w:hAnsi="Times New Roman" w:cs="Times New Roman"/>
          <w:sz w:val="28"/>
          <w:szCs w:val="28"/>
        </w:rPr>
        <w:t>Номинальная ширина обода колес всех типов колесных пар составляет 130 мм.</w:t>
      </w:r>
    </w:p>
    <w:p w:rsidR="00852607" w:rsidRDefault="00852607" w:rsidP="009963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 xml:space="preserve">Вагонная ось (рис. </w:t>
      </w:r>
      <w:r w:rsidR="00672AE8">
        <w:rPr>
          <w:rFonts w:ascii="Times New Roman" w:hAnsi="Times New Roman" w:cs="Times New Roman"/>
          <w:sz w:val="28"/>
          <w:szCs w:val="28"/>
        </w:rPr>
        <w:t>2</w:t>
      </w:r>
      <w:r w:rsidRPr="00852607">
        <w:rPr>
          <w:rFonts w:ascii="Times New Roman" w:hAnsi="Times New Roman" w:cs="Times New Roman"/>
          <w:sz w:val="28"/>
          <w:szCs w:val="28"/>
        </w:rPr>
        <w:t xml:space="preserve">) является составной частью колёсной пары и представляет собой стальной брус круглого, переменного по длине поперечного сечения. </w:t>
      </w:r>
      <w:r w:rsidR="003D19E0">
        <w:rPr>
          <w:rFonts w:ascii="Times New Roman" w:hAnsi="Times New Roman" w:cs="Times New Roman"/>
          <w:sz w:val="28"/>
          <w:szCs w:val="28"/>
        </w:rPr>
        <w:t>Основными частями оси колёсной пары являются:</w:t>
      </w:r>
    </w:p>
    <w:p w:rsidR="003D19E0" w:rsidRPr="003260F2" w:rsidRDefault="003D19E0" w:rsidP="003260F2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2">
        <w:rPr>
          <w:rFonts w:ascii="Times New Roman" w:hAnsi="Times New Roman" w:cs="Times New Roman"/>
          <w:sz w:val="28"/>
          <w:szCs w:val="28"/>
        </w:rPr>
        <w:t>Торцевая часть – для нанесения клейм и знаков, а также для размещения деталей крепления;</w:t>
      </w:r>
    </w:p>
    <w:p w:rsidR="003D19E0" w:rsidRPr="003260F2" w:rsidRDefault="003D19E0" w:rsidP="003260F2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2">
        <w:rPr>
          <w:rFonts w:ascii="Times New Roman" w:hAnsi="Times New Roman" w:cs="Times New Roman"/>
          <w:sz w:val="28"/>
          <w:szCs w:val="28"/>
        </w:rPr>
        <w:lastRenderedPageBreak/>
        <w:t>Шейка оси – на неё на</w:t>
      </w:r>
      <w:r w:rsidR="003260F2" w:rsidRPr="003260F2">
        <w:rPr>
          <w:rFonts w:ascii="Times New Roman" w:hAnsi="Times New Roman" w:cs="Times New Roman"/>
          <w:sz w:val="28"/>
          <w:szCs w:val="28"/>
        </w:rPr>
        <w:t>прессовываются внутренние кольца подшипников буксовых узлов;</w:t>
      </w:r>
    </w:p>
    <w:p w:rsidR="003260F2" w:rsidRPr="003260F2" w:rsidRDefault="003260F2" w:rsidP="003260F2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60F2">
        <w:rPr>
          <w:rFonts w:ascii="Times New Roman" w:hAnsi="Times New Roman" w:cs="Times New Roman"/>
          <w:sz w:val="28"/>
          <w:szCs w:val="28"/>
        </w:rPr>
        <w:t>Предподступичная</w:t>
      </w:r>
      <w:proofErr w:type="spellEnd"/>
      <w:r w:rsidRPr="003260F2">
        <w:rPr>
          <w:rFonts w:ascii="Times New Roman" w:hAnsi="Times New Roman" w:cs="Times New Roman"/>
          <w:sz w:val="28"/>
          <w:szCs w:val="28"/>
        </w:rPr>
        <w:t xml:space="preserve"> часть – на неё напрессовываются лабиринтные кольца буксовых узлов;</w:t>
      </w:r>
    </w:p>
    <w:p w:rsidR="003260F2" w:rsidRPr="003260F2" w:rsidRDefault="003260F2" w:rsidP="003260F2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60F2">
        <w:rPr>
          <w:rFonts w:ascii="Times New Roman" w:hAnsi="Times New Roman" w:cs="Times New Roman"/>
          <w:sz w:val="28"/>
          <w:szCs w:val="28"/>
        </w:rPr>
        <w:t>Подступичная</w:t>
      </w:r>
      <w:proofErr w:type="spellEnd"/>
      <w:r w:rsidRPr="003260F2">
        <w:rPr>
          <w:rFonts w:ascii="Times New Roman" w:hAnsi="Times New Roman" w:cs="Times New Roman"/>
          <w:sz w:val="28"/>
          <w:szCs w:val="28"/>
        </w:rPr>
        <w:t xml:space="preserve"> часть - на неё напрессовываются колёса;</w:t>
      </w:r>
    </w:p>
    <w:p w:rsidR="003260F2" w:rsidRPr="003260F2" w:rsidRDefault="003260F2" w:rsidP="003260F2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2">
        <w:rPr>
          <w:rFonts w:ascii="Times New Roman" w:hAnsi="Times New Roman" w:cs="Times New Roman"/>
          <w:sz w:val="28"/>
          <w:szCs w:val="28"/>
        </w:rPr>
        <w:t>Галтели -  плавный переход для снижения концентрации напряжений в местах изменения диаметров;</w:t>
      </w:r>
    </w:p>
    <w:p w:rsidR="003260F2" w:rsidRPr="003260F2" w:rsidRDefault="003260F2" w:rsidP="003260F2">
      <w:pPr>
        <w:pStyle w:val="a4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2">
        <w:rPr>
          <w:rFonts w:ascii="Times New Roman" w:hAnsi="Times New Roman" w:cs="Times New Roman"/>
          <w:sz w:val="28"/>
          <w:szCs w:val="28"/>
        </w:rPr>
        <w:t xml:space="preserve">Средняя часть – для соединения всех частей оси в одно целое. </w:t>
      </w:r>
    </w:p>
    <w:p w:rsidR="004705FA" w:rsidRDefault="004705FA" w:rsidP="003260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05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2728495"/>
            <wp:effectExtent l="0" t="0" r="0" b="0"/>
            <wp:docPr id="11" name="Рисунок 11" descr="C:\Users\Vovan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ovan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7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E0" w:rsidRPr="00852607" w:rsidRDefault="003D19E0" w:rsidP="003D19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672AE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Ось колёсной пары</w:t>
      </w:r>
    </w:p>
    <w:p w:rsidR="00852607" w:rsidRPr="00852607" w:rsidRDefault="00852607" w:rsidP="00852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>В соответствии с ГОСТ 4008 гарантийный срок эксплуатации чистовых осей 8,5 лет, а срок службы - 15 лет. На торце чистовой оси предусмотрена маркировка с соответствующим расположением знаков и клейм: клеймо Госприёмки; условный номер предприятия, производившего обработку и перенесшего знаки маркировки; номер оси; две последние цифры года изготовления черновой оси; клеймо технического контроля.</w:t>
      </w:r>
    </w:p>
    <w:p w:rsidR="00852607" w:rsidRPr="00852607" w:rsidRDefault="00852607" w:rsidP="003260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>В эксплуатации колёса, перекатываясь по рельсовому пути, передают ему значительные статические и динамические нагрузки через небольшую площадь. Они работают в сложных условиях окружающей среды</w:t>
      </w:r>
    </w:p>
    <w:p w:rsidR="00EF2322" w:rsidRDefault="00852607" w:rsidP="003260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>Стальное цельнокатаное колесо (рис.</w:t>
      </w:r>
      <w:r w:rsidR="00672AE8">
        <w:rPr>
          <w:rFonts w:ascii="Times New Roman" w:hAnsi="Times New Roman" w:cs="Times New Roman"/>
          <w:sz w:val="28"/>
          <w:szCs w:val="28"/>
        </w:rPr>
        <w:t>3</w:t>
      </w:r>
      <w:r w:rsidRPr="00852607">
        <w:rPr>
          <w:rFonts w:ascii="Times New Roman" w:hAnsi="Times New Roman" w:cs="Times New Roman"/>
          <w:sz w:val="28"/>
          <w:szCs w:val="28"/>
        </w:rPr>
        <w:t xml:space="preserve">) состоит из обода 1, диска 2 и ступицы 3. </w:t>
      </w:r>
      <w:r w:rsidR="003260F2">
        <w:rPr>
          <w:rFonts w:ascii="Times New Roman" w:hAnsi="Times New Roman" w:cs="Times New Roman"/>
          <w:sz w:val="28"/>
          <w:szCs w:val="28"/>
        </w:rPr>
        <w:t>На ободе 1 расположены</w:t>
      </w:r>
      <w:r w:rsidRPr="00852607">
        <w:rPr>
          <w:rFonts w:ascii="Times New Roman" w:hAnsi="Times New Roman" w:cs="Times New Roman"/>
          <w:sz w:val="28"/>
          <w:szCs w:val="28"/>
        </w:rPr>
        <w:t xml:space="preserve"> поверхность катания 4</w:t>
      </w:r>
      <w:r w:rsidR="003260F2">
        <w:rPr>
          <w:rFonts w:ascii="Times New Roman" w:hAnsi="Times New Roman" w:cs="Times New Roman"/>
          <w:sz w:val="28"/>
          <w:szCs w:val="28"/>
        </w:rPr>
        <w:t xml:space="preserve"> и гребень</w:t>
      </w:r>
      <w:r w:rsidRPr="008526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2607" w:rsidRPr="00852607" w:rsidRDefault="00852607" w:rsidP="003260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lastRenderedPageBreak/>
        <w:t xml:space="preserve">Номинальный размер ширины обода составляет 130 мм. На расстоянии 70 мм от внутренней </w:t>
      </w:r>
      <w:proofErr w:type="gramStart"/>
      <w:r w:rsidRPr="00852607">
        <w:rPr>
          <w:rFonts w:ascii="Times New Roman" w:hAnsi="Times New Roman" w:cs="Times New Roman"/>
          <w:sz w:val="28"/>
          <w:szCs w:val="28"/>
        </w:rPr>
        <w:t>грани</w:t>
      </w:r>
      <w:proofErr w:type="gramEnd"/>
      <w:r w:rsidRPr="00852607">
        <w:rPr>
          <w:rFonts w:ascii="Times New Roman" w:hAnsi="Times New Roman" w:cs="Times New Roman"/>
          <w:sz w:val="28"/>
          <w:szCs w:val="28"/>
        </w:rPr>
        <w:t> а обода, являющейся базовой, расположен воображаемый круг катания, используемый для измерения специальными инструментами диаметра колеса, толщины обода и проката.  </w:t>
      </w:r>
    </w:p>
    <w:p w:rsidR="00852607" w:rsidRPr="00852607" w:rsidRDefault="00852607" w:rsidP="004040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5086350"/>
            <wp:effectExtent l="0" t="0" r="9525" b="0"/>
            <wp:docPr id="8" name="Рисунок 8" descr="https://studfile.net/html/2706/429/html_EWKPTWA3og.WWHz/img-t5IW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.net/html/2706/429/html_EWKPTWA3og.WWHz/img-t5IWB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607" w:rsidRPr="00852607" w:rsidRDefault="00852607" w:rsidP="00852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2607">
        <w:rPr>
          <w:rFonts w:ascii="Times New Roman" w:hAnsi="Times New Roman" w:cs="Times New Roman"/>
          <w:sz w:val="28"/>
          <w:szCs w:val="28"/>
        </w:rPr>
        <w:t xml:space="preserve">Рис. </w:t>
      </w:r>
      <w:r w:rsidR="00672AE8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852607">
        <w:rPr>
          <w:rFonts w:ascii="Times New Roman" w:hAnsi="Times New Roman" w:cs="Times New Roman"/>
          <w:sz w:val="28"/>
          <w:szCs w:val="28"/>
        </w:rPr>
        <w:t>. Стальное цельнокатаное вагонное колесо: 1 - обод; 2 - диск; 3 - ступица</w:t>
      </w:r>
    </w:p>
    <w:p w:rsidR="00CA5344" w:rsidRPr="00852607" w:rsidRDefault="00CA5344" w:rsidP="008526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5344" w:rsidRPr="00852607" w:rsidSect="00F43A0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6713"/>
    <w:multiLevelType w:val="hybridMultilevel"/>
    <w:tmpl w:val="1CB49168"/>
    <w:lvl w:ilvl="0" w:tplc="2CB20F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5C12E3"/>
    <w:multiLevelType w:val="multilevel"/>
    <w:tmpl w:val="6132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A7140F"/>
    <w:multiLevelType w:val="hybridMultilevel"/>
    <w:tmpl w:val="573272DE"/>
    <w:lvl w:ilvl="0" w:tplc="86F4BA20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6182783"/>
    <w:multiLevelType w:val="hybridMultilevel"/>
    <w:tmpl w:val="2BDE5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206EF"/>
    <w:multiLevelType w:val="multilevel"/>
    <w:tmpl w:val="5D42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E8105D"/>
    <w:multiLevelType w:val="hybridMultilevel"/>
    <w:tmpl w:val="ED183582"/>
    <w:lvl w:ilvl="0" w:tplc="2CB20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BC488E"/>
    <w:multiLevelType w:val="hybridMultilevel"/>
    <w:tmpl w:val="4D1A4064"/>
    <w:lvl w:ilvl="0" w:tplc="2CB20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607"/>
    <w:rsid w:val="001D1798"/>
    <w:rsid w:val="002336B1"/>
    <w:rsid w:val="003260F2"/>
    <w:rsid w:val="003D19E0"/>
    <w:rsid w:val="004040B4"/>
    <w:rsid w:val="004705FA"/>
    <w:rsid w:val="00672AE8"/>
    <w:rsid w:val="00852607"/>
    <w:rsid w:val="009963A9"/>
    <w:rsid w:val="009E10F6"/>
    <w:rsid w:val="00CA5344"/>
    <w:rsid w:val="00CB791A"/>
    <w:rsid w:val="00E020DC"/>
    <w:rsid w:val="00EF2322"/>
    <w:rsid w:val="00F43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336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 Шимон</dc:creator>
  <cp:keywords/>
  <dc:description/>
  <cp:lastModifiedBy>Емельянов</cp:lastModifiedBy>
  <cp:revision>8</cp:revision>
  <cp:lastPrinted>2020-02-22T09:13:00Z</cp:lastPrinted>
  <dcterms:created xsi:type="dcterms:W3CDTF">2019-11-13T09:55:00Z</dcterms:created>
  <dcterms:modified xsi:type="dcterms:W3CDTF">2026-03-07T06:49:00Z</dcterms:modified>
</cp:coreProperties>
</file>