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9DC" w:rsidRPr="003E405F" w:rsidRDefault="002F09DC" w:rsidP="002F09DC">
      <w:pPr>
        <w:pStyle w:val="a4"/>
        <w:spacing w:line="360" w:lineRule="auto"/>
        <w:ind w:left="-709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E405F">
        <w:rPr>
          <w:rFonts w:ascii="Times New Roman" w:hAnsi="Times New Roman" w:cs="Times New Roman"/>
          <w:b/>
          <w:i/>
          <w:sz w:val="28"/>
          <w:szCs w:val="28"/>
        </w:rPr>
        <w:t>Практическая работа № 1</w:t>
      </w:r>
      <w:r>
        <w:rPr>
          <w:rFonts w:ascii="Times New Roman" w:hAnsi="Times New Roman" w:cs="Times New Roman"/>
          <w:b/>
          <w:i/>
          <w:sz w:val="28"/>
          <w:szCs w:val="28"/>
        </w:rPr>
        <w:t>6</w:t>
      </w:r>
    </w:p>
    <w:p w:rsidR="002F09DC" w:rsidRPr="003E405F" w:rsidRDefault="002F09DC" w:rsidP="002F09DC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5F">
        <w:rPr>
          <w:rFonts w:ascii="Times New Roman" w:hAnsi="Times New Roman" w:cs="Times New Roman"/>
          <w:b/>
          <w:i/>
          <w:sz w:val="28"/>
          <w:szCs w:val="28"/>
        </w:rPr>
        <w:t>Тема: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E405F">
        <w:rPr>
          <w:rFonts w:ascii="Times New Roman" w:hAnsi="Times New Roman" w:cs="Times New Roman"/>
          <w:sz w:val="28"/>
          <w:szCs w:val="28"/>
        </w:rPr>
        <w:t>Определение среднего разряда рабочих в цех</w:t>
      </w:r>
      <w:r>
        <w:rPr>
          <w:rFonts w:ascii="Times New Roman" w:hAnsi="Times New Roman" w:cs="Times New Roman"/>
          <w:sz w:val="28"/>
          <w:szCs w:val="28"/>
        </w:rPr>
        <w:t>е (участке)</w:t>
      </w:r>
      <w:r w:rsidRPr="003E405F">
        <w:rPr>
          <w:rFonts w:ascii="Times New Roman" w:hAnsi="Times New Roman" w:cs="Times New Roman"/>
          <w:sz w:val="28"/>
          <w:szCs w:val="28"/>
        </w:rPr>
        <w:t>.</w:t>
      </w:r>
    </w:p>
    <w:p w:rsidR="002F09DC" w:rsidRPr="003E405F" w:rsidRDefault="002F09DC" w:rsidP="002F09DC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5F">
        <w:rPr>
          <w:rFonts w:ascii="Times New Roman" w:hAnsi="Times New Roman" w:cs="Times New Roman"/>
          <w:b/>
          <w:i/>
          <w:sz w:val="28"/>
          <w:szCs w:val="28"/>
        </w:rPr>
        <w:t>Цель: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42582">
        <w:rPr>
          <w:rFonts w:ascii="Times New Roman" w:hAnsi="Times New Roman" w:cs="Times New Roman"/>
          <w:sz w:val="28"/>
          <w:szCs w:val="28"/>
        </w:rPr>
        <w:t>н</w:t>
      </w:r>
      <w:r w:rsidRPr="003E405F">
        <w:rPr>
          <w:rFonts w:ascii="Times New Roman" w:hAnsi="Times New Roman" w:cs="Times New Roman"/>
          <w:sz w:val="28"/>
          <w:szCs w:val="28"/>
        </w:rPr>
        <w:t>аучиться определять средний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тарифный</w:t>
      </w:r>
      <w:r w:rsidRPr="003E405F">
        <w:rPr>
          <w:rFonts w:ascii="Times New Roman" w:hAnsi="Times New Roman" w:cs="Times New Roman"/>
          <w:sz w:val="28"/>
          <w:szCs w:val="28"/>
        </w:rPr>
        <w:t xml:space="preserve"> разряд рабочих в цеху.</w:t>
      </w:r>
    </w:p>
    <w:p w:rsidR="002F09DC" w:rsidRDefault="002F09DC" w:rsidP="002F09D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E405F">
        <w:rPr>
          <w:rFonts w:ascii="Times New Roman" w:hAnsi="Times New Roman" w:cs="Times New Roman"/>
          <w:b/>
          <w:i/>
          <w:sz w:val="28"/>
          <w:szCs w:val="28"/>
        </w:rPr>
        <w:t xml:space="preserve">Исходные данные: </w:t>
      </w:r>
      <w:r w:rsidRPr="0072779F">
        <w:rPr>
          <w:rFonts w:ascii="Times New Roman" w:hAnsi="Times New Roman" w:cs="Times New Roman"/>
          <w:sz w:val="28"/>
          <w:szCs w:val="28"/>
        </w:rPr>
        <w:t>1</w:t>
      </w:r>
      <w:r w:rsidRPr="003E405F">
        <w:rPr>
          <w:rFonts w:ascii="Times New Roman" w:hAnsi="Times New Roman" w:cs="Times New Roman"/>
          <w:szCs w:val="28"/>
        </w:rPr>
        <w:t>.</w:t>
      </w:r>
      <w:r w:rsidRPr="003E405F">
        <w:rPr>
          <w:rFonts w:ascii="Times New Roman" w:hAnsi="Times New Roman" w:cs="Times New Roman"/>
          <w:sz w:val="28"/>
          <w:szCs w:val="28"/>
        </w:rPr>
        <w:t>Тарифная сетка по оплате труда рабочих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15365A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2)</w:t>
      </w:r>
      <w:r w:rsidRPr="003E405F">
        <w:rPr>
          <w:rFonts w:ascii="Times New Roman" w:hAnsi="Times New Roman" w:cs="Times New Roman"/>
          <w:sz w:val="28"/>
          <w:szCs w:val="28"/>
        </w:rPr>
        <w:t>.</w:t>
      </w:r>
    </w:p>
    <w:p w:rsidR="002F09DC" w:rsidRDefault="002F09DC" w:rsidP="002F09D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E405F">
        <w:rPr>
          <w:rFonts w:ascii="Times New Roman" w:hAnsi="Times New Roman" w:cs="Times New Roman"/>
          <w:sz w:val="28"/>
          <w:szCs w:val="28"/>
        </w:rPr>
        <w:t>2</w:t>
      </w:r>
      <w:r w:rsidRPr="003E405F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Средний разряд работ в цехе - 4,5. </w:t>
      </w:r>
    </w:p>
    <w:p w:rsidR="002F09DC" w:rsidRPr="003E405F" w:rsidRDefault="002F09DC" w:rsidP="002F09D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15365A">
        <w:rPr>
          <w:rFonts w:ascii="Times New Roman" w:hAnsi="Times New Roman" w:cs="Times New Roman"/>
          <w:sz w:val="28"/>
          <w:szCs w:val="28"/>
        </w:rPr>
        <w:t>Штатное расписание участка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D0E">
        <w:rPr>
          <w:rFonts w:ascii="Times New Roman" w:hAnsi="Times New Roman" w:cs="Times New Roman"/>
          <w:sz w:val="28"/>
          <w:szCs w:val="28"/>
        </w:rPr>
        <w:t>ремонта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15365A">
        <w:rPr>
          <w:rFonts w:ascii="Times New Roman" w:hAnsi="Times New Roman" w:cs="Times New Roman"/>
          <w:sz w:val="28"/>
          <w:szCs w:val="28"/>
        </w:rPr>
        <w:t>Таблица 1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F09DC" w:rsidRDefault="002F09DC" w:rsidP="002F09DC">
      <w:pPr>
        <w:pStyle w:val="a7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F09DC" w:rsidRDefault="002F09DC" w:rsidP="002F09DC">
      <w:pPr>
        <w:pStyle w:val="a7"/>
        <w:spacing w:line="276" w:lineRule="auto"/>
        <w:ind w:left="928"/>
        <w:jc w:val="both"/>
        <w:rPr>
          <w:rFonts w:ascii="Times New Roman" w:hAnsi="Times New Roman"/>
          <w:b/>
          <w:i/>
          <w:sz w:val="28"/>
          <w:szCs w:val="28"/>
        </w:rPr>
      </w:pPr>
      <w:r w:rsidRPr="008F38F9">
        <w:rPr>
          <w:rFonts w:ascii="Times New Roman" w:hAnsi="Times New Roman"/>
          <w:b/>
          <w:i/>
          <w:sz w:val="28"/>
          <w:szCs w:val="28"/>
        </w:rPr>
        <w:t>Краткие теоретические сведения</w:t>
      </w:r>
    </w:p>
    <w:p w:rsidR="002F09DC" w:rsidRDefault="002F09DC" w:rsidP="002F09DC">
      <w:pPr>
        <w:pStyle w:val="a7"/>
        <w:spacing w:line="276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9A0120">
        <w:rPr>
          <w:rFonts w:ascii="Times New Roman" w:hAnsi="Times New Roman"/>
          <w:sz w:val="28"/>
          <w:szCs w:val="28"/>
        </w:rPr>
        <w:t>редний тарифный разряд рабочих не должен превышать среднего разряда работ в цехе. Но он не должен отличаться и в сторону занижения, так как в этом случае низкий уровень квалификации рабочих не обеспечит требуемого качества работ. Завышенный уровень квалификации рабочих приводит к перерасходу фонда заработной платы, который определен по уровню среднего разряда работ в цехе. Если этот результат удовлетворяет условиям соотношения разрядов рабочих и работ, то расчет продолжают далее. Если нет, - производят перераспределение рабочих по уровню квалификации и вновь определяют средний разряд рабочих</w:t>
      </w:r>
      <w:r w:rsidRPr="004068F6">
        <w:rPr>
          <w:sz w:val="28"/>
          <w:szCs w:val="28"/>
        </w:rPr>
        <w:t>.</w:t>
      </w:r>
    </w:p>
    <w:p w:rsidR="002F09DC" w:rsidRDefault="002F09DC" w:rsidP="002F09DC">
      <w:pPr>
        <w:pStyle w:val="a7"/>
        <w:spacing w:line="276" w:lineRule="auto"/>
        <w:ind w:left="360"/>
        <w:rPr>
          <w:rFonts w:ascii="Times New Roman" w:hAnsi="Times New Roman"/>
          <w:b/>
          <w:i/>
          <w:sz w:val="28"/>
          <w:szCs w:val="28"/>
        </w:rPr>
      </w:pPr>
    </w:p>
    <w:p w:rsidR="002F09DC" w:rsidRDefault="002F09DC" w:rsidP="002F09DC">
      <w:pPr>
        <w:pStyle w:val="a7"/>
        <w:spacing w:line="276" w:lineRule="auto"/>
        <w:ind w:left="360"/>
        <w:rPr>
          <w:rFonts w:ascii="Times New Roman" w:hAnsi="Times New Roman"/>
          <w:b/>
          <w:i/>
          <w:sz w:val="28"/>
          <w:szCs w:val="28"/>
        </w:rPr>
      </w:pPr>
      <w:r w:rsidRPr="00AA5014">
        <w:rPr>
          <w:rFonts w:ascii="Times New Roman" w:hAnsi="Times New Roman"/>
          <w:b/>
          <w:i/>
          <w:sz w:val="28"/>
          <w:szCs w:val="28"/>
        </w:rPr>
        <w:t xml:space="preserve">Последовательность выполнения </w:t>
      </w:r>
    </w:p>
    <w:p w:rsidR="002F09DC" w:rsidRPr="004068F6" w:rsidRDefault="002F09DC" w:rsidP="002F09DC">
      <w:pPr>
        <w:pStyle w:val="a4"/>
        <w:spacing w:after="0" w:line="36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9A0120">
        <w:rPr>
          <w:rFonts w:ascii="Times New Roman" w:hAnsi="Times New Roman" w:cs="Times New Roman"/>
          <w:sz w:val="28"/>
          <w:szCs w:val="28"/>
        </w:rPr>
        <w:t>Определи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9A0120">
        <w:rPr>
          <w:rFonts w:ascii="Times New Roman" w:hAnsi="Times New Roman" w:cs="Times New Roman"/>
          <w:sz w:val="28"/>
          <w:szCs w:val="28"/>
        </w:rPr>
        <w:t xml:space="preserve"> средний тарифный коэффициент</w:t>
      </w:r>
      <w:r w:rsidRPr="004068F6">
        <w:rPr>
          <w:rFonts w:ascii="Times New Roman" w:hAnsi="Times New Roman" w:cs="Times New Roman"/>
          <w:szCs w:val="28"/>
        </w:rPr>
        <w:t>:</w:t>
      </w:r>
    </w:p>
    <w:p w:rsidR="002F09DC" w:rsidRPr="004068F6" w:rsidRDefault="002F09DC" w:rsidP="002F09DC">
      <w:pPr>
        <w:ind w:firstLine="426"/>
      </w:pPr>
    </w:p>
    <w:p w:rsidR="002F09DC" w:rsidRPr="004068F6" w:rsidRDefault="002F09DC" w:rsidP="002F09DC">
      <w:pPr>
        <w:ind w:left="426"/>
        <w:jc w:val="center"/>
      </w:pPr>
      <w:r w:rsidRPr="004068F6">
        <w:rPr>
          <w:position w:val="-32"/>
        </w:rPr>
        <w:object w:dxaOrig="4099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5.1pt;height:36pt" o:ole="">
            <v:imagedata r:id="rId5" o:title=""/>
          </v:shape>
          <o:OLEObject Type="Embed" ProgID="Equation.3" ShapeID="_x0000_i1025" DrawAspect="Content" ObjectID="_1833771690" r:id="rId6"/>
        </w:object>
      </w:r>
      <w:r w:rsidRPr="004068F6">
        <w:rPr>
          <w:szCs w:val="28"/>
        </w:rPr>
        <w:t>,</w:t>
      </w:r>
      <w:r>
        <w:rPr>
          <w:szCs w:val="28"/>
        </w:rPr>
        <w:t xml:space="preserve">                                                    (1)</w:t>
      </w:r>
    </w:p>
    <w:p w:rsidR="002F09DC" w:rsidRPr="004068F6" w:rsidRDefault="002F09DC" w:rsidP="002F09DC">
      <w:pPr>
        <w:pStyle w:val="a4"/>
        <w:spacing w:line="360" w:lineRule="auto"/>
        <w:jc w:val="both"/>
        <w:rPr>
          <w:rFonts w:ascii="Times New Roman" w:hAnsi="Times New Roman" w:cs="Times New Roman"/>
          <w:szCs w:val="28"/>
        </w:rPr>
      </w:pPr>
    </w:p>
    <w:p w:rsidR="002F09DC" w:rsidRPr="00D9303C" w:rsidRDefault="002F09DC" w:rsidP="002F09DC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68F6">
        <w:rPr>
          <w:rFonts w:ascii="Times New Roman" w:hAnsi="Times New Roman" w:cs="Times New Roman"/>
          <w:szCs w:val="28"/>
        </w:rPr>
        <w:t>Где</w:t>
      </w:r>
      <w:r w:rsidRPr="00D9303C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D9303C">
        <w:rPr>
          <w:rFonts w:ascii="Times New Roman" w:hAnsi="Times New Roman" w:cs="Times New Roman"/>
          <w:sz w:val="28"/>
          <w:szCs w:val="28"/>
        </w:rPr>
        <w:t xml:space="preserve"> – тарифный коэффициент соответствующего разряда;</w:t>
      </w:r>
    </w:p>
    <w:p w:rsidR="002F09DC" w:rsidRPr="00D9303C" w:rsidRDefault="002F09DC" w:rsidP="002F09DC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303C">
        <w:rPr>
          <w:rFonts w:ascii="Times New Roman" w:hAnsi="Times New Roman" w:cs="Times New Roman"/>
          <w:sz w:val="28"/>
          <w:szCs w:val="28"/>
        </w:rPr>
        <w:t xml:space="preserve">       ∑</w:t>
      </w:r>
      <w:r w:rsidRPr="00D9303C">
        <w:rPr>
          <w:rFonts w:ascii="Times New Roman" w:hAnsi="Times New Roman" w:cs="Times New Roman"/>
          <w:sz w:val="28"/>
          <w:szCs w:val="28"/>
          <w:lang w:val="en-US"/>
        </w:rPr>
        <w:t>R</w:t>
      </w:r>
      <w:proofErr w:type="spellStart"/>
      <w:r w:rsidRPr="00D9303C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proofErr w:type="gramStart"/>
      <w:r w:rsidRPr="00D9303C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proofErr w:type="spellEnd"/>
      <w:r w:rsidRPr="00D9303C">
        <w:rPr>
          <w:rFonts w:ascii="Times New Roman" w:hAnsi="Times New Roman" w:cs="Times New Roman"/>
          <w:sz w:val="28"/>
          <w:szCs w:val="28"/>
        </w:rPr>
        <w:t>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списочное </w:t>
      </w:r>
      <w:r w:rsidRPr="00D9303C">
        <w:rPr>
          <w:rFonts w:ascii="Times New Roman" w:hAnsi="Times New Roman" w:cs="Times New Roman"/>
          <w:sz w:val="28"/>
          <w:szCs w:val="28"/>
        </w:rPr>
        <w:t>число рабочих с соответствующим  разрядом.</w:t>
      </w:r>
    </w:p>
    <w:p w:rsidR="002F09DC" w:rsidRPr="009A0120" w:rsidRDefault="002F09DC" w:rsidP="002F09DC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9A0120">
        <w:rPr>
          <w:rFonts w:ascii="Times New Roman" w:hAnsi="Times New Roman" w:cs="Times New Roman"/>
          <w:sz w:val="28"/>
          <w:szCs w:val="28"/>
        </w:rPr>
        <w:t>Определи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9A0120">
        <w:rPr>
          <w:rFonts w:ascii="Times New Roman" w:hAnsi="Times New Roman" w:cs="Times New Roman"/>
          <w:sz w:val="28"/>
          <w:szCs w:val="28"/>
        </w:rPr>
        <w:t>средний разряд рабочих по формуле:</w:t>
      </w:r>
    </w:p>
    <w:p w:rsidR="002F09DC" w:rsidRPr="00335F81" w:rsidRDefault="002F09DC" w:rsidP="002F09DC">
      <w:pPr>
        <w:pStyle w:val="a4"/>
        <w:spacing w:line="360" w:lineRule="auto"/>
        <w:ind w:left="1440" w:hanging="1298"/>
        <w:rPr>
          <w:rFonts w:ascii="Times New Roman" w:hAnsi="Times New Roman" w:cs="Times New Roman"/>
          <w:i/>
          <w:szCs w:val="28"/>
        </w:rPr>
      </w:pPr>
      <w:r w:rsidRPr="00335F81">
        <w:rPr>
          <w:rFonts w:ascii="Times New Roman" w:hAnsi="Times New Roman" w:cs="Times New Roman"/>
          <w:i/>
          <w:position w:val="-38"/>
          <w:szCs w:val="28"/>
          <w:lang w:val="en-US"/>
        </w:rPr>
        <w:object w:dxaOrig="2360" w:dyaOrig="900">
          <v:shape id="_x0000_i1026" type="#_x0000_t75" style="width:118.05pt;height:45.2pt" o:ole="" fillcolor="window">
            <v:imagedata r:id="rId7" o:title=""/>
          </v:shape>
          <o:OLEObject Type="Embed" ProgID="Equation.3" ShapeID="_x0000_i1026" DrawAspect="Content" ObjectID="_1833771691" r:id="rId8"/>
        </w:object>
      </w:r>
      <w:r w:rsidRPr="00335F81">
        <w:rPr>
          <w:rFonts w:ascii="Times New Roman" w:hAnsi="Times New Roman" w:cs="Times New Roman"/>
          <w:i/>
          <w:szCs w:val="28"/>
        </w:rPr>
        <w:t xml:space="preserve"> ,                                   </w:t>
      </w:r>
      <w:r w:rsidRPr="0072779F">
        <w:rPr>
          <w:rFonts w:ascii="Times New Roman" w:hAnsi="Times New Roman" w:cs="Times New Roman"/>
          <w:szCs w:val="28"/>
        </w:rPr>
        <w:t>(2)</w:t>
      </w:r>
    </w:p>
    <w:p w:rsidR="002F09DC" w:rsidRPr="00D9303C" w:rsidRDefault="002F09DC" w:rsidP="002F09D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068F6">
        <w:rPr>
          <w:rFonts w:ascii="Times New Roman" w:hAnsi="Times New Roman" w:cs="Times New Roman"/>
          <w:szCs w:val="28"/>
        </w:rPr>
        <w:t>гд</w:t>
      </w:r>
      <w:r w:rsidRPr="00D9303C">
        <w:rPr>
          <w:rFonts w:ascii="Times New Roman" w:hAnsi="Times New Roman" w:cs="Times New Roman"/>
          <w:sz w:val="28"/>
          <w:szCs w:val="28"/>
        </w:rPr>
        <w:t xml:space="preserve">е </w:t>
      </w:r>
      <w:r w:rsidRPr="00D9303C">
        <w:rPr>
          <w:rFonts w:ascii="Times New Roman" w:hAnsi="Times New Roman" w:cs="Times New Roman"/>
          <w:position w:val="-12"/>
          <w:sz w:val="28"/>
          <w:szCs w:val="28"/>
        </w:rPr>
        <w:object w:dxaOrig="320" w:dyaOrig="360">
          <v:shape id="_x0000_i1027" type="#_x0000_t75" style="width:15.9pt;height:16.75pt" o:ole="" fillcolor="window">
            <v:imagedata r:id="rId9" o:title=""/>
          </v:shape>
          <o:OLEObject Type="Embed" ProgID="Equation.3" ShapeID="_x0000_i1027" DrawAspect="Content" ObjectID="_1833771692" r:id="rId10"/>
        </w:object>
      </w:r>
      <w:r w:rsidRPr="00D9303C">
        <w:rPr>
          <w:rFonts w:ascii="Times New Roman" w:hAnsi="Times New Roman" w:cs="Times New Roman"/>
          <w:sz w:val="28"/>
          <w:szCs w:val="28"/>
        </w:rPr>
        <w:t>- ближайший меньший тарифный разряд;</w:t>
      </w:r>
    </w:p>
    <w:p w:rsidR="002F09DC" w:rsidRPr="00D9303C" w:rsidRDefault="002F09DC" w:rsidP="002F09DC">
      <w:pPr>
        <w:pStyle w:val="a4"/>
        <w:tabs>
          <w:tab w:val="num" w:pos="1080"/>
        </w:tabs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D9303C">
        <w:rPr>
          <w:rFonts w:ascii="Times New Roman" w:hAnsi="Times New Roman" w:cs="Times New Roman"/>
          <w:position w:val="-14"/>
          <w:sz w:val="28"/>
          <w:szCs w:val="28"/>
        </w:rPr>
        <w:object w:dxaOrig="400" w:dyaOrig="380">
          <v:shape id="_x0000_i1028" type="#_x0000_t75" style="width:28.45pt;height:24.3pt" o:ole="" fillcolor="window">
            <v:imagedata r:id="rId11" o:title=""/>
          </v:shape>
          <o:OLEObject Type="Embed" ProgID="Equation.3" ShapeID="_x0000_i1028" DrawAspect="Content" ObjectID="_1833771693" r:id="rId12"/>
        </w:object>
      </w:r>
      <w:r w:rsidRPr="00D9303C">
        <w:rPr>
          <w:rFonts w:ascii="Times New Roman" w:hAnsi="Times New Roman" w:cs="Times New Roman"/>
          <w:sz w:val="28"/>
          <w:szCs w:val="28"/>
        </w:rPr>
        <w:t>- средний тарифный коэффициент разряда рабочих;</w:t>
      </w:r>
    </w:p>
    <w:p w:rsidR="002F09DC" w:rsidRPr="00D9303C" w:rsidRDefault="002F09DC" w:rsidP="002F09DC">
      <w:pPr>
        <w:pStyle w:val="a4"/>
        <w:tabs>
          <w:tab w:val="num" w:pos="1260"/>
        </w:tabs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D9303C">
        <w:rPr>
          <w:rFonts w:ascii="Times New Roman" w:hAnsi="Times New Roman" w:cs="Times New Roman"/>
          <w:position w:val="-10"/>
          <w:sz w:val="28"/>
          <w:szCs w:val="28"/>
        </w:rPr>
        <w:object w:dxaOrig="320" w:dyaOrig="340">
          <v:shape id="_x0000_i1029" type="#_x0000_t75" style="width:15.9pt;height:18.4pt" o:ole="" fillcolor="window">
            <v:imagedata r:id="rId13" o:title=""/>
          </v:shape>
          <o:OLEObject Type="Embed" ProgID="Equation.3" ShapeID="_x0000_i1029" DrawAspect="Content" ObjectID="_1833771694" r:id="rId14"/>
        </w:object>
      </w:r>
      <w:r w:rsidRPr="00D9303C">
        <w:rPr>
          <w:rFonts w:ascii="Times New Roman" w:hAnsi="Times New Roman" w:cs="Times New Roman"/>
          <w:sz w:val="28"/>
          <w:szCs w:val="28"/>
        </w:rPr>
        <w:t>- тарифный коэффициент ближайшего меньшего тарифного разряда;</w:t>
      </w:r>
    </w:p>
    <w:p w:rsidR="002F09DC" w:rsidRPr="00D9303C" w:rsidRDefault="002F09DC" w:rsidP="002F09DC">
      <w:pPr>
        <w:pStyle w:val="a4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303C">
        <w:rPr>
          <w:rFonts w:ascii="Times New Roman" w:hAnsi="Times New Roman" w:cs="Times New Roman"/>
          <w:position w:val="-10"/>
          <w:sz w:val="28"/>
          <w:szCs w:val="28"/>
        </w:rPr>
        <w:object w:dxaOrig="340" w:dyaOrig="340">
          <v:shape id="_x0000_i1030" type="#_x0000_t75" style="width:18.4pt;height:18.4pt" o:ole="" fillcolor="window">
            <v:imagedata r:id="rId15" o:title=""/>
          </v:shape>
          <o:OLEObject Type="Embed" ProgID="Equation.3" ShapeID="_x0000_i1030" DrawAspect="Content" ObjectID="_1833771695" r:id="rId16"/>
        </w:object>
      </w:r>
      <w:r w:rsidRPr="00D9303C">
        <w:rPr>
          <w:rFonts w:ascii="Times New Roman" w:hAnsi="Times New Roman" w:cs="Times New Roman"/>
          <w:sz w:val="28"/>
          <w:szCs w:val="28"/>
        </w:rPr>
        <w:t>- тарифный коэффициент ближайшего большего тарифного разряда.</w:t>
      </w:r>
    </w:p>
    <w:p w:rsidR="002F09DC" w:rsidRPr="009A0120" w:rsidRDefault="002F09DC" w:rsidP="002F09D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9A0120">
        <w:rPr>
          <w:sz w:val="28"/>
          <w:szCs w:val="28"/>
        </w:rPr>
        <w:t>Определи</w:t>
      </w:r>
      <w:r>
        <w:rPr>
          <w:sz w:val="28"/>
          <w:szCs w:val="28"/>
        </w:rPr>
        <w:t>тьт</w:t>
      </w:r>
      <w:r w:rsidRPr="009A0120">
        <w:rPr>
          <w:sz w:val="28"/>
          <w:szCs w:val="28"/>
        </w:rPr>
        <w:t>арифн</w:t>
      </w:r>
      <w:r>
        <w:rPr>
          <w:sz w:val="28"/>
          <w:szCs w:val="28"/>
        </w:rPr>
        <w:t>ую</w:t>
      </w:r>
      <w:r w:rsidRPr="009A0120">
        <w:rPr>
          <w:sz w:val="28"/>
          <w:szCs w:val="28"/>
        </w:rPr>
        <w:t xml:space="preserve"> ставк</w:t>
      </w:r>
      <w:r>
        <w:rPr>
          <w:sz w:val="28"/>
          <w:szCs w:val="28"/>
        </w:rPr>
        <w:t>у</w:t>
      </w:r>
      <w:r w:rsidRPr="009A0120">
        <w:rPr>
          <w:sz w:val="28"/>
          <w:szCs w:val="28"/>
        </w:rPr>
        <w:t xml:space="preserve"> одного производственного рабочего за час.</w:t>
      </w:r>
    </w:p>
    <w:p w:rsidR="002F09DC" w:rsidRPr="004068F6" w:rsidRDefault="002F09DC" w:rsidP="002F09DC">
      <w:pPr>
        <w:spacing w:line="360" w:lineRule="auto"/>
        <w:ind w:left="1620" w:hanging="1478"/>
        <w:jc w:val="center"/>
        <w:rPr>
          <w:sz w:val="28"/>
          <w:szCs w:val="28"/>
        </w:rPr>
      </w:pPr>
      <w:r w:rsidRPr="004068F6">
        <w:rPr>
          <w:position w:val="-24"/>
          <w:sz w:val="28"/>
          <w:szCs w:val="28"/>
        </w:rPr>
        <w:object w:dxaOrig="1740" w:dyaOrig="620">
          <v:shape id="_x0000_i1031" type="#_x0000_t75" style="width:97.95pt;height:34.35pt" o:ole="" fillcolor="window">
            <v:imagedata r:id="rId17" o:title=""/>
          </v:shape>
          <o:OLEObject Type="Embed" ProgID="Equation.3" ShapeID="_x0000_i1031" DrawAspect="Content" ObjectID="_1833771696" r:id="rId18"/>
        </w:object>
      </w:r>
      <w:r w:rsidRPr="004068F6">
        <w:rPr>
          <w:sz w:val="28"/>
          <w:szCs w:val="28"/>
        </w:rPr>
        <w:t>,</w:t>
      </w:r>
      <w:r>
        <w:rPr>
          <w:sz w:val="28"/>
          <w:szCs w:val="28"/>
        </w:rPr>
        <w:t xml:space="preserve">                                                                                   (3)</w:t>
      </w:r>
    </w:p>
    <w:p w:rsidR="002F09DC" w:rsidRPr="004068F6" w:rsidRDefault="002F09DC" w:rsidP="002F09DC">
      <w:pPr>
        <w:pStyle w:val="a4"/>
        <w:ind w:left="1134" w:hanging="1134"/>
        <w:jc w:val="both"/>
        <w:rPr>
          <w:rFonts w:ascii="Times New Roman" w:hAnsi="Times New Roman" w:cs="Times New Roman"/>
          <w:szCs w:val="28"/>
        </w:rPr>
      </w:pPr>
      <w:r w:rsidRPr="004068F6">
        <w:rPr>
          <w:rFonts w:ascii="Times New Roman" w:hAnsi="Times New Roman" w:cs="Times New Roman"/>
          <w:szCs w:val="28"/>
        </w:rPr>
        <w:t>где</w:t>
      </w:r>
      <w:r w:rsidRPr="00F3061F">
        <w:rPr>
          <w:rFonts w:ascii="Times New Roman" w:hAnsi="Times New Roman" w:cs="Times New Roman"/>
          <w:sz w:val="28"/>
          <w:szCs w:val="28"/>
        </w:rPr>
        <w:t xml:space="preserve">: </w:t>
      </w:r>
      <w:r w:rsidRPr="00F3061F">
        <w:rPr>
          <w:rFonts w:ascii="Times New Roman" w:hAnsi="Times New Roman" w:cs="Times New Roman"/>
          <w:i/>
          <w:sz w:val="28"/>
          <w:szCs w:val="28"/>
        </w:rPr>
        <w:t xml:space="preserve">а </w:t>
      </w:r>
      <w:r w:rsidRPr="00F3061F">
        <w:rPr>
          <w:rFonts w:ascii="Times New Roman" w:hAnsi="Times New Roman" w:cs="Times New Roman"/>
          <w:sz w:val="28"/>
          <w:szCs w:val="28"/>
        </w:rPr>
        <w:t>– часовая тарифная ставка ближайшего меньшего целого разряда тарифной сетки;</w:t>
      </w:r>
    </w:p>
    <w:p w:rsidR="002F09DC" w:rsidRPr="004068F6" w:rsidRDefault="002F09DC" w:rsidP="002F09DC">
      <w:pPr>
        <w:ind w:left="1134" w:hanging="567"/>
        <w:jc w:val="both"/>
        <w:rPr>
          <w:sz w:val="28"/>
          <w:szCs w:val="28"/>
        </w:rPr>
      </w:pPr>
      <w:proofErr w:type="gramStart"/>
      <w:r w:rsidRPr="004068F6">
        <w:rPr>
          <w:i/>
          <w:sz w:val="28"/>
          <w:szCs w:val="28"/>
        </w:rPr>
        <w:t>в</w:t>
      </w:r>
      <w:proofErr w:type="gramEnd"/>
      <w:r w:rsidRPr="004068F6">
        <w:rPr>
          <w:sz w:val="28"/>
          <w:szCs w:val="28"/>
        </w:rPr>
        <w:t xml:space="preserve"> – </w:t>
      </w:r>
      <w:proofErr w:type="gramStart"/>
      <w:r w:rsidRPr="004068F6">
        <w:rPr>
          <w:sz w:val="28"/>
          <w:szCs w:val="28"/>
        </w:rPr>
        <w:t>часовая</w:t>
      </w:r>
      <w:proofErr w:type="gramEnd"/>
      <w:r w:rsidRPr="004068F6">
        <w:rPr>
          <w:sz w:val="28"/>
          <w:szCs w:val="28"/>
        </w:rPr>
        <w:t xml:space="preserve"> тарифная ставка ближайшего большего целого разряда тарифной сетки;</w:t>
      </w:r>
    </w:p>
    <w:p w:rsidR="002F09DC" w:rsidRPr="004068F6" w:rsidRDefault="002F09DC" w:rsidP="002F09DC">
      <w:pPr>
        <w:ind w:firstLine="567"/>
        <w:jc w:val="both"/>
        <w:rPr>
          <w:sz w:val="28"/>
          <w:szCs w:val="28"/>
        </w:rPr>
      </w:pPr>
      <w:r w:rsidRPr="004068F6">
        <w:rPr>
          <w:i/>
          <w:sz w:val="28"/>
          <w:szCs w:val="28"/>
          <w:lang w:val="en-US"/>
        </w:rPr>
        <w:t>n</w:t>
      </w:r>
      <w:r w:rsidRPr="004068F6">
        <w:rPr>
          <w:sz w:val="28"/>
          <w:szCs w:val="28"/>
        </w:rPr>
        <w:t xml:space="preserve"> –   </w:t>
      </w:r>
      <w:proofErr w:type="gramStart"/>
      <w:r w:rsidRPr="004068F6">
        <w:rPr>
          <w:sz w:val="28"/>
          <w:szCs w:val="28"/>
        </w:rPr>
        <w:t>число</w:t>
      </w:r>
      <w:proofErr w:type="gramEnd"/>
      <w:r w:rsidRPr="004068F6">
        <w:rPr>
          <w:sz w:val="28"/>
          <w:szCs w:val="28"/>
        </w:rPr>
        <w:t xml:space="preserve"> десятых долей к целому разряду;</w:t>
      </w:r>
    </w:p>
    <w:p w:rsidR="002F09DC" w:rsidRDefault="002F09DC" w:rsidP="002F09DC">
      <w:pPr>
        <w:pStyle w:val="a5"/>
        <w:ind w:left="1276" w:hanging="850"/>
        <w:jc w:val="both"/>
        <w:rPr>
          <w:rFonts w:eastAsiaTheme="minorEastAsia"/>
          <w:sz w:val="28"/>
          <w:szCs w:val="28"/>
        </w:rPr>
      </w:pPr>
      <w:r w:rsidRPr="004068F6">
        <w:rPr>
          <w:sz w:val="28"/>
          <w:szCs w:val="28"/>
        </w:rPr>
        <w:t>10 – постоянное число, показывающее число десятых долей в целом разряде.</w:t>
      </w:r>
    </w:p>
    <w:p w:rsidR="002F09DC" w:rsidRDefault="002F09DC" w:rsidP="002F09DC">
      <w:pPr>
        <w:pStyle w:val="a7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A60D9F">
        <w:rPr>
          <w:rFonts w:ascii="Times New Roman" w:hAnsi="Times New Roman"/>
          <w:b/>
          <w:i/>
          <w:sz w:val="28"/>
          <w:szCs w:val="28"/>
        </w:rPr>
        <w:t>Содержание отчета</w:t>
      </w:r>
    </w:p>
    <w:p w:rsidR="002F09DC" w:rsidRDefault="002F09DC" w:rsidP="002F09DC">
      <w:pPr>
        <w:pStyle w:val="a7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2F09DC" w:rsidRDefault="002F09DC" w:rsidP="002F09DC">
      <w:pPr>
        <w:pStyle w:val="a5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3E405F">
        <w:rPr>
          <w:sz w:val="28"/>
          <w:szCs w:val="28"/>
        </w:rPr>
        <w:t>Определение среднего разряда рабочих в цех</w:t>
      </w:r>
      <w:r>
        <w:rPr>
          <w:sz w:val="28"/>
          <w:szCs w:val="28"/>
        </w:rPr>
        <w:t>е (участке)</w:t>
      </w:r>
      <w:r w:rsidRPr="003E405F">
        <w:rPr>
          <w:sz w:val="28"/>
          <w:szCs w:val="28"/>
        </w:rPr>
        <w:t>.</w:t>
      </w:r>
    </w:p>
    <w:p w:rsidR="002F09DC" w:rsidRPr="00D9303C" w:rsidRDefault="002F09DC" w:rsidP="002F09DC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303C">
        <w:rPr>
          <w:rFonts w:ascii="Times New Roman" w:hAnsi="Times New Roman" w:cs="Times New Roman"/>
          <w:sz w:val="28"/>
          <w:szCs w:val="28"/>
        </w:rPr>
        <w:t xml:space="preserve">2.Сравнить средний тарифный разряд рабочих </w:t>
      </w:r>
      <w:proofErr w:type="spellStart"/>
      <w:r w:rsidRPr="00D9303C">
        <w:rPr>
          <w:rFonts w:ascii="Times New Roman" w:hAnsi="Times New Roman" w:cs="Times New Roman"/>
          <w:sz w:val="28"/>
          <w:szCs w:val="28"/>
        </w:rPr>
        <w:t>исредний</w:t>
      </w:r>
      <w:proofErr w:type="spellEnd"/>
      <w:r w:rsidRPr="00D9303C">
        <w:rPr>
          <w:rFonts w:ascii="Times New Roman" w:hAnsi="Times New Roman" w:cs="Times New Roman"/>
          <w:sz w:val="28"/>
          <w:szCs w:val="28"/>
        </w:rPr>
        <w:t xml:space="preserve"> разряд работ в цехе</w:t>
      </w:r>
      <w:r>
        <w:rPr>
          <w:rFonts w:ascii="Times New Roman" w:hAnsi="Times New Roman" w:cs="Times New Roman"/>
          <w:sz w:val="28"/>
          <w:szCs w:val="28"/>
        </w:rPr>
        <w:t>, сделать вывод.</w:t>
      </w:r>
    </w:p>
    <w:p w:rsidR="002F09DC" w:rsidRPr="006C04D9" w:rsidRDefault="002F09DC" w:rsidP="002F09DC">
      <w:pPr>
        <w:spacing w:line="360" w:lineRule="auto"/>
        <w:rPr>
          <w:rFonts w:eastAsiaTheme="minorEastAsia"/>
          <w:b/>
          <w:i/>
          <w:sz w:val="28"/>
          <w:szCs w:val="28"/>
        </w:rPr>
      </w:pPr>
      <w:r w:rsidRPr="006C04D9">
        <w:rPr>
          <w:rFonts w:eastAsiaTheme="minorEastAsia"/>
          <w:b/>
          <w:i/>
          <w:sz w:val="28"/>
          <w:szCs w:val="28"/>
        </w:rPr>
        <w:t>Вывод.</w:t>
      </w:r>
    </w:p>
    <w:p w:rsidR="002F09DC" w:rsidRPr="0072779F" w:rsidRDefault="002F09DC" w:rsidP="002F09DC">
      <w:pPr>
        <w:pStyle w:val="a5"/>
        <w:spacing w:line="360" w:lineRule="auto"/>
        <w:ind w:left="426"/>
        <w:jc w:val="center"/>
        <w:rPr>
          <w:b/>
          <w:sz w:val="28"/>
          <w:szCs w:val="28"/>
        </w:rPr>
      </w:pPr>
      <w:r w:rsidRPr="0072779F">
        <w:rPr>
          <w:b/>
          <w:sz w:val="28"/>
          <w:szCs w:val="28"/>
        </w:rPr>
        <w:t>Исходные данные</w:t>
      </w:r>
    </w:p>
    <w:p w:rsidR="002F09DC" w:rsidRDefault="002F09DC" w:rsidP="002F09DC">
      <w:pPr>
        <w:pStyle w:val="a5"/>
        <w:spacing w:line="360" w:lineRule="auto"/>
        <w:ind w:left="426"/>
        <w:jc w:val="both"/>
        <w:rPr>
          <w:rFonts w:eastAsiaTheme="minorEastAsia"/>
          <w:sz w:val="28"/>
          <w:szCs w:val="28"/>
        </w:rPr>
      </w:pPr>
      <w:r w:rsidRPr="0015365A">
        <w:rPr>
          <w:sz w:val="28"/>
          <w:szCs w:val="28"/>
        </w:rPr>
        <w:t>Таблица 1</w:t>
      </w:r>
      <w:r>
        <w:rPr>
          <w:sz w:val="28"/>
          <w:szCs w:val="28"/>
        </w:rPr>
        <w:t xml:space="preserve">- </w:t>
      </w:r>
      <w:r w:rsidRPr="0015365A">
        <w:rPr>
          <w:sz w:val="28"/>
          <w:szCs w:val="28"/>
        </w:rPr>
        <w:t>Штатное расписание участка</w:t>
      </w:r>
      <w:r>
        <w:rPr>
          <w:sz w:val="28"/>
          <w:szCs w:val="28"/>
        </w:rPr>
        <w:t xml:space="preserve"> </w:t>
      </w:r>
      <w:bookmarkStart w:id="0" w:name="_GoBack"/>
      <w:bookmarkEnd w:id="0"/>
      <w:r w:rsidRPr="00875D0E">
        <w:rPr>
          <w:sz w:val="28"/>
          <w:szCs w:val="28"/>
        </w:rPr>
        <w:t>ремонта</w:t>
      </w:r>
    </w:p>
    <w:tbl>
      <w:tblPr>
        <w:tblStyle w:val="a9"/>
        <w:tblW w:w="29061" w:type="dxa"/>
        <w:tblInd w:w="108" w:type="dxa"/>
        <w:tblLook w:val="04A0" w:firstRow="1" w:lastRow="0" w:firstColumn="1" w:lastColumn="0" w:noHBand="0" w:noVBand="1"/>
      </w:tblPr>
      <w:tblGrid>
        <w:gridCol w:w="4253"/>
        <w:gridCol w:w="1984"/>
        <w:gridCol w:w="3119"/>
        <w:gridCol w:w="1741"/>
        <w:gridCol w:w="4995"/>
        <w:gridCol w:w="5244"/>
        <w:gridCol w:w="3402"/>
        <w:gridCol w:w="3119"/>
        <w:gridCol w:w="1204"/>
      </w:tblGrid>
      <w:tr w:rsidR="002F09DC" w:rsidRPr="00F40094" w:rsidTr="00511A07">
        <w:trPr>
          <w:trHeight w:val="888"/>
        </w:trPr>
        <w:tc>
          <w:tcPr>
            <w:tcW w:w="4253" w:type="dxa"/>
            <w:vAlign w:val="center"/>
          </w:tcPr>
          <w:p w:rsidR="002F09DC" w:rsidRPr="00FF069A" w:rsidRDefault="002F09DC" w:rsidP="00511A07">
            <w:pPr>
              <w:ind w:right="-142"/>
              <w:jc w:val="center"/>
              <w:rPr>
                <w:sz w:val="28"/>
                <w:szCs w:val="28"/>
              </w:rPr>
            </w:pPr>
            <w:r w:rsidRPr="00FF069A">
              <w:rPr>
                <w:sz w:val="28"/>
                <w:szCs w:val="28"/>
              </w:rPr>
              <w:t>Должность</w:t>
            </w:r>
          </w:p>
        </w:tc>
        <w:tc>
          <w:tcPr>
            <w:tcW w:w="1984" w:type="dxa"/>
            <w:vAlign w:val="center"/>
          </w:tcPr>
          <w:p w:rsidR="002F09DC" w:rsidRPr="00FF069A" w:rsidRDefault="002F09DC" w:rsidP="00511A07">
            <w:pPr>
              <w:ind w:right="-142"/>
              <w:jc w:val="center"/>
              <w:rPr>
                <w:sz w:val="28"/>
                <w:szCs w:val="28"/>
              </w:rPr>
            </w:pPr>
            <w:r w:rsidRPr="00FF069A">
              <w:rPr>
                <w:sz w:val="28"/>
                <w:szCs w:val="28"/>
              </w:rPr>
              <w:t>Квалификация</w:t>
            </w:r>
          </w:p>
        </w:tc>
        <w:tc>
          <w:tcPr>
            <w:tcW w:w="3119" w:type="dxa"/>
            <w:vAlign w:val="center"/>
          </w:tcPr>
          <w:p w:rsidR="002F09DC" w:rsidRPr="00FF069A" w:rsidRDefault="002F09DC" w:rsidP="00511A07">
            <w:pPr>
              <w:ind w:right="-142"/>
              <w:jc w:val="center"/>
              <w:rPr>
                <w:sz w:val="28"/>
                <w:szCs w:val="28"/>
              </w:rPr>
            </w:pPr>
            <w:r w:rsidRPr="00FF069A">
              <w:rPr>
                <w:sz w:val="28"/>
                <w:szCs w:val="28"/>
              </w:rPr>
              <w:t>Количество работников, чел.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</w:tcBorders>
          </w:tcPr>
          <w:p w:rsidR="002F09DC" w:rsidRPr="00F40094" w:rsidRDefault="002F09DC" w:rsidP="00511A07">
            <w:pPr>
              <w:ind w:right="-142"/>
              <w:jc w:val="center"/>
              <w:rPr>
                <w:sz w:val="28"/>
                <w:szCs w:val="28"/>
              </w:rPr>
            </w:pPr>
          </w:p>
        </w:tc>
        <w:tc>
          <w:tcPr>
            <w:tcW w:w="4995" w:type="dxa"/>
          </w:tcPr>
          <w:p w:rsidR="002F09DC" w:rsidRPr="00F40094" w:rsidRDefault="002F09DC" w:rsidP="00511A07">
            <w:pPr>
              <w:ind w:right="-142"/>
              <w:jc w:val="center"/>
              <w:rPr>
                <w:sz w:val="28"/>
                <w:szCs w:val="28"/>
              </w:rPr>
            </w:pPr>
          </w:p>
        </w:tc>
        <w:tc>
          <w:tcPr>
            <w:tcW w:w="5244" w:type="dxa"/>
            <w:vMerge w:val="restart"/>
            <w:tcBorders>
              <w:top w:val="nil"/>
            </w:tcBorders>
            <w:vAlign w:val="center"/>
          </w:tcPr>
          <w:p w:rsidR="002F09DC" w:rsidRPr="00F40094" w:rsidRDefault="002F09DC" w:rsidP="00511A07">
            <w:pPr>
              <w:ind w:right="-142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F09DC" w:rsidRPr="00F40094" w:rsidRDefault="002F09DC" w:rsidP="00511A07">
            <w:pPr>
              <w:ind w:right="-142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2F09DC" w:rsidRPr="00F40094" w:rsidRDefault="002F09DC" w:rsidP="00511A07">
            <w:pPr>
              <w:ind w:right="-142"/>
              <w:jc w:val="center"/>
              <w:rPr>
                <w:sz w:val="28"/>
                <w:szCs w:val="28"/>
              </w:rPr>
            </w:pPr>
          </w:p>
        </w:tc>
        <w:tc>
          <w:tcPr>
            <w:tcW w:w="1204" w:type="dxa"/>
            <w:vMerge w:val="restart"/>
            <w:tcBorders>
              <w:top w:val="nil"/>
            </w:tcBorders>
            <w:vAlign w:val="center"/>
          </w:tcPr>
          <w:p w:rsidR="002F09DC" w:rsidRPr="00F40094" w:rsidRDefault="002F09DC" w:rsidP="00511A07">
            <w:pPr>
              <w:ind w:right="-142"/>
              <w:jc w:val="center"/>
              <w:rPr>
                <w:sz w:val="28"/>
                <w:szCs w:val="28"/>
              </w:rPr>
            </w:pPr>
          </w:p>
        </w:tc>
      </w:tr>
      <w:tr w:rsidR="002F09DC" w:rsidRPr="00F40094" w:rsidTr="00511A07">
        <w:tc>
          <w:tcPr>
            <w:tcW w:w="4253" w:type="dxa"/>
            <w:vAlign w:val="center"/>
          </w:tcPr>
          <w:p w:rsidR="002F09DC" w:rsidRDefault="002F09DC" w:rsidP="00511A07">
            <w:pPr>
              <w:ind w:righ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Слесарь по ремонту подвижного состава</w:t>
            </w:r>
          </w:p>
        </w:tc>
        <w:tc>
          <w:tcPr>
            <w:tcW w:w="1984" w:type="dxa"/>
            <w:vAlign w:val="center"/>
          </w:tcPr>
          <w:p w:rsidR="002F09DC" w:rsidRDefault="002F09DC" w:rsidP="00511A07">
            <w:pPr>
              <w:ind w:righ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119" w:type="dxa"/>
            <w:vAlign w:val="center"/>
          </w:tcPr>
          <w:p w:rsidR="002F09DC" w:rsidRDefault="002F09DC" w:rsidP="00511A07">
            <w:pPr>
              <w:ind w:righ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41" w:type="dxa"/>
            <w:vMerge/>
            <w:tcBorders>
              <w:left w:val="single" w:sz="4" w:space="0" w:color="auto"/>
            </w:tcBorders>
          </w:tcPr>
          <w:p w:rsidR="002F09DC" w:rsidRPr="00F40094" w:rsidRDefault="002F09DC" w:rsidP="00511A07">
            <w:pPr>
              <w:ind w:right="-142"/>
              <w:rPr>
                <w:sz w:val="28"/>
                <w:szCs w:val="28"/>
              </w:rPr>
            </w:pPr>
          </w:p>
        </w:tc>
        <w:tc>
          <w:tcPr>
            <w:tcW w:w="4995" w:type="dxa"/>
          </w:tcPr>
          <w:p w:rsidR="002F09DC" w:rsidRPr="00F40094" w:rsidRDefault="002F09DC" w:rsidP="00511A07">
            <w:pPr>
              <w:ind w:right="-142"/>
              <w:rPr>
                <w:sz w:val="28"/>
                <w:szCs w:val="28"/>
              </w:rPr>
            </w:pPr>
          </w:p>
        </w:tc>
        <w:tc>
          <w:tcPr>
            <w:tcW w:w="5244" w:type="dxa"/>
            <w:vMerge/>
            <w:vAlign w:val="center"/>
          </w:tcPr>
          <w:p w:rsidR="002F09DC" w:rsidRPr="00F40094" w:rsidRDefault="002F09DC" w:rsidP="00511A07">
            <w:pPr>
              <w:ind w:right="-142"/>
              <w:rPr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F09DC" w:rsidRPr="00F40094" w:rsidRDefault="002F09DC" w:rsidP="00511A07">
            <w:pPr>
              <w:ind w:right="-142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2F09DC" w:rsidRPr="00F40094" w:rsidRDefault="002F09DC" w:rsidP="00511A07">
            <w:pPr>
              <w:ind w:right="-142"/>
              <w:jc w:val="center"/>
              <w:rPr>
                <w:sz w:val="28"/>
                <w:szCs w:val="28"/>
              </w:rPr>
            </w:pPr>
          </w:p>
        </w:tc>
        <w:tc>
          <w:tcPr>
            <w:tcW w:w="1204" w:type="dxa"/>
            <w:vMerge/>
            <w:vAlign w:val="center"/>
          </w:tcPr>
          <w:p w:rsidR="002F09DC" w:rsidRPr="00F40094" w:rsidRDefault="002F09DC" w:rsidP="00511A07">
            <w:pPr>
              <w:ind w:right="-142"/>
              <w:jc w:val="center"/>
              <w:rPr>
                <w:sz w:val="28"/>
                <w:szCs w:val="28"/>
              </w:rPr>
            </w:pPr>
          </w:p>
        </w:tc>
      </w:tr>
      <w:tr w:rsidR="002F09DC" w:rsidRPr="00F40094" w:rsidTr="00511A07">
        <w:tc>
          <w:tcPr>
            <w:tcW w:w="4253" w:type="dxa"/>
            <w:vAlign w:val="center"/>
          </w:tcPr>
          <w:p w:rsidR="002F09DC" w:rsidRDefault="002F09DC" w:rsidP="00511A07">
            <w:pPr>
              <w:ind w:righ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Слесарь по ремонту подвижного состава </w:t>
            </w:r>
          </w:p>
        </w:tc>
        <w:tc>
          <w:tcPr>
            <w:tcW w:w="1984" w:type="dxa"/>
            <w:vAlign w:val="center"/>
          </w:tcPr>
          <w:p w:rsidR="002F09DC" w:rsidRDefault="002F09DC" w:rsidP="00511A07">
            <w:pPr>
              <w:ind w:righ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119" w:type="dxa"/>
            <w:vAlign w:val="center"/>
          </w:tcPr>
          <w:p w:rsidR="002F09DC" w:rsidRDefault="002F09DC" w:rsidP="00511A07">
            <w:pPr>
              <w:ind w:righ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41" w:type="dxa"/>
            <w:vMerge/>
            <w:tcBorders>
              <w:left w:val="single" w:sz="4" w:space="0" w:color="auto"/>
            </w:tcBorders>
          </w:tcPr>
          <w:p w:rsidR="002F09DC" w:rsidRPr="00F40094" w:rsidRDefault="002F09DC" w:rsidP="00511A07">
            <w:pPr>
              <w:ind w:right="-142"/>
              <w:rPr>
                <w:sz w:val="28"/>
                <w:szCs w:val="28"/>
              </w:rPr>
            </w:pPr>
          </w:p>
        </w:tc>
        <w:tc>
          <w:tcPr>
            <w:tcW w:w="4995" w:type="dxa"/>
          </w:tcPr>
          <w:p w:rsidR="002F09DC" w:rsidRPr="00F40094" w:rsidRDefault="002F09DC" w:rsidP="00511A07">
            <w:pPr>
              <w:ind w:right="-142"/>
              <w:rPr>
                <w:sz w:val="28"/>
                <w:szCs w:val="28"/>
              </w:rPr>
            </w:pPr>
          </w:p>
        </w:tc>
        <w:tc>
          <w:tcPr>
            <w:tcW w:w="5244" w:type="dxa"/>
            <w:vMerge/>
            <w:vAlign w:val="center"/>
          </w:tcPr>
          <w:p w:rsidR="002F09DC" w:rsidRPr="00F40094" w:rsidRDefault="002F09DC" w:rsidP="00511A07">
            <w:pPr>
              <w:ind w:right="-142"/>
              <w:rPr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F09DC" w:rsidRPr="00F40094" w:rsidRDefault="002F09DC" w:rsidP="00511A07">
            <w:pPr>
              <w:ind w:right="-142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2F09DC" w:rsidRPr="00F40094" w:rsidRDefault="002F09DC" w:rsidP="00511A07">
            <w:pPr>
              <w:ind w:right="-142"/>
              <w:jc w:val="center"/>
              <w:rPr>
                <w:sz w:val="28"/>
                <w:szCs w:val="28"/>
              </w:rPr>
            </w:pPr>
          </w:p>
        </w:tc>
        <w:tc>
          <w:tcPr>
            <w:tcW w:w="1204" w:type="dxa"/>
            <w:vMerge/>
            <w:vAlign w:val="center"/>
          </w:tcPr>
          <w:p w:rsidR="002F09DC" w:rsidRPr="00F40094" w:rsidRDefault="002F09DC" w:rsidP="00511A07">
            <w:pPr>
              <w:ind w:right="-142"/>
              <w:jc w:val="center"/>
              <w:rPr>
                <w:sz w:val="28"/>
                <w:szCs w:val="28"/>
              </w:rPr>
            </w:pPr>
          </w:p>
        </w:tc>
      </w:tr>
      <w:tr w:rsidR="002F09DC" w:rsidRPr="00F40094" w:rsidTr="00511A07">
        <w:tc>
          <w:tcPr>
            <w:tcW w:w="4253" w:type="dxa"/>
            <w:vAlign w:val="center"/>
          </w:tcPr>
          <w:p w:rsidR="002F09DC" w:rsidRDefault="002F09DC" w:rsidP="00511A07">
            <w:pPr>
              <w:ind w:righ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Слесарь по ремонту подвижного состава</w:t>
            </w:r>
          </w:p>
        </w:tc>
        <w:tc>
          <w:tcPr>
            <w:tcW w:w="1984" w:type="dxa"/>
            <w:vAlign w:val="center"/>
          </w:tcPr>
          <w:p w:rsidR="002F09DC" w:rsidRDefault="002F09DC" w:rsidP="00511A07">
            <w:pPr>
              <w:ind w:righ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119" w:type="dxa"/>
            <w:vAlign w:val="center"/>
          </w:tcPr>
          <w:p w:rsidR="002F09DC" w:rsidRDefault="002F09DC" w:rsidP="00511A07">
            <w:pPr>
              <w:ind w:righ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41" w:type="dxa"/>
            <w:vMerge/>
            <w:tcBorders>
              <w:left w:val="single" w:sz="4" w:space="0" w:color="auto"/>
              <w:bottom w:val="nil"/>
            </w:tcBorders>
          </w:tcPr>
          <w:p w:rsidR="002F09DC" w:rsidRPr="00F40094" w:rsidRDefault="002F09DC" w:rsidP="00511A07">
            <w:pPr>
              <w:rPr>
                <w:sz w:val="28"/>
                <w:szCs w:val="28"/>
              </w:rPr>
            </w:pPr>
          </w:p>
        </w:tc>
        <w:tc>
          <w:tcPr>
            <w:tcW w:w="4995" w:type="dxa"/>
          </w:tcPr>
          <w:p w:rsidR="002F09DC" w:rsidRPr="00F40094" w:rsidRDefault="002F09DC" w:rsidP="00511A07">
            <w:pPr>
              <w:rPr>
                <w:sz w:val="28"/>
                <w:szCs w:val="28"/>
              </w:rPr>
            </w:pPr>
          </w:p>
        </w:tc>
        <w:tc>
          <w:tcPr>
            <w:tcW w:w="5244" w:type="dxa"/>
            <w:vMerge/>
          </w:tcPr>
          <w:p w:rsidR="002F09DC" w:rsidRPr="00F40094" w:rsidRDefault="002F09DC" w:rsidP="00511A07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2F09DC" w:rsidRPr="00F40094" w:rsidRDefault="002F09DC" w:rsidP="00511A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2F09DC" w:rsidRPr="00F40094" w:rsidRDefault="002F09DC" w:rsidP="00511A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4" w:type="dxa"/>
            <w:vMerge/>
            <w:vAlign w:val="center"/>
          </w:tcPr>
          <w:p w:rsidR="002F09DC" w:rsidRPr="00F40094" w:rsidRDefault="002F09DC" w:rsidP="00511A07">
            <w:pPr>
              <w:ind w:right="-142"/>
              <w:jc w:val="center"/>
              <w:rPr>
                <w:sz w:val="28"/>
                <w:szCs w:val="28"/>
              </w:rPr>
            </w:pPr>
          </w:p>
        </w:tc>
      </w:tr>
    </w:tbl>
    <w:p w:rsidR="002F09DC" w:rsidRDefault="002F09DC" w:rsidP="002F09DC">
      <w:pPr>
        <w:pStyle w:val="a5"/>
        <w:spacing w:line="360" w:lineRule="auto"/>
        <w:ind w:left="426"/>
        <w:jc w:val="both"/>
        <w:rPr>
          <w:sz w:val="28"/>
          <w:szCs w:val="28"/>
        </w:rPr>
      </w:pPr>
    </w:p>
    <w:p w:rsidR="002F09DC" w:rsidRDefault="002F09DC" w:rsidP="002F09DC">
      <w:pPr>
        <w:pStyle w:val="a5"/>
        <w:spacing w:line="360" w:lineRule="auto"/>
        <w:ind w:left="426"/>
        <w:jc w:val="both"/>
        <w:rPr>
          <w:rFonts w:eastAsiaTheme="minorEastAsia"/>
          <w:sz w:val="28"/>
          <w:szCs w:val="28"/>
        </w:rPr>
      </w:pPr>
      <w:r w:rsidRPr="0015365A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 xml:space="preserve">2- </w:t>
      </w:r>
      <w:r w:rsidRPr="003E405F">
        <w:rPr>
          <w:sz w:val="28"/>
          <w:szCs w:val="28"/>
        </w:rPr>
        <w:t>Тарифная сетка по оплате труда рабочих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227"/>
        <w:gridCol w:w="1559"/>
        <w:gridCol w:w="1559"/>
        <w:gridCol w:w="3119"/>
      </w:tblGrid>
      <w:tr w:rsidR="002F09DC" w:rsidRPr="00793F48" w:rsidTr="00511A07">
        <w:tc>
          <w:tcPr>
            <w:tcW w:w="3227" w:type="dxa"/>
          </w:tcPr>
          <w:p w:rsidR="002F09DC" w:rsidRPr="00793F48" w:rsidRDefault="002F09DC" w:rsidP="00511A07">
            <w:pPr>
              <w:jc w:val="center"/>
              <w:rPr>
                <w:sz w:val="28"/>
                <w:szCs w:val="28"/>
              </w:rPr>
            </w:pPr>
            <w:r w:rsidRPr="00793F48">
              <w:rPr>
                <w:sz w:val="28"/>
                <w:szCs w:val="28"/>
              </w:rPr>
              <w:t>Разряды</w:t>
            </w:r>
          </w:p>
        </w:tc>
        <w:tc>
          <w:tcPr>
            <w:tcW w:w="1559" w:type="dxa"/>
          </w:tcPr>
          <w:p w:rsidR="002F09DC" w:rsidRPr="00793F48" w:rsidRDefault="002F09DC" w:rsidP="00511A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2F09DC" w:rsidRPr="00793F48" w:rsidRDefault="002F09DC" w:rsidP="00511A07">
            <w:pPr>
              <w:jc w:val="center"/>
              <w:rPr>
                <w:sz w:val="28"/>
                <w:szCs w:val="28"/>
              </w:rPr>
            </w:pPr>
            <w:r w:rsidRPr="00793F48">
              <w:rPr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2F09DC" w:rsidRPr="00793F48" w:rsidRDefault="002F09DC" w:rsidP="00511A07">
            <w:pPr>
              <w:jc w:val="center"/>
              <w:rPr>
                <w:sz w:val="28"/>
                <w:szCs w:val="28"/>
              </w:rPr>
            </w:pPr>
            <w:r w:rsidRPr="00793F48">
              <w:rPr>
                <w:sz w:val="28"/>
                <w:szCs w:val="28"/>
              </w:rPr>
              <w:t>5</w:t>
            </w:r>
          </w:p>
        </w:tc>
      </w:tr>
      <w:tr w:rsidR="002F09DC" w:rsidRPr="00793F48" w:rsidTr="00511A07">
        <w:tc>
          <w:tcPr>
            <w:tcW w:w="3227" w:type="dxa"/>
          </w:tcPr>
          <w:p w:rsidR="002F09DC" w:rsidRPr="00BD7205" w:rsidRDefault="002F09DC" w:rsidP="00511A07">
            <w:pPr>
              <w:jc w:val="center"/>
              <w:rPr>
                <w:sz w:val="28"/>
                <w:szCs w:val="28"/>
              </w:rPr>
            </w:pPr>
            <w:r w:rsidRPr="00BD7205">
              <w:rPr>
                <w:sz w:val="28"/>
                <w:szCs w:val="28"/>
              </w:rPr>
              <w:t>Тарифный коэффициент</w:t>
            </w:r>
          </w:p>
        </w:tc>
        <w:tc>
          <w:tcPr>
            <w:tcW w:w="1559" w:type="dxa"/>
          </w:tcPr>
          <w:p w:rsidR="002F09DC" w:rsidRPr="00BD7205" w:rsidRDefault="002F09DC" w:rsidP="00511A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1,63</w:t>
            </w:r>
          </w:p>
        </w:tc>
        <w:tc>
          <w:tcPr>
            <w:tcW w:w="1559" w:type="dxa"/>
          </w:tcPr>
          <w:p w:rsidR="002F09DC" w:rsidRPr="00BD7205" w:rsidRDefault="002F09DC" w:rsidP="00511A07">
            <w:pPr>
              <w:jc w:val="center"/>
              <w:rPr>
                <w:sz w:val="28"/>
                <w:szCs w:val="28"/>
              </w:rPr>
            </w:pPr>
            <w:r w:rsidRPr="00BD7205">
              <w:rPr>
                <w:sz w:val="28"/>
                <w:szCs w:val="28"/>
              </w:rPr>
              <w:t>1,89</w:t>
            </w:r>
          </w:p>
        </w:tc>
        <w:tc>
          <w:tcPr>
            <w:tcW w:w="3119" w:type="dxa"/>
          </w:tcPr>
          <w:p w:rsidR="002F09DC" w:rsidRPr="00BD7205" w:rsidRDefault="002F09DC" w:rsidP="00511A07">
            <w:pPr>
              <w:jc w:val="center"/>
              <w:rPr>
                <w:sz w:val="28"/>
                <w:szCs w:val="28"/>
              </w:rPr>
            </w:pPr>
            <w:r w:rsidRPr="00BD7205">
              <w:rPr>
                <w:sz w:val="28"/>
                <w:szCs w:val="28"/>
              </w:rPr>
              <w:t>2,12</w:t>
            </w:r>
          </w:p>
        </w:tc>
      </w:tr>
      <w:tr w:rsidR="002F09DC" w:rsidRPr="009C72CE" w:rsidTr="00511A07">
        <w:tc>
          <w:tcPr>
            <w:tcW w:w="3227" w:type="dxa"/>
          </w:tcPr>
          <w:p w:rsidR="002F09DC" w:rsidRPr="00525233" w:rsidRDefault="002F09DC" w:rsidP="00511A07">
            <w:pPr>
              <w:jc w:val="center"/>
              <w:rPr>
                <w:sz w:val="28"/>
                <w:szCs w:val="28"/>
              </w:rPr>
            </w:pPr>
            <w:r w:rsidRPr="00525233">
              <w:rPr>
                <w:sz w:val="28"/>
                <w:szCs w:val="28"/>
              </w:rPr>
              <w:t>Часовые тарифные ставки</w:t>
            </w:r>
          </w:p>
        </w:tc>
        <w:tc>
          <w:tcPr>
            <w:tcW w:w="1559" w:type="dxa"/>
          </w:tcPr>
          <w:p w:rsidR="002F09DC" w:rsidRPr="00525233" w:rsidRDefault="002F09DC" w:rsidP="00511A07">
            <w:pPr>
              <w:jc w:val="center"/>
              <w:rPr>
                <w:sz w:val="28"/>
                <w:szCs w:val="28"/>
              </w:rPr>
            </w:pPr>
            <w:r w:rsidRPr="00525233">
              <w:rPr>
                <w:bCs/>
                <w:sz w:val="28"/>
                <w:szCs w:val="28"/>
              </w:rPr>
              <w:t>106,67</w:t>
            </w:r>
          </w:p>
        </w:tc>
        <w:tc>
          <w:tcPr>
            <w:tcW w:w="1559" w:type="dxa"/>
          </w:tcPr>
          <w:p w:rsidR="002F09DC" w:rsidRPr="00525233" w:rsidRDefault="002F09DC" w:rsidP="00511A07">
            <w:pPr>
              <w:jc w:val="center"/>
              <w:rPr>
                <w:sz w:val="28"/>
                <w:szCs w:val="28"/>
              </w:rPr>
            </w:pPr>
            <w:r w:rsidRPr="00525233">
              <w:rPr>
                <w:bCs/>
                <w:sz w:val="28"/>
                <w:szCs w:val="28"/>
              </w:rPr>
              <w:t>123,68</w:t>
            </w:r>
          </w:p>
        </w:tc>
        <w:tc>
          <w:tcPr>
            <w:tcW w:w="3119" w:type="dxa"/>
          </w:tcPr>
          <w:p w:rsidR="002F09DC" w:rsidRPr="00525233" w:rsidRDefault="002F09DC" w:rsidP="00511A07">
            <w:pPr>
              <w:jc w:val="center"/>
              <w:rPr>
                <w:sz w:val="28"/>
                <w:szCs w:val="28"/>
              </w:rPr>
            </w:pPr>
            <w:r w:rsidRPr="00525233">
              <w:rPr>
                <w:bCs/>
                <w:sz w:val="28"/>
                <w:szCs w:val="28"/>
              </w:rPr>
              <w:t>138,73</w:t>
            </w:r>
          </w:p>
        </w:tc>
      </w:tr>
    </w:tbl>
    <w:p w:rsidR="002F09DC" w:rsidRDefault="002F09DC" w:rsidP="002F09DC">
      <w:pPr>
        <w:pStyle w:val="a5"/>
        <w:spacing w:line="360" w:lineRule="auto"/>
        <w:ind w:left="426"/>
        <w:jc w:val="both"/>
        <w:rPr>
          <w:rFonts w:eastAsiaTheme="minorEastAsia"/>
          <w:sz w:val="28"/>
          <w:szCs w:val="28"/>
        </w:rPr>
      </w:pPr>
    </w:p>
    <w:p w:rsidR="002F09DC" w:rsidRDefault="002F09DC" w:rsidP="002F09DC">
      <w:pPr>
        <w:pStyle w:val="a5"/>
        <w:spacing w:line="360" w:lineRule="auto"/>
        <w:ind w:left="426"/>
        <w:jc w:val="both"/>
        <w:rPr>
          <w:rFonts w:eastAsiaTheme="minorEastAsia"/>
          <w:sz w:val="28"/>
          <w:szCs w:val="28"/>
        </w:rPr>
      </w:pPr>
    </w:p>
    <w:p w:rsidR="00685DD0" w:rsidRDefault="00685DD0"/>
    <w:sectPr w:rsidR="00685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861"/>
    <w:rsid w:val="002F09DC"/>
    <w:rsid w:val="00685DD0"/>
    <w:rsid w:val="00D6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2F09DC"/>
    <w:rPr>
      <w:sz w:val="24"/>
      <w:szCs w:val="24"/>
      <w:lang w:eastAsia="ru-RU"/>
    </w:rPr>
  </w:style>
  <w:style w:type="paragraph" w:styleId="a4">
    <w:name w:val="Body Text"/>
    <w:basedOn w:val="a"/>
    <w:link w:val="a3"/>
    <w:rsid w:val="002F09DC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1">
    <w:name w:val="Основной текст Знак1"/>
    <w:basedOn w:val="a0"/>
    <w:uiPriority w:val="99"/>
    <w:semiHidden/>
    <w:rsid w:val="002F09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2F09D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2F09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2F09DC"/>
    <w:pPr>
      <w:spacing w:after="0" w:line="240" w:lineRule="auto"/>
    </w:pPr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2F09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Без интервала Знак"/>
    <w:link w:val="a7"/>
    <w:uiPriority w:val="1"/>
    <w:locked/>
    <w:rsid w:val="002F09D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2F09DC"/>
    <w:rPr>
      <w:sz w:val="24"/>
      <w:szCs w:val="24"/>
      <w:lang w:eastAsia="ru-RU"/>
    </w:rPr>
  </w:style>
  <w:style w:type="paragraph" w:styleId="a4">
    <w:name w:val="Body Text"/>
    <w:basedOn w:val="a"/>
    <w:link w:val="a3"/>
    <w:rsid w:val="002F09DC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1">
    <w:name w:val="Основной текст Знак1"/>
    <w:basedOn w:val="a0"/>
    <w:uiPriority w:val="99"/>
    <w:semiHidden/>
    <w:rsid w:val="002F09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2F09D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2F09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2F09DC"/>
    <w:pPr>
      <w:spacing w:after="0" w:line="240" w:lineRule="auto"/>
    </w:pPr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2F09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Без интервала Знак"/>
    <w:link w:val="a7"/>
    <w:uiPriority w:val="1"/>
    <w:locked/>
    <w:rsid w:val="002F09D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2282</Characters>
  <Application>Microsoft Office Word</Application>
  <DocSecurity>0</DocSecurity>
  <Lines>19</Lines>
  <Paragraphs>5</Paragraphs>
  <ScaleCrop>false</ScaleCrop>
  <Company/>
  <LinksUpToDate>false</LinksUpToDate>
  <CharactersWithSpaces>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2026-02-28T05:14:00Z</dcterms:created>
  <dcterms:modified xsi:type="dcterms:W3CDTF">2026-02-28T05:15:00Z</dcterms:modified>
</cp:coreProperties>
</file>