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B1FD7" w14:textId="2DF55DF2" w:rsidR="00A73EB5" w:rsidRPr="00912F36" w:rsidRDefault="00A73EB5" w:rsidP="00912F36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12F3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Лекция </w:t>
      </w:r>
    </w:p>
    <w:p w14:paraId="502167FA" w14:textId="77777777" w:rsidR="00A73EB5" w:rsidRPr="00912F36" w:rsidRDefault="00A73EB5" w:rsidP="00912F36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12F3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МДК-01.01. – 8-ой семестр</w:t>
      </w:r>
    </w:p>
    <w:p w14:paraId="0B7E08CA" w14:textId="019D743E" w:rsidR="00D77797" w:rsidRPr="00912F36" w:rsidRDefault="00C74A8F" w:rsidP="00912F3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2F36">
        <w:rPr>
          <w:rFonts w:ascii="Times New Roman" w:hAnsi="Times New Roman" w:cs="Times New Roman"/>
          <w:b/>
          <w:bCs/>
          <w:sz w:val="28"/>
          <w:szCs w:val="28"/>
        </w:rPr>
        <w:t>Неисправности в цепях управления. Общие сведения. Короткое замыкание в цепях управления.</w:t>
      </w:r>
    </w:p>
    <w:p w14:paraId="381BBF18" w14:textId="1FAB4BF7" w:rsidR="00DD5F6A" w:rsidRPr="00912F36" w:rsidRDefault="00DD5F6A" w:rsidP="00912F36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jc w:val="both"/>
        <w:rPr>
          <w:color w:val="000000"/>
          <w:sz w:val="28"/>
          <w:szCs w:val="28"/>
        </w:rPr>
      </w:pPr>
      <w:r w:rsidRPr="00912F36">
        <w:rPr>
          <w:color w:val="000000"/>
          <w:sz w:val="28"/>
          <w:szCs w:val="28"/>
        </w:rPr>
        <w:t xml:space="preserve">       Нарушение работы электрических цепей управления может возникнуть по следующим причинам: обрыв провода или потеря контакта в местах соединения, короткое замыкание (</w:t>
      </w:r>
      <w:proofErr w:type="spellStart"/>
      <w:r w:rsidRPr="00912F36">
        <w:rPr>
          <w:color w:val="000000"/>
          <w:sz w:val="28"/>
          <w:szCs w:val="28"/>
        </w:rPr>
        <w:t>к.з</w:t>
      </w:r>
      <w:proofErr w:type="spellEnd"/>
      <w:r w:rsidRPr="00912F36">
        <w:rPr>
          <w:color w:val="000000"/>
          <w:sz w:val="28"/>
          <w:szCs w:val="28"/>
        </w:rPr>
        <w:t>.), соединение между собой нормально изолированных друг от друга проводов (постороннее питание).</w:t>
      </w:r>
    </w:p>
    <w:p w14:paraId="1B7EC753" w14:textId="77777777" w:rsidR="00DD5F6A" w:rsidRPr="00912F36" w:rsidRDefault="00DD5F6A" w:rsidP="00912F36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rPr>
          <w:color w:val="000000"/>
          <w:sz w:val="28"/>
          <w:szCs w:val="28"/>
        </w:rPr>
      </w:pPr>
      <w:r w:rsidRPr="00912F36">
        <w:rPr>
          <w:color w:val="000000"/>
          <w:sz w:val="28"/>
          <w:szCs w:val="28"/>
        </w:rPr>
        <w:t xml:space="preserve">Признаком обрыва электрических цепей является прекращение работы машин, не включение аппаратов, реле, изменение показаний приборов. Причина обрыва может заключаться в </w:t>
      </w:r>
      <w:proofErr w:type="spellStart"/>
      <w:r w:rsidRPr="00912F36">
        <w:rPr>
          <w:color w:val="000000"/>
          <w:sz w:val="28"/>
          <w:szCs w:val="28"/>
        </w:rPr>
        <w:t>отгорании</w:t>
      </w:r>
      <w:proofErr w:type="spellEnd"/>
      <w:r w:rsidRPr="00912F36">
        <w:rPr>
          <w:color w:val="000000"/>
          <w:sz w:val="28"/>
          <w:szCs w:val="28"/>
        </w:rPr>
        <w:t xml:space="preserve"> проводов, появлении между контактами изоляционных прослоек, а также из-за </w:t>
      </w:r>
      <w:proofErr w:type="gramStart"/>
      <w:r w:rsidRPr="00912F36">
        <w:rPr>
          <w:color w:val="000000"/>
          <w:sz w:val="28"/>
          <w:szCs w:val="28"/>
        </w:rPr>
        <w:t>не включения</w:t>
      </w:r>
      <w:proofErr w:type="gramEnd"/>
      <w:r w:rsidRPr="00912F36">
        <w:rPr>
          <w:color w:val="000000"/>
          <w:sz w:val="28"/>
          <w:szCs w:val="28"/>
        </w:rPr>
        <w:t xml:space="preserve"> контактов по причине механического заедания привода, отсутствие сжатого воздуха и др. Место обрыва определяют методом сопоставления признаков и уточняют при необходимости </w:t>
      </w:r>
      <w:proofErr w:type="spellStart"/>
      <w:r w:rsidRPr="00912F36">
        <w:rPr>
          <w:color w:val="000000"/>
          <w:sz w:val="28"/>
          <w:szCs w:val="28"/>
        </w:rPr>
        <w:t>прозвонкой</w:t>
      </w:r>
      <w:proofErr w:type="spellEnd"/>
      <w:r w:rsidRPr="00912F36">
        <w:rPr>
          <w:color w:val="000000"/>
          <w:sz w:val="28"/>
          <w:szCs w:val="28"/>
        </w:rPr>
        <w:t>. Метод сопоставления признаков резко сокращает объем поиска и своди его к минимальным затратам времени.</w:t>
      </w:r>
    </w:p>
    <w:p w14:paraId="69B17931" w14:textId="77777777" w:rsidR="00DD5F6A" w:rsidRPr="00912F36" w:rsidRDefault="00DD5F6A" w:rsidP="00912F36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rPr>
          <w:color w:val="000000"/>
          <w:sz w:val="28"/>
          <w:szCs w:val="28"/>
        </w:rPr>
      </w:pPr>
      <w:r w:rsidRPr="00912F36">
        <w:rPr>
          <w:i/>
          <w:iCs/>
          <w:color w:val="000000"/>
          <w:sz w:val="28"/>
          <w:szCs w:val="28"/>
        </w:rPr>
        <w:t>Пример. При постановке главной рукоятки контроллера машиниста КМЭ в положение «РП» на одной секции набора позиций нет, а в положении «АП» набор позиций идет нормально. Возможная причина – нарушена 2-я цепь питания катушки реле 265 или блокировка ГП, или ГП поз. 2 не имеет контакта.</w:t>
      </w:r>
    </w:p>
    <w:p w14:paraId="588335ED" w14:textId="2364780F" w:rsidR="00DD5F6A" w:rsidRPr="00912F36" w:rsidRDefault="00DD5F6A" w:rsidP="00912F36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rPr>
          <w:color w:val="000000"/>
          <w:sz w:val="28"/>
          <w:szCs w:val="28"/>
        </w:rPr>
      </w:pPr>
      <w:r w:rsidRPr="00912F36">
        <w:rPr>
          <w:color w:val="000000"/>
          <w:sz w:val="28"/>
          <w:szCs w:val="28"/>
        </w:rPr>
        <w:t xml:space="preserve">Часто для сопоставления одних внешних признаков обрыва бывает недостаточно. Тогда применяют </w:t>
      </w:r>
      <w:proofErr w:type="spellStart"/>
      <w:r w:rsidRPr="00912F36">
        <w:rPr>
          <w:color w:val="000000"/>
          <w:sz w:val="28"/>
          <w:szCs w:val="28"/>
        </w:rPr>
        <w:t>прозвонку</w:t>
      </w:r>
      <w:proofErr w:type="spellEnd"/>
      <w:r w:rsidRPr="00912F36">
        <w:rPr>
          <w:color w:val="000000"/>
          <w:sz w:val="28"/>
          <w:szCs w:val="28"/>
        </w:rPr>
        <w:t xml:space="preserve"> цепи контрольной лампой, при этом проверяемая цепь становиться под напряжение включением соответствующей кнопки, постановкой рукоятки КМЭ в нужное положение или перемычкой от посторонней цепи. Проверяемая цепь разбивается на участки. Первоначально определяют место обрыва в </w:t>
      </w:r>
      <w:r w:rsidRPr="00912F36">
        <w:rPr>
          <w:color w:val="000000"/>
          <w:sz w:val="28"/>
          <w:szCs w:val="28"/>
        </w:rPr>
        <w:lastRenderedPageBreak/>
        <w:t xml:space="preserve">плюсовой части цепи. Один конец провода лампы Л подсоединяют к минусовому зажиму или корпусу электровоза. Концом другого провода лампы касаются всех точек соединения плюсовой цепи. При касании в точке 1 лампа горит, а в точке 2 не горит.  Обрыв будет на участке 1 – 2. Отыскание обрыва провода в минусовой ее части производят обратным </w:t>
      </w:r>
      <w:proofErr w:type="gramStart"/>
      <w:r w:rsidRPr="00912F36">
        <w:rPr>
          <w:color w:val="000000"/>
          <w:sz w:val="28"/>
          <w:szCs w:val="28"/>
        </w:rPr>
        <w:t>порядком .</w:t>
      </w:r>
      <w:proofErr w:type="gramEnd"/>
      <w:r w:rsidRPr="00912F36">
        <w:rPr>
          <w:color w:val="000000"/>
          <w:sz w:val="28"/>
          <w:szCs w:val="28"/>
        </w:rPr>
        <w:t xml:space="preserve"> В точке 3 лампа не горит, а в точке 4 горит, следовательно, обрыв провода на участке 3 – 4.</w:t>
      </w:r>
    </w:p>
    <w:p w14:paraId="3CB898DE" w14:textId="2BBDC157" w:rsidR="00DD5F6A" w:rsidRPr="00ED1CB1" w:rsidRDefault="00DD5F6A" w:rsidP="00912F36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rPr>
          <w:color w:val="000000"/>
          <w:sz w:val="28"/>
          <w:szCs w:val="28"/>
        </w:rPr>
      </w:pPr>
      <w:r w:rsidRPr="00912F36">
        <w:rPr>
          <w:color w:val="000000"/>
          <w:sz w:val="28"/>
          <w:szCs w:val="28"/>
        </w:rPr>
        <w:t> </w:t>
      </w:r>
      <w:r w:rsidR="00ED1CB1" w:rsidRPr="00ED1CB1">
        <w:rPr>
          <w:color w:val="202122"/>
          <w:sz w:val="28"/>
          <w:szCs w:val="28"/>
          <w:shd w:val="clear" w:color="auto" w:fill="FFFFFF"/>
        </w:rPr>
        <w:t xml:space="preserve">Во всех случаях появления </w:t>
      </w:r>
      <w:r w:rsidR="00806045">
        <w:rPr>
          <w:color w:val="202122"/>
          <w:sz w:val="28"/>
          <w:szCs w:val="28"/>
          <w:shd w:val="clear" w:color="auto" w:fill="FFFFFF"/>
        </w:rPr>
        <w:t xml:space="preserve">короткого замыкания </w:t>
      </w:r>
      <w:r w:rsidR="00DE1E73">
        <w:rPr>
          <w:color w:val="202122"/>
          <w:sz w:val="28"/>
          <w:szCs w:val="28"/>
          <w:shd w:val="clear" w:color="auto" w:fill="FFFFFF"/>
        </w:rPr>
        <w:t xml:space="preserve">и </w:t>
      </w:r>
      <w:r w:rsidR="00ED1CB1" w:rsidRPr="00ED1CB1">
        <w:rPr>
          <w:color w:val="202122"/>
          <w:sz w:val="28"/>
          <w:szCs w:val="28"/>
          <w:shd w:val="clear" w:color="auto" w:fill="FFFFFF"/>
        </w:rPr>
        <w:t>повреждений в цепях управления необходимо прежде всего проверить включение соответствующих ВА и их исправность на блоках автоматов 215, 216, а также целостность предохранителей, расположенных на РЩ и панелях, защищающих данные цепи. При нормальной работе электровоза на ведущей секции должны быть включены все ВА, кроме ВА32, на ведомой секции — ВА1, ВА4, ВА10, ВА36, а ночью и ВАЗЗ... ВА35.</w:t>
      </w:r>
    </w:p>
    <w:p w14:paraId="4A473EE7" w14:textId="7312D4A7" w:rsidR="00DD5F6A" w:rsidRPr="00DD5F6A" w:rsidRDefault="00DD5F6A" w:rsidP="00912F36">
      <w:pPr>
        <w:shd w:val="clear" w:color="auto" w:fill="FFFFFF"/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6"/>
        <w:gridCol w:w="4676"/>
      </w:tblGrid>
      <w:tr w:rsidR="00DD5F6A" w:rsidRPr="00DD5F6A" w14:paraId="6808E1D0" w14:textId="77777777" w:rsidTr="00DD5F6A">
        <w:tc>
          <w:tcPr>
            <w:tcW w:w="2500" w:type="pct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BF0207" w14:textId="25CAE07D" w:rsidR="00DD5F6A" w:rsidRPr="00DD5F6A" w:rsidRDefault="00DD5F6A" w:rsidP="00912F36">
            <w:pPr>
              <w:spacing w:after="100" w:line="360" w:lineRule="auto"/>
              <w:textAlignment w:val="baseline"/>
              <w:rPr>
                <w:rFonts w:ascii="Times New Roman" w:eastAsia="Times New Roman" w:hAnsi="Times New Roman" w:cs="Times New Roman"/>
                <w:caps/>
                <w:color w:val="000000"/>
                <w:spacing w:val="3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500" w:type="pct"/>
            <w:tcBorders>
              <w:top w:val="single" w:sz="2" w:space="0" w:color="D5DDE9"/>
              <w:left w:val="single" w:sz="2" w:space="0" w:color="D5DDE9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4EB1D3" w14:textId="3616DA8B" w:rsidR="00DD5F6A" w:rsidRPr="00DD5F6A" w:rsidRDefault="00DD5F6A" w:rsidP="00912F36">
            <w:pPr>
              <w:spacing w:after="100" w:line="360" w:lineRule="auto"/>
              <w:textAlignment w:val="baseline"/>
              <w:rPr>
                <w:rFonts w:ascii="Times New Roman" w:eastAsia="Times New Roman" w:hAnsi="Times New Roman" w:cs="Times New Roman"/>
                <w:caps/>
                <w:color w:val="000000"/>
                <w:spacing w:val="3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37CBD390" w14:textId="77777777" w:rsidR="00DD5F6A" w:rsidRPr="00DD5F6A" w:rsidRDefault="00DD5F6A" w:rsidP="00ED1CB1">
      <w:pPr>
        <w:shd w:val="clear" w:color="auto" w:fill="FFFFFF"/>
        <w:spacing w:before="150" w:after="150" w:line="36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DD5F6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ОПРЕДЕЛЕНИЕ НЕИСПРАВНОСТЕЙ ПО ЗАГОРАНИЮ</w:t>
      </w:r>
    </w:p>
    <w:p w14:paraId="217FFD7A" w14:textId="77777777" w:rsidR="00DD5F6A" w:rsidRPr="00DD5F6A" w:rsidRDefault="00DD5F6A" w:rsidP="00ED1CB1">
      <w:pPr>
        <w:shd w:val="clear" w:color="auto" w:fill="FFFFFF"/>
        <w:spacing w:before="150" w:after="150" w:line="36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DD5F6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СИГНАЛЬНЫХ ЛАМП НА ЭЛЕКТРОВОЗАХ ВЛ80С</w:t>
      </w:r>
    </w:p>
    <w:p w14:paraId="462BF3B5" w14:textId="77777777" w:rsidR="00DD5F6A" w:rsidRPr="00DD5F6A" w:rsidRDefault="00DD5F6A" w:rsidP="00912F36">
      <w:pPr>
        <w:shd w:val="clear" w:color="auto" w:fill="FFFFFF"/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D5F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       </w:t>
      </w:r>
    </w:p>
    <w:p w14:paraId="1F313E0C" w14:textId="77777777" w:rsidR="00DD5F6A" w:rsidRPr="00DD5F6A" w:rsidRDefault="00DD5F6A" w:rsidP="00912F36">
      <w:pPr>
        <w:shd w:val="clear" w:color="auto" w:fill="FFFFFF"/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D5F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Загорание сигнальных ламп сигнализирует о следующем:</w:t>
      </w:r>
    </w:p>
    <w:p w14:paraId="3F261D4A" w14:textId="77777777" w:rsidR="00DD5F6A" w:rsidRPr="00DD5F6A" w:rsidRDefault="00DD5F6A" w:rsidP="00912F36">
      <w:pPr>
        <w:shd w:val="clear" w:color="auto" w:fill="FFFFFF"/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D5F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tbl>
      <w:tblPr>
        <w:tblW w:w="0" w:type="auto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5"/>
        <w:gridCol w:w="7997"/>
      </w:tblGrid>
      <w:tr w:rsidR="00DD5F6A" w:rsidRPr="00DD5F6A" w14:paraId="59BF97AC" w14:textId="77777777" w:rsidTr="00DD5F6A">
        <w:tc>
          <w:tcPr>
            <w:tcW w:w="0" w:type="auto"/>
            <w:gridSpan w:val="2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43E6BF0" w14:textId="77777777" w:rsidR="00DD5F6A" w:rsidRPr="00DD5F6A" w:rsidRDefault="00DD5F6A" w:rsidP="00912F36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Лампы пульта машиниста</w:t>
            </w:r>
          </w:p>
        </w:tc>
      </w:tr>
      <w:tr w:rsidR="00DD5F6A" w:rsidRPr="00DD5F6A" w14:paraId="125451D7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62A983F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С1-С4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B1F7EE7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Суммирующий сигнал о состояния оборудования на 1-й – 4-й секциях</w:t>
            </w:r>
          </w:p>
        </w:tc>
      </w:tr>
      <w:tr w:rsidR="00DD5F6A" w:rsidRPr="00DD5F6A" w14:paraId="74DBF6BA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7D46A7D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ДБ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B061EE4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Суммирующий сигнал о </w:t>
            </w:r>
            <w:proofErr w:type="spellStart"/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боксовании</w:t>
            </w:r>
            <w:proofErr w:type="spellEnd"/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или юзе тяговых электродвигателей (ТЭД)</w:t>
            </w:r>
          </w:p>
        </w:tc>
      </w:tr>
      <w:tr w:rsidR="00DD5F6A" w:rsidRPr="00DD5F6A" w14:paraId="6FC0B974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5953EF9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ТМ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99DA49C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Нарушение целостности тормозной магистрали (ТМ) при движении электровоза (последующее погасание лампы сигнализирует о торможении состава)</w:t>
            </w:r>
          </w:p>
        </w:tc>
      </w:tr>
      <w:tr w:rsidR="00DD5F6A" w:rsidRPr="00DD5F6A" w14:paraId="617F730D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F978D9A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0, ХП1- 0, ХП4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4202D88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Вал главного контроллера ЭКГ-8Ж, соответственно, 1, 2, 3, 4 секций находится на нулевой или ходовой позиции</w:t>
            </w:r>
          </w:p>
        </w:tc>
      </w:tr>
      <w:tr w:rsidR="00DD5F6A" w:rsidRPr="00DD5F6A" w14:paraId="585A8F27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16D9FD9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ПС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9A37C7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Суммирующий сигнал о пожаре</w:t>
            </w:r>
          </w:p>
        </w:tc>
      </w:tr>
      <w:tr w:rsidR="00DD5F6A" w:rsidRPr="00DD5F6A" w14:paraId="1C26CE62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532BE69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ТЦ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6BF838F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Суммирующий сигнал о не отпуске тормозов (наличие давления воздуха в тормозных цилиндрах)</w:t>
            </w:r>
          </w:p>
        </w:tc>
      </w:tr>
      <w:tr w:rsidR="00DD5F6A" w:rsidRPr="00DD5F6A" w14:paraId="07D9931D" w14:textId="77777777" w:rsidTr="00DD5F6A">
        <w:tc>
          <w:tcPr>
            <w:tcW w:w="0" w:type="auto"/>
            <w:gridSpan w:val="2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7C83961" w14:textId="77777777" w:rsidR="00DD5F6A" w:rsidRPr="00DD5F6A" w:rsidRDefault="00DD5F6A" w:rsidP="00912F36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Лампы сигнального табло</w:t>
            </w:r>
          </w:p>
          <w:p w14:paraId="33C42C05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D5F6A" w:rsidRPr="00DD5F6A" w14:paraId="43ADC0FD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ED641A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ГВ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E26057F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Отключен главный выключатель</w:t>
            </w:r>
          </w:p>
        </w:tc>
      </w:tr>
      <w:tr w:rsidR="00DD5F6A" w:rsidRPr="00DD5F6A" w14:paraId="5DBE7454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BD17A74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ГП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E53BE76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Главный контроллер ЭКГ-8Ж застрял между позициями</w:t>
            </w:r>
          </w:p>
        </w:tc>
      </w:tr>
      <w:tr w:rsidR="00DD5F6A" w:rsidRPr="00DD5F6A" w14:paraId="1CA425D7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E81B4F2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ВУ1, ВУ2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107A07A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Сработали соответственно дифференциальные реле 21, 22</w:t>
            </w:r>
          </w:p>
        </w:tc>
      </w:tr>
      <w:tr w:rsidR="00DD5F6A" w:rsidRPr="00DD5F6A" w14:paraId="4FE85DF1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04C6173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ТД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D4374E5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Отключен тяговый электродвигатель</w:t>
            </w:r>
          </w:p>
        </w:tc>
      </w:tr>
      <w:tr w:rsidR="00DD5F6A" w:rsidRPr="00DD5F6A" w14:paraId="53EC32E3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068BDFF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РП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D4D9223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Сработало реле перегрузки тяговых электродвигателей</w:t>
            </w:r>
          </w:p>
        </w:tc>
      </w:tr>
      <w:tr w:rsidR="00DD5F6A" w:rsidRPr="00DD5F6A" w14:paraId="55158E77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7691724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РЗ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5A99068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Замыкание на "землю" в силовых цепях тяговых электродвигателей</w:t>
            </w:r>
          </w:p>
        </w:tc>
      </w:tr>
      <w:tr w:rsidR="00DD5F6A" w:rsidRPr="00DD5F6A" w14:paraId="6DCDACB0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7075D46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ФР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0920B71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Отключены расщепитель фаз или реле панели пуска расщепителя фаз</w:t>
            </w:r>
          </w:p>
        </w:tc>
      </w:tr>
      <w:tr w:rsidR="00DD5F6A" w:rsidRPr="00DD5F6A" w14:paraId="03156953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666D673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МК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3DACA8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Отключен электродвигатель компрессора</w:t>
            </w:r>
          </w:p>
        </w:tc>
      </w:tr>
      <w:tr w:rsidR="00DD5F6A" w:rsidRPr="00DD5F6A" w14:paraId="20FD43D1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77642C8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МВ1-МВ4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EECE440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Отключен соответственно электродвигатель вентиляторов МВ1-МВ4</w:t>
            </w:r>
          </w:p>
        </w:tc>
      </w:tr>
      <w:tr w:rsidR="00DD5F6A" w:rsidRPr="00DD5F6A" w14:paraId="26FD399B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F1F773A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МН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52DBECA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Отключен электродвигатель маслонасоса МН системы охлаждения тягового трансформатора</w:t>
            </w:r>
          </w:p>
        </w:tc>
      </w:tr>
      <w:tr w:rsidR="00DD5F6A" w:rsidRPr="00DD5F6A" w14:paraId="3943B4DE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B97AA33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ППВ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4695DE3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Не соответствует режиму работы электровоза (тяга или торможение) положение переключателя БП или устройств переключения воздуха 251-254</w:t>
            </w:r>
          </w:p>
        </w:tc>
      </w:tr>
      <w:tr w:rsidR="00DD5F6A" w:rsidRPr="00DD5F6A" w14:paraId="317324FA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57E7599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РКЗ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725D54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Замыкание на "землю" в обмотке собственных нужд тягового трансформатора</w:t>
            </w:r>
          </w:p>
        </w:tc>
      </w:tr>
      <w:tr w:rsidR="00DD5F6A" w:rsidRPr="00DD5F6A" w14:paraId="5B283B39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95E4CE9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ЗБ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B94211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Суммирующий сигнал о включении аккумуляторной батареи на цепи управления (разряд)</w:t>
            </w:r>
          </w:p>
        </w:tc>
      </w:tr>
      <w:tr w:rsidR="00DD5F6A" w:rsidRPr="00DD5F6A" w14:paraId="28E8681F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174EAA0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ТЦ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D59CBB2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Не </w:t>
            </w:r>
            <w:proofErr w:type="spellStart"/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отпустились</w:t>
            </w:r>
            <w:proofErr w:type="spellEnd"/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тормоза (наличие давления воздуха в тормозных цилиндрах)</w:t>
            </w:r>
          </w:p>
        </w:tc>
      </w:tr>
    </w:tbl>
    <w:p w14:paraId="76EF3BDC" w14:textId="77777777" w:rsidR="00DD5F6A" w:rsidRPr="00DD5F6A" w:rsidRDefault="00DD5F6A" w:rsidP="00912F36">
      <w:pPr>
        <w:shd w:val="clear" w:color="auto" w:fill="FFFFFF"/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D5F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tbl>
      <w:tblPr>
        <w:tblW w:w="5000" w:type="pct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6"/>
        <w:gridCol w:w="4676"/>
      </w:tblGrid>
      <w:tr w:rsidR="00DD5F6A" w:rsidRPr="00DD5F6A" w14:paraId="1C9BFFD6" w14:textId="77777777" w:rsidTr="00DD5F6A">
        <w:tc>
          <w:tcPr>
            <w:tcW w:w="2500" w:type="pct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4A9F92" w14:textId="0F5375D8" w:rsidR="00DD5F6A" w:rsidRPr="00DD5F6A" w:rsidRDefault="00DD5F6A" w:rsidP="00912F36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500" w:type="pct"/>
            <w:tcBorders>
              <w:top w:val="single" w:sz="2" w:space="0" w:color="D5DDE9"/>
              <w:left w:val="single" w:sz="2" w:space="0" w:color="D5DDE9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526290" w14:textId="35155B11" w:rsidR="00DD5F6A" w:rsidRPr="00DD5F6A" w:rsidRDefault="00DD5F6A" w:rsidP="00912F36">
            <w:pPr>
              <w:spacing w:after="100" w:line="360" w:lineRule="auto"/>
              <w:textAlignment w:val="baseline"/>
              <w:rPr>
                <w:rFonts w:ascii="Times New Roman" w:eastAsia="Times New Roman" w:hAnsi="Times New Roman" w:cs="Times New Roman"/>
                <w:caps/>
                <w:color w:val="000000"/>
                <w:spacing w:val="3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27B28032" w14:textId="4B5BD06C" w:rsidR="00DD5F6A" w:rsidRPr="00DD5F6A" w:rsidRDefault="00DD5F6A" w:rsidP="00912F36">
      <w:pPr>
        <w:shd w:val="clear" w:color="auto" w:fill="FFFFFF"/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D5F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Таблица </w:t>
      </w:r>
      <w:r w:rsidR="00EC3A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</w:t>
      </w:r>
      <w:r w:rsidRPr="00DD5F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– Срабатывание аппаратов и их причины на электровозах ВЛ80С</w:t>
      </w:r>
    </w:p>
    <w:tbl>
      <w:tblPr>
        <w:tblW w:w="0" w:type="auto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8"/>
        <w:gridCol w:w="2978"/>
        <w:gridCol w:w="4166"/>
      </w:tblGrid>
      <w:tr w:rsidR="00DD5F6A" w:rsidRPr="00DD5F6A" w14:paraId="7CF7227E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5ECD4A3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Загорание сигнальных ламп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9A615DA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Срабатывание аппаратов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3A14595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Причины</w:t>
            </w:r>
          </w:p>
        </w:tc>
      </w:tr>
      <w:tr w:rsidR="00DD5F6A" w:rsidRPr="00DD5F6A" w14:paraId="4151A2BB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FF332E9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FF4E74B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59E923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  <w:tr w:rsidR="00DD5F6A" w:rsidRPr="00DD5F6A" w14:paraId="5B29E379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DCB08E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ГВ, ЗБ, затем ФР, МВ1-МВ4, МН, ТД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6E2281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Реле максимального тока РМТ или реле 113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2EB6DC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Перегрузка в цепи вспомогательных машин</w:t>
            </w:r>
          </w:p>
        </w:tc>
      </w:tr>
      <w:tr w:rsidR="00DD5F6A" w:rsidRPr="00DD5F6A" w14:paraId="4FE16954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10872B8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ГВ, ЗБ, ВУ1 (ВУ2), затем </w:t>
            </w: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ФР, МВ1-МВ4, МН, ТД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C25EDE8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Дифференциальное реле 21 или 22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624E13C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Круговой огонь по коллектору одного из тяговых электродвигателей или пробой </w:t>
            </w: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1-го или 2-го плеча выпрямительной установки ВУ1 (ВУ2).  </w:t>
            </w:r>
          </w:p>
        </w:tc>
      </w:tr>
      <w:tr w:rsidR="00DD5F6A" w:rsidRPr="00DD5F6A" w14:paraId="5105F97E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928DA4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ГВ, РЗ, ЗБ, затем ФР, МВ1-МВ4, МН, ТД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50830D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Реле заземления (РЗ) 88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5C06595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Пробой изоляции силовой цепи на корпус.</w:t>
            </w:r>
          </w:p>
        </w:tc>
      </w:tr>
      <w:tr w:rsidR="00DD5F6A" w:rsidRPr="00DD5F6A" w14:paraId="6841CFBC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D4133FB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97422E2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76B3E4C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  <w:tr w:rsidR="00DD5F6A" w:rsidRPr="00DD5F6A" w14:paraId="65DE6D60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FCB4F51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ГВ, ЗБ, ГП, затем ФР, МВ1-МВ4, МН, ТД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5AE9F1A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Реле времени 204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71AAFFE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Вал ЭКГ находился более 2-3 сек. между позициями</w:t>
            </w:r>
          </w:p>
        </w:tc>
      </w:tr>
      <w:tr w:rsidR="00DD5F6A" w:rsidRPr="00DD5F6A" w14:paraId="497E72E2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16EE5E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ГВ, ЗБ, РП, затем ФР, МВ1-МВ4, МН, ТД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7C3549C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Реле перегрузки (РП)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B918A95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Перегрузка одного из ТЭД</w:t>
            </w:r>
          </w:p>
        </w:tc>
      </w:tr>
      <w:tr w:rsidR="00DD5F6A" w:rsidRPr="00DD5F6A" w14:paraId="41B4BA52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30A3294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ГВ, ЗБ, РЗ, РП, затем ФР, МВ1-МВ4, МН, ТД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9430F84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Реле заземления (РЗ) 88 и РП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CB6F3D2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«Тяжелый» переброс по коллектору ТЭД</w:t>
            </w:r>
          </w:p>
        </w:tc>
      </w:tr>
      <w:tr w:rsidR="00DD5F6A" w:rsidRPr="00DD5F6A" w14:paraId="39EEEA96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5CBF85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МК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A2C2216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A249EDB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Не включился контактор 124</w:t>
            </w:r>
          </w:p>
        </w:tc>
      </w:tr>
      <w:tr w:rsidR="00DD5F6A" w:rsidRPr="00DD5F6A" w14:paraId="22CDC3D5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DAA4AB8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ППВ, ТД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9014099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017F990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Переключатель воздуха (УПВ-5) не занял правильное положение (тяга или торможение)</w:t>
            </w:r>
          </w:p>
        </w:tc>
      </w:tr>
      <w:tr w:rsidR="00DD5F6A" w:rsidRPr="00DD5F6A" w14:paraId="2E8FCA4D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ADE96E6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РКЗ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84FCB32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Реле контроля земли (РКЗ) 123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8332E9C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Замыкание на "землю" вспомогательных цепей</w:t>
            </w:r>
          </w:p>
        </w:tc>
      </w:tr>
      <w:tr w:rsidR="00DD5F6A" w:rsidRPr="00DD5F6A" w14:paraId="730F509B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D50A537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ТД, ТМ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9DF267D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0D47EC1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Обрыв тормозной магистрали, срыв стоп-крана, в ТЦ после ступени торможения давление ниже 0,4 – 0,7 кгс/см</w:t>
            </w: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  <w:t>2</w:t>
            </w: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</w:tr>
      <w:tr w:rsidR="00DD5F6A" w:rsidRPr="00DD5F6A" w14:paraId="7E9623D1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9447BE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ФР, МВ1-МВ4, МН, ТД (секция не в тяге)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C910596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ТРТ </w:t>
            </w:r>
            <w:proofErr w:type="spellStart"/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фазорасщепителя</w:t>
            </w:r>
            <w:proofErr w:type="spellEnd"/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или ВА9 на блоке 215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29022DC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Перегрузка в цепи </w:t>
            </w:r>
            <w:proofErr w:type="spellStart"/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фазорасщепителя</w:t>
            </w:r>
            <w:proofErr w:type="spellEnd"/>
          </w:p>
        </w:tc>
      </w:tr>
      <w:tr w:rsidR="00DD5F6A" w:rsidRPr="00DD5F6A" w14:paraId="47D050C9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0E8F738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МВ1 (МВ2)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4610791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ТРТ мотор - вентилятора 1 (2)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96C38EA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Перегрузка в цепи МВ1 (МВ2)</w:t>
            </w:r>
          </w:p>
        </w:tc>
      </w:tr>
      <w:tr w:rsidR="00DD5F6A" w:rsidRPr="00DD5F6A" w14:paraId="0008FBB3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DB7F887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МВ3 (МВ4), ТД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5C60DCA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ТРТ мотор - вентилятора 3 (4)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A0BC172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Перегрузка в цепи МВ3 (МВ4)</w:t>
            </w:r>
          </w:p>
        </w:tc>
      </w:tr>
      <w:tr w:rsidR="00DD5F6A" w:rsidRPr="00DD5F6A" w14:paraId="557C726B" w14:textId="77777777" w:rsidTr="00DD5F6A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ACA7DD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МН, ТД (секция не в тяге)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1B0BF13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ТРТ мотор насоса тягового трансформатора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49F11D9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Перегрузка в цепи МН тягового трансформатора</w:t>
            </w:r>
          </w:p>
        </w:tc>
      </w:tr>
      <w:tr w:rsidR="00DD5F6A" w:rsidRPr="00DD5F6A" w14:paraId="38F906C5" w14:textId="77777777" w:rsidTr="008F40D1">
        <w:trPr>
          <w:trHeight w:val="2702"/>
        </w:trPr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23E62BE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МВ1-МВ4, МН, ТД (секция не в тяге)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E5ECDC4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ВА10 на блоке 215 указанной секции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608C1A1" w14:textId="77777777" w:rsidR="00DD5F6A" w:rsidRPr="00DD5F6A" w:rsidRDefault="00DD5F6A" w:rsidP="00912F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5F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Перегрузка в цепи вспомогательных машин</w:t>
            </w:r>
          </w:p>
        </w:tc>
      </w:tr>
    </w:tbl>
    <w:p w14:paraId="508377FD" w14:textId="1DA2327D" w:rsidR="00DD5F6A" w:rsidRPr="00DD5F6A" w:rsidRDefault="00DD5F6A" w:rsidP="00741F01">
      <w:pPr>
        <w:shd w:val="clear" w:color="auto" w:fill="FFFFFF"/>
        <w:spacing w:before="150" w:after="150" w:line="360" w:lineRule="auto"/>
        <w:ind w:right="15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3BF528E" w14:textId="77777777" w:rsidR="008F40D1" w:rsidRDefault="008F40D1" w:rsidP="00C74A8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0C8A3C" w14:textId="5F524F76" w:rsidR="00C74A8F" w:rsidRPr="008F40D1" w:rsidRDefault="00AF01F1" w:rsidP="00C74A8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0D1">
        <w:rPr>
          <w:rFonts w:ascii="Times New Roman" w:hAnsi="Times New Roman" w:cs="Times New Roman"/>
          <w:b/>
          <w:bCs/>
          <w:sz w:val="28"/>
          <w:szCs w:val="28"/>
        </w:rPr>
        <w:t xml:space="preserve">Контрольные </w:t>
      </w:r>
      <w:proofErr w:type="gramStart"/>
      <w:r w:rsidRPr="008F40D1">
        <w:rPr>
          <w:rFonts w:ascii="Times New Roman" w:hAnsi="Times New Roman" w:cs="Times New Roman"/>
          <w:b/>
          <w:bCs/>
          <w:sz w:val="28"/>
          <w:szCs w:val="28"/>
        </w:rPr>
        <w:t>вопросы :</w:t>
      </w:r>
      <w:proofErr w:type="gramEnd"/>
    </w:p>
    <w:p w14:paraId="4FD335C8" w14:textId="2D230F5C" w:rsidR="00AF01F1" w:rsidRDefault="00A47295" w:rsidP="008F40D1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сигнальных ламп на пульте машиниста, сигнализирующие о неисправности электровоза.</w:t>
      </w:r>
    </w:p>
    <w:p w14:paraId="6984B18C" w14:textId="284AE279" w:rsidR="00A47295" w:rsidRDefault="008F40D1" w:rsidP="008F40D1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Причина срабатывания дифференциального реле БРД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</w:t>
      </w:r>
      <w:proofErr w:type="spellEnd"/>
      <w:r>
        <w:rPr>
          <w:rFonts w:ascii="Times New Roman" w:hAnsi="Times New Roman" w:cs="Times New Roman"/>
          <w:sz w:val="28"/>
          <w:szCs w:val="28"/>
        </w:rPr>
        <w:t>. №21 или №22.</w:t>
      </w:r>
    </w:p>
    <w:p w14:paraId="132120AA" w14:textId="16025B3E" w:rsidR="008F40D1" w:rsidRDefault="008F40D1" w:rsidP="008F40D1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реле заземления усл№88.</w:t>
      </w:r>
    </w:p>
    <w:p w14:paraId="1F4250A0" w14:textId="5CA563B5" w:rsidR="008F40D1" w:rsidRPr="00AF01F1" w:rsidRDefault="008F40D1" w:rsidP="008F40D1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обозначение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расположение на электрической схеме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реле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отключающее ТЭД при перегрузках.</w:t>
      </w:r>
    </w:p>
    <w:sectPr w:rsidR="008F40D1" w:rsidRPr="00AF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F52F1"/>
    <w:multiLevelType w:val="hybridMultilevel"/>
    <w:tmpl w:val="0C7A2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045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594"/>
    <w:rsid w:val="0005130A"/>
    <w:rsid w:val="00064CD9"/>
    <w:rsid w:val="00226594"/>
    <w:rsid w:val="003529C5"/>
    <w:rsid w:val="00474F98"/>
    <w:rsid w:val="00741F01"/>
    <w:rsid w:val="007D1D73"/>
    <w:rsid w:val="00806045"/>
    <w:rsid w:val="008F40D1"/>
    <w:rsid w:val="00912F36"/>
    <w:rsid w:val="00A47295"/>
    <w:rsid w:val="00A73EB5"/>
    <w:rsid w:val="00AF01F1"/>
    <w:rsid w:val="00C74A8F"/>
    <w:rsid w:val="00D158A3"/>
    <w:rsid w:val="00D77797"/>
    <w:rsid w:val="00DD5F6A"/>
    <w:rsid w:val="00DE1E73"/>
    <w:rsid w:val="00E24502"/>
    <w:rsid w:val="00EC3A6A"/>
    <w:rsid w:val="00ED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4F1B9"/>
  <w15:chartTrackingRefBased/>
  <w15:docId w15:val="{DB37B3F3-6776-45A8-8F3D-E20051D1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EB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AF0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7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59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1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28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32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858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304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001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1320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0505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9085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2331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6994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3625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545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8300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7949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916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96493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528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7236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0078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89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216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13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2250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005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95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4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674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09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46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63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01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1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2013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9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74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87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5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4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08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6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84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89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21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77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6346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09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57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8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267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04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566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460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280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056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328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81100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55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003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03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22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3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51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6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97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57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43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0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550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081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7361391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60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86182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4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6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1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2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25</cp:revision>
  <dcterms:created xsi:type="dcterms:W3CDTF">2024-10-19T10:04:00Z</dcterms:created>
  <dcterms:modified xsi:type="dcterms:W3CDTF">2026-02-26T02:37:00Z</dcterms:modified>
</cp:coreProperties>
</file>