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7B0" w:rsidRDefault="005217B0" w:rsidP="005217B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217B0" w:rsidRPr="002B7CB6" w:rsidRDefault="005217B0" w:rsidP="005217B0">
      <w:pPr>
        <w:spacing w:after="0" w:line="36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2B7CB6">
        <w:rPr>
          <w:rFonts w:ascii="Times New Roman" w:hAnsi="Times New Roman"/>
          <w:b/>
          <w:i/>
          <w:sz w:val="28"/>
          <w:szCs w:val="28"/>
        </w:rPr>
        <w:t>Практическая работа №1</w:t>
      </w:r>
      <w:r>
        <w:rPr>
          <w:rFonts w:ascii="Times New Roman" w:hAnsi="Times New Roman"/>
          <w:b/>
          <w:i/>
          <w:sz w:val="28"/>
          <w:szCs w:val="28"/>
        </w:rPr>
        <w:t>4</w:t>
      </w:r>
    </w:p>
    <w:p w:rsidR="005217B0" w:rsidRDefault="005217B0" w:rsidP="005217B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217B0" w:rsidRDefault="005217B0" w:rsidP="005217B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7884">
        <w:rPr>
          <w:rFonts w:ascii="Times New Roman" w:hAnsi="Times New Roman"/>
          <w:b/>
          <w:sz w:val="28"/>
          <w:szCs w:val="28"/>
        </w:rPr>
        <w:t>Тема: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9645CC">
        <w:rPr>
          <w:rFonts w:ascii="Times New Roman" w:hAnsi="Times New Roman"/>
          <w:sz w:val="28"/>
          <w:szCs w:val="28"/>
        </w:rPr>
        <w:t>Расчет производительности труда</w:t>
      </w:r>
      <w:r>
        <w:rPr>
          <w:rFonts w:ascii="Times New Roman" w:hAnsi="Times New Roman"/>
          <w:sz w:val="28"/>
          <w:szCs w:val="28"/>
        </w:rPr>
        <w:t>.</w:t>
      </w:r>
    </w:p>
    <w:p w:rsidR="005217B0" w:rsidRDefault="005217B0" w:rsidP="005217B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7884">
        <w:rPr>
          <w:rFonts w:ascii="Times New Roman" w:hAnsi="Times New Roman"/>
          <w:b/>
          <w:sz w:val="28"/>
          <w:szCs w:val="28"/>
        </w:rPr>
        <w:t>Цель:</w:t>
      </w:r>
      <w:r w:rsidRPr="009645CC">
        <w:rPr>
          <w:rFonts w:ascii="Times New Roman" w:hAnsi="Times New Roman"/>
          <w:sz w:val="28"/>
          <w:szCs w:val="28"/>
        </w:rPr>
        <w:t xml:space="preserve"> научиться определять производительность труда в депо эксплуатации в условных единицах.</w:t>
      </w:r>
    </w:p>
    <w:p w:rsidR="005217B0" w:rsidRDefault="005217B0" w:rsidP="005217B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7884">
        <w:rPr>
          <w:rFonts w:ascii="Times New Roman" w:hAnsi="Times New Roman"/>
          <w:b/>
          <w:sz w:val="28"/>
          <w:szCs w:val="28"/>
        </w:rPr>
        <w:t>Исходные данные</w:t>
      </w:r>
      <w:r>
        <w:rPr>
          <w:rFonts w:ascii="Times New Roman" w:hAnsi="Times New Roman"/>
          <w:b/>
          <w:sz w:val="28"/>
          <w:szCs w:val="28"/>
        </w:rPr>
        <w:t>:</w:t>
      </w:r>
      <w:r w:rsidRPr="004C7884">
        <w:rPr>
          <w:rFonts w:ascii="Times New Roman" w:hAnsi="Times New Roman"/>
          <w:sz w:val="28"/>
          <w:szCs w:val="28"/>
        </w:rPr>
        <w:t xml:space="preserve"> </w:t>
      </w:r>
      <w:r w:rsidRPr="009645CC">
        <w:rPr>
          <w:rFonts w:ascii="Times New Roman" w:hAnsi="Times New Roman"/>
          <w:sz w:val="28"/>
          <w:szCs w:val="28"/>
        </w:rPr>
        <w:t>Таблица 1</w:t>
      </w:r>
    </w:p>
    <w:p w:rsidR="005217B0" w:rsidRPr="009645CC" w:rsidRDefault="005217B0" w:rsidP="005217B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45CC">
        <w:rPr>
          <w:rFonts w:ascii="Times New Roman" w:hAnsi="Times New Roman"/>
          <w:sz w:val="28"/>
          <w:szCs w:val="28"/>
        </w:rPr>
        <w:t>Таблица 1- Исходные данные</w:t>
      </w:r>
    </w:p>
    <w:tbl>
      <w:tblPr>
        <w:tblW w:w="8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2"/>
        <w:gridCol w:w="1701"/>
        <w:gridCol w:w="1560"/>
        <w:gridCol w:w="1559"/>
        <w:gridCol w:w="1559"/>
      </w:tblGrid>
      <w:tr w:rsidR="005217B0" w:rsidRPr="001B1068" w:rsidTr="00E2026D">
        <w:trPr>
          <w:trHeight w:val="597"/>
        </w:trPr>
        <w:tc>
          <w:tcPr>
            <w:tcW w:w="1842" w:type="dxa"/>
          </w:tcPr>
          <w:p w:rsidR="005217B0" w:rsidRPr="001B1068" w:rsidRDefault="005217B0" w:rsidP="00E2026D">
            <w:pPr>
              <w:jc w:val="center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>Тип вагона</w:t>
            </w:r>
          </w:p>
        </w:tc>
        <w:tc>
          <w:tcPr>
            <w:tcW w:w="1701" w:type="dxa"/>
          </w:tcPr>
          <w:p w:rsidR="005217B0" w:rsidRPr="001B1068" w:rsidRDefault="005217B0" w:rsidP="00E2026D">
            <w:pPr>
              <w:jc w:val="center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>Месячная программа по плану</w:t>
            </w:r>
          </w:p>
        </w:tc>
        <w:tc>
          <w:tcPr>
            <w:tcW w:w="1560" w:type="dxa"/>
          </w:tcPr>
          <w:p w:rsidR="005217B0" w:rsidRPr="001B1068" w:rsidRDefault="005217B0" w:rsidP="00E2026D">
            <w:pPr>
              <w:jc w:val="center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>Месячная программа фактическая</w:t>
            </w:r>
          </w:p>
        </w:tc>
        <w:tc>
          <w:tcPr>
            <w:tcW w:w="1559" w:type="dxa"/>
          </w:tcPr>
          <w:p w:rsidR="005217B0" w:rsidRPr="001B1068" w:rsidRDefault="005217B0" w:rsidP="00E2026D">
            <w:pPr>
              <w:jc w:val="center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>Коэффициент приведения</w:t>
            </w:r>
          </w:p>
        </w:tc>
        <w:tc>
          <w:tcPr>
            <w:tcW w:w="1559" w:type="dxa"/>
          </w:tcPr>
          <w:p w:rsidR="005217B0" w:rsidRDefault="005217B0" w:rsidP="00E2026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Контингент,</w:t>
            </w:r>
          </w:p>
          <w:p w:rsidR="005217B0" w:rsidRPr="001B1068" w:rsidRDefault="005217B0" w:rsidP="00E2026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чел.</w:t>
            </w:r>
          </w:p>
        </w:tc>
      </w:tr>
      <w:tr w:rsidR="005217B0" w:rsidRPr="001B1068" w:rsidTr="00E2026D">
        <w:tc>
          <w:tcPr>
            <w:tcW w:w="1842" w:type="dxa"/>
          </w:tcPr>
          <w:p w:rsidR="005217B0" w:rsidRDefault="005217B0" w:rsidP="00E2026D">
            <w:pPr>
              <w:jc w:val="both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 xml:space="preserve">Полувагон </w:t>
            </w:r>
          </w:p>
          <w:p w:rsidR="005217B0" w:rsidRPr="001B1068" w:rsidRDefault="005217B0" w:rsidP="00E2026D">
            <w:pPr>
              <w:jc w:val="both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>крытый</w:t>
            </w:r>
          </w:p>
        </w:tc>
        <w:tc>
          <w:tcPr>
            <w:tcW w:w="1701" w:type="dxa"/>
          </w:tcPr>
          <w:p w:rsidR="005217B0" w:rsidRPr="001B1068" w:rsidRDefault="005217B0" w:rsidP="00E2026D">
            <w:pPr>
              <w:jc w:val="center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>500</w:t>
            </w:r>
          </w:p>
          <w:p w:rsidR="005217B0" w:rsidRPr="001B1068" w:rsidRDefault="005217B0" w:rsidP="00E2026D">
            <w:pPr>
              <w:jc w:val="center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>26</w:t>
            </w:r>
          </w:p>
        </w:tc>
        <w:tc>
          <w:tcPr>
            <w:tcW w:w="1560" w:type="dxa"/>
          </w:tcPr>
          <w:p w:rsidR="005217B0" w:rsidRPr="001B1068" w:rsidRDefault="005217B0" w:rsidP="00E2026D">
            <w:pPr>
              <w:jc w:val="center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>520</w:t>
            </w:r>
          </w:p>
          <w:p w:rsidR="005217B0" w:rsidRPr="001B1068" w:rsidRDefault="005217B0" w:rsidP="00E2026D">
            <w:pPr>
              <w:jc w:val="center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>25</w:t>
            </w:r>
          </w:p>
        </w:tc>
        <w:tc>
          <w:tcPr>
            <w:tcW w:w="1559" w:type="dxa"/>
          </w:tcPr>
          <w:p w:rsidR="005217B0" w:rsidRPr="001B1068" w:rsidRDefault="005217B0" w:rsidP="00E2026D">
            <w:pPr>
              <w:jc w:val="center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>1,0</w:t>
            </w:r>
          </w:p>
          <w:p w:rsidR="005217B0" w:rsidRPr="001B1068" w:rsidRDefault="005217B0" w:rsidP="00E2026D">
            <w:pPr>
              <w:jc w:val="center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>1,5</w:t>
            </w:r>
          </w:p>
        </w:tc>
        <w:tc>
          <w:tcPr>
            <w:tcW w:w="1559" w:type="dxa"/>
          </w:tcPr>
          <w:p w:rsidR="005217B0" w:rsidRPr="001B1068" w:rsidRDefault="005217B0" w:rsidP="00E2026D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5217B0" w:rsidRPr="001B1068" w:rsidRDefault="005217B0" w:rsidP="00E2026D">
            <w:pPr>
              <w:jc w:val="center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>150</w:t>
            </w:r>
          </w:p>
        </w:tc>
      </w:tr>
    </w:tbl>
    <w:p w:rsidR="005217B0" w:rsidRDefault="005217B0" w:rsidP="005217B0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5217B0" w:rsidRDefault="005217B0" w:rsidP="005217B0">
      <w:pPr>
        <w:spacing w:after="0" w:line="36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bookmarkStart w:id="0" w:name="_GoBack"/>
      <w:bookmarkEnd w:id="0"/>
      <w:r w:rsidRPr="002B7CB6">
        <w:rPr>
          <w:rFonts w:ascii="Times New Roman" w:hAnsi="Times New Roman"/>
          <w:b/>
          <w:i/>
          <w:sz w:val="28"/>
          <w:szCs w:val="28"/>
        </w:rPr>
        <w:t>Порядок выполнения</w:t>
      </w:r>
    </w:p>
    <w:p w:rsidR="005217B0" w:rsidRPr="00982846" w:rsidRDefault="005217B0" w:rsidP="005217B0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Pr="00982846">
        <w:rPr>
          <w:rFonts w:ascii="Times New Roman" w:hAnsi="Times New Roman"/>
          <w:sz w:val="28"/>
          <w:szCs w:val="28"/>
        </w:rPr>
        <w:t>О</w:t>
      </w:r>
      <w:proofErr w:type="gramEnd"/>
      <w:r w:rsidRPr="00982846">
        <w:rPr>
          <w:rFonts w:ascii="Times New Roman" w:hAnsi="Times New Roman"/>
          <w:sz w:val="28"/>
          <w:szCs w:val="28"/>
        </w:rPr>
        <w:t>пределить общее количество приведенных вагонов по плану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eastAsiaTheme="minorEastAsia" w:hAnsi="Times New Roman"/>
          <w:sz w:val="28"/>
          <w:szCs w:val="28"/>
        </w:rPr>
        <w:t>ваг</w:t>
      </w:r>
      <w:r w:rsidRPr="00982846">
        <w:rPr>
          <w:rFonts w:ascii="Times New Roman" w:hAnsi="Times New Roman"/>
          <w:sz w:val="28"/>
          <w:szCs w:val="28"/>
        </w:rPr>
        <w:t>:</w:t>
      </w:r>
    </w:p>
    <w:p w:rsidR="005217B0" w:rsidRPr="009645CC" w:rsidRDefault="005217B0" w:rsidP="005217B0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Times New Roman"/>
                  <w:i/>
                  <w:sz w:val="28"/>
                  <w:szCs w:val="28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Times New Roman"/>
                      <w:sz w:val="28"/>
                      <w:szCs w:val="28"/>
                      <w:lang w:val="en-US"/>
                    </w:rPr>
                    <m:t>пл</m:t>
                  </m:r>
                </m:sub>
              </m:sSub>
              <m:r>
                <w:rPr>
                  <w:rFonts w:ascii="Cambria Math" w:hAnsi="Times New Roman"/>
                  <w:sz w:val="28"/>
                  <w:szCs w:val="28"/>
                  <w:lang w:val="en-US"/>
                </w:rPr>
                <m:t>=</m:t>
              </m:r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Times New Roman"/>
                      <w:i/>
                      <w:sz w:val="28"/>
                      <w:szCs w:val="28"/>
                      <w:lang w:val="en-US"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</m:sub>
                  </m:sSub>
                </m:e>
              </m:nary>
            </m:e>
          </m:nary>
        </m:oMath>
      </m:oMathPara>
    </w:p>
    <w:p w:rsidR="005217B0" w:rsidRPr="009645CC" w:rsidRDefault="005217B0" w:rsidP="005217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645CC">
        <w:rPr>
          <w:rFonts w:ascii="Times New Roman" w:hAnsi="Times New Roman"/>
          <w:sz w:val="28"/>
          <w:szCs w:val="28"/>
        </w:rPr>
        <w:t xml:space="preserve">где </w:t>
      </w:r>
      <w:r w:rsidRPr="009645CC">
        <w:rPr>
          <w:rFonts w:ascii="Times New Roman" w:hAnsi="Times New Roman"/>
          <w:i/>
          <w:sz w:val="28"/>
          <w:szCs w:val="28"/>
          <w:lang w:val="en-US"/>
        </w:rPr>
        <w:t>N</w:t>
      </w:r>
      <w:r w:rsidRPr="009645CC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r w:rsidRPr="009645CC">
        <w:rPr>
          <w:rFonts w:ascii="Times New Roman" w:hAnsi="Times New Roman"/>
          <w:sz w:val="28"/>
          <w:szCs w:val="28"/>
        </w:rPr>
        <w:t xml:space="preserve"> - число вагонов определенного типа по плану;</w:t>
      </w:r>
    </w:p>
    <w:p w:rsidR="005217B0" w:rsidRPr="004C7884" w:rsidRDefault="005217B0" w:rsidP="005217B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645CC">
        <w:rPr>
          <w:rFonts w:ascii="Times New Roman" w:hAnsi="Times New Roman"/>
          <w:i/>
          <w:sz w:val="28"/>
          <w:szCs w:val="28"/>
          <w:lang w:val="en-US"/>
        </w:rPr>
        <w:t>K</w:t>
      </w:r>
      <w:r w:rsidRPr="009645CC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r w:rsidRPr="004C7884">
        <w:rPr>
          <w:rFonts w:ascii="Times New Roman" w:hAnsi="Times New Roman"/>
          <w:sz w:val="28"/>
          <w:szCs w:val="28"/>
        </w:rPr>
        <w:t xml:space="preserve"> – </w:t>
      </w:r>
      <w:r w:rsidRPr="009645CC">
        <w:rPr>
          <w:rFonts w:ascii="Times New Roman" w:hAnsi="Times New Roman"/>
          <w:sz w:val="28"/>
          <w:szCs w:val="28"/>
        </w:rPr>
        <w:t>коэффициент приведения.</w:t>
      </w:r>
      <w:proofErr w:type="gramEnd"/>
    </w:p>
    <w:p w:rsidR="005217B0" w:rsidRPr="004C7884" w:rsidRDefault="005217B0" w:rsidP="005217B0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4C7884">
        <w:rPr>
          <w:rFonts w:ascii="Times New Roman" w:hAnsi="Times New Roman"/>
          <w:sz w:val="28"/>
          <w:szCs w:val="28"/>
        </w:rPr>
        <w:t xml:space="preserve"> Определить фактическое количество приведенных вагонов, </w:t>
      </w:r>
      <w:r w:rsidRPr="004C7884">
        <w:rPr>
          <w:rFonts w:ascii="Times New Roman" w:eastAsiaTheme="minorEastAsia" w:hAnsi="Times New Roman"/>
          <w:sz w:val="28"/>
          <w:szCs w:val="28"/>
        </w:rPr>
        <w:t>ваг</w:t>
      </w:r>
      <w:r w:rsidRPr="004C7884">
        <w:rPr>
          <w:rFonts w:ascii="Times New Roman" w:hAnsi="Times New Roman"/>
          <w:sz w:val="28"/>
          <w:szCs w:val="28"/>
        </w:rPr>
        <w:t>:</w:t>
      </w:r>
    </w:p>
    <w:p w:rsidR="005217B0" w:rsidRPr="009645CC" w:rsidRDefault="005217B0" w:rsidP="005217B0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Times New Roman"/>
                  <w:i/>
                  <w:sz w:val="28"/>
                  <w:szCs w:val="28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Times New Roman"/>
                      <w:sz w:val="28"/>
                      <w:szCs w:val="28"/>
                    </w:rPr>
                    <m:t>Ф</m:t>
                  </m:r>
                </m:sub>
              </m:sSub>
              <m:r>
                <w:rPr>
                  <w:rFonts w:ascii="Cambria Math" w:hAnsi="Times New Roman"/>
                  <w:sz w:val="28"/>
                  <w:szCs w:val="28"/>
                  <w:lang w:val="en-US"/>
                </w:rPr>
                <m:t>=</m:t>
              </m:r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Times New Roman"/>
                      <w:i/>
                      <w:sz w:val="28"/>
                      <w:szCs w:val="28"/>
                      <w:lang w:val="en-US"/>
                    </w:rPr>
                  </m:ctrlPr>
                </m:naryPr>
                <m:sub/>
                <m:sup/>
                <m:e>
                  <m:sSubSup>
                    <m:sSubSup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ф</m:t>
                      </m:r>
                    </m:sup>
                  </m:sSub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</m:sub>
                  </m:sSub>
                </m:e>
              </m:nary>
            </m:e>
          </m:nary>
        </m:oMath>
      </m:oMathPara>
    </w:p>
    <w:p w:rsidR="005217B0" w:rsidRPr="009645CC" w:rsidRDefault="005217B0" w:rsidP="005217B0">
      <w:pPr>
        <w:spacing w:after="0" w:line="360" w:lineRule="auto"/>
        <w:jc w:val="both"/>
        <w:rPr>
          <w:rFonts w:ascii="Times New Roman" w:eastAsiaTheme="minorEastAsia" w:hAnsi="Times New Roman"/>
          <w:sz w:val="28"/>
          <w:szCs w:val="28"/>
        </w:rPr>
      </w:pPr>
      <w:r w:rsidRPr="009645CC">
        <w:rPr>
          <w:rFonts w:ascii="Times New Roman" w:eastAsiaTheme="minorEastAsia" w:hAnsi="Times New Roman"/>
          <w:sz w:val="28"/>
          <w:szCs w:val="28"/>
        </w:rPr>
        <w:t xml:space="preserve">где </w:t>
      </w:r>
      <w:r w:rsidRPr="009645CC">
        <w:rPr>
          <w:rFonts w:ascii="Times New Roman" w:eastAsiaTheme="minorEastAsia" w:hAnsi="Times New Roman"/>
          <w:i/>
          <w:sz w:val="28"/>
          <w:szCs w:val="28"/>
          <w:lang w:val="en-US"/>
        </w:rPr>
        <w:t>N</w:t>
      </w:r>
      <w:r w:rsidRPr="009645CC">
        <w:rPr>
          <w:rFonts w:ascii="Times New Roman" w:eastAsiaTheme="minorEastAsia" w:hAnsi="Times New Roman"/>
          <w:sz w:val="28"/>
          <w:szCs w:val="28"/>
          <w:vertAlign w:val="subscript"/>
          <w:lang w:val="en-US"/>
        </w:rPr>
        <w:t>i</w:t>
      </w:r>
      <w:proofErr w:type="gramStart"/>
      <w:r w:rsidRPr="009645CC">
        <w:rPr>
          <w:rFonts w:ascii="Times New Roman" w:eastAsiaTheme="minorEastAsia" w:hAnsi="Times New Roman"/>
          <w:sz w:val="28"/>
          <w:szCs w:val="28"/>
          <w:vertAlign w:val="superscript"/>
        </w:rPr>
        <w:t>ф</w:t>
      </w:r>
      <w:proofErr w:type="gramEnd"/>
      <w:r w:rsidRPr="009645CC">
        <w:rPr>
          <w:rFonts w:ascii="Times New Roman" w:eastAsiaTheme="minorEastAsia" w:hAnsi="Times New Roman"/>
          <w:sz w:val="28"/>
          <w:szCs w:val="28"/>
        </w:rPr>
        <w:t xml:space="preserve"> – фактическое число вагонов определенного типа.</w:t>
      </w:r>
    </w:p>
    <w:p w:rsidR="005217B0" w:rsidRPr="004C7884" w:rsidRDefault="005217B0" w:rsidP="005217B0">
      <w:pPr>
        <w:pStyle w:val="a3"/>
        <w:spacing w:after="0" w:line="360" w:lineRule="auto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3.</w:t>
      </w:r>
      <w:r w:rsidRPr="004C7884">
        <w:rPr>
          <w:rFonts w:ascii="Times New Roman" w:eastAsiaTheme="minorEastAsia" w:hAnsi="Times New Roman"/>
          <w:sz w:val="28"/>
          <w:szCs w:val="28"/>
        </w:rPr>
        <w:t>Определить производительность труда по плану, ваг</w:t>
      </w:r>
      <w:proofErr w:type="gramStart"/>
      <w:r w:rsidRPr="004C7884">
        <w:rPr>
          <w:rFonts w:ascii="Times New Roman" w:eastAsiaTheme="minorEastAsia" w:hAnsi="Times New Roman"/>
          <w:sz w:val="28"/>
          <w:szCs w:val="28"/>
        </w:rPr>
        <w:t>.:</w:t>
      </w:r>
      <w:proofErr w:type="gramEnd"/>
    </w:p>
    <w:p w:rsidR="005217B0" w:rsidRPr="009645CC" w:rsidRDefault="005217B0" w:rsidP="005217B0">
      <w:pPr>
        <w:pStyle w:val="a3"/>
        <w:spacing w:after="0" w:line="360" w:lineRule="auto"/>
        <w:ind w:left="0" w:firstLine="709"/>
        <w:jc w:val="both"/>
        <w:rPr>
          <w:rFonts w:ascii="Times New Roman" w:eastAsiaTheme="minorEastAsia" w:hAnsi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Times New Roman"/>
                  <w:sz w:val="28"/>
                  <w:szCs w:val="28"/>
                </w:rPr>
                <m:t>П</m:t>
              </m:r>
            </m:e>
            <m:sub>
              <m:r>
                <w:rPr>
                  <w:rFonts w:ascii="Cambria Math" w:eastAsiaTheme="minorEastAsia" w:hAnsi="Times New Roman"/>
                  <w:sz w:val="28"/>
                  <w:szCs w:val="28"/>
                </w:rPr>
                <m:t>пл</m:t>
              </m:r>
            </m:sub>
          </m:sSub>
          <m:r>
            <w:rPr>
              <w:rFonts w:ascii="Cambria Math" w:eastAsiaTheme="minorEastAsia" w:hAnsi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Times New Roman"/>
                  <w:i/>
                  <w:sz w:val="28"/>
                  <w:szCs w:val="28"/>
                </w:rPr>
              </m:ctrlPr>
            </m:fPr>
            <m:num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eastAsiaTheme="minorEastAsia" w:hAnsi="Times New Roman"/>
                      <w:i/>
                      <w:sz w:val="28"/>
                      <w:szCs w:val="28"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eastAsiaTheme="minorEastAsia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Theme="minorEastAsia" w:hAnsi="Times New Roman"/>
                          <w:sz w:val="28"/>
                          <w:szCs w:val="28"/>
                        </w:rPr>
                        <m:t>пл</m:t>
                      </m:r>
                    </m:sub>
                  </m:sSub>
                </m:e>
              </m:nary>
            </m:num>
            <m:den>
              <m:sSub>
                <m:sSubPr>
                  <m:ctrlPr>
                    <w:rPr>
                      <w:rFonts w:ascii="Cambria Math" w:eastAsiaTheme="minorEastAsia" w:hAnsi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Times New Roman"/>
                      <w:sz w:val="28"/>
                      <w:szCs w:val="28"/>
                    </w:rPr>
                    <m:t>сп</m:t>
                  </m:r>
                </m:sub>
              </m:sSub>
            </m:den>
          </m:f>
        </m:oMath>
      </m:oMathPara>
    </w:p>
    <w:p w:rsidR="005217B0" w:rsidRPr="00982846" w:rsidRDefault="005217B0" w:rsidP="005217B0">
      <w:pPr>
        <w:spacing w:after="0" w:line="360" w:lineRule="auto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.4. </w:t>
      </w:r>
      <w:r w:rsidRPr="00982846">
        <w:rPr>
          <w:rFonts w:ascii="Times New Roman" w:eastAsiaTheme="minorEastAsia" w:hAnsi="Times New Roman"/>
          <w:sz w:val="28"/>
          <w:szCs w:val="28"/>
        </w:rPr>
        <w:t>Определить фактическую производительность труда:</w:t>
      </w:r>
    </w:p>
    <w:p w:rsidR="005217B0" w:rsidRPr="009645CC" w:rsidRDefault="005217B0" w:rsidP="005217B0">
      <w:pPr>
        <w:pStyle w:val="a3"/>
        <w:spacing w:after="0" w:line="360" w:lineRule="auto"/>
        <w:ind w:left="0" w:firstLine="709"/>
        <w:jc w:val="both"/>
        <w:rPr>
          <w:rFonts w:ascii="Times New Roman" w:eastAsiaTheme="minorEastAsia" w:hAnsi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Times New Roman"/>
                  <w:sz w:val="28"/>
                  <w:szCs w:val="28"/>
                </w:rPr>
                <m:t>П</m:t>
              </m:r>
            </m:e>
            <m:sub>
              <m:r>
                <w:rPr>
                  <w:rFonts w:ascii="Cambria Math" w:eastAsiaTheme="minorEastAsia" w:hAnsi="Times New Roman"/>
                  <w:sz w:val="28"/>
                  <w:szCs w:val="28"/>
                </w:rPr>
                <m:t>ф</m:t>
              </m:r>
            </m:sub>
          </m:sSub>
          <m:r>
            <w:rPr>
              <w:rFonts w:ascii="Cambria Math" w:eastAsiaTheme="minorEastAsia" w:hAnsi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Times New Roman"/>
                  <w:i/>
                  <w:sz w:val="28"/>
                  <w:szCs w:val="28"/>
                </w:rPr>
              </m:ctrlPr>
            </m:fPr>
            <m:num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eastAsiaTheme="minorEastAsia" w:hAnsi="Times New Roman"/>
                      <w:i/>
                      <w:sz w:val="28"/>
                      <w:szCs w:val="28"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eastAsiaTheme="minorEastAsia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Theme="minorEastAsia" w:hAnsi="Times New Roman"/>
                          <w:sz w:val="28"/>
                          <w:szCs w:val="28"/>
                        </w:rPr>
                        <m:t>ф</m:t>
                      </m:r>
                    </m:sub>
                  </m:sSub>
                </m:e>
              </m:nary>
            </m:num>
            <m:den>
              <m:sSub>
                <m:sSubPr>
                  <m:ctrlPr>
                    <w:rPr>
                      <w:rFonts w:ascii="Cambria Math" w:eastAsiaTheme="minorEastAsia" w:hAnsi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Times New Roman"/>
                      <w:sz w:val="28"/>
                      <w:szCs w:val="28"/>
                    </w:rPr>
                    <m:t>сп</m:t>
                  </m:r>
                </m:sub>
              </m:sSub>
            </m:den>
          </m:f>
        </m:oMath>
      </m:oMathPara>
    </w:p>
    <w:p w:rsidR="005217B0" w:rsidRPr="004C7884" w:rsidRDefault="005217B0" w:rsidP="005217B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Theme="minorEastAsia" w:hAnsi="Times New Roman"/>
          <w:sz w:val="28"/>
          <w:szCs w:val="28"/>
        </w:rPr>
      </w:pPr>
      <w:r w:rsidRPr="004C7884">
        <w:rPr>
          <w:rFonts w:ascii="Times New Roman" w:eastAsiaTheme="minorEastAsia" w:hAnsi="Times New Roman"/>
          <w:sz w:val="28"/>
          <w:szCs w:val="28"/>
        </w:rPr>
        <w:t>Определить процент выполнения производительности труда</w:t>
      </w:r>
      <w:proofErr w:type="gramStart"/>
      <w:r w:rsidRPr="004C7884">
        <w:rPr>
          <w:rFonts w:ascii="Times New Roman" w:eastAsiaTheme="minorEastAsia" w:hAnsi="Times New Roman"/>
          <w:sz w:val="28"/>
          <w:szCs w:val="28"/>
        </w:rPr>
        <w:t xml:space="preserve">, </w:t>
      </w:r>
      <m:oMath>
        <m:r>
          <w:rPr>
            <w:rFonts w:ascii="Cambria Math" w:eastAsiaTheme="minorEastAsia" w:hAnsi="Times New Roman"/>
            <w:sz w:val="28"/>
            <w:szCs w:val="28"/>
          </w:rPr>
          <m:t>%</m:t>
        </m:r>
      </m:oMath>
      <w:r w:rsidRPr="004C7884">
        <w:rPr>
          <w:rFonts w:ascii="Times New Roman" w:eastAsiaTheme="minorEastAsia" w:hAnsi="Times New Roman"/>
          <w:sz w:val="28"/>
          <w:szCs w:val="28"/>
        </w:rPr>
        <w:t>:</w:t>
      </w:r>
      <w:proofErr w:type="gramEnd"/>
    </w:p>
    <w:p w:rsidR="005217B0" w:rsidRPr="009645CC" w:rsidRDefault="005217B0" w:rsidP="005217B0">
      <w:pPr>
        <w:pStyle w:val="a3"/>
        <w:spacing w:after="0" w:line="360" w:lineRule="auto"/>
        <w:ind w:left="0" w:firstLine="709"/>
        <w:jc w:val="both"/>
        <w:rPr>
          <w:rFonts w:ascii="Times New Roman" w:eastAsiaTheme="minorEastAsia" w:hAnsi="Times New Roman"/>
          <w:sz w:val="28"/>
          <w:szCs w:val="28"/>
        </w:rPr>
      </w:pPr>
      <m:oMathPara>
        <m:oMath>
          <m:r>
            <w:rPr>
              <w:rFonts w:ascii="Cambria Math" w:eastAsiaTheme="minorEastAsia" w:hAnsi="Times New Roman"/>
              <w:sz w:val="28"/>
              <w:szCs w:val="28"/>
            </w:rPr>
            <m:t>В</m:t>
          </m:r>
          <m:r>
            <w:rPr>
              <w:rFonts w:ascii="Cambria Math" w:eastAsiaTheme="minorEastAsia" w:hAnsi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Times New Roman"/>
                      <w:sz w:val="28"/>
                      <w:szCs w:val="28"/>
                    </w:rPr>
                    <m:t>П</m:t>
                  </m:r>
                </m:e>
                <m:sub>
                  <m:r>
                    <w:rPr>
                      <w:rFonts w:ascii="Cambria Math" w:eastAsiaTheme="minorEastAsia" w:hAnsi="Times New Roman"/>
                      <w:sz w:val="28"/>
                      <w:szCs w:val="28"/>
                    </w:rPr>
                    <m:t>ф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Times New Roman"/>
                      <w:sz w:val="28"/>
                      <w:szCs w:val="28"/>
                    </w:rPr>
                    <m:t>П</m:t>
                  </m:r>
                </m:e>
                <m:sub>
                  <m:r>
                    <w:rPr>
                      <w:rFonts w:ascii="Cambria Math" w:eastAsiaTheme="minorEastAsia" w:hAnsi="Times New Roman"/>
                      <w:sz w:val="28"/>
                      <w:szCs w:val="28"/>
                    </w:rPr>
                    <m:t>пл</m:t>
                  </m:r>
                </m:sub>
              </m:sSub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×</m:t>
          </m:r>
          <m:r>
            <w:rPr>
              <w:rFonts w:ascii="Cambria Math" w:eastAsiaTheme="minorEastAsia" w:hAnsi="Times New Roman"/>
              <w:sz w:val="28"/>
              <w:szCs w:val="28"/>
            </w:rPr>
            <m:t xml:space="preserve">100   </m:t>
          </m:r>
        </m:oMath>
      </m:oMathPara>
    </w:p>
    <w:p w:rsidR="005217B0" w:rsidRPr="002B7CB6" w:rsidRDefault="005217B0" w:rsidP="005217B0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2B7CB6">
        <w:rPr>
          <w:rFonts w:ascii="Times New Roman" w:hAnsi="Times New Roman"/>
          <w:b/>
          <w:i/>
          <w:sz w:val="28"/>
          <w:szCs w:val="28"/>
        </w:rPr>
        <w:t xml:space="preserve">Вывод </w:t>
      </w:r>
    </w:p>
    <w:p w:rsidR="005217B0" w:rsidRDefault="005217B0" w:rsidP="005217B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217B0" w:rsidRDefault="005217B0" w:rsidP="005217B0"/>
    <w:p w:rsidR="00976846" w:rsidRDefault="00976846"/>
    <w:sectPr w:rsidR="00976846" w:rsidSect="00BF6E5B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C04066"/>
    <w:multiLevelType w:val="hybridMultilevel"/>
    <w:tmpl w:val="6A8AD1F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42E"/>
    <w:rsid w:val="0016642E"/>
    <w:rsid w:val="005217B0"/>
    <w:rsid w:val="00976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7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17B0"/>
    <w:pPr>
      <w:ind w:left="720"/>
      <w:contextualSpacing/>
    </w:pPr>
    <w:rPr>
      <w:rFonts w:eastAsia="Times New Roman"/>
    </w:rPr>
  </w:style>
  <w:style w:type="paragraph" w:styleId="a4">
    <w:name w:val="Balloon Text"/>
    <w:basedOn w:val="a"/>
    <w:link w:val="a5"/>
    <w:uiPriority w:val="99"/>
    <w:semiHidden/>
    <w:unhideWhenUsed/>
    <w:rsid w:val="00521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17B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7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17B0"/>
    <w:pPr>
      <w:ind w:left="720"/>
      <w:contextualSpacing/>
    </w:pPr>
    <w:rPr>
      <w:rFonts w:eastAsia="Times New Roman"/>
    </w:rPr>
  </w:style>
  <w:style w:type="paragraph" w:styleId="a4">
    <w:name w:val="Balloon Text"/>
    <w:basedOn w:val="a"/>
    <w:link w:val="a5"/>
    <w:uiPriority w:val="99"/>
    <w:semiHidden/>
    <w:unhideWhenUsed/>
    <w:rsid w:val="00521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17B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2020-12-06T16:58:00Z</cp:lastPrinted>
  <dcterms:created xsi:type="dcterms:W3CDTF">2020-12-06T16:57:00Z</dcterms:created>
  <dcterms:modified xsi:type="dcterms:W3CDTF">2020-12-06T16:58:00Z</dcterms:modified>
</cp:coreProperties>
</file>