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144E9" w14:textId="77777777" w:rsidR="003C2AA5" w:rsidRDefault="00E617FD" w:rsidP="003C2A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C62">
        <w:rPr>
          <w:rFonts w:ascii="Times New Roman" w:hAnsi="Times New Roman" w:cs="Times New Roman"/>
          <w:b/>
          <w:sz w:val="32"/>
          <w:szCs w:val="32"/>
        </w:rPr>
        <w:t>Дисциплина «</w:t>
      </w:r>
      <w:r>
        <w:rPr>
          <w:rFonts w:ascii="Times New Roman" w:hAnsi="Times New Roman" w:cs="Times New Roman"/>
          <w:b/>
          <w:sz w:val="32"/>
          <w:szCs w:val="32"/>
        </w:rPr>
        <w:t>ТЭ и БД</w:t>
      </w:r>
      <w:r w:rsidRPr="00760C62">
        <w:rPr>
          <w:rFonts w:ascii="Times New Roman" w:hAnsi="Times New Roman" w:cs="Times New Roman"/>
          <w:b/>
          <w:sz w:val="32"/>
          <w:szCs w:val="32"/>
        </w:rPr>
        <w:t>»</w:t>
      </w:r>
    </w:p>
    <w:p w14:paraId="1C6D73FE" w14:textId="257DC7CC" w:rsidR="00EF31C5" w:rsidRDefault="00595DF3" w:rsidP="003C2A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Инструкционная карта к п</w:t>
      </w:r>
      <w:r>
        <w:rPr>
          <w:rFonts w:ascii="Times New Roman" w:hAnsi="Times New Roman" w:cs="Times New Roman"/>
          <w:b/>
          <w:sz w:val="28"/>
          <w:szCs w:val="28"/>
        </w:rPr>
        <w:t>рактической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работе </w:t>
      </w:r>
      <w:r w:rsidR="00EA1F0C">
        <w:rPr>
          <w:rFonts w:ascii="Times New Roman" w:hAnsi="Times New Roman" w:cs="Times New Roman"/>
          <w:b/>
          <w:sz w:val="32"/>
          <w:szCs w:val="32"/>
        </w:rPr>
        <w:t>№</w:t>
      </w:r>
      <w:r w:rsidR="00266A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1B50">
        <w:rPr>
          <w:rFonts w:ascii="Times New Roman" w:hAnsi="Times New Roman" w:cs="Times New Roman"/>
          <w:b/>
          <w:sz w:val="32"/>
          <w:szCs w:val="32"/>
        </w:rPr>
        <w:t>1</w:t>
      </w:r>
      <w:r w:rsidR="00295046">
        <w:rPr>
          <w:rFonts w:ascii="Times New Roman" w:hAnsi="Times New Roman" w:cs="Times New Roman"/>
          <w:b/>
          <w:sz w:val="32"/>
          <w:szCs w:val="32"/>
        </w:rPr>
        <w:t>8</w:t>
      </w:r>
    </w:p>
    <w:p w14:paraId="2E07867B" w14:textId="77777777" w:rsidR="003C2AA5" w:rsidRDefault="003C2AA5" w:rsidP="003C2A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BEE0CA" w14:textId="77777777" w:rsidR="00E4436C" w:rsidRPr="007524E9" w:rsidRDefault="004D5F0A" w:rsidP="008D08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Группа ---------------- </w:t>
      </w:r>
      <w:r w:rsidR="00657A47" w:rsidRPr="007524E9">
        <w:rPr>
          <w:rFonts w:ascii="Times New Roman" w:hAnsi="Times New Roman" w:cs="Times New Roman"/>
          <w:sz w:val="28"/>
          <w:szCs w:val="28"/>
        </w:rPr>
        <w:t>Ф.И.О.--------------------</w:t>
      </w:r>
      <w:r w:rsidRPr="007524E9">
        <w:rPr>
          <w:rFonts w:ascii="Times New Roman" w:hAnsi="Times New Roman" w:cs="Times New Roman"/>
          <w:sz w:val="28"/>
          <w:szCs w:val="28"/>
        </w:rPr>
        <w:t xml:space="preserve">     Дата выполнения--------------</w:t>
      </w:r>
    </w:p>
    <w:p w14:paraId="42C2A9DB" w14:textId="77777777" w:rsidR="00EF31C5" w:rsidRPr="007524E9" w:rsidRDefault="00EF31C5" w:rsidP="008D08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B15CB" w14:textId="77777777" w:rsidR="007F5476" w:rsidRPr="007524E9" w:rsidRDefault="00074547" w:rsidP="007F5476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7524E9">
        <w:rPr>
          <w:rFonts w:ascii="Times New Roman" w:hAnsi="Times New Roman" w:cs="Times New Roman"/>
          <w:b/>
          <w:sz w:val="28"/>
          <w:szCs w:val="28"/>
        </w:rPr>
        <w:t>Тема:</w:t>
      </w:r>
      <w:r w:rsidRPr="007524E9">
        <w:rPr>
          <w:rFonts w:ascii="Times New Roman" w:hAnsi="Times New Roman" w:cs="Times New Roman"/>
          <w:sz w:val="28"/>
          <w:szCs w:val="28"/>
        </w:rPr>
        <w:t xml:space="preserve"> </w:t>
      </w:r>
      <w:r w:rsidR="004707EF" w:rsidRPr="007524E9">
        <w:rPr>
          <w:rFonts w:ascii="Times New Roman" w:hAnsi="Times New Roman" w:cs="Times New Roman"/>
          <w:sz w:val="28"/>
          <w:szCs w:val="28"/>
        </w:rPr>
        <w:t xml:space="preserve"> </w:t>
      </w:r>
      <w:r w:rsidR="001A30F7" w:rsidRPr="007524E9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="001A30F7" w:rsidRPr="007524E9">
        <w:rPr>
          <w:rFonts w:ascii="Times New Roman" w:hAnsi="Times New Roman" w:cs="Times New Roman"/>
          <w:sz w:val="28"/>
          <w:szCs w:val="28"/>
        </w:rPr>
        <w:t xml:space="preserve"> постановки в поезда вагонов с грузами, требующими</w:t>
      </w:r>
      <w:r w:rsidR="00AA531C" w:rsidRPr="007524E9">
        <w:rPr>
          <w:rFonts w:ascii="Times New Roman" w:hAnsi="Times New Roman" w:cs="Times New Roman"/>
          <w:sz w:val="28"/>
          <w:szCs w:val="28"/>
        </w:rPr>
        <w:t xml:space="preserve"> особой осторожности и специального железнодорожного подвижного состава.</w:t>
      </w:r>
    </w:p>
    <w:p w14:paraId="7B7FE169" w14:textId="77777777" w:rsidR="00AA531C" w:rsidRPr="007524E9" w:rsidRDefault="00074547" w:rsidP="00AA531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7524E9">
        <w:rPr>
          <w:rFonts w:ascii="Times New Roman" w:hAnsi="Times New Roman" w:cs="Times New Roman"/>
          <w:b/>
          <w:sz w:val="28"/>
          <w:szCs w:val="28"/>
        </w:rPr>
        <w:t>работы:</w:t>
      </w:r>
      <w:r w:rsidRPr="007524E9">
        <w:rPr>
          <w:rFonts w:ascii="Times New Roman" w:hAnsi="Times New Roman" w:cs="Times New Roman"/>
          <w:sz w:val="28"/>
          <w:szCs w:val="28"/>
        </w:rPr>
        <w:t xml:space="preserve"> </w:t>
      </w:r>
      <w:r w:rsidR="003714BA" w:rsidRPr="007524E9">
        <w:rPr>
          <w:rFonts w:ascii="Times New Roman" w:hAnsi="Times New Roman" w:cs="Times New Roman"/>
          <w:sz w:val="28"/>
          <w:szCs w:val="28"/>
        </w:rPr>
        <w:t xml:space="preserve"> </w:t>
      </w:r>
      <w:r w:rsidR="00AA531C" w:rsidRPr="007524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A531C" w:rsidRPr="007524E9">
        <w:rPr>
          <w:rFonts w:ascii="Times New Roman" w:hAnsi="Times New Roman" w:cs="Times New Roman"/>
          <w:sz w:val="28"/>
          <w:szCs w:val="28"/>
        </w:rPr>
        <w:t>Узнать порядок постановки в поезда вагонов с грузами, требующими особой осторожности и специального железнодорожного подвижного состава.</w:t>
      </w:r>
    </w:p>
    <w:p w14:paraId="73F78316" w14:textId="77777777" w:rsidR="007524E9" w:rsidRPr="007524E9" w:rsidRDefault="007524E9" w:rsidP="00752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524E9">
        <w:rPr>
          <w:rFonts w:ascii="Times New Roman" w:hAnsi="Times New Roman" w:cs="Times New Roman"/>
          <w:sz w:val="28"/>
          <w:szCs w:val="28"/>
        </w:rPr>
        <w:t xml:space="preserve"> Инструкции ПТЭ, ИДП, плакат, мультимедийный проектор.</w:t>
      </w:r>
    </w:p>
    <w:p w14:paraId="796CCC43" w14:textId="77777777" w:rsidR="00056264" w:rsidRPr="007524E9" w:rsidRDefault="00056264" w:rsidP="00752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24E9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14:paraId="5DE52E7C" w14:textId="77777777" w:rsidR="00056264" w:rsidRPr="007524E9" w:rsidRDefault="005C4FA6" w:rsidP="00752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1. </w:t>
      </w:r>
      <w:r w:rsidR="00056264" w:rsidRPr="007524E9">
        <w:rPr>
          <w:rFonts w:ascii="Times New Roman" w:hAnsi="Times New Roman" w:cs="Times New Roman"/>
          <w:sz w:val="28"/>
          <w:szCs w:val="28"/>
        </w:rPr>
        <w:t xml:space="preserve">Начертите схематично </w:t>
      </w:r>
      <w:proofErr w:type="gramStart"/>
      <w:r w:rsidR="00056264" w:rsidRPr="007524E9">
        <w:rPr>
          <w:rFonts w:ascii="Times New Roman" w:hAnsi="Times New Roman" w:cs="Times New Roman"/>
          <w:sz w:val="28"/>
          <w:szCs w:val="28"/>
        </w:rPr>
        <w:t>сверхнегабаритный  груз</w:t>
      </w:r>
      <w:proofErr w:type="gramEnd"/>
      <w:r w:rsidR="00056264" w:rsidRPr="007524E9">
        <w:rPr>
          <w:rFonts w:ascii="Times New Roman" w:hAnsi="Times New Roman" w:cs="Times New Roman"/>
          <w:sz w:val="28"/>
          <w:szCs w:val="28"/>
        </w:rPr>
        <w:t>, вагоны прикрытия, вагон с контрольной рамой расположенный в специальном поезде с отдельным локомотивом.</w:t>
      </w:r>
    </w:p>
    <w:p w14:paraId="3C352689" w14:textId="77777777" w:rsidR="005C4FA6" w:rsidRPr="007524E9" w:rsidRDefault="005C4FA6" w:rsidP="00752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>2. Ответьте на вопросы.</w:t>
      </w:r>
    </w:p>
    <w:p w14:paraId="5E14274A" w14:textId="77777777" w:rsidR="005A19AC" w:rsidRPr="007524E9" w:rsidRDefault="005A19AC" w:rsidP="007524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3433B3" w14:textId="77777777" w:rsidR="008313F8" w:rsidRPr="007524E9" w:rsidRDefault="007524E9" w:rsidP="00752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830"/>
      <w:bookmarkEnd w:id="0"/>
      <w:r w:rsidRPr="007524E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81DB9" w:rsidRPr="007524E9">
        <w:rPr>
          <w:rFonts w:ascii="Times New Roman" w:hAnsi="Times New Roman" w:cs="Times New Roman"/>
          <w:bCs/>
          <w:sz w:val="28"/>
          <w:szCs w:val="28"/>
        </w:rPr>
        <w:t>Вагон с контрольной рамой отделяется от локомотива одной порожней платформой для улучшения видимости контрольной рамы.</w:t>
      </w:r>
    </w:p>
    <w:p w14:paraId="5BB0307E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Вагон со сверхнегабаритным грузом ставится в состав поезда не ближе 20 вагонов от вагона с контрольной рамой.</w:t>
      </w:r>
    </w:p>
    <w:p w14:paraId="11414325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При перевозке сверхнегабаритного груза с контрольной рамой в специальном поезде с отдельным локомотивом вагон с таким грузом должен находиться не ближе 5 вагонов от вагона с контрольной рамой. От хвоста поезда вагон с таким грузом должен иметь прикрытие не менее одного вагона с габаритным грузом или порожним.</w:t>
      </w:r>
    </w:p>
    <w:p w14:paraId="0FB98F1A" w14:textId="77777777" w:rsidR="005A19AC" w:rsidRPr="007524E9" w:rsidRDefault="005A19AC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B395CF" w14:textId="77777777" w:rsidR="00015818" w:rsidRPr="007524E9" w:rsidRDefault="00015818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D2399" wp14:editId="1BDB5DFB">
            <wp:extent cx="3265474" cy="1909267"/>
            <wp:effectExtent l="19050" t="0" r="0" b="0"/>
            <wp:docPr id="19" name="Рисунок 19" descr="http://im1-tub-ru.yandex.net/i?id=f2c503cdc1dc60a15a930fc61802cca1-114-144&amp;n=2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1-tub-ru.yandex.net/i?id=f2c503cdc1dc60a15a930fc61802cca1-114-144&amp;n=2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79" cy="19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71D55" w14:textId="77777777" w:rsidR="008313F8" w:rsidRPr="007524E9" w:rsidRDefault="00A81DB9" w:rsidP="005A19A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В составы поездов разрешается включать груженые транспортеры грузоподъемностью до 240 т включительно.</w:t>
      </w:r>
      <w:r w:rsidRPr="007524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D3EBE" w14:textId="77777777" w:rsidR="008313F8" w:rsidRPr="007524E9" w:rsidRDefault="00A81DB9" w:rsidP="005A19A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При постановке в поезд груженых транспортеров с числом осей 12 и более (кроме транспортеров сцепного типа грузоподъемностью 120 т с одной или двумя промежуточными платформами) рядом с ними с каждой стороны должны ставиться не менее двух четырехосных вагонов прикрытия с грузом не более 40 т или порожних любого типа. При следовании в одном поезде нескольких таких транспортеров между ними ставится не менее трех таких вагонов прикрытия.</w:t>
      </w:r>
      <w:r w:rsidRPr="007524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CB20E" w14:textId="77777777" w:rsidR="005A19AC" w:rsidRPr="007524E9" w:rsidRDefault="005A19AC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B11EE7" wp14:editId="2AFB7104">
            <wp:extent cx="3455670" cy="1748332"/>
            <wp:effectExtent l="19050" t="0" r="0" b="0"/>
            <wp:docPr id="1" name="Рисунок 1" descr="http://im3-tub-ru.yandex.net/i?id=13e4e2f9a1539a02f8602173cc060d60-83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Рисунок 5" descr="http://im3-tub-ru.yandex.net/i?id=13e4e2f9a1539a02f8602173cc060d60-83-144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48" cy="174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76AF4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Порожние и груженые транспортеры, четырехосные и сцепного типа грузоподъемностью 120 т ставятся в поезда без прикрытия.</w:t>
      </w:r>
    </w:p>
    <w:p w14:paraId="53BEB808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Порожние транспортеры, имеющие 8 и более осей, а также порожние и груженые транспортеры сцепного типа грузоподъемностью 120 т (код типов 3960 и 3961) при следовании их в поездах весом более 3 тыс. т разрешается ставить только в последнюю четверть состава поезда. При меньшем весе поезда указанные транспортеры можно ставить в любую часть состава поезда.</w:t>
      </w:r>
    </w:p>
    <w:p w14:paraId="56A6EDE0" w14:textId="77777777" w:rsidR="00015818" w:rsidRPr="007524E9" w:rsidRDefault="005A19AC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B6BEA" wp14:editId="1BD7B219">
            <wp:extent cx="3667810" cy="1967578"/>
            <wp:effectExtent l="19050" t="0" r="8840" b="0"/>
            <wp:docPr id="2" name="Рисунок 2" descr="http://im0-tub-ru.yandex.net/i?id=d78b9caa33eca06c1fa2dee2f9ffc717-19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Рисунок 7" descr="http://im0-tub-ru.yandex.net/i?id=d78b9caa33eca06c1fa2dee2f9ffc717-19-144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673" cy="196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09944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Курсирование хоппер-дозаторов по железнодорожным путям общего пользования допускается только замкнутыми маршрутами с одним турным вагоном в каждом маршруте для обслуживающего персонала.</w:t>
      </w:r>
    </w:p>
    <w:p w14:paraId="7B04BF4F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Количество хоппер-дозаторов в каждом маршруте определяется исходя из технологических требований и условий разгрузки.</w:t>
      </w:r>
    </w:p>
    <w:p w14:paraId="002C3257" w14:textId="77777777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 xml:space="preserve">Порожние и груженые хоппер-дозаторные маршруты, курсирующие в составе менее установленной графиком движения поездов нормы по длине или весу поезда, разрешается пополнять любым железнодорожным подвижным составом </w:t>
      </w:r>
    </w:p>
    <w:p w14:paraId="3A93D1CD" w14:textId="780E7621" w:rsidR="008313F8" w:rsidRPr="007524E9" w:rsidRDefault="00A81DB9" w:rsidP="007524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 xml:space="preserve">Суммарный вес груженого состава не должен превышать 2600 т. Скорости следования таких грузовых поездов не должны превышать </w:t>
      </w:r>
      <w:bookmarkStart w:id="1" w:name="_GoBack"/>
      <w:bookmarkEnd w:id="1"/>
      <w:r w:rsidR="00C25432" w:rsidRPr="007524E9">
        <w:rPr>
          <w:rFonts w:ascii="Times New Roman" w:hAnsi="Times New Roman" w:cs="Times New Roman"/>
          <w:bCs/>
          <w:sz w:val="28"/>
          <w:szCs w:val="28"/>
        </w:rPr>
        <w:t>скоростей движения,</w:t>
      </w:r>
      <w:r w:rsidRPr="007524E9">
        <w:rPr>
          <w:rFonts w:ascii="Times New Roman" w:hAnsi="Times New Roman" w:cs="Times New Roman"/>
          <w:bCs/>
          <w:sz w:val="28"/>
          <w:szCs w:val="28"/>
        </w:rPr>
        <w:t xml:space="preserve"> находящихся в поезде хоппер-дозаторов.</w:t>
      </w:r>
    </w:p>
    <w:p w14:paraId="53E48708" w14:textId="77777777" w:rsidR="007524E9" w:rsidRPr="007524E9" w:rsidRDefault="007524E9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CD82480" wp14:editId="4AFD1DEA">
            <wp:simplePos x="0" y="0"/>
            <wp:positionH relativeFrom="column">
              <wp:posOffset>101600</wp:posOffset>
            </wp:positionH>
            <wp:positionV relativeFrom="paragraph">
              <wp:posOffset>68580</wp:posOffset>
            </wp:positionV>
            <wp:extent cx="3219450" cy="2216150"/>
            <wp:effectExtent l="19050" t="0" r="0" b="0"/>
            <wp:wrapSquare wrapText="bothSides"/>
            <wp:docPr id="4" name="Рисунок 4" descr="http://im1-tub-ru.yandex.net/i?id=52914097b72391623acf2ab30a0802c1-50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 descr="http://im1-tub-ru.yandex.net/i?id=52914097b72391623acf2ab30a0802c1-50-144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9AC" w:rsidRPr="007524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1648F" wp14:editId="782BB7E2">
            <wp:extent cx="2969908" cy="1931213"/>
            <wp:effectExtent l="19050" t="0" r="1892" b="0"/>
            <wp:docPr id="5" name="Рисунок 5" descr="http://im0-tub-ru.yandex.net/i?id=9e6518be7bd6ed297f0d90b5b69dfa5b-123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Рисунок 4" descr="http://im0-tub-ru.yandex.net/i?id=9e6518be7bd6ed297f0d90b5b69dfa5b-123-144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03" cy="192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1D12CE" w14:textId="77777777" w:rsidR="007524E9" w:rsidRPr="007524E9" w:rsidRDefault="007524E9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71498" w14:textId="77777777" w:rsidR="007524E9" w:rsidRPr="007524E9" w:rsidRDefault="007524E9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8DE80F" w14:textId="77777777" w:rsidR="007524E9" w:rsidRPr="007524E9" w:rsidRDefault="007524E9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C486A" w14:textId="77777777" w:rsidR="007524E9" w:rsidRPr="007524E9" w:rsidRDefault="007524E9" w:rsidP="00752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      Обращение на железнодорожных путях общего пользования производится:</w:t>
      </w:r>
    </w:p>
    <w:p w14:paraId="4942D07E" w14:textId="77777777" w:rsidR="005A19AC" w:rsidRPr="007524E9" w:rsidRDefault="007524E9" w:rsidP="00104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        Думпкаров 6ВС-60, 7ВС-60 и ВС-66 со скоростями, установленными для грузовых поездов, полносоставными маршрутами и укрупненными группами с пополнением как в порожнем, так и в груженом состоянии любым железнодорожным подвижным составом в соответствии с планом формирования; </w:t>
      </w:r>
      <w:r w:rsidR="005A19AC" w:rsidRPr="007524E9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524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A55B5" wp14:editId="18F6DD4B">
            <wp:extent cx="5280924" cy="2735885"/>
            <wp:effectExtent l="19050" t="0" r="0" b="0"/>
            <wp:docPr id="6" name="Рисунок 6" descr="http://im0-tub-ru.yandex.net/i?id=e4ebd60cc70c2080608179a4a27edc5f-100-144&amp;n=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11" descr="http://im0-tub-ru.yandex.net/i?id=e4ebd60cc70c2080608179a4a27edc5f-100-144&amp;n=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73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53E47" w14:textId="77777777" w:rsidR="007524E9" w:rsidRPr="007524E9" w:rsidRDefault="00295B26" w:rsidP="007524E9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4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7524E9" w:rsidRPr="007524E9">
        <w:rPr>
          <w:rFonts w:ascii="Times New Roman" w:eastAsiaTheme="minorHAnsi" w:hAnsi="Times New Roman" w:cs="Times New Roman"/>
          <w:sz w:val="28"/>
          <w:szCs w:val="28"/>
          <w:lang w:eastAsia="en-US"/>
        </w:rPr>
        <w:t>Думпкаров всех других типов обращаются со скоростями, установленными для соответствующих типов думпкаров, отдельными маршрутами весом не более 2600 т, с пополнением любым железнодорожным подвижным составом в порожнем состоянии до установленной длины, а в груженом состоянии - до указанного веса.</w:t>
      </w:r>
    </w:p>
    <w:p w14:paraId="3272EEBA" w14:textId="77777777" w:rsidR="007524E9" w:rsidRPr="007524E9" w:rsidRDefault="007524E9" w:rsidP="00752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                Маршруты из думпкаров и укрупненные группы думпкаров всех типов сопровождаются бригадой из машиниста и помощника машиниста, знающей устройство и эксплуатацию думпкаров, назначаемой предприятием и организацией владельца. Пересылка в поездах думпкаров, направляемых в ремонт, производится только в порожнем состоянии со скоростью не более 60 км/ч; пересылка из ремонта производится со скоростями, установленными для грузовых поездов (для думпкаров ВС-100 и 2ВС-105 со скоростью не более 80 км/ч), при этом думпкары 6ВС-60, 7ВС-60 и ВС-66 могут ставиться </w:t>
      </w:r>
      <w:r w:rsidRPr="007524E9">
        <w:rPr>
          <w:rFonts w:ascii="Times New Roman" w:hAnsi="Times New Roman" w:cs="Times New Roman"/>
          <w:sz w:val="28"/>
          <w:szCs w:val="28"/>
        </w:rPr>
        <w:lastRenderedPageBreak/>
        <w:t>в любой части поезда, а все остальные - последними в хвосте грузового поезда .</w:t>
      </w:r>
    </w:p>
    <w:p w14:paraId="7E3D339A" w14:textId="77777777" w:rsidR="007524E9" w:rsidRPr="007524E9" w:rsidRDefault="007524E9" w:rsidP="00295B26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4E9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5194463C" wp14:editId="40574A48">
            <wp:extent cx="3851275" cy="2368550"/>
            <wp:effectExtent l="19050" t="0" r="0" b="0"/>
            <wp:docPr id="7" name="Рисунок 7" descr="http://im0-tub-ru.yandex.net/i?id=2e651c24e28c9e94dfad88dbb245bc5f-132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6" descr="http://im0-tub-ru.yandex.net/i?id=2e651c24e28c9e94dfad88dbb245bc5f-132-144&amp;n=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F19994" w14:textId="77777777" w:rsidR="008313F8" w:rsidRPr="007524E9" w:rsidRDefault="00A81DB9" w:rsidP="007524E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Путевые машины тяжелого типа (путеукладочные, щебнеочистительные, снегоуборочные и другие), краны на железнодорожном ходу и другие единицы специального железнодорожного подвижного состава (передвижные электроустановки, машины для рытья котлованов, для погружения свайных фундаментов под опоры контактной сети и другие) отправляются с железнодорожных станций для следования в нерабочем состоянии (в грузовых поездах или с отдельными локомотивами) только по заявкам организаций - владельцев этого специального железнодорожного подвижного состава.</w:t>
      </w:r>
    </w:p>
    <w:p w14:paraId="2B9D7558" w14:textId="77777777" w:rsidR="008313F8" w:rsidRPr="007524E9" w:rsidRDefault="00A81DB9" w:rsidP="007524E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>Подготовка специального железнодорожного подвижного состава к следованию в нерабочем состоянии производится грузоотправителями в соответствии с требованиями, предусмотренными в технических условиях (инструкциях), разрабатываемых для соответствующего специального железнодорожного подвижного состава или в соответствии с его паспортными данными. О приведении специального железнодорожного подвижного состава в транспортное положение отправителем должна быть сделана отметка в грузовых документах.</w:t>
      </w:r>
    </w:p>
    <w:p w14:paraId="52AB7BBF" w14:textId="77777777" w:rsidR="008313F8" w:rsidRPr="007524E9" w:rsidRDefault="00A81DB9" w:rsidP="007524E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>Подготовка специального железнодорожного подвижного состава к следованию в нерабочем состоянии производится грузоотправителями в соответствии с требованиями, предусмотренными в технических условиях (инструкциях), разрабатываемых для соответствующего специального железнодорожного подвижного состава или в соответствии с его паспортными данными. О приведении специального железнодорожного подвижного состава в транспортное положение отправителем должна быть сделана отметка в грузовых документах.</w:t>
      </w:r>
    </w:p>
    <w:p w14:paraId="17B732DE" w14:textId="77777777" w:rsidR="008313F8" w:rsidRPr="007524E9" w:rsidRDefault="00A81DB9" w:rsidP="007524E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>Электровозы и тепловозы, отправляемые в недействующем состоянии, ставятся в грузовом поезде вслед за ведущим локомотивом не более двух односекционных или одного трехсекционного или двухсекционного локомотива.</w:t>
      </w:r>
    </w:p>
    <w:p w14:paraId="6A273860" w14:textId="77777777" w:rsidR="008313F8" w:rsidRPr="007524E9" w:rsidRDefault="00A81DB9" w:rsidP="007524E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Пересылка большего количества локомотивов разрешается владельцем инфраструктуры или владельцем железнодорожных путей необщего пользования при условии отправления локомотивов с нагрузкой не более </w:t>
      </w:r>
      <w:r w:rsidRPr="007524E9">
        <w:rPr>
          <w:rFonts w:ascii="Times New Roman" w:hAnsi="Times New Roman" w:cs="Times New Roman"/>
          <w:sz w:val="28"/>
          <w:szCs w:val="28"/>
        </w:rPr>
        <w:lastRenderedPageBreak/>
        <w:t>8,1 т на погонный метр сплотками в количестве от 3 до 10 двухсекционных, 7 трехсекционных или 20 односекционных локомотивов (не считая ведущего локомотива), при этом ведущим локомотивом может быть один из локомотивов сплотки.</w:t>
      </w:r>
    </w:p>
    <w:p w14:paraId="7DAAB0E2" w14:textId="77777777" w:rsidR="008313F8" w:rsidRPr="007524E9" w:rsidRDefault="00A81DB9" w:rsidP="007524E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bCs/>
          <w:sz w:val="28"/>
          <w:szCs w:val="28"/>
        </w:rPr>
        <w:t>Вагоны метрополитенов пересылаются сплотками, сформированными из вагонов метрополитена (до 12 вагонов) и 2 порожних грузовых вагонов прикрытия. Вагоны прикрытия прицепляются с обоих концов сплотки по одному на каждом конце. Эти вагоны со стороны сцепления с вагонами метрополитена оборудуются переходными сцеплениями, устанавливаемыми взамен типовых головок автосцепок.</w:t>
      </w:r>
    </w:p>
    <w:p w14:paraId="1850D187" w14:textId="77777777" w:rsidR="007524E9" w:rsidRPr="007524E9" w:rsidRDefault="007524E9" w:rsidP="00295B26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4E9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FC987DE" wp14:editId="216E3614">
            <wp:extent cx="2476500" cy="1219200"/>
            <wp:effectExtent l="19050" t="0" r="0" b="0"/>
            <wp:docPr id="8" name="Рисунок 8" descr="http://im0-tub-ru.yandex.net/i?id=d7ea7f250c5b60e8c3a16901aedefc9e-76-144&amp;n=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Рисунок 4" descr="http://im0-tub-ru.yandex.net/i?id=d7ea7f250c5b60e8c3a16901aedefc9e-76-144&amp;n=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82F298" w14:textId="77777777" w:rsidR="007524E9" w:rsidRDefault="007524E9" w:rsidP="00752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1A729" w14:textId="77777777" w:rsidR="007524E9" w:rsidRPr="007524E9" w:rsidRDefault="00295B26" w:rsidP="00752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</w:t>
      </w:r>
      <w:r w:rsidR="007524E9" w:rsidRPr="007524E9">
        <w:rPr>
          <w:rFonts w:ascii="Times New Roman" w:hAnsi="Times New Roman" w:cs="Times New Roman"/>
          <w:b/>
          <w:sz w:val="28"/>
          <w:szCs w:val="28"/>
        </w:rPr>
        <w:t xml:space="preserve">При выполнении практической работы Вам требуется ответить на вопросы: </w:t>
      </w:r>
    </w:p>
    <w:p w14:paraId="0D967FC7" w14:textId="77777777" w:rsidR="007524E9" w:rsidRDefault="007524E9" w:rsidP="00295B26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1B0AB64" w14:textId="77777777" w:rsidR="00295B26" w:rsidRPr="00F544A3" w:rsidRDefault="00295B26" w:rsidP="00F544A3">
      <w:pPr>
        <w:pStyle w:val="ConsPlusNormal"/>
        <w:numPr>
          <w:ilvl w:val="0"/>
          <w:numId w:val="11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Какие вагоны запрещается ставить в длинносоставные поезда?</w:t>
      </w:r>
    </w:p>
    <w:p w14:paraId="51ABFAB6" w14:textId="26C5A557" w:rsidR="00FC44C6" w:rsidRPr="00F544A3" w:rsidRDefault="00FC44C6" w:rsidP="00F544A3">
      <w:pPr>
        <w:pStyle w:val="a3"/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bookmarkStart w:id="2" w:name="_Hlk63354137"/>
      <w:r w:rsidRPr="00F544A3">
        <w:rPr>
          <w:rFonts w:ascii="Times New Roman" w:hAnsi="Times New Roman" w:cs="Times New Roman"/>
          <w:sz w:val="24"/>
          <w:szCs w:val="24"/>
        </w:rPr>
        <w:t xml:space="preserve">Запрещается ставить </w:t>
      </w:r>
      <w:bookmarkStart w:id="3" w:name="_Hlk63354215"/>
      <w:r w:rsidRPr="00F544A3">
        <w:rPr>
          <w:rFonts w:ascii="Times New Roman" w:hAnsi="Times New Roman" w:cs="Times New Roman"/>
          <w:sz w:val="24"/>
          <w:szCs w:val="24"/>
        </w:rPr>
        <w:t xml:space="preserve">вагоны с </w:t>
      </w:r>
      <w:bookmarkStart w:id="4" w:name="_Hlk63354105"/>
      <w:r w:rsidRPr="00F544A3">
        <w:rPr>
          <w:rFonts w:ascii="Times New Roman" w:hAnsi="Times New Roman" w:cs="Times New Roman"/>
          <w:sz w:val="24"/>
          <w:szCs w:val="24"/>
        </w:rPr>
        <w:t>негабаритными грузами боково</w:t>
      </w:r>
      <w:r w:rsidR="00F544A3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и нижне</w:t>
      </w:r>
      <w:r w:rsidR="00F544A3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негабаритности</w:t>
      </w:r>
      <w:bookmarkEnd w:id="4"/>
      <w:r w:rsidRPr="00F544A3">
        <w:rPr>
          <w:rFonts w:ascii="Times New Roman" w:hAnsi="Times New Roman" w:cs="Times New Roman"/>
          <w:sz w:val="24"/>
          <w:szCs w:val="24"/>
        </w:rPr>
        <w:t xml:space="preserve"> (кроме грузовнегабаритности 1-</w:t>
      </w:r>
      <w:r w:rsidR="00F544A3" w:rsidRPr="00F544A3">
        <w:rPr>
          <w:rFonts w:ascii="Times New Roman" w:hAnsi="Times New Roman" w:cs="Times New Roman"/>
          <w:sz w:val="24"/>
          <w:szCs w:val="24"/>
        </w:rPr>
        <w:t>ой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- 3-</w:t>
      </w:r>
      <w:r w:rsidR="00F544A3" w:rsidRPr="00F544A3">
        <w:rPr>
          <w:rFonts w:ascii="Times New Roman" w:hAnsi="Times New Roman" w:cs="Times New Roman"/>
          <w:sz w:val="24"/>
          <w:szCs w:val="24"/>
        </w:rPr>
        <w:t>ей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="00F544A3" w:rsidRPr="00F544A3">
        <w:rPr>
          <w:rFonts w:ascii="Times New Roman" w:hAnsi="Times New Roman" w:cs="Times New Roman"/>
          <w:sz w:val="24"/>
          <w:szCs w:val="24"/>
        </w:rPr>
        <w:t>степеней)</w:t>
      </w:r>
      <w:bookmarkEnd w:id="3"/>
      <w:r w:rsidRPr="00F544A3">
        <w:rPr>
          <w:rFonts w:ascii="Times New Roman" w:hAnsi="Times New Roman" w:cs="Times New Roman"/>
          <w:sz w:val="24"/>
          <w:szCs w:val="24"/>
        </w:rPr>
        <w:t xml:space="preserve"> в длинносоставные поезда.</w:t>
      </w:r>
    </w:p>
    <w:bookmarkEnd w:id="2"/>
    <w:p w14:paraId="4DBDFAB9" w14:textId="61879FD4" w:rsidR="004B30B8" w:rsidRPr="00F544A3" w:rsidRDefault="00295B26" w:rsidP="00295B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 </w:t>
      </w:r>
      <w:r w:rsidR="00495FF2" w:rsidRPr="00F544A3">
        <w:rPr>
          <w:rFonts w:ascii="Times New Roman" w:hAnsi="Times New Roman" w:cs="Times New Roman"/>
          <w:sz w:val="24"/>
          <w:szCs w:val="24"/>
        </w:rPr>
        <w:t xml:space="preserve">2. </w:t>
      </w:r>
      <w:r w:rsidR="00C7162A" w:rsidRPr="00F544A3">
        <w:rPr>
          <w:rFonts w:ascii="Times New Roman" w:hAnsi="Times New Roman" w:cs="Times New Roman"/>
          <w:sz w:val="24"/>
          <w:szCs w:val="24"/>
        </w:rPr>
        <w:t xml:space="preserve">Где </w:t>
      </w:r>
      <w:r w:rsidR="00F544A3" w:rsidRPr="00F544A3">
        <w:rPr>
          <w:rFonts w:ascii="Times New Roman" w:hAnsi="Times New Roman" w:cs="Times New Roman"/>
          <w:sz w:val="24"/>
          <w:szCs w:val="24"/>
        </w:rPr>
        <w:t>располагается вагон</w:t>
      </w:r>
      <w:r w:rsidR="00AA531C" w:rsidRPr="00F544A3">
        <w:rPr>
          <w:rFonts w:ascii="Times New Roman" w:hAnsi="Times New Roman" w:cs="Times New Roman"/>
          <w:sz w:val="24"/>
          <w:szCs w:val="24"/>
        </w:rPr>
        <w:t xml:space="preserve"> с контрольной рамой</w:t>
      </w:r>
      <w:r w:rsidR="00C7162A" w:rsidRPr="00F544A3">
        <w:rPr>
          <w:rFonts w:ascii="Times New Roman" w:hAnsi="Times New Roman" w:cs="Times New Roman"/>
          <w:sz w:val="24"/>
          <w:szCs w:val="24"/>
        </w:rPr>
        <w:t xml:space="preserve"> в составе поезда и почему</w:t>
      </w:r>
      <w:r w:rsidR="00953340" w:rsidRPr="00F544A3">
        <w:rPr>
          <w:rFonts w:ascii="Times New Roman" w:hAnsi="Times New Roman" w:cs="Times New Roman"/>
          <w:sz w:val="24"/>
          <w:szCs w:val="24"/>
        </w:rPr>
        <w:t>?</w:t>
      </w:r>
    </w:p>
    <w:p w14:paraId="0C48668C" w14:textId="7F443809" w:rsidR="00FC44C6" w:rsidRPr="00F544A3" w:rsidRDefault="00FC44C6" w:rsidP="00FC4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Вагон с контрольно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рамо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отделяется от локомотива одно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порожне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платформо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для улучшения видимости контрольно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рамы.</w:t>
      </w:r>
    </w:p>
    <w:p w14:paraId="5092CC72" w14:textId="77777777" w:rsidR="009F1668" w:rsidRPr="00F544A3" w:rsidRDefault="00A32CD0" w:rsidP="0039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 </w:t>
      </w:r>
      <w:r w:rsidR="00495FF2" w:rsidRPr="00F544A3">
        <w:rPr>
          <w:rFonts w:ascii="Times New Roman" w:hAnsi="Times New Roman" w:cs="Times New Roman"/>
          <w:sz w:val="24"/>
          <w:szCs w:val="24"/>
        </w:rPr>
        <w:t>3</w:t>
      </w:r>
      <w:r w:rsidR="00AA531C" w:rsidRPr="00F544A3">
        <w:rPr>
          <w:rFonts w:ascii="Times New Roman" w:hAnsi="Times New Roman" w:cs="Times New Roman"/>
          <w:sz w:val="24"/>
          <w:szCs w:val="24"/>
        </w:rPr>
        <w:t xml:space="preserve">. </w:t>
      </w:r>
      <w:r w:rsidRPr="00F544A3">
        <w:rPr>
          <w:rFonts w:ascii="Times New Roman" w:hAnsi="Times New Roman" w:cs="Times New Roman"/>
          <w:sz w:val="24"/>
          <w:szCs w:val="24"/>
        </w:rPr>
        <w:t>Каковы условия перевозке сверхнегабаритного груза с контрольной рамой в специальном поезде с отдельным локомотивом</w:t>
      </w:r>
      <w:r w:rsidR="00CD2F60" w:rsidRPr="00F544A3">
        <w:rPr>
          <w:rFonts w:ascii="Times New Roman" w:hAnsi="Times New Roman" w:cs="Times New Roman"/>
          <w:sz w:val="24"/>
          <w:szCs w:val="24"/>
        </w:rPr>
        <w:t>?</w:t>
      </w:r>
    </w:p>
    <w:p w14:paraId="2ABA051C" w14:textId="3C54CC06" w:rsidR="00FC44C6" w:rsidRPr="00F544A3" w:rsidRDefault="00FC44C6" w:rsidP="00FC4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При перевозке груза нижне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и боково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негабаритности 6-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степени, сверхнегабаритного груза с контрольно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рамо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в специальном поезде с отдельным локомотивом вагон с таким грузом должен находиться не ближе пяти вагонов от вагона с контрольно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="00CC0D41" w:rsidRPr="00F544A3">
        <w:rPr>
          <w:rFonts w:ascii="Times New Roman" w:hAnsi="Times New Roman" w:cs="Times New Roman"/>
          <w:sz w:val="24"/>
          <w:szCs w:val="24"/>
        </w:rPr>
        <w:t>рамо</w:t>
      </w:r>
      <w:r w:rsidR="00CC0D41">
        <w:rPr>
          <w:rFonts w:ascii="Times New Roman" w:hAnsi="Times New Roman" w:cs="Times New Roman"/>
          <w:sz w:val="24"/>
          <w:szCs w:val="24"/>
        </w:rPr>
        <w:t>й</w:t>
      </w:r>
      <w:r w:rsidR="00CC0D41" w:rsidRPr="00F544A3">
        <w:rPr>
          <w:rFonts w:ascii="Times New Roman" w:hAnsi="Times New Roman" w:cs="Times New Roman"/>
          <w:sz w:val="24"/>
          <w:szCs w:val="24"/>
        </w:rPr>
        <w:t>.</w:t>
      </w:r>
      <w:r w:rsidRPr="00F544A3">
        <w:rPr>
          <w:rFonts w:ascii="Times New Roman" w:hAnsi="Times New Roman" w:cs="Times New Roman"/>
          <w:sz w:val="24"/>
          <w:szCs w:val="24"/>
        </w:rPr>
        <w:t xml:space="preserve"> От хвоста поезда вагон с таким грузом должен иметь прикрытие не менее одного вагона с габаритным грузом или порожним.</w:t>
      </w:r>
    </w:p>
    <w:p w14:paraId="3D62D8E4" w14:textId="6FD2736D" w:rsidR="004104A1" w:rsidRPr="00F544A3" w:rsidRDefault="009F1668" w:rsidP="0039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</w:t>
      </w:r>
      <w:r w:rsidR="004104A1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="00E52834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="00495FF2" w:rsidRPr="00F544A3">
        <w:rPr>
          <w:rFonts w:ascii="Times New Roman" w:hAnsi="Times New Roman" w:cs="Times New Roman"/>
          <w:sz w:val="24"/>
          <w:szCs w:val="24"/>
        </w:rPr>
        <w:t>4</w:t>
      </w:r>
      <w:r w:rsidR="00830F30" w:rsidRPr="00F544A3">
        <w:rPr>
          <w:rFonts w:ascii="Times New Roman" w:hAnsi="Times New Roman" w:cs="Times New Roman"/>
          <w:sz w:val="24"/>
          <w:szCs w:val="24"/>
        </w:rPr>
        <w:t>.</w:t>
      </w:r>
      <w:r w:rsidR="000B4947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="00F544A3" w:rsidRPr="00F544A3">
        <w:rPr>
          <w:rFonts w:ascii="Times New Roman" w:hAnsi="Times New Roman" w:cs="Times New Roman"/>
          <w:sz w:val="24"/>
          <w:szCs w:val="24"/>
        </w:rPr>
        <w:t>Условия постановки</w:t>
      </w:r>
      <w:r w:rsidR="00A32CD0" w:rsidRPr="00F544A3">
        <w:rPr>
          <w:rFonts w:ascii="Times New Roman" w:hAnsi="Times New Roman" w:cs="Times New Roman"/>
          <w:sz w:val="24"/>
          <w:szCs w:val="24"/>
        </w:rPr>
        <w:t xml:space="preserve"> в поезд груженых транспортеров с числом осей 12 и более</w:t>
      </w:r>
      <w:r w:rsidR="004104A1" w:rsidRPr="00F544A3">
        <w:rPr>
          <w:rFonts w:ascii="Times New Roman" w:hAnsi="Times New Roman" w:cs="Times New Roman"/>
          <w:sz w:val="24"/>
          <w:szCs w:val="24"/>
        </w:rPr>
        <w:t>?</w:t>
      </w:r>
    </w:p>
    <w:p w14:paraId="142774E1" w14:textId="1B6E9C2B" w:rsidR="00FC44C6" w:rsidRPr="00F544A3" w:rsidRDefault="00FC44C6" w:rsidP="00FC4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При постановке в поезд груженых транспортеров с числом осе</w:t>
      </w:r>
      <w:r w:rsidR="00F544A3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12 и более (кроме транспортеров сцепного типа грузоподъемностью 120 т с одно</w:t>
      </w:r>
      <w:r w:rsidR="00F544A3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или двумя промежуточными платформами) рядом с ними </w:t>
      </w:r>
      <w:bookmarkStart w:id="5" w:name="_Hlk63354463"/>
      <w:r w:rsidRPr="00F544A3">
        <w:rPr>
          <w:rFonts w:ascii="Times New Roman" w:hAnsi="Times New Roman" w:cs="Times New Roman"/>
          <w:sz w:val="24"/>
          <w:szCs w:val="24"/>
        </w:rPr>
        <w:t>с каждо</w:t>
      </w:r>
      <w:r w:rsidR="00F544A3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стороны должны ставиться не менее двух четырехосных вагонов прикрытия с грузом не более 40 т или порожних любого типа.</w:t>
      </w:r>
      <w:bookmarkEnd w:id="5"/>
      <w:r w:rsidRPr="00F544A3">
        <w:rPr>
          <w:rFonts w:ascii="Times New Roman" w:hAnsi="Times New Roman" w:cs="Times New Roman"/>
          <w:sz w:val="24"/>
          <w:szCs w:val="24"/>
        </w:rPr>
        <w:t xml:space="preserve"> При следовании в одном поезде нескольких таких транспортеров между ними ставится не менее трех таких вагонов прикрытия. </w:t>
      </w:r>
      <w:bookmarkStart w:id="6" w:name="_Hlk63354343"/>
      <w:r w:rsidRPr="00F544A3">
        <w:rPr>
          <w:rFonts w:ascii="Times New Roman" w:hAnsi="Times New Roman" w:cs="Times New Roman"/>
          <w:sz w:val="24"/>
          <w:szCs w:val="24"/>
        </w:rPr>
        <w:t xml:space="preserve">Порожние и груженые транспортеры, четырехосные и сцепного типа грузоподъемностью 120 т ставятся в поезда </w:t>
      </w:r>
      <w:bookmarkStart w:id="7" w:name="_Hlk63354541"/>
      <w:bookmarkEnd w:id="6"/>
      <w:r w:rsidRPr="00F544A3">
        <w:rPr>
          <w:rFonts w:ascii="Times New Roman" w:hAnsi="Times New Roman" w:cs="Times New Roman"/>
          <w:sz w:val="24"/>
          <w:szCs w:val="24"/>
        </w:rPr>
        <w:t>без прикрытия</w:t>
      </w:r>
      <w:bookmarkEnd w:id="7"/>
      <w:r w:rsidRPr="00F544A3">
        <w:rPr>
          <w:rFonts w:ascii="Times New Roman" w:hAnsi="Times New Roman" w:cs="Times New Roman"/>
          <w:sz w:val="24"/>
          <w:szCs w:val="24"/>
        </w:rPr>
        <w:t>.</w:t>
      </w:r>
    </w:p>
    <w:p w14:paraId="48BB8B3E" w14:textId="77777777" w:rsidR="00EA3637" w:rsidRPr="00F544A3" w:rsidRDefault="00A32CD0" w:rsidP="00A32C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 </w:t>
      </w:r>
      <w:r w:rsidR="009F1668" w:rsidRPr="00F544A3">
        <w:rPr>
          <w:rFonts w:ascii="Times New Roman" w:hAnsi="Times New Roman" w:cs="Times New Roman"/>
          <w:sz w:val="24"/>
          <w:szCs w:val="24"/>
        </w:rPr>
        <w:t>5</w:t>
      </w:r>
      <w:r w:rsidR="00785FD0" w:rsidRPr="00F544A3">
        <w:rPr>
          <w:rFonts w:ascii="Times New Roman" w:hAnsi="Times New Roman" w:cs="Times New Roman"/>
          <w:sz w:val="24"/>
          <w:szCs w:val="24"/>
        </w:rPr>
        <w:t xml:space="preserve">. </w:t>
      </w:r>
      <w:r w:rsidRPr="00F544A3">
        <w:rPr>
          <w:rFonts w:ascii="Times New Roman" w:hAnsi="Times New Roman" w:cs="Times New Roman"/>
          <w:sz w:val="24"/>
          <w:szCs w:val="24"/>
        </w:rPr>
        <w:t>Кто</w:t>
      </w:r>
      <w:r w:rsidR="00EA3637" w:rsidRPr="00F544A3">
        <w:rPr>
          <w:rFonts w:ascii="Times New Roman" w:hAnsi="Times New Roman" w:cs="Times New Roman"/>
          <w:sz w:val="24"/>
          <w:szCs w:val="24"/>
        </w:rPr>
        <w:t xml:space="preserve"> и в </w:t>
      </w:r>
      <w:r w:rsidR="00F11CA8" w:rsidRPr="00F544A3">
        <w:rPr>
          <w:rFonts w:ascii="Times New Roman" w:hAnsi="Times New Roman" w:cs="Times New Roman"/>
          <w:sz w:val="24"/>
          <w:szCs w:val="24"/>
        </w:rPr>
        <w:t>соответствии,</w:t>
      </w:r>
      <w:r w:rsidR="00EA3637" w:rsidRPr="00F544A3">
        <w:rPr>
          <w:rFonts w:ascii="Times New Roman" w:hAnsi="Times New Roman" w:cs="Times New Roman"/>
          <w:sz w:val="24"/>
          <w:szCs w:val="24"/>
        </w:rPr>
        <w:t xml:space="preserve"> с чем</w:t>
      </w:r>
      <w:r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="00EA3637" w:rsidRPr="00F544A3">
        <w:rPr>
          <w:rFonts w:ascii="Times New Roman" w:hAnsi="Times New Roman" w:cs="Times New Roman"/>
          <w:sz w:val="24"/>
          <w:szCs w:val="24"/>
        </w:rPr>
        <w:t>осуществляет подготовку специального железнодорожного подвижного состава для следования в нерабочем состоянии?</w:t>
      </w:r>
    </w:p>
    <w:p w14:paraId="5DD9A981" w14:textId="77777777" w:rsidR="00FC44C6" w:rsidRPr="00F544A3" w:rsidRDefault="00FC44C6" w:rsidP="00FC4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Подготовка специального железнодорожного подвижного состава к следованию в нерабочем состоянии производится грузоотправителями в соответствии с требованиями, предусмотренными в технических условиях (инструкциях), разрабатываемых для соответствующего специального железнодорожного подвижного состава или в соответствии с его паспортными данными. О приведении специального </w:t>
      </w:r>
      <w:r w:rsidRPr="00F544A3">
        <w:rPr>
          <w:rFonts w:ascii="Times New Roman" w:hAnsi="Times New Roman" w:cs="Times New Roman"/>
          <w:sz w:val="24"/>
          <w:szCs w:val="24"/>
        </w:rPr>
        <w:lastRenderedPageBreak/>
        <w:t>железнодорожного подвижного состава в транспортное положение отправителем должна быть сделана отметка в грузовых документах.</w:t>
      </w:r>
    </w:p>
    <w:p w14:paraId="0248ADDB" w14:textId="77777777" w:rsidR="00785FD0" w:rsidRPr="00F544A3" w:rsidRDefault="00EA3637" w:rsidP="00A32C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6. Кто </w:t>
      </w:r>
      <w:r w:rsidR="00A32CD0" w:rsidRPr="00F544A3">
        <w:rPr>
          <w:rFonts w:ascii="Times New Roman" w:hAnsi="Times New Roman" w:cs="Times New Roman"/>
          <w:sz w:val="24"/>
          <w:szCs w:val="24"/>
        </w:rPr>
        <w:t xml:space="preserve">назначает комиссию по контролю за готовностью </w:t>
      </w:r>
      <w:r w:rsidRPr="00F544A3">
        <w:rPr>
          <w:rFonts w:ascii="Times New Roman" w:hAnsi="Times New Roman" w:cs="Times New Roman"/>
          <w:sz w:val="24"/>
          <w:szCs w:val="24"/>
        </w:rPr>
        <w:t xml:space="preserve">специального железнодорожного подвижного состава </w:t>
      </w:r>
      <w:r w:rsidR="00A32CD0" w:rsidRPr="00F544A3">
        <w:rPr>
          <w:rFonts w:ascii="Times New Roman" w:hAnsi="Times New Roman" w:cs="Times New Roman"/>
          <w:sz w:val="24"/>
          <w:szCs w:val="24"/>
        </w:rPr>
        <w:t>для с</w:t>
      </w:r>
      <w:r w:rsidR="001A30F7" w:rsidRPr="00F544A3">
        <w:rPr>
          <w:rFonts w:ascii="Times New Roman" w:hAnsi="Times New Roman" w:cs="Times New Roman"/>
          <w:sz w:val="24"/>
          <w:szCs w:val="24"/>
        </w:rPr>
        <w:t>ледования в нерабочем состоянии</w:t>
      </w:r>
      <w:r w:rsidR="00785FD0" w:rsidRPr="00F544A3">
        <w:rPr>
          <w:rFonts w:ascii="Times New Roman" w:hAnsi="Times New Roman" w:cs="Times New Roman"/>
          <w:sz w:val="24"/>
          <w:szCs w:val="24"/>
        </w:rPr>
        <w:t>?</w:t>
      </w:r>
    </w:p>
    <w:p w14:paraId="394264EE" w14:textId="085BFF60" w:rsidR="00FC44C6" w:rsidRPr="00F544A3" w:rsidRDefault="00FC44C6" w:rsidP="00FC4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Готовность специального железнодорожного подвижного состава для следования в нерабочем состоянии проверяется </w:t>
      </w:r>
      <w:r w:rsidR="009A0010" w:rsidRPr="00F544A3">
        <w:rPr>
          <w:rFonts w:ascii="Times New Roman" w:hAnsi="Times New Roman" w:cs="Times New Roman"/>
          <w:sz w:val="24"/>
          <w:szCs w:val="24"/>
        </w:rPr>
        <w:t>комиссие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="009A0010" w:rsidRPr="00F544A3">
        <w:rPr>
          <w:rFonts w:ascii="Times New Roman" w:hAnsi="Times New Roman" w:cs="Times New Roman"/>
          <w:sz w:val="24"/>
          <w:szCs w:val="24"/>
        </w:rPr>
        <w:t>,</w:t>
      </w:r>
      <w:r w:rsidRPr="00F544A3">
        <w:rPr>
          <w:rFonts w:ascii="Times New Roman" w:hAnsi="Times New Roman" w:cs="Times New Roman"/>
          <w:sz w:val="24"/>
          <w:szCs w:val="24"/>
        </w:rPr>
        <w:t xml:space="preserve"> назначаемо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владельцем инфраструктуры или владельцем железнодорожных путе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необщего пользования.</w:t>
      </w:r>
    </w:p>
    <w:p w14:paraId="4326C50C" w14:textId="77777777" w:rsidR="00256C36" w:rsidRPr="00F544A3" w:rsidRDefault="001A30F7" w:rsidP="001A3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</w:t>
      </w:r>
      <w:r w:rsidR="00E014AE" w:rsidRPr="00F544A3">
        <w:rPr>
          <w:rFonts w:ascii="Times New Roman" w:hAnsi="Times New Roman" w:cs="Times New Roman"/>
          <w:sz w:val="24"/>
          <w:szCs w:val="24"/>
        </w:rPr>
        <w:t>7</w:t>
      </w:r>
      <w:r w:rsidR="00785FD0" w:rsidRPr="00F544A3">
        <w:rPr>
          <w:rFonts w:ascii="Times New Roman" w:hAnsi="Times New Roman" w:cs="Times New Roman"/>
          <w:sz w:val="24"/>
          <w:szCs w:val="24"/>
        </w:rPr>
        <w:t>.</w:t>
      </w:r>
      <w:r w:rsidR="00912CDD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Как</w:t>
      </w:r>
      <w:r w:rsidR="00A32CD0" w:rsidRPr="00F544A3">
        <w:rPr>
          <w:rFonts w:ascii="Times New Roman" w:hAnsi="Times New Roman" w:cs="Times New Roman"/>
          <w:sz w:val="24"/>
          <w:szCs w:val="24"/>
        </w:rPr>
        <w:t xml:space="preserve"> располагаются </w:t>
      </w:r>
      <w:r w:rsidRPr="00F544A3">
        <w:rPr>
          <w:rFonts w:ascii="Times New Roman" w:hAnsi="Times New Roman" w:cs="Times New Roman"/>
          <w:sz w:val="24"/>
          <w:szCs w:val="24"/>
        </w:rPr>
        <w:t xml:space="preserve">и в каком количестве </w:t>
      </w:r>
      <w:r w:rsidR="00A32CD0" w:rsidRPr="00F544A3">
        <w:rPr>
          <w:rFonts w:ascii="Times New Roman" w:hAnsi="Times New Roman" w:cs="Times New Roman"/>
          <w:sz w:val="24"/>
          <w:szCs w:val="24"/>
        </w:rPr>
        <w:t>электровозы и тепловозы</w:t>
      </w:r>
      <w:r w:rsidRPr="00F544A3">
        <w:rPr>
          <w:rFonts w:ascii="Times New Roman" w:hAnsi="Times New Roman" w:cs="Times New Roman"/>
          <w:sz w:val="24"/>
          <w:szCs w:val="24"/>
        </w:rPr>
        <w:t xml:space="preserve"> в грузовом поезде</w:t>
      </w:r>
      <w:r w:rsidR="00A32CD0" w:rsidRPr="00F544A3">
        <w:rPr>
          <w:rFonts w:ascii="Times New Roman" w:hAnsi="Times New Roman" w:cs="Times New Roman"/>
          <w:sz w:val="24"/>
          <w:szCs w:val="24"/>
        </w:rPr>
        <w:t>, отправляемые в недействующем состоянии</w:t>
      </w:r>
      <w:r w:rsidR="00B40622" w:rsidRPr="00F544A3">
        <w:rPr>
          <w:rFonts w:ascii="Times New Roman" w:hAnsi="Times New Roman" w:cs="Times New Roman"/>
          <w:sz w:val="24"/>
          <w:szCs w:val="24"/>
        </w:rPr>
        <w:t>?</w:t>
      </w:r>
    </w:p>
    <w:p w14:paraId="41622BE2" w14:textId="409E6843" w:rsidR="009912EF" w:rsidRPr="00F544A3" w:rsidRDefault="009912EF" w:rsidP="00991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Электровозы и тепловозы, отправляемые в неде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ствующем состоянии, ставятся в грузовом поезде вслед заведущим локомотивом не более двух односекционных или одного трехсекционного или двухсекционноголокомотива.Пересылка большего количества локомотивов разрешается владельцем инфраструктуры или владельцем</w:t>
      </w:r>
      <w:r w:rsidR="00FC44C6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железнодорожных путе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необщего пользования при условии отправления локомотивов с нагрузко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не более 8,1 т</w:t>
      </w:r>
      <w:r w:rsidR="00FC44C6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на погонны</w:t>
      </w:r>
      <w:r w:rsidR="009A0010">
        <w:rPr>
          <w:rFonts w:ascii="Times New Roman" w:hAnsi="Times New Roman" w:cs="Times New Roman"/>
          <w:sz w:val="24"/>
          <w:szCs w:val="24"/>
        </w:rPr>
        <w:t>й</w:t>
      </w:r>
      <w:r w:rsidRPr="00F544A3">
        <w:rPr>
          <w:rFonts w:ascii="Times New Roman" w:hAnsi="Times New Roman" w:cs="Times New Roman"/>
          <w:sz w:val="24"/>
          <w:szCs w:val="24"/>
        </w:rPr>
        <w:t xml:space="preserve"> метр сплотками в количестве от 3 до 10 двухсекционных, 7 трехсекционных или 20 односекционных</w:t>
      </w:r>
      <w:r w:rsidR="00FC44C6" w:rsidRPr="00F544A3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локомотивов (не считая ведущего локомотива), при этом ведущим локомотивом может быть один из локомотивов</w:t>
      </w:r>
    </w:p>
    <w:p w14:paraId="6E3A64BA" w14:textId="77777777" w:rsidR="009912EF" w:rsidRPr="00F544A3" w:rsidRDefault="009912EF" w:rsidP="009912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сплотки.</w:t>
      </w:r>
    </w:p>
    <w:p w14:paraId="5137156D" w14:textId="77777777" w:rsidR="00F41195" w:rsidRPr="00F544A3" w:rsidRDefault="001A30F7" w:rsidP="001A30F7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</w:t>
      </w:r>
      <w:r w:rsidR="00E014AE" w:rsidRPr="00F544A3">
        <w:rPr>
          <w:rFonts w:ascii="Times New Roman" w:hAnsi="Times New Roman" w:cs="Times New Roman"/>
          <w:sz w:val="24"/>
          <w:szCs w:val="24"/>
        </w:rPr>
        <w:t>8</w:t>
      </w:r>
      <w:r w:rsidR="00B13D52" w:rsidRPr="00F544A3">
        <w:rPr>
          <w:rFonts w:ascii="Times New Roman" w:hAnsi="Times New Roman" w:cs="Times New Roman"/>
          <w:sz w:val="24"/>
          <w:szCs w:val="24"/>
        </w:rPr>
        <w:t xml:space="preserve">. </w:t>
      </w:r>
      <w:r w:rsidRPr="00F544A3">
        <w:rPr>
          <w:rFonts w:ascii="Times New Roman" w:hAnsi="Times New Roman" w:cs="Times New Roman"/>
          <w:sz w:val="24"/>
          <w:szCs w:val="24"/>
        </w:rPr>
        <w:t>Как сформирована сплотка для пересылки вагонов</w:t>
      </w:r>
      <w:r w:rsidR="00E014AE" w:rsidRPr="00F544A3">
        <w:rPr>
          <w:rFonts w:ascii="Times New Roman" w:hAnsi="Times New Roman" w:cs="Times New Roman"/>
          <w:sz w:val="24"/>
          <w:szCs w:val="24"/>
        </w:rPr>
        <w:t xml:space="preserve"> метрополитена</w:t>
      </w:r>
      <w:r w:rsidR="007145DC" w:rsidRPr="00F544A3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5B7E021" w14:textId="0D324EF1" w:rsidR="009912EF" w:rsidRPr="00F544A3" w:rsidRDefault="009912EF" w:rsidP="00991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Вагоны метрополитенов пересылаются сплотками, сформированными </w:t>
      </w:r>
      <w:bookmarkStart w:id="8" w:name="_Hlk63355228"/>
      <w:r w:rsidRPr="00F544A3">
        <w:rPr>
          <w:rFonts w:ascii="Times New Roman" w:hAnsi="Times New Roman" w:cs="Times New Roman"/>
          <w:sz w:val="24"/>
          <w:szCs w:val="24"/>
        </w:rPr>
        <w:t>из вагонов метрополитена (до 12вагонов) и 2 порожних грузовых вагонов прикрытия</w:t>
      </w:r>
      <w:bookmarkEnd w:id="8"/>
      <w:r w:rsidRPr="00F544A3">
        <w:rPr>
          <w:rFonts w:ascii="Times New Roman" w:hAnsi="Times New Roman" w:cs="Times New Roman"/>
          <w:sz w:val="24"/>
          <w:szCs w:val="24"/>
        </w:rPr>
        <w:t>. Вагоны прикрытия прицепляются с обоих концов сплотки по</w:t>
      </w:r>
      <w:r w:rsidR="00BE6D3D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одному на каждом конце. Эти вагоны со стороны сцепления с вагонами метрополитена оборудуются переходными</w:t>
      </w:r>
    </w:p>
    <w:p w14:paraId="1A1E2550" w14:textId="77777777" w:rsidR="009912EF" w:rsidRPr="00F544A3" w:rsidRDefault="009912EF" w:rsidP="009912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сцеплениями, устанавливаемыми взамен типовых головок автосцепок.</w:t>
      </w:r>
    </w:p>
    <w:p w14:paraId="118A20F1" w14:textId="77777777" w:rsidR="00E02528" w:rsidRPr="00F544A3" w:rsidRDefault="003A56A6" w:rsidP="00E02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 xml:space="preserve">   </w:t>
      </w:r>
      <w:r w:rsidR="00E014AE" w:rsidRPr="00F544A3">
        <w:rPr>
          <w:rFonts w:ascii="Times New Roman" w:hAnsi="Times New Roman" w:cs="Times New Roman"/>
          <w:sz w:val="24"/>
          <w:szCs w:val="24"/>
        </w:rPr>
        <w:t>9</w:t>
      </w:r>
      <w:r w:rsidR="00E02528" w:rsidRPr="00F544A3">
        <w:rPr>
          <w:rFonts w:ascii="Times New Roman" w:hAnsi="Times New Roman" w:cs="Times New Roman"/>
          <w:sz w:val="24"/>
          <w:szCs w:val="24"/>
        </w:rPr>
        <w:t xml:space="preserve">. </w:t>
      </w:r>
      <w:bookmarkStart w:id="9" w:name="_Hlk63355682"/>
      <w:r w:rsidR="001A30F7" w:rsidRPr="00F544A3">
        <w:rPr>
          <w:rFonts w:ascii="Times New Roman" w:hAnsi="Times New Roman" w:cs="Times New Roman"/>
          <w:sz w:val="24"/>
          <w:szCs w:val="24"/>
        </w:rPr>
        <w:t>С какими скоростями производится пропуск вагонов метрополитена по железнодорожным путям</w:t>
      </w:r>
      <w:bookmarkEnd w:id="9"/>
      <w:r w:rsidR="00F86150" w:rsidRPr="00F544A3">
        <w:rPr>
          <w:rFonts w:ascii="Times New Roman" w:hAnsi="Times New Roman" w:cs="Times New Roman"/>
          <w:sz w:val="24"/>
          <w:szCs w:val="24"/>
        </w:rPr>
        <w:t>?</w:t>
      </w:r>
    </w:p>
    <w:p w14:paraId="1A6F31C0" w14:textId="75CC5459" w:rsidR="009912EF" w:rsidRPr="00F544A3" w:rsidRDefault="009912EF" w:rsidP="00991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Пропуск вагонов метрополитена по железнодорожным путям производится в прямых и кривых радиусом более</w:t>
      </w:r>
      <w:r w:rsidR="00C25432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300 м со скоростями, установленными для грузовых поездов, но не свыше 75 км/ч. По кривым радиусом 300 м и</w:t>
      </w:r>
      <w:r w:rsidR="00C25432">
        <w:rPr>
          <w:rFonts w:ascii="Times New Roman" w:hAnsi="Times New Roman" w:cs="Times New Roman"/>
          <w:sz w:val="24"/>
          <w:szCs w:val="24"/>
        </w:rPr>
        <w:t xml:space="preserve"> </w:t>
      </w:r>
      <w:r w:rsidRPr="00F544A3">
        <w:rPr>
          <w:rFonts w:ascii="Times New Roman" w:hAnsi="Times New Roman" w:cs="Times New Roman"/>
          <w:sz w:val="24"/>
          <w:szCs w:val="24"/>
        </w:rPr>
        <w:t>менее скорость движения не должна превышать: в кривых радиусом 60 м - 15 км/ч, радиусом 100 м - 30 км/ч,</w:t>
      </w:r>
    </w:p>
    <w:p w14:paraId="36D45B48" w14:textId="77777777" w:rsidR="009912EF" w:rsidRPr="00F544A3" w:rsidRDefault="009912EF" w:rsidP="00991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радиусом 300 м - 60 км/ч.</w:t>
      </w:r>
    </w:p>
    <w:p w14:paraId="0BBEAC68" w14:textId="77777777" w:rsidR="00F41195" w:rsidRPr="00F544A3" w:rsidRDefault="00F41195" w:rsidP="00F411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CE8BDB1" w14:textId="77777777" w:rsidR="00F41195" w:rsidRPr="00F544A3" w:rsidRDefault="00F41195" w:rsidP="00F411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7C1F3B5" w14:textId="77777777" w:rsidR="00865AC9" w:rsidRPr="007524E9" w:rsidRDefault="00865AC9" w:rsidP="00F411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6AF60BC" w14:textId="77777777" w:rsidR="00865AC9" w:rsidRPr="007524E9" w:rsidRDefault="00865AC9" w:rsidP="00F411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11F0168" w14:textId="77777777" w:rsidR="00865AC9" w:rsidRPr="007524E9" w:rsidRDefault="00865AC9" w:rsidP="00865AC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D85EF50" w14:textId="77777777" w:rsidR="00B33E05" w:rsidRPr="007524E9" w:rsidRDefault="00E01961" w:rsidP="00865AC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>Вывод:</w:t>
      </w:r>
    </w:p>
    <w:p w14:paraId="263AA5B5" w14:textId="77777777" w:rsidR="00B33E05" w:rsidRPr="007524E9" w:rsidRDefault="00B33E05" w:rsidP="007A63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F3DBD5" w14:textId="77777777" w:rsidR="00B33E05" w:rsidRPr="007524E9" w:rsidRDefault="00B33E05" w:rsidP="00074547">
      <w:pPr>
        <w:rPr>
          <w:rFonts w:ascii="Times New Roman" w:hAnsi="Times New Roman" w:cs="Times New Roman"/>
          <w:sz w:val="28"/>
          <w:szCs w:val="28"/>
        </w:rPr>
      </w:pPr>
    </w:p>
    <w:p w14:paraId="5045545E" w14:textId="77777777" w:rsidR="00B33E05" w:rsidRPr="007524E9" w:rsidRDefault="00B33E05" w:rsidP="00074547">
      <w:pPr>
        <w:rPr>
          <w:rFonts w:ascii="Times New Roman" w:hAnsi="Times New Roman" w:cs="Times New Roman"/>
          <w:sz w:val="28"/>
          <w:szCs w:val="28"/>
        </w:rPr>
      </w:pPr>
    </w:p>
    <w:p w14:paraId="0EC279C3" w14:textId="77777777" w:rsidR="00B33E05" w:rsidRPr="007524E9" w:rsidRDefault="00B33E05" w:rsidP="00074547">
      <w:pPr>
        <w:rPr>
          <w:rFonts w:ascii="Times New Roman" w:hAnsi="Times New Roman" w:cs="Times New Roman"/>
          <w:sz w:val="28"/>
          <w:szCs w:val="28"/>
        </w:rPr>
      </w:pPr>
    </w:p>
    <w:p w14:paraId="55C5D89F" w14:textId="77777777" w:rsidR="00B33E05" w:rsidRPr="007524E9" w:rsidRDefault="00B33E05" w:rsidP="00074547">
      <w:pPr>
        <w:rPr>
          <w:rFonts w:ascii="Times New Roman" w:hAnsi="Times New Roman" w:cs="Times New Roman"/>
          <w:sz w:val="28"/>
          <w:szCs w:val="28"/>
        </w:rPr>
      </w:pPr>
    </w:p>
    <w:p w14:paraId="2214411A" w14:textId="77777777" w:rsidR="006616B3" w:rsidRDefault="006616B3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7E124727" w14:textId="77777777" w:rsidR="006616B3" w:rsidRDefault="006616B3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1E4092AA" w14:textId="77777777" w:rsidR="006616B3" w:rsidRDefault="006616B3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2E474206" w14:textId="77777777" w:rsidR="00B3181F" w:rsidRPr="00B3181F" w:rsidRDefault="00B3181F" w:rsidP="00B3181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40850A"/>
          <w:kern w:val="36"/>
          <w:sz w:val="28"/>
          <w:szCs w:val="28"/>
          <w:lang w:eastAsia="ru-RU"/>
        </w:rPr>
      </w:pPr>
      <w:r w:rsidRPr="00B3181F">
        <w:rPr>
          <w:rFonts w:ascii="Arial" w:eastAsia="Times New Roman" w:hAnsi="Arial" w:cs="Arial"/>
          <w:b/>
          <w:bCs/>
          <w:color w:val="40850A"/>
          <w:kern w:val="36"/>
          <w:sz w:val="28"/>
          <w:szCs w:val="28"/>
          <w:lang w:eastAsia="ru-RU"/>
        </w:rPr>
        <w:lastRenderedPageBreak/>
        <w:t>Зоны и степени негабаритности грузов</w:t>
      </w:r>
    </w:p>
    <w:p w14:paraId="7EBCB7D8" w14:textId="77777777" w:rsidR="00B3181F" w:rsidRPr="00B3181F" w:rsidRDefault="00B3181F" w:rsidP="00B3181F">
      <w:pPr>
        <w:shd w:val="clear" w:color="auto" w:fill="FFFFFF"/>
        <w:spacing w:after="0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Погруженный на открытый универсальный подвижной состав (платформы, полувагоны, транспортеры) </w:t>
      </w:r>
      <w:r w:rsidRPr="00B3181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груз является габаритным</w:t>
      </w: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если он ни одной своей частью, с учетом упаковки и крепления, не выходит за пределы габарита погрузки при условии нахождения вагона на прямом горизонтальном участке пути (и совпадения в одной вертикальной плоскости продольных осей подвижного состава и пути).</w:t>
      </w:r>
    </w:p>
    <w:p w14:paraId="28E5C73E" w14:textId="77777777" w:rsidR="00B3181F" w:rsidRPr="00B3181F" w:rsidRDefault="00B3181F" w:rsidP="00B3181F">
      <w:pPr>
        <w:shd w:val="clear" w:color="auto" w:fill="FFFFFF"/>
        <w:spacing w:after="0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Груз является негабаритным</w:t>
      </w: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если он при размещении на открытом подвижном составе, находящемся на прямом горизонтальном участке пути (при совпадении в одной вертикальной плоскости продольных осей вагона и пути), превышает пределы габарита погрузки (или его выход за пределы габарита погрузки в кривых превышает геометрический вынос расчетного вагона). При проверке вписывания груза в габарит погрузки необходимо исходить из того, что груз погружен на вагон с расчетной высотой пола от уровня головки рельса - 1300 мм.</w:t>
      </w:r>
    </w:p>
    <w:p w14:paraId="12194D0C" w14:textId="77777777" w:rsidR="00B3181F" w:rsidRPr="00B3181F" w:rsidRDefault="00B3181F" w:rsidP="00B3181F">
      <w:pPr>
        <w:shd w:val="clear" w:color="auto" w:fill="FFFFFF"/>
        <w:spacing w:before="12" w:after="35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1C1D5C6F" wp14:editId="2D6FC686">
            <wp:extent cx="5179060" cy="6232525"/>
            <wp:effectExtent l="19050" t="0" r="2540" b="0"/>
            <wp:docPr id="3" name="Рисунок 1" descr="Зоны и степени негабаритности грузов при перевозке ж/д транспо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ны и степени негабаритности грузов при перевозке ж/д транспортом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623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D8FB0" w14:textId="77777777" w:rsidR="00B3181F" w:rsidRPr="00B3181F" w:rsidRDefault="00B3181F" w:rsidP="00B3181F">
      <w:pPr>
        <w:shd w:val="clear" w:color="auto" w:fill="FFFFFF"/>
        <w:spacing w:after="0" w:line="219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Рис.1 Зоны и степени негабаритности грузов</w:t>
      </w:r>
    </w:p>
    <w:p w14:paraId="706E33F8" w14:textId="77777777" w:rsidR="00B3181F" w:rsidRPr="00B3181F" w:rsidRDefault="00B3181F" w:rsidP="00B3181F">
      <w:pPr>
        <w:shd w:val="clear" w:color="auto" w:fill="FFFFFF"/>
        <w:spacing w:before="115" w:after="0" w:line="240" w:lineRule="auto"/>
        <w:outlineLvl w:val="1"/>
        <w:rPr>
          <w:rFonts w:ascii="Arial" w:eastAsia="Times New Roman" w:hAnsi="Arial" w:cs="Arial"/>
          <w:b/>
          <w:bCs/>
          <w:color w:val="40850A"/>
          <w:sz w:val="23"/>
          <w:szCs w:val="23"/>
          <w:lang w:eastAsia="ru-RU"/>
        </w:rPr>
      </w:pPr>
      <w:r w:rsidRPr="00B3181F">
        <w:rPr>
          <w:rFonts w:ascii="Arial" w:eastAsia="Times New Roman" w:hAnsi="Arial" w:cs="Arial"/>
          <w:b/>
          <w:bCs/>
          <w:color w:val="40850A"/>
          <w:sz w:val="23"/>
          <w:szCs w:val="23"/>
          <w:lang w:eastAsia="ru-RU"/>
        </w:rPr>
        <w:t>Зоны негабаритности груза</w:t>
      </w:r>
    </w:p>
    <w:p w14:paraId="4ECC93A0" w14:textId="77777777" w:rsidR="00B3181F" w:rsidRPr="00B3181F" w:rsidRDefault="00B3181F" w:rsidP="00B3181F">
      <w:pPr>
        <w:shd w:val="clear" w:color="auto" w:fill="FFFFFF"/>
        <w:spacing w:after="0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зависимости от высоты (высота определяется от уровня верха головок рельсов (УГР)), на которой груз выходит за габарит погрузки, устанавливаются </w:t>
      </w:r>
      <w:r w:rsidRPr="00B3181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три основные зоны негабаритности груза</w:t>
      </w: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14:paraId="19483592" w14:textId="77777777" w:rsidR="00B3181F" w:rsidRPr="00B3181F" w:rsidRDefault="00B3181F" w:rsidP="00B3181F">
      <w:pPr>
        <w:numPr>
          <w:ilvl w:val="0"/>
          <w:numId w:val="12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зона нижней негабаритности - на высоте от 480 до 1400 мм при расстоянии от оси пути 1626-1760 мм и на высоте от 1230 до 1400 мм при расстоянии от оси пути 1761-2240 мм;</w:t>
      </w:r>
    </w:p>
    <w:p w14:paraId="023BF0B8" w14:textId="77777777" w:rsidR="00B3181F" w:rsidRPr="00B3181F" w:rsidRDefault="00B3181F" w:rsidP="00B3181F">
      <w:pPr>
        <w:numPr>
          <w:ilvl w:val="0"/>
          <w:numId w:val="12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зона боковой негабаритности - на высоте от 1400 до 4000 мм;</w:t>
      </w:r>
    </w:p>
    <w:p w14:paraId="508E6BAE" w14:textId="77777777" w:rsidR="00B3181F" w:rsidRPr="00B3181F" w:rsidRDefault="00B3181F" w:rsidP="00B3181F">
      <w:pPr>
        <w:numPr>
          <w:ilvl w:val="0"/>
          <w:numId w:val="12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зона верхней негабаритности - на высоте от 4000 до 5300 мм.</w:t>
      </w:r>
    </w:p>
    <w:p w14:paraId="02C5CBD5" w14:textId="77777777" w:rsidR="00B3181F" w:rsidRPr="00B3181F" w:rsidRDefault="00B3181F" w:rsidP="00B3181F">
      <w:pPr>
        <w:shd w:val="clear" w:color="auto" w:fill="FFFFFF"/>
        <w:spacing w:after="0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Кроме того, для более точного определения условий пропуска грузов верхней негабаритности на двухпутных линиях дополнительно вводится условная </w:t>
      </w:r>
      <w:r w:rsidRPr="00B3181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зона совместной боковой и верхней негабаритности</w:t>
      </w: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на высоте от 4000 до 4603 мм при расстоянии от оси пути 1625 мм до границы зоны верхней негабаритности.</w:t>
      </w:r>
    </w:p>
    <w:p w14:paraId="792957C8" w14:textId="77777777" w:rsidR="00B3181F" w:rsidRPr="00B3181F" w:rsidRDefault="00B3181F" w:rsidP="00B3181F">
      <w:pPr>
        <w:shd w:val="clear" w:color="auto" w:fill="FFFFFF"/>
        <w:spacing w:before="115" w:after="0" w:line="240" w:lineRule="auto"/>
        <w:outlineLvl w:val="1"/>
        <w:rPr>
          <w:rFonts w:ascii="Arial" w:eastAsia="Times New Roman" w:hAnsi="Arial" w:cs="Arial"/>
          <w:b/>
          <w:bCs/>
          <w:color w:val="40850A"/>
          <w:sz w:val="23"/>
          <w:szCs w:val="23"/>
          <w:lang w:eastAsia="ru-RU"/>
        </w:rPr>
      </w:pPr>
      <w:r w:rsidRPr="00B3181F">
        <w:rPr>
          <w:rFonts w:ascii="Arial" w:eastAsia="Times New Roman" w:hAnsi="Arial" w:cs="Arial"/>
          <w:b/>
          <w:bCs/>
          <w:color w:val="40850A"/>
          <w:sz w:val="23"/>
          <w:szCs w:val="23"/>
          <w:lang w:eastAsia="ru-RU"/>
        </w:rPr>
        <w:t>Степени негабаритности грузов</w:t>
      </w:r>
    </w:p>
    <w:p w14:paraId="421996B5" w14:textId="77777777" w:rsidR="00B3181F" w:rsidRPr="00B3181F" w:rsidRDefault="00B3181F" w:rsidP="00B3181F">
      <w:pPr>
        <w:shd w:val="clear" w:color="auto" w:fill="FFFFFF"/>
        <w:spacing w:after="0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зависимости от выхода грузов за габарит погрузки в указанных выше основных зонах устанавливаются </w:t>
      </w:r>
      <w:r w:rsidRPr="00B3181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следующие степени негабаритности грузов</w:t>
      </w: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14:paraId="6AB782AE" w14:textId="77777777" w:rsidR="00B3181F" w:rsidRPr="00B3181F" w:rsidRDefault="00B3181F" w:rsidP="00B3181F">
      <w:pPr>
        <w:numPr>
          <w:ilvl w:val="0"/>
          <w:numId w:val="13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нижняя негабаритность - шесть степеней,</w:t>
      </w:r>
    </w:p>
    <w:p w14:paraId="1D1D40C1" w14:textId="77777777" w:rsidR="00B3181F" w:rsidRPr="00B3181F" w:rsidRDefault="00B3181F" w:rsidP="00B3181F">
      <w:pPr>
        <w:numPr>
          <w:ilvl w:val="0"/>
          <w:numId w:val="13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боковая негабаритность - шесть степеней,</w:t>
      </w:r>
    </w:p>
    <w:p w14:paraId="0649E30A" w14:textId="77777777" w:rsidR="00B3181F" w:rsidRPr="00B3181F" w:rsidRDefault="00B3181F" w:rsidP="00B3181F">
      <w:pPr>
        <w:numPr>
          <w:ilvl w:val="0"/>
          <w:numId w:val="13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верхняя негабаритность - три степени.</w:t>
      </w:r>
    </w:p>
    <w:p w14:paraId="5B97AF94" w14:textId="77777777" w:rsidR="00B3181F" w:rsidRPr="00B3181F" w:rsidRDefault="00B3181F" w:rsidP="00B3181F">
      <w:pPr>
        <w:shd w:val="clear" w:color="auto" w:fill="FFFFFF"/>
        <w:spacing w:before="58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3181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Сверхнегабаритный груз - что это?</w:t>
      </w:r>
    </w:p>
    <w:p w14:paraId="65379C67" w14:textId="77777777" w:rsidR="00B3181F" w:rsidRPr="00B3181F" w:rsidRDefault="00B3181F" w:rsidP="00B3181F">
      <w:pPr>
        <w:shd w:val="clear" w:color="auto" w:fill="FFFFFF"/>
        <w:spacing w:before="12" w:after="35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Груз, выходящий по горизонтали за пределы очертаний 3-й степени верхней, 4-й (на высоте 3700-4000 мм), 5-й (на высоте 3400-3700 мм) и 6-й боковой, 2-й (на высоте 380-1230 мм) и 6-й нижней негабаритности и опускающийся ниже 3-6-й степеней нижней негабаритности, а также превышающий габарит погрузки по высоте (более 5300 мм), называется сверхнегабаритным.</w:t>
      </w:r>
    </w:p>
    <w:p w14:paraId="2177FAE1" w14:textId="77777777" w:rsidR="00B3181F" w:rsidRPr="00B3181F" w:rsidRDefault="00B3181F" w:rsidP="00B3181F">
      <w:pPr>
        <w:shd w:val="clear" w:color="auto" w:fill="FFFFFF"/>
        <w:spacing w:before="12" w:after="35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соответствии с установленными зонами негабаритности груз может иметь нижнюю, боковую и верхнюю сверхнегабаритность. Сверхнегабаритность грузов, имеющих высоту более 5300 мм, называется вертикальной.</w:t>
      </w:r>
    </w:p>
    <w:p w14:paraId="12E04CF4" w14:textId="77777777" w:rsidR="00B3181F" w:rsidRPr="00B3181F" w:rsidRDefault="00B3181F" w:rsidP="00B3181F">
      <w:pPr>
        <w:shd w:val="clear" w:color="auto" w:fill="FFFFFF"/>
        <w:spacing w:before="115" w:after="0" w:line="240" w:lineRule="auto"/>
        <w:outlineLvl w:val="1"/>
        <w:rPr>
          <w:rFonts w:ascii="Arial" w:eastAsia="Times New Roman" w:hAnsi="Arial" w:cs="Arial"/>
          <w:b/>
          <w:bCs/>
          <w:color w:val="40850A"/>
          <w:sz w:val="23"/>
          <w:szCs w:val="23"/>
          <w:lang w:eastAsia="ru-RU"/>
        </w:rPr>
      </w:pPr>
      <w:r w:rsidRPr="00B3181F">
        <w:rPr>
          <w:rFonts w:ascii="Arial" w:eastAsia="Times New Roman" w:hAnsi="Arial" w:cs="Arial"/>
          <w:b/>
          <w:bCs/>
          <w:color w:val="40850A"/>
          <w:sz w:val="23"/>
          <w:szCs w:val="23"/>
          <w:lang w:eastAsia="ru-RU"/>
        </w:rPr>
        <w:t>Индекс негабаритности грузов</w:t>
      </w:r>
    </w:p>
    <w:p w14:paraId="41F4DD7E" w14:textId="77777777" w:rsidR="00B3181F" w:rsidRPr="00B3181F" w:rsidRDefault="00B3181F" w:rsidP="00B3181F">
      <w:pPr>
        <w:shd w:val="clear" w:color="auto" w:fill="FFFFFF"/>
        <w:spacing w:after="0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Для определения характера негабаритности используется пятизначный Индекс негабаритности. </w:t>
      </w:r>
      <w:r w:rsidRPr="00B3181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Индекс негабаритности имеет следующий вид</w:t>
      </w: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14:paraId="69E21518" w14:textId="77777777" w:rsidR="00B3181F" w:rsidRPr="00B3181F" w:rsidRDefault="00B3181F" w:rsidP="00B3181F">
      <w:pPr>
        <w:numPr>
          <w:ilvl w:val="0"/>
          <w:numId w:val="14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1-й знак -- всегда буква "Н";</w:t>
      </w:r>
    </w:p>
    <w:p w14:paraId="21503042" w14:textId="77777777" w:rsidR="00B3181F" w:rsidRPr="00B3181F" w:rsidRDefault="00B3181F" w:rsidP="00B3181F">
      <w:pPr>
        <w:numPr>
          <w:ilvl w:val="0"/>
          <w:numId w:val="14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2-й знак -- степень нижней негабаритности (степени с 1-й по 6-ю);</w:t>
      </w:r>
    </w:p>
    <w:p w14:paraId="1C581517" w14:textId="77777777" w:rsidR="00B3181F" w:rsidRPr="00B3181F" w:rsidRDefault="00B3181F" w:rsidP="00B3181F">
      <w:pPr>
        <w:numPr>
          <w:ilvl w:val="0"/>
          <w:numId w:val="14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3-й знак -- степень боковой негабаритности (степени с 1-й по 6-ю);</w:t>
      </w:r>
    </w:p>
    <w:p w14:paraId="7A2DE746" w14:textId="77777777" w:rsidR="00B3181F" w:rsidRPr="00B3181F" w:rsidRDefault="00B3181F" w:rsidP="00B3181F">
      <w:pPr>
        <w:numPr>
          <w:ilvl w:val="0"/>
          <w:numId w:val="14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4-й знак -- степень верхней негабаритности (степени с 1-й по 3-ю);</w:t>
      </w:r>
    </w:p>
    <w:p w14:paraId="4E0E530D" w14:textId="77777777" w:rsidR="00B3181F" w:rsidRPr="00B3181F" w:rsidRDefault="00B3181F" w:rsidP="00B3181F">
      <w:pPr>
        <w:numPr>
          <w:ilvl w:val="0"/>
          <w:numId w:val="14"/>
        </w:numPr>
        <w:shd w:val="clear" w:color="auto" w:fill="FFFFFF"/>
        <w:spacing w:after="0" w:line="219" w:lineRule="atLeast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5-й знак -- вертикальная сверхнегабаритность.</w:t>
      </w:r>
    </w:p>
    <w:p w14:paraId="169505D9" w14:textId="77777777" w:rsidR="00B3181F" w:rsidRPr="00B3181F" w:rsidRDefault="00B3181F" w:rsidP="00B3181F">
      <w:pPr>
        <w:shd w:val="clear" w:color="auto" w:fill="FFFFFF"/>
        <w:spacing w:before="12" w:after="35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Сверхнегабаритность в любой зоне указывается цифрой "8".</w:t>
      </w:r>
    </w:p>
    <w:p w14:paraId="6E0E0D6D" w14:textId="77777777" w:rsidR="00B3181F" w:rsidRPr="00B3181F" w:rsidRDefault="00B3181F" w:rsidP="00B3181F">
      <w:pPr>
        <w:shd w:val="clear" w:color="auto" w:fill="FFFFFF"/>
        <w:spacing w:before="12" w:after="35" w:line="219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318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Например: Н3528 - негабаритность смешанная: (нижняя 3-й степени, боковая 5-й степени, верхняя 2-й степени и вертикальная сверхнегабаритность)</w:t>
      </w:r>
    </w:p>
    <w:p w14:paraId="2C260642" w14:textId="77777777" w:rsidR="006616B3" w:rsidRDefault="006616B3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49CAEEF6" w14:textId="77777777" w:rsidR="006616B3" w:rsidRDefault="006616B3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093E3D2B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33BD6061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03274734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14E340D4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6D3ABB90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013A7D26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3BDFDBC5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15FEDA8E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6D132B30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136CB3B8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4C37673F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0480A7B8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56AEEA6D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0F64345D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12398252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43492F8C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69B1EAB1" w14:textId="77777777" w:rsidR="003C2AA5" w:rsidRDefault="003C2AA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69858A86" w14:textId="77777777" w:rsidR="00B33E05" w:rsidRDefault="00B33E0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43202B0B" w14:textId="77777777" w:rsidR="00B33E05" w:rsidRPr="00B33E05" w:rsidRDefault="00B33E0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14:paraId="44202235" w14:textId="77777777" w:rsidR="002E34ED" w:rsidRDefault="002E34ED"/>
    <w:sectPr w:rsidR="002E34ED" w:rsidSect="002E34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562E6" w14:textId="77777777" w:rsidR="00A81DB9" w:rsidRDefault="00A81DB9" w:rsidP="003C2AA5">
      <w:pPr>
        <w:spacing w:after="0" w:line="240" w:lineRule="auto"/>
      </w:pPr>
      <w:r>
        <w:separator/>
      </w:r>
    </w:p>
  </w:endnote>
  <w:endnote w:type="continuationSeparator" w:id="0">
    <w:p w14:paraId="4544E461" w14:textId="77777777" w:rsidR="00A81DB9" w:rsidRDefault="00A81DB9" w:rsidP="003C2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FBEFF" w14:textId="77777777" w:rsidR="00A81DB9" w:rsidRDefault="00A81DB9" w:rsidP="003C2AA5">
      <w:pPr>
        <w:spacing w:after="0" w:line="240" w:lineRule="auto"/>
      </w:pPr>
      <w:r>
        <w:separator/>
      </w:r>
    </w:p>
  </w:footnote>
  <w:footnote w:type="continuationSeparator" w:id="0">
    <w:p w14:paraId="3082E961" w14:textId="77777777" w:rsidR="00A81DB9" w:rsidRDefault="00A81DB9" w:rsidP="003C2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43D2"/>
    <w:multiLevelType w:val="multilevel"/>
    <w:tmpl w:val="1E30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84FFB"/>
    <w:multiLevelType w:val="hybridMultilevel"/>
    <w:tmpl w:val="07128DF8"/>
    <w:lvl w:ilvl="0" w:tplc="0AA241F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E837B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4D7E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482B7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E8F9F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DCE71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C6B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3CAA2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685D6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0490"/>
    <w:multiLevelType w:val="hybridMultilevel"/>
    <w:tmpl w:val="8BE8D2B4"/>
    <w:lvl w:ilvl="0" w:tplc="A134BF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1AD496E"/>
    <w:multiLevelType w:val="hybridMultilevel"/>
    <w:tmpl w:val="9E9A1786"/>
    <w:lvl w:ilvl="0" w:tplc="EFECEE0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E4215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2AE4A4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84E1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72334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5E58A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40F89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DCA6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65AA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55D98"/>
    <w:multiLevelType w:val="multilevel"/>
    <w:tmpl w:val="BA58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35309"/>
    <w:multiLevelType w:val="hybridMultilevel"/>
    <w:tmpl w:val="70FA820E"/>
    <w:lvl w:ilvl="0" w:tplc="D7789ED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16C0D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E142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2CF0F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26A72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58E26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0875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3A9C8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EC480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57D39"/>
    <w:multiLevelType w:val="hybridMultilevel"/>
    <w:tmpl w:val="931289AA"/>
    <w:lvl w:ilvl="0" w:tplc="DED89B5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0E348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A2B4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2A9F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ECDE2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96D50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CEA08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B0B82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8AA92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009F2"/>
    <w:multiLevelType w:val="hybridMultilevel"/>
    <w:tmpl w:val="814A5318"/>
    <w:lvl w:ilvl="0" w:tplc="3D3225C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4BA4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84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2B39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D42A8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0304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C835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B4BE8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5E99E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91B3D"/>
    <w:multiLevelType w:val="hybridMultilevel"/>
    <w:tmpl w:val="467ED372"/>
    <w:lvl w:ilvl="0" w:tplc="79620E3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1AC13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E24F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4D99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0541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EE706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6ECB4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C6132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D22CE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A1041"/>
    <w:multiLevelType w:val="hybridMultilevel"/>
    <w:tmpl w:val="E0A013E0"/>
    <w:lvl w:ilvl="0" w:tplc="3E4C6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544A8"/>
    <w:multiLevelType w:val="hybridMultilevel"/>
    <w:tmpl w:val="62DC0768"/>
    <w:lvl w:ilvl="0" w:tplc="9B7672E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7828B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C160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2A4FE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F00C1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36C50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34BD2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2A65B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421E6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6FF0"/>
    <w:multiLevelType w:val="hybridMultilevel"/>
    <w:tmpl w:val="13F4E30E"/>
    <w:lvl w:ilvl="0" w:tplc="208C01E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5C97D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B00F8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F4979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24B9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54F04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27B3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FEB5D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0C5E2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C009E"/>
    <w:multiLevelType w:val="hybridMultilevel"/>
    <w:tmpl w:val="B916300E"/>
    <w:lvl w:ilvl="0" w:tplc="DBB65C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7C320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69D1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CD48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BC6B8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E8BE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9AF44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E2C6A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369D7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629A5"/>
    <w:multiLevelType w:val="multilevel"/>
    <w:tmpl w:val="AB84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11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2"/>
  </w:num>
  <w:num w:numId="12">
    <w:abstractNumId w:val="13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4ED"/>
    <w:rsid w:val="000014FD"/>
    <w:rsid w:val="00015818"/>
    <w:rsid w:val="00015D2A"/>
    <w:rsid w:val="00042F2C"/>
    <w:rsid w:val="00043248"/>
    <w:rsid w:val="000467A0"/>
    <w:rsid w:val="00055F07"/>
    <w:rsid w:val="00056264"/>
    <w:rsid w:val="00074547"/>
    <w:rsid w:val="0008232E"/>
    <w:rsid w:val="00085753"/>
    <w:rsid w:val="00090AD9"/>
    <w:rsid w:val="000B4947"/>
    <w:rsid w:val="001023B1"/>
    <w:rsid w:val="00104114"/>
    <w:rsid w:val="00112F75"/>
    <w:rsid w:val="00123980"/>
    <w:rsid w:val="00125C8C"/>
    <w:rsid w:val="00132DCD"/>
    <w:rsid w:val="00150483"/>
    <w:rsid w:val="00150EE5"/>
    <w:rsid w:val="001539A8"/>
    <w:rsid w:val="00171B50"/>
    <w:rsid w:val="001A30F7"/>
    <w:rsid w:val="001A7391"/>
    <w:rsid w:val="001F3751"/>
    <w:rsid w:val="001F3F25"/>
    <w:rsid w:val="002041C4"/>
    <w:rsid w:val="00204CDB"/>
    <w:rsid w:val="00210640"/>
    <w:rsid w:val="00215D4D"/>
    <w:rsid w:val="002176D1"/>
    <w:rsid w:val="00220735"/>
    <w:rsid w:val="00235325"/>
    <w:rsid w:val="00240D1A"/>
    <w:rsid w:val="002533E0"/>
    <w:rsid w:val="0025627D"/>
    <w:rsid w:val="00256C36"/>
    <w:rsid w:val="00257CA9"/>
    <w:rsid w:val="00264CA7"/>
    <w:rsid w:val="00265318"/>
    <w:rsid w:val="00266A96"/>
    <w:rsid w:val="00274FED"/>
    <w:rsid w:val="0028015B"/>
    <w:rsid w:val="002841FF"/>
    <w:rsid w:val="00285BE6"/>
    <w:rsid w:val="00291113"/>
    <w:rsid w:val="00293B2C"/>
    <w:rsid w:val="00295046"/>
    <w:rsid w:val="00295B26"/>
    <w:rsid w:val="002A151D"/>
    <w:rsid w:val="002A6F36"/>
    <w:rsid w:val="002A768D"/>
    <w:rsid w:val="002C4D84"/>
    <w:rsid w:val="002E0411"/>
    <w:rsid w:val="002E34ED"/>
    <w:rsid w:val="002F1F98"/>
    <w:rsid w:val="002F36D7"/>
    <w:rsid w:val="00306709"/>
    <w:rsid w:val="003200FB"/>
    <w:rsid w:val="003569CC"/>
    <w:rsid w:val="00361727"/>
    <w:rsid w:val="0036578E"/>
    <w:rsid w:val="003714BA"/>
    <w:rsid w:val="00385DDC"/>
    <w:rsid w:val="00390DAB"/>
    <w:rsid w:val="003914F9"/>
    <w:rsid w:val="003A1872"/>
    <w:rsid w:val="003A56A6"/>
    <w:rsid w:val="003A6820"/>
    <w:rsid w:val="003B4A94"/>
    <w:rsid w:val="003B4FE3"/>
    <w:rsid w:val="003C2AA5"/>
    <w:rsid w:val="003D16B3"/>
    <w:rsid w:val="003D3A3E"/>
    <w:rsid w:val="003D7609"/>
    <w:rsid w:val="003E29A1"/>
    <w:rsid w:val="00403B82"/>
    <w:rsid w:val="004054A6"/>
    <w:rsid w:val="004104A1"/>
    <w:rsid w:val="00414645"/>
    <w:rsid w:val="004270B2"/>
    <w:rsid w:val="00444C92"/>
    <w:rsid w:val="00454812"/>
    <w:rsid w:val="0046642A"/>
    <w:rsid w:val="004707EF"/>
    <w:rsid w:val="00471086"/>
    <w:rsid w:val="004872FF"/>
    <w:rsid w:val="00495FF2"/>
    <w:rsid w:val="004B30B8"/>
    <w:rsid w:val="004B4643"/>
    <w:rsid w:val="004C2972"/>
    <w:rsid w:val="004C46F8"/>
    <w:rsid w:val="004D4AB5"/>
    <w:rsid w:val="004D5F0A"/>
    <w:rsid w:val="004E234E"/>
    <w:rsid w:val="004F2E18"/>
    <w:rsid w:val="004F55D9"/>
    <w:rsid w:val="00500959"/>
    <w:rsid w:val="00503C65"/>
    <w:rsid w:val="00514FCE"/>
    <w:rsid w:val="00515F57"/>
    <w:rsid w:val="00527C6E"/>
    <w:rsid w:val="00537951"/>
    <w:rsid w:val="00540D46"/>
    <w:rsid w:val="00552500"/>
    <w:rsid w:val="005572A6"/>
    <w:rsid w:val="0056084C"/>
    <w:rsid w:val="00576FD9"/>
    <w:rsid w:val="0058151D"/>
    <w:rsid w:val="00587C89"/>
    <w:rsid w:val="005914EB"/>
    <w:rsid w:val="00595DF3"/>
    <w:rsid w:val="005A19AC"/>
    <w:rsid w:val="005A3F81"/>
    <w:rsid w:val="005B1BE2"/>
    <w:rsid w:val="005B6CA8"/>
    <w:rsid w:val="005C2A46"/>
    <w:rsid w:val="005C4FA6"/>
    <w:rsid w:val="005D3B61"/>
    <w:rsid w:val="005D558D"/>
    <w:rsid w:val="005D6E55"/>
    <w:rsid w:val="005E3C69"/>
    <w:rsid w:val="00624163"/>
    <w:rsid w:val="00631910"/>
    <w:rsid w:val="00641B37"/>
    <w:rsid w:val="00642BEC"/>
    <w:rsid w:val="00653E65"/>
    <w:rsid w:val="00654B34"/>
    <w:rsid w:val="00657A47"/>
    <w:rsid w:val="0066129D"/>
    <w:rsid w:val="006616B3"/>
    <w:rsid w:val="0066215C"/>
    <w:rsid w:val="00682864"/>
    <w:rsid w:val="006925BA"/>
    <w:rsid w:val="006B1C2C"/>
    <w:rsid w:val="006D1477"/>
    <w:rsid w:val="006D1ACA"/>
    <w:rsid w:val="006D6E39"/>
    <w:rsid w:val="006E6B56"/>
    <w:rsid w:val="006F6B66"/>
    <w:rsid w:val="00700B60"/>
    <w:rsid w:val="0071438B"/>
    <w:rsid w:val="007145DC"/>
    <w:rsid w:val="00746126"/>
    <w:rsid w:val="00746B7D"/>
    <w:rsid w:val="00751088"/>
    <w:rsid w:val="007524E9"/>
    <w:rsid w:val="00763C9C"/>
    <w:rsid w:val="007706B9"/>
    <w:rsid w:val="007825B8"/>
    <w:rsid w:val="00785FD0"/>
    <w:rsid w:val="007965FC"/>
    <w:rsid w:val="00796D4F"/>
    <w:rsid w:val="007A3A86"/>
    <w:rsid w:val="007A3CE6"/>
    <w:rsid w:val="007A63D9"/>
    <w:rsid w:val="007B031E"/>
    <w:rsid w:val="007D7F5A"/>
    <w:rsid w:val="007F5476"/>
    <w:rsid w:val="008104FF"/>
    <w:rsid w:val="00824492"/>
    <w:rsid w:val="00830F30"/>
    <w:rsid w:val="008313F8"/>
    <w:rsid w:val="00841C7E"/>
    <w:rsid w:val="00844510"/>
    <w:rsid w:val="008551CE"/>
    <w:rsid w:val="00857871"/>
    <w:rsid w:val="00863B5B"/>
    <w:rsid w:val="00865AC9"/>
    <w:rsid w:val="008850F2"/>
    <w:rsid w:val="008A2AA3"/>
    <w:rsid w:val="008B385C"/>
    <w:rsid w:val="008D0824"/>
    <w:rsid w:val="009000D8"/>
    <w:rsid w:val="009040E4"/>
    <w:rsid w:val="00912CDD"/>
    <w:rsid w:val="00914079"/>
    <w:rsid w:val="00920C4C"/>
    <w:rsid w:val="00936FD2"/>
    <w:rsid w:val="009409D8"/>
    <w:rsid w:val="00953340"/>
    <w:rsid w:val="0095442B"/>
    <w:rsid w:val="00960634"/>
    <w:rsid w:val="0098142B"/>
    <w:rsid w:val="00985836"/>
    <w:rsid w:val="009912EF"/>
    <w:rsid w:val="009A0010"/>
    <w:rsid w:val="009B5366"/>
    <w:rsid w:val="009D137D"/>
    <w:rsid w:val="009D52F1"/>
    <w:rsid w:val="009F1668"/>
    <w:rsid w:val="00A0420C"/>
    <w:rsid w:val="00A07FE8"/>
    <w:rsid w:val="00A32CD0"/>
    <w:rsid w:val="00A4058C"/>
    <w:rsid w:val="00A543E3"/>
    <w:rsid w:val="00A545E4"/>
    <w:rsid w:val="00A65C73"/>
    <w:rsid w:val="00A81DB9"/>
    <w:rsid w:val="00AA0E04"/>
    <w:rsid w:val="00AA531C"/>
    <w:rsid w:val="00AB0DB4"/>
    <w:rsid w:val="00AB27A2"/>
    <w:rsid w:val="00AC04F7"/>
    <w:rsid w:val="00AF16B0"/>
    <w:rsid w:val="00B008FE"/>
    <w:rsid w:val="00B06BD7"/>
    <w:rsid w:val="00B10FFF"/>
    <w:rsid w:val="00B13D52"/>
    <w:rsid w:val="00B16059"/>
    <w:rsid w:val="00B16D73"/>
    <w:rsid w:val="00B17E4E"/>
    <w:rsid w:val="00B23CDE"/>
    <w:rsid w:val="00B26BAD"/>
    <w:rsid w:val="00B315CB"/>
    <w:rsid w:val="00B3181F"/>
    <w:rsid w:val="00B33E05"/>
    <w:rsid w:val="00B40622"/>
    <w:rsid w:val="00B45EE6"/>
    <w:rsid w:val="00B57EFD"/>
    <w:rsid w:val="00B71DCB"/>
    <w:rsid w:val="00B76F00"/>
    <w:rsid w:val="00B83DF8"/>
    <w:rsid w:val="00B9694B"/>
    <w:rsid w:val="00BA1A1C"/>
    <w:rsid w:val="00BA4D55"/>
    <w:rsid w:val="00BA763A"/>
    <w:rsid w:val="00BB3261"/>
    <w:rsid w:val="00BE6D3D"/>
    <w:rsid w:val="00BF1EBF"/>
    <w:rsid w:val="00BF2579"/>
    <w:rsid w:val="00BF2F5A"/>
    <w:rsid w:val="00C25432"/>
    <w:rsid w:val="00C275A7"/>
    <w:rsid w:val="00C46103"/>
    <w:rsid w:val="00C47585"/>
    <w:rsid w:val="00C51806"/>
    <w:rsid w:val="00C54A73"/>
    <w:rsid w:val="00C65CEE"/>
    <w:rsid w:val="00C7162A"/>
    <w:rsid w:val="00C82F57"/>
    <w:rsid w:val="00C94A02"/>
    <w:rsid w:val="00CC0D41"/>
    <w:rsid w:val="00CC362C"/>
    <w:rsid w:val="00CD2F60"/>
    <w:rsid w:val="00CE2B83"/>
    <w:rsid w:val="00CE520F"/>
    <w:rsid w:val="00CF1274"/>
    <w:rsid w:val="00D27686"/>
    <w:rsid w:val="00D352A3"/>
    <w:rsid w:val="00D43F68"/>
    <w:rsid w:val="00D53EF6"/>
    <w:rsid w:val="00D65A56"/>
    <w:rsid w:val="00D855AF"/>
    <w:rsid w:val="00D968E5"/>
    <w:rsid w:val="00DA2956"/>
    <w:rsid w:val="00DA3F95"/>
    <w:rsid w:val="00DC512C"/>
    <w:rsid w:val="00DC6261"/>
    <w:rsid w:val="00DC6E72"/>
    <w:rsid w:val="00DF2886"/>
    <w:rsid w:val="00DF631F"/>
    <w:rsid w:val="00E014AE"/>
    <w:rsid w:val="00E01961"/>
    <w:rsid w:val="00E02528"/>
    <w:rsid w:val="00E1037F"/>
    <w:rsid w:val="00E14C78"/>
    <w:rsid w:val="00E300C7"/>
    <w:rsid w:val="00E37A6A"/>
    <w:rsid w:val="00E402DD"/>
    <w:rsid w:val="00E4436C"/>
    <w:rsid w:val="00E518C1"/>
    <w:rsid w:val="00E52834"/>
    <w:rsid w:val="00E545D4"/>
    <w:rsid w:val="00E617FD"/>
    <w:rsid w:val="00E7404B"/>
    <w:rsid w:val="00E7509C"/>
    <w:rsid w:val="00E8224C"/>
    <w:rsid w:val="00E85FF5"/>
    <w:rsid w:val="00E927A8"/>
    <w:rsid w:val="00E92EC0"/>
    <w:rsid w:val="00EA1F0C"/>
    <w:rsid w:val="00EA3637"/>
    <w:rsid w:val="00EC2A6B"/>
    <w:rsid w:val="00ED0B42"/>
    <w:rsid w:val="00ED16AE"/>
    <w:rsid w:val="00EE1B1A"/>
    <w:rsid w:val="00EF31C5"/>
    <w:rsid w:val="00F04B46"/>
    <w:rsid w:val="00F053EE"/>
    <w:rsid w:val="00F113D3"/>
    <w:rsid w:val="00F11CA8"/>
    <w:rsid w:val="00F14114"/>
    <w:rsid w:val="00F16B36"/>
    <w:rsid w:val="00F305D8"/>
    <w:rsid w:val="00F329A3"/>
    <w:rsid w:val="00F41195"/>
    <w:rsid w:val="00F52FBC"/>
    <w:rsid w:val="00F544A3"/>
    <w:rsid w:val="00F71932"/>
    <w:rsid w:val="00F7754B"/>
    <w:rsid w:val="00F77858"/>
    <w:rsid w:val="00F77AE3"/>
    <w:rsid w:val="00F86150"/>
    <w:rsid w:val="00F90BB8"/>
    <w:rsid w:val="00FA6482"/>
    <w:rsid w:val="00FC44C6"/>
    <w:rsid w:val="00FD7D85"/>
    <w:rsid w:val="00FF2AAC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DFD7"/>
  <w15:docId w15:val="{8EE11677-8867-4B41-BA45-90B1CCFA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65A56"/>
  </w:style>
  <w:style w:type="paragraph" w:styleId="1">
    <w:name w:val="heading 1"/>
    <w:basedOn w:val="a"/>
    <w:link w:val="10"/>
    <w:uiPriority w:val="9"/>
    <w:qFormat/>
    <w:rsid w:val="00B31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1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18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33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C2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2AA5"/>
  </w:style>
  <w:style w:type="paragraph" w:styleId="a8">
    <w:name w:val="footer"/>
    <w:basedOn w:val="a"/>
    <w:link w:val="a9"/>
    <w:uiPriority w:val="99"/>
    <w:semiHidden/>
    <w:unhideWhenUsed/>
    <w:rsid w:val="003C2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2AA5"/>
  </w:style>
  <w:style w:type="table" w:styleId="aa">
    <w:name w:val="Table Grid"/>
    <w:basedOn w:val="a1"/>
    <w:uiPriority w:val="59"/>
    <w:rsid w:val="00042F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6E6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11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7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1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18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8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B31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5546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58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387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18201">
          <w:marLeft w:val="7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8849">
          <w:marLeft w:val="7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7674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660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137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1548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414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057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15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657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10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41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37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218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836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81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3446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9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images/search?source=wiz&amp;img_url=http://www.sakhalin.info/img/news/33162/051202_r1.jpg&amp;uinfo=sw-1684-sh-947-ww-1666-wh-847-pd-1-wp-16x9_1680x945&amp;_=1414162625085&amp;viewport=wide&amp;p=1&amp;text=%D0%B2%D0%B0%D0%B3%D0%BE%D0%BD%D1%8B%20%D1%81%20%D0%BD%D0%B5%D0%B3%D0%B0%D0%B1%D0%B0%D1%80%D0%B8%D1%82%D0%BD%D1%8B%D0%BC%D0%B8%20%D0%B3%D1%80%D1%83%D0%B7%D0%B0%D0%BC%D0%B8&amp;noreask=1&amp;pos=36&amp;rpt=simage&amp;lr=213&amp;pin=1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62FB6-9345-4D7F-B80B-0DBA9208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9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Веня Веня</cp:lastModifiedBy>
  <cp:revision>158</cp:revision>
  <cp:lastPrinted>2015-01-13T09:24:00Z</cp:lastPrinted>
  <dcterms:created xsi:type="dcterms:W3CDTF">2014-02-01T03:40:00Z</dcterms:created>
  <dcterms:modified xsi:type="dcterms:W3CDTF">2021-02-04T14:31:00Z</dcterms:modified>
</cp:coreProperties>
</file>