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62" w:rsidRPr="0083335D" w:rsidRDefault="00670762" w:rsidP="00833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335D">
        <w:rPr>
          <w:rFonts w:ascii="Times New Roman" w:hAnsi="Times New Roman" w:cs="Times New Roman"/>
          <w:b/>
          <w:sz w:val="40"/>
          <w:szCs w:val="40"/>
        </w:rPr>
        <w:t>Лабораторная работа №1</w:t>
      </w:r>
    </w:p>
    <w:p w:rsidR="00670762" w:rsidRDefault="00670762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Приготовление суспензии для магнитопорошкового контроля</w:t>
      </w:r>
    </w:p>
    <w:p w:rsidR="00670762" w:rsidRDefault="00670762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b/>
          <w:sz w:val="28"/>
          <w:szCs w:val="28"/>
        </w:rPr>
        <w:t>Цель работы</w:t>
      </w:r>
      <w:r>
        <w:rPr>
          <w:rFonts w:ascii="Times New Roman" w:hAnsi="Times New Roman" w:cs="Times New Roman"/>
          <w:sz w:val="28"/>
          <w:szCs w:val="28"/>
        </w:rPr>
        <w:t>: Изучить порядок приготовления</w:t>
      </w:r>
      <w:r w:rsidRPr="00670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суспензии для магнитопорошкового контроля, методы её приготовления.</w:t>
      </w:r>
    </w:p>
    <w:p w:rsidR="00670762" w:rsidRDefault="00670762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b/>
          <w:sz w:val="28"/>
          <w:szCs w:val="28"/>
        </w:rPr>
        <w:t xml:space="preserve">Применяемое 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плакаты, инструкционные карты, </w:t>
      </w:r>
      <w:r w:rsidR="000A652D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</w:t>
      </w:r>
      <w:r w:rsidR="000A652D">
        <w:rPr>
          <w:rFonts w:ascii="Times New Roman" w:hAnsi="Times New Roman" w:cs="Times New Roman"/>
          <w:sz w:val="28"/>
          <w:szCs w:val="28"/>
        </w:rPr>
        <w:t>ьти</w:t>
      </w:r>
      <w:r>
        <w:rPr>
          <w:rFonts w:ascii="Times New Roman" w:hAnsi="Times New Roman" w:cs="Times New Roman"/>
          <w:sz w:val="28"/>
          <w:szCs w:val="28"/>
        </w:rPr>
        <w:t>медиапрое</w:t>
      </w:r>
      <w:r w:rsidR="000A652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B2203" w:rsidRPr="0083335D" w:rsidRDefault="00670762" w:rsidP="00833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5D">
        <w:rPr>
          <w:rFonts w:ascii="Times New Roman" w:hAnsi="Times New Roman" w:cs="Times New Roman"/>
          <w:b/>
          <w:sz w:val="28"/>
          <w:szCs w:val="28"/>
        </w:rPr>
        <w:t>Порядок выполнения работы</w:t>
      </w:r>
      <w:r w:rsidR="00FB2203" w:rsidRPr="0083335D">
        <w:rPr>
          <w:rFonts w:ascii="Times New Roman" w:hAnsi="Times New Roman" w:cs="Times New Roman"/>
          <w:b/>
          <w:sz w:val="28"/>
          <w:szCs w:val="28"/>
        </w:rPr>
        <w:t>:</w:t>
      </w:r>
    </w:p>
    <w:p w:rsidR="00FB2203" w:rsidRPr="0083335D" w:rsidRDefault="00FB2203" w:rsidP="0083335D">
      <w:pPr>
        <w:pStyle w:val="a4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sz w:val="28"/>
          <w:szCs w:val="28"/>
        </w:rPr>
        <w:t xml:space="preserve">Опишите, что такое </w:t>
      </w:r>
      <w:proofErr w:type="gramStart"/>
      <w:r w:rsidRPr="0083335D">
        <w:rPr>
          <w:rFonts w:ascii="Times New Roman" w:hAnsi="Times New Roman" w:cs="Times New Roman"/>
          <w:sz w:val="28"/>
          <w:szCs w:val="28"/>
        </w:rPr>
        <w:t>магнитная</w:t>
      </w:r>
      <w:proofErr w:type="gramEnd"/>
      <w:r w:rsidRPr="00833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35D">
        <w:rPr>
          <w:rFonts w:ascii="Times New Roman" w:hAnsi="Times New Roman" w:cs="Times New Roman"/>
          <w:sz w:val="28"/>
          <w:szCs w:val="28"/>
        </w:rPr>
        <w:t>суспезия</w:t>
      </w:r>
      <w:proofErr w:type="spellEnd"/>
      <w:r w:rsidRPr="0083335D">
        <w:rPr>
          <w:rFonts w:ascii="Times New Roman" w:hAnsi="Times New Roman" w:cs="Times New Roman"/>
          <w:sz w:val="28"/>
          <w:szCs w:val="28"/>
        </w:rPr>
        <w:t>?</w:t>
      </w:r>
    </w:p>
    <w:p w:rsidR="00CC0125" w:rsidRPr="0083335D" w:rsidRDefault="00FB2203" w:rsidP="0083335D">
      <w:pPr>
        <w:pStyle w:val="a4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sz w:val="28"/>
          <w:szCs w:val="28"/>
        </w:rPr>
        <w:t>Опишите виды магнитных</w:t>
      </w:r>
      <w:r w:rsidR="00CC0125" w:rsidRPr="0083335D">
        <w:rPr>
          <w:rFonts w:ascii="Times New Roman" w:hAnsi="Times New Roman" w:cs="Times New Roman"/>
          <w:sz w:val="28"/>
          <w:szCs w:val="28"/>
        </w:rPr>
        <w:t xml:space="preserve"> суспензий?</w:t>
      </w:r>
    </w:p>
    <w:p w:rsidR="00670762" w:rsidRPr="0083335D" w:rsidRDefault="00CC0125" w:rsidP="0083335D">
      <w:pPr>
        <w:pStyle w:val="a4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sz w:val="28"/>
          <w:szCs w:val="28"/>
        </w:rPr>
        <w:t>Опишите методику приготовления  суспензий на</w:t>
      </w:r>
      <w:r w:rsidR="00670762" w:rsidRPr="0083335D">
        <w:rPr>
          <w:rFonts w:ascii="Times New Roman" w:hAnsi="Times New Roman" w:cs="Times New Roman"/>
          <w:sz w:val="28"/>
          <w:szCs w:val="28"/>
        </w:rPr>
        <w:t xml:space="preserve"> </w:t>
      </w:r>
      <w:r w:rsidRPr="0083335D">
        <w:rPr>
          <w:rFonts w:ascii="Times New Roman" w:hAnsi="Times New Roman" w:cs="Times New Roman"/>
          <w:sz w:val="28"/>
          <w:szCs w:val="28"/>
        </w:rPr>
        <w:t xml:space="preserve"> водной основе, на основе трансформаторного масла, на основе смеси масла и керосина?</w:t>
      </w:r>
    </w:p>
    <w:p w:rsidR="00CC0125" w:rsidRPr="0083335D" w:rsidRDefault="00CC0125" w:rsidP="0083335D">
      <w:pPr>
        <w:pStyle w:val="a4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sz w:val="28"/>
          <w:szCs w:val="28"/>
        </w:rPr>
        <w:t xml:space="preserve">Опишите приготовление суспензий на основе паст </w:t>
      </w:r>
      <w:r w:rsidRPr="0083335D">
        <w:rPr>
          <w:rFonts w:ascii="Times New Roman" w:hAnsi="Times New Roman" w:cs="Times New Roman"/>
          <w:sz w:val="28"/>
          <w:szCs w:val="28"/>
        </w:rPr>
        <w:t>и концентратов</w:t>
      </w:r>
      <w:r w:rsidRPr="0083335D">
        <w:rPr>
          <w:rFonts w:ascii="Times New Roman" w:hAnsi="Times New Roman" w:cs="Times New Roman"/>
          <w:sz w:val="28"/>
          <w:szCs w:val="28"/>
        </w:rPr>
        <w:t>?</w:t>
      </w:r>
    </w:p>
    <w:p w:rsidR="00CC0125" w:rsidRPr="0083335D" w:rsidRDefault="00CC0125" w:rsidP="0083335D">
      <w:pPr>
        <w:pStyle w:val="a4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sz w:val="28"/>
          <w:szCs w:val="28"/>
        </w:rPr>
        <w:t>Опишите</w:t>
      </w:r>
      <w:r w:rsidRPr="0083335D">
        <w:rPr>
          <w:rFonts w:ascii="Times New Roman" w:hAnsi="Times New Roman" w:cs="Times New Roman"/>
          <w:sz w:val="28"/>
          <w:szCs w:val="28"/>
        </w:rPr>
        <w:t xml:space="preserve"> требования безопасности при работе с магнитными суспензиями?</w:t>
      </w:r>
    </w:p>
    <w:p w:rsidR="000A652D" w:rsidRPr="0083335D" w:rsidRDefault="000A652D" w:rsidP="0083335D">
      <w:pPr>
        <w:pStyle w:val="a4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35D">
        <w:rPr>
          <w:rFonts w:ascii="Times New Roman" w:hAnsi="Times New Roman" w:cs="Times New Roman"/>
          <w:sz w:val="28"/>
          <w:szCs w:val="28"/>
        </w:rPr>
        <w:t>Нарисуйте схему магнитопорошкового контроля, укажите основные элементы.</w:t>
      </w:r>
    </w:p>
    <w:p w:rsidR="0083335D" w:rsidRDefault="0083335D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35D" w:rsidRDefault="005B1927" w:rsidP="005B192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5B45A7" wp14:editId="6EBC88F2">
            <wp:extent cx="5478780" cy="2308860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0" t="14773" r="7436" b="6324"/>
                    <a:stretch/>
                  </pic:blipFill>
                  <pic:spPr bwMode="auto">
                    <a:xfrm>
                      <a:off x="0" y="0"/>
                      <a:ext cx="5475855" cy="230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35D" w:rsidRDefault="0083335D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35D" w:rsidRDefault="0083335D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35D" w:rsidRDefault="0083335D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35D" w:rsidRPr="005B1927" w:rsidRDefault="005B1927" w:rsidP="005B1927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 по работе.</w:t>
      </w:r>
    </w:p>
    <w:p w:rsidR="00794B2E" w:rsidRDefault="00794B2E" w:rsidP="00833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35D">
        <w:rPr>
          <w:rFonts w:ascii="Times New Roman" w:hAnsi="Times New Roman" w:cs="Times New Roman"/>
          <w:b/>
          <w:sz w:val="28"/>
          <w:szCs w:val="28"/>
        </w:rPr>
        <w:lastRenderedPageBreak/>
        <w:t>Краткие теоретические сведения:</w:t>
      </w:r>
    </w:p>
    <w:p w:rsidR="005B1927" w:rsidRPr="0083335D" w:rsidRDefault="005B1927" w:rsidP="008333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Магнитная суспензия — это взвесь </w:t>
      </w:r>
      <w:proofErr w:type="spellStart"/>
      <w:r w:rsidRPr="007956A3">
        <w:rPr>
          <w:rFonts w:ascii="Times New Roman" w:hAnsi="Times New Roman" w:cs="Times New Roman"/>
          <w:sz w:val="28"/>
          <w:szCs w:val="28"/>
        </w:rPr>
        <w:t>ферромагнитных</w:t>
      </w:r>
      <w:proofErr w:type="spellEnd"/>
      <w:r w:rsidRPr="007956A3">
        <w:rPr>
          <w:rFonts w:ascii="Times New Roman" w:hAnsi="Times New Roman" w:cs="Times New Roman"/>
          <w:sz w:val="28"/>
          <w:szCs w:val="28"/>
        </w:rPr>
        <w:t xml:space="preserve"> частиц, которая используется для магнитопорошкового контроля. Частицы в составе скапливаются над дефектами в намагниченном объекте контроля, образуя индикаторный рисунок. 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 Виды</w:t>
      </w:r>
    </w:p>
    <w:p w:rsidR="00FB220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>Магнитные суспензии готовят на водной основе (водные суспензии) или на основе масла и керосина (масляные суспензии). Водная суспензия обладает большей чувствительностью по сравнению с масляной, её целесообразно применять при контроле крупных деталей при недостаточном токе намагничивания или при контроле деталей с мелкими зубьями или мелкой резьбой. Однако водная суспензия может вызывать коррозию изделий. 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Масляная суспензия не способствует </w:t>
      </w:r>
      <w:proofErr w:type="spellStart"/>
      <w:r w:rsidRPr="007956A3">
        <w:rPr>
          <w:rFonts w:ascii="Times New Roman" w:hAnsi="Times New Roman" w:cs="Times New Roman"/>
          <w:sz w:val="28"/>
          <w:szCs w:val="28"/>
        </w:rPr>
        <w:t>корродированию</w:t>
      </w:r>
      <w:proofErr w:type="spellEnd"/>
      <w:r w:rsidRPr="007956A3">
        <w:rPr>
          <w:rFonts w:ascii="Times New Roman" w:hAnsi="Times New Roman" w:cs="Times New Roman"/>
          <w:sz w:val="28"/>
          <w:szCs w:val="28"/>
        </w:rPr>
        <w:t xml:space="preserve"> изделия, не требует предварительного обезжиривания и последующей сушки изделия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56A3">
        <w:rPr>
          <w:rFonts w:ascii="Times New Roman" w:hAnsi="Times New Roman" w:cs="Times New Roman"/>
          <w:sz w:val="28"/>
          <w:szCs w:val="28"/>
        </w:rPr>
        <w:t xml:space="preserve">Также для приготовления суспензий могут использовать концентраты или магнитные пасты — полуфабрикаты в виде консистентной смеси </w:t>
      </w:r>
      <w:proofErr w:type="spellStart"/>
      <w:r w:rsidRPr="007956A3">
        <w:rPr>
          <w:rFonts w:ascii="Times New Roman" w:hAnsi="Times New Roman" w:cs="Times New Roman"/>
          <w:sz w:val="28"/>
          <w:szCs w:val="28"/>
        </w:rPr>
        <w:t>ферромагнитного</w:t>
      </w:r>
      <w:proofErr w:type="spellEnd"/>
      <w:r w:rsidRPr="007956A3">
        <w:rPr>
          <w:rFonts w:ascii="Times New Roman" w:hAnsi="Times New Roman" w:cs="Times New Roman"/>
          <w:sz w:val="28"/>
          <w:szCs w:val="28"/>
        </w:rPr>
        <w:t xml:space="preserve"> порошка, стабилизатора суспензии, ингибитора коррозии и других компонентов. Перед применением концентрат (пасту) разводят в дисперсионной среде. </w:t>
      </w:r>
      <w:r w:rsidR="00FB2203" w:rsidRPr="00795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>Методика приготовления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При приготовлении суспензии магнитный порошок тщательно перемешивают с небольшим количеством жидкости (основы суспензии) до получения однородной массы с консистенцией сметаны, а затем размешивают со всем количеством жидкости.  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>Некоторые особенности приготовления: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Для суспензии на основе трансформаторного масла магнитный порошок растирают в равном по объёму количестве масла деревянной лопаточкой до получения однородной массы и, непрерывно помешивая, </w:t>
      </w:r>
      <w:r w:rsidRPr="007956A3">
        <w:rPr>
          <w:rFonts w:ascii="Times New Roman" w:hAnsi="Times New Roman" w:cs="Times New Roman"/>
          <w:sz w:val="28"/>
          <w:szCs w:val="28"/>
        </w:rPr>
        <w:lastRenderedPageBreak/>
        <w:t>вливают оставшуюся часть масла. Для удаления крупных слипшихся частиц полученную суспензию размешивают и после отстоя в течение 2–3 секунд переливают в другую ёмкость.</w:t>
      </w:r>
    </w:p>
    <w:p w:rsid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>Для суспензии на основе смеси масла с керосином чёрный магнитный порошок, керосин и трансформаторное масло смешивают, для стабилизации суспензии на основе керосина рекомендуется добавить присадку из расчёта 1±0,5 г на 1 литр.</w:t>
      </w:r>
    </w:p>
    <w:p w:rsidR="00FB2203" w:rsidRPr="007956A3" w:rsidRDefault="00FB2203" w:rsidP="00FB22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>Использование магнитных паст и концентратов. Пасты включают все необходимые компоненты и разводятся в воде или в другой дисперсионной среде. Сначала размешивают требуемое количество пасты в небольшом объёме жидкости до получения однородной массы, после чего, непрерывно помешивая, добавляют оставшуюся часть дисперсионной среды до требуемой концентрации.</w:t>
      </w:r>
    </w:p>
    <w:p w:rsid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Важно: при контроле деталей в приложенном магнитном поле количество чёрного магнитного порошка в суспензии может быть уменьшено на 5–10 г/л.  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>При работе с магнитными суспензиями необходимо соблюдать меры безопасности, например: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Использовать средства индивидуальной защиты — резиновые технические перчатки или защитные пасты или мази, имеющие сертификат соответствия.  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Водную суспензию необходимо оберегать от органических загрязнений (масла, керосина и т. п.), которые вызывают коагуляцию порошка и снижают чувствительность суспензии к полям рассеяния дефектов.  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6A3">
        <w:rPr>
          <w:rFonts w:ascii="Times New Roman" w:hAnsi="Times New Roman" w:cs="Times New Roman"/>
          <w:sz w:val="28"/>
          <w:szCs w:val="28"/>
        </w:rPr>
        <w:t xml:space="preserve">При проливе магнитной суспензии на пол следует засыпать залитое место опилками (песком), собрать их при помощи совка и убрать в специальную ёмкость.  </w:t>
      </w:r>
    </w:p>
    <w:p w:rsidR="007956A3" w:rsidRPr="007956A3" w:rsidRDefault="007956A3" w:rsidP="007956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56A3" w:rsidRPr="0079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E6452"/>
    <w:multiLevelType w:val="multilevel"/>
    <w:tmpl w:val="F5AE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52BCC"/>
    <w:multiLevelType w:val="hybridMultilevel"/>
    <w:tmpl w:val="CF741B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BD71E42"/>
    <w:multiLevelType w:val="multilevel"/>
    <w:tmpl w:val="0732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72E04"/>
    <w:multiLevelType w:val="multilevel"/>
    <w:tmpl w:val="2790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A3"/>
    <w:rsid w:val="000A652D"/>
    <w:rsid w:val="005B1927"/>
    <w:rsid w:val="00670762"/>
    <w:rsid w:val="00794B2E"/>
    <w:rsid w:val="007956A3"/>
    <w:rsid w:val="0083335D"/>
    <w:rsid w:val="00CC0125"/>
    <w:rsid w:val="00D04B96"/>
    <w:rsid w:val="00E74DE3"/>
    <w:rsid w:val="00FB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6A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33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6A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33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3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1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26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24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5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85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95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140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505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300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80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77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97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98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</dc:creator>
  <cp:lastModifiedBy>Емельянов</cp:lastModifiedBy>
  <cp:revision>5</cp:revision>
  <dcterms:created xsi:type="dcterms:W3CDTF">2026-02-02T11:40:00Z</dcterms:created>
  <dcterms:modified xsi:type="dcterms:W3CDTF">2026-02-02T13:37:00Z</dcterms:modified>
</cp:coreProperties>
</file>