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FFC" w:rsidRDefault="007C5FFC" w:rsidP="007C5FFC">
      <w:pPr>
        <w:pStyle w:val="1"/>
        <w:spacing w:line="240" w:lineRule="auto"/>
      </w:pPr>
      <w:r>
        <w:t>Практическая</w:t>
      </w:r>
      <w:r w:rsidRPr="0028231B">
        <w:t xml:space="preserve"> работа № </w:t>
      </w:r>
      <w:r>
        <w:t>3</w:t>
      </w:r>
      <w:r w:rsidRPr="0028231B">
        <w:t xml:space="preserve"> </w:t>
      </w:r>
    </w:p>
    <w:p w:rsidR="007C5FFC" w:rsidRDefault="007C5FFC" w:rsidP="007C5FFC">
      <w:pPr>
        <w:pStyle w:val="1"/>
        <w:spacing w:line="240" w:lineRule="auto"/>
      </w:pPr>
      <w:r w:rsidRPr="0028231B">
        <w:br/>
        <w:t>«</w:t>
      </w:r>
      <w:r w:rsidRPr="00BA2F07">
        <w:t xml:space="preserve">Заполнение карты </w:t>
      </w:r>
      <w:r>
        <w:t>эскизов</w:t>
      </w:r>
      <w:r w:rsidRPr="0028231B">
        <w:t>»</w:t>
      </w:r>
      <w:bookmarkStart w:id="0" w:name="_GoBack"/>
      <w:bookmarkEnd w:id="0"/>
    </w:p>
    <w:p w:rsidR="007C5FFC" w:rsidRPr="00C06B37" w:rsidRDefault="007C5FFC" w:rsidP="007C5FFC">
      <w:pPr>
        <w:spacing w:after="0"/>
        <w:ind w:firstLine="709"/>
        <w:jc w:val="both"/>
        <w:rPr>
          <w:rFonts w:ascii="Times New Roman" w:hAnsi="Times New Roman"/>
          <w:sz w:val="28"/>
          <w:szCs w:val="28"/>
        </w:rPr>
      </w:pPr>
    </w:p>
    <w:p w:rsidR="007C5FFC" w:rsidRPr="00C06B37" w:rsidRDefault="007C5FFC" w:rsidP="007C5FFC">
      <w:pPr>
        <w:widowControl w:val="0"/>
        <w:spacing w:after="0"/>
        <w:ind w:firstLine="709"/>
        <w:jc w:val="both"/>
        <w:rPr>
          <w:rFonts w:ascii="Times New Roman" w:hAnsi="Times New Roman"/>
          <w:b/>
          <w:sz w:val="28"/>
          <w:szCs w:val="28"/>
        </w:rPr>
      </w:pPr>
      <w:r w:rsidRPr="00C06B37">
        <w:rPr>
          <w:rFonts w:ascii="Times New Roman" w:hAnsi="Times New Roman"/>
          <w:b/>
          <w:sz w:val="28"/>
          <w:szCs w:val="28"/>
        </w:rPr>
        <w:t>Цель работы:</w:t>
      </w:r>
    </w:p>
    <w:p w:rsidR="007C5FFC" w:rsidRPr="00C06B37" w:rsidRDefault="007C5FFC" w:rsidP="007C5FFC">
      <w:pPr>
        <w:widowControl w:val="0"/>
        <w:spacing w:after="0"/>
        <w:ind w:firstLine="709"/>
        <w:jc w:val="both"/>
        <w:rPr>
          <w:rFonts w:ascii="Times New Roman" w:hAnsi="Times New Roman"/>
          <w:sz w:val="28"/>
          <w:szCs w:val="28"/>
        </w:rPr>
      </w:pPr>
      <w:r w:rsidRPr="00C06B37">
        <w:rPr>
          <w:rFonts w:ascii="Times New Roman" w:hAnsi="Times New Roman"/>
          <w:sz w:val="28"/>
          <w:szCs w:val="28"/>
        </w:rPr>
        <w:t>получить практический опыт оформления технической и технологической документации;</w:t>
      </w:r>
    </w:p>
    <w:p w:rsidR="007C5FFC" w:rsidRPr="00C06B37" w:rsidRDefault="007C5FFC" w:rsidP="007C5FFC">
      <w:pPr>
        <w:widowControl w:val="0"/>
        <w:spacing w:after="0"/>
        <w:ind w:firstLine="709"/>
        <w:jc w:val="both"/>
        <w:rPr>
          <w:rFonts w:ascii="Times New Roman" w:hAnsi="Times New Roman"/>
          <w:sz w:val="28"/>
          <w:szCs w:val="28"/>
        </w:rPr>
      </w:pPr>
      <w:r w:rsidRPr="00C06B37">
        <w:rPr>
          <w:rFonts w:ascii="Times New Roman" w:hAnsi="Times New Roman"/>
          <w:sz w:val="28"/>
          <w:szCs w:val="28"/>
        </w:rPr>
        <w:t>научиться выбирать необходимую техническую и технологическую документацию;</w:t>
      </w:r>
    </w:p>
    <w:p w:rsidR="007C5FFC" w:rsidRPr="00C06B37" w:rsidRDefault="007C5FFC" w:rsidP="007C5FFC">
      <w:pPr>
        <w:widowControl w:val="0"/>
        <w:spacing w:after="0"/>
        <w:ind w:firstLine="709"/>
        <w:jc w:val="both"/>
        <w:rPr>
          <w:rFonts w:ascii="Times New Roman" w:hAnsi="Times New Roman"/>
          <w:sz w:val="28"/>
          <w:szCs w:val="28"/>
        </w:rPr>
      </w:pPr>
      <w:r w:rsidRPr="00C06B37">
        <w:rPr>
          <w:rFonts w:ascii="Times New Roman" w:hAnsi="Times New Roman"/>
          <w:sz w:val="28"/>
          <w:szCs w:val="28"/>
        </w:rPr>
        <w:t>изучить техническую и технологическую документацию, применяемую при ремонте, обслуживании и эксплуатации подвижного состава.</w:t>
      </w:r>
    </w:p>
    <w:p w:rsidR="007C5FFC" w:rsidRPr="00C06B37" w:rsidRDefault="007C5FFC" w:rsidP="007C5FFC">
      <w:pPr>
        <w:widowControl w:val="0"/>
        <w:spacing w:after="0"/>
        <w:ind w:firstLine="709"/>
        <w:jc w:val="both"/>
        <w:rPr>
          <w:rFonts w:ascii="Times New Roman" w:hAnsi="Times New Roman"/>
          <w:b/>
          <w:sz w:val="28"/>
          <w:szCs w:val="28"/>
        </w:rPr>
      </w:pPr>
    </w:p>
    <w:p w:rsidR="007C5FFC" w:rsidRPr="00C06B37" w:rsidRDefault="007C5FFC" w:rsidP="007C5FFC">
      <w:pPr>
        <w:widowControl w:val="0"/>
        <w:spacing w:after="0"/>
        <w:ind w:firstLine="709"/>
        <w:jc w:val="both"/>
        <w:rPr>
          <w:rFonts w:ascii="Times New Roman" w:hAnsi="Times New Roman"/>
          <w:b/>
          <w:sz w:val="28"/>
          <w:szCs w:val="28"/>
        </w:rPr>
      </w:pPr>
      <w:r w:rsidRPr="00C06B37">
        <w:rPr>
          <w:rFonts w:ascii="Times New Roman" w:hAnsi="Times New Roman"/>
          <w:b/>
          <w:sz w:val="28"/>
          <w:szCs w:val="28"/>
        </w:rPr>
        <w:t>Краткие теоретические сведения:</w:t>
      </w:r>
    </w:p>
    <w:p w:rsidR="007C5FFC" w:rsidRPr="00C06B37" w:rsidRDefault="007C5FFC" w:rsidP="007C5FFC">
      <w:pPr>
        <w:widowControl w:val="0"/>
        <w:spacing w:after="0"/>
        <w:ind w:firstLine="709"/>
        <w:jc w:val="both"/>
        <w:rPr>
          <w:rFonts w:ascii="Times New Roman" w:hAnsi="Times New Roman"/>
          <w:sz w:val="28"/>
          <w:szCs w:val="28"/>
        </w:rPr>
      </w:pPr>
      <w:r w:rsidRPr="00C06B37">
        <w:rPr>
          <w:rFonts w:ascii="Times New Roman" w:hAnsi="Times New Roman"/>
          <w:sz w:val="28"/>
          <w:szCs w:val="28"/>
        </w:rPr>
        <w:t>Карта эскизов (приложение 5) является графическим документом, содержащим эскизы, схемы и таблицы и предназначены для пояснения выполнения технологического процесса ремонта деталей сборочных единиц, включая контроль и перемещения.</w:t>
      </w:r>
    </w:p>
    <w:p w:rsidR="007C5FFC" w:rsidRPr="00C06B37" w:rsidRDefault="007C5FFC" w:rsidP="007C5FFC">
      <w:pPr>
        <w:widowControl w:val="0"/>
        <w:spacing w:after="0"/>
        <w:ind w:firstLine="709"/>
        <w:jc w:val="both"/>
        <w:rPr>
          <w:rFonts w:ascii="Times New Roman" w:hAnsi="Times New Roman"/>
          <w:color w:val="FF0000"/>
          <w:sz w:val="28"/>
          <w:szCs w:val="28"/>
        </w:rPr>
      </w:pPr>
    </w:p>
    <w:p w:rsidR="007C5FFC" w:rsidRPr="00C06B37" w:rsidRDefault="007C5FFC" w:rsidP="007C5FFC">
      <w:pPr>
        <w:widowControl w:val="0"/>
        <w:spacing w:after="0"/>
        <w:ind w:firstLine="709"/>
        <w:jc w:val="both"/>
        <w:rPr>
          <w:rFonts w:ascii="Times New Roman" w:hAnsi="Times New Roman"/>
          <w:b/>
          <w:sz w:val="28"/>
          <w:szCs w:val="28"/>
        </w:rPr>
      </w:pPr>
      <w:r w:rsidRPr="00C06B37">
        <w:rPr>
          <w:rFonts w:ascii="Times New Roman" w:hAnsi="Times New Roman"/>
          <w:b/>
          <w:sz w:val="28"/>
          <w:szCs w:val="28"/>
        </w:rPr>
        <w:t>Порядок выполнения:</w:t>
      </w:r>
    </w:p>
    <w:p w:rsidR="007C5FFC" w:rsidRPr="00C06B37" w:rsidRDefault="007C5FFC" w:rsidP="007C5FFC">
      <w:pPr>
        <w:tabs>
          <w:tab w:val="left" w:pos="993"/>
        </w:tabs>
        <w:spacing w:after="0"/>
        <w:ind w:firstLine="709"/>
        <w:jc w:val="both"/>
        <w:rPr>
          <w:rFonts w:ascii="Times New Roman" w:hAnsi="Times New Roman"/>
          <w:noProof/>
          <w:sz w:val="28"/>
          <w:szCs w:val="28"/>
        </w:rPr>
      </w:pP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Карта эскизов (КЭ) — основной графический документ, дающий наглядную информацию о выполняемой технологической операции.</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xml:space="preserve">Эскизы следует выполнять с соблюдением масштаба или без </w:t>
      </w:r>
      <w:proofErr w:type="gramStart"/>
      <w:r w:rsidRPr="00C06B37">
        <w:rPr>
          <w:color w:val="000000"/>
          <w:sz w:val="28"/>
          <w:szCs w:val="28"/>
        </w:rPr>
        <w:t>со-</w:t>
      </w:r>
      <w:proofErr w:type="spellStart"/>
      <w:r w:rsidRPr="00C06B37">
        <w:rPr>
          <w:color w:val="000000"/>
          <w:sz w:val="28"/>
          <w:szCs w:val="28"/>
        </w:rPr>
        <w:t>блюдения</w:t>
      </w:r>
      <w:proofErr w:type="spellEnd"/>
      <w:proofErr w:type="gramEnd"/>
      <w:r w:rsidRPr="00C06B37">
        <w:rPr>
          <w:color w:val="000000"/>
          <w:sz w:val="28"/>
          <w:szCs w:val="28"/>
        </w:rPr>
        <w:t xml:space="preserve"> масштаба, но с примерным соблюдением пропорций.</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При разработке технологической операции необходимо помнить, что сначала разрабатывается и полностью оформляется эскиз на карте эскизов, а только потом заполняется текстовая операционная карта.</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На каждом эскизе необходимо показать:</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xml:space="preserve">1. Заготовку в рабочем положении, причем ее контур изображается в таком виде, в каком она получается в конце данной операции или </w:t>
      </w:r>
      <w:proofErr w:type="spellStart"/>
      <w:r w:rsidRPr="00C06B37">
        <w:rPr>
          <w:color w:val="000000"/>
          <w:sz w:val="28"/>
          <w:szCs w:val="28"/>
        </w:rPr>
        <w:t>установа</w:t>
      </w:r>
      <w:proofErr w:type="spellEnd"/>
      <w:r w:rsidRPr="00C06B37">
        <w:rPr>
          <w:color w:val="000000"/>
          <w:sz w:val="28"/>
          <w:szCs w:val="28"/>
        </w:rPr>
        <w:t xml:space="preserve">. Если операция выполняется за несколько </w:t>
      </w:r>
      <w:proofErr w:type="spellStart"/>
      <w:r w:rsidRPr="00C06B37">
        <w:rPr>
          <w:color w:val="000000"/>
          <w:sz w:val="28"/>
          <w:szCs w:val="28"/>
        </w:rPr>
        <w:t>установов</w:t>
      </w:r>
      <w:proofErr w:type="spellEnd"/>
      <w:r w:rsidRPr="00C06B37">
        <w:rPr>
          <w:color w:val="000000"/>
          <w:sz w:val="28"/>
          <w:szCs w:val="28"/>
        </w:rPr>
        <w:t xml:space="preserve">, то эскиз оформляется на каждый </w:t>
      </w:r>
      <w:proofErr w:type="spellStart"/>
      <w:r w:rsidRPr="00C06B37">
        <w:rPr>
          <w:color w:val="000000"/>
          <w:sz w:val="28"/>
          <w:szCs w:val="28"/>
        </w:rPr>
        <w:t>установ</w:t>
      </w:r>
      <w:proofErr w:type="spellEnd"/>
      <w:r w:rsidRPr="00C06B37">
        <w:rPr>
          <w:color w:val="000000"/>
          <w:sz w:val="28"/>
          <w:szCs w:val="28"/>
        </w:rPr>
        <w:t xml:space="preserve"> отдельно. В этом случае каждому эскизу присваивается номер операции и через черточку — номер вспомогательного перехода на </w:t>
      </w:r>
      <w:proofErr w:type="spellStart"/>
      <w:r w:rsidRPr="00C06B37">
        <w:rPr>
          <w:color w:val="000000"/>
          <w:sz w:val="28"/>
          <w:szCs w:val="28"/>
        </w:rPr>
        <w:t>перезакрепление</w:t>
      </w:r>
      <w:proofErr w:type="spellEnd"/>
      <w:r w:rsidRPr="00C06B37">
        <w:rPr>
          <w:color w:val="000000"/>
          <w:sz w:val="28"/>
          <w:szCs w:val="28"/>
        </w:rPr>
        <w:t xml:space="preserve"> заготовки. Например, 020-1, 065-2 и т. п.</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2. Поверхности, обрабатываемые на данной операции, выделяются утолщенными черными линиями. В учебных целях допускается выделять обрабатываемые поверхности красным цветом.</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xml:space="preserve">3. </w:t>
      </w:r>
      <w:proofErr w:type="gramStart"/>
      <w:r w:rsidRPr="00C06B37">
        <w:rPr>
          <w:color w:val="000000"/>
          <w:sz w:val="28"/>
          <w:szCs w:val="28"/>
        </w:rPr>
        <w:t xml:space="preserve">Условное обозначение опор, зажимов, установочных устройств выполняется согласно ГОСТ 3.1107—81 (Опоры, зажим и установочные </w:t>
      </w:r>
      <w:r w:rsidRPr="00C06B37">
        <w:rPr>
          <w:color w:val="000000"/>
          <w:sz w:val="28"/>
          <w:szCs w:val="28"/>
        </w:rPr>
        <w:lastRenderedPageBreak/>
        <w:t>устройства.</w:t>
      </w:r>
      <w:proofErr w:type="gramEnd"/>
      <w:r w:rsidRPr="00C06B37">
        <w:rPr>
          <w:color w:val="000000"/>
          <w:sz w:val="28"/>
          <w:szCs w:val="28"/>
        </w:rPr>
        <w:t xml:space="preserve"> </w:t>
      </w:r>
      <w:proofErr w:type="gramStart"/>
      <w:r w:rsidRPr="00C06B37">
        <w:rPr>
          <w:color w:val="000000"/>
          <w:sz w:val="28"/>
          <w:szCs w:val="28"/>
        </w:rPr>
        <w:t>Графические обозначения).</w:t>
      </w:r>
      <w:proofErr w:type="gramEnd"/>
      <w:r w:rsidRPr="00C06B37">
        <w:rPr>
          <w:color w:val="000000"/>
          <w:sz w:val="28"/>
          <w:szCs w:val="28"/>
        </w:rPr>
        <w:t xml:space="preserve"> </w:t>
      </w:r>
      <w:proofErr w:type="gramStart"/>
      <w:r w:rsidRPr="00C06B37">
        <w:rPr>
          <w:color w:val="000000"/>
          <w:sz w:val="28"/>
          <w:szCs w:val="28"/>
        </w:rPr>
        <w:t>Возможно</w:t>
      </w:r>
      <w:proofErr w:type="gramEnd"/>
      <w:r w:rsidRPr="00C06B37">
        <w:rPr>
          <w:color w:val="000000"/>
          <w:sz w:val="28"/>
          <w:szCs w:val="28"/>
        </w:rPr>
        <w:t xml:space="preserve"> использовать литературу по технологии машиностроения [2, 3], где приведен этот стандарт.</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xml:space="preserve">4. Размеры, получаемые на данной операции с указанием </w:t>
      </w:r>
      <w:proofErr w:type="spellStart"/>
      <w:proofErr w:type="gramStart"/>
      <w:r w:rsidRPr="00C06B37">
        <w:rPr>
          <w:color w:val="000000"/>
          <w:sz w:val="28"/>
          <w:szCs w:val="28"/>
        </w:rPr>
        <w:t>допус</w:t>
      </w:r>
      <w:proofErr w:type="spellEnd"/>
      <w:r w:rsidRPr="00C06B37">
        <w:rPr>
          <w:color w:val="000000"/>
          <w:sz w:val="28"/>
          <w:szCs w:val="28"/>
        </w:rPr>
        <w:t>-ков</w:t>
      </w:r>
      <w:proofErr w:type="gramEnd"/>
      <w:r w:rsidRPr="00C06B37">
        <w:rPr>
          <w:color w:val="000000"/>
          <w:sz w:val="28"/>
          <w:szCs w:val="28"/>
        </w:rPr>
        <w:t xml:space="preserve"> и шероховатости поверхности. При этом необходимо учесть, что на эскизе проставляются только те размеры, которые обеспечиваются только на данной операции. Проставлять размеры следует таким образом, чтобы не появилась необходимость перерасчета номинальных значений и допусков на них, т. е. простановка размера должна учитывать способ его получения (технологическая база должна быть совмещена </w:t>
      </w:r>
      <w:proofErr w:type="gramStart"/>
      <w:r w:rsidRPr="00C06B37">
        <w:rPr>
          <w:color w:val="000000"/>
          <w:sz w:val="28"/>
          <w:szCs w:val="28"/>
        </w:rPr>
        <w:t>с</w:t>
      </w:r>
      <w:proofErr w:type="gramEnd"/>
      <w:r w:rsidRPr="00C06B37">
        <w:rPr>
          <w:color w:val="000000"/>
          <w:sz w:val="28"/>
          <w:szCs w:val="28"/>
        </w:rPr>
        <w:t xml:space="preserve"> измерительной).</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xml:space="preserve">5. Габаритные размеры заготовки (в качестве справочных </w:t>
      </w:r>
      <w:proofErr w:type="gramStart"/>
      <w:r w:rsidRPr="00C06B37">
        <w:rPr>
          <w:color w:val="000000"/>
          <w:sz w:val="28"/>
          <w:szCs w:val="28"/>
        </w:rPr>
        <w:t>дан-</w:t>
      </w:r>
      <w:proofErr w:type="spellStart"/>
      <w:r w:rsidRPr="00C06B37">
        <w:rPr>
          <w:color w:val="000000"/>
          <w:sz w:val="28"/>
          <w:szCs w:val="28"/>
        </w:rPr>
        <w:t>ных</w:t>
      </w:r>
      <w:proofErr w:type="spellEnd"/>
      <w:proofErr w:type="gramEnd"/>
      <w:r w:rsidRPr="00C06B37">
        <w:rPr>
          <w:color w:val="000000"/>
          <w:sz w:val="28"/>
          <w:szCs w:val="28"/>
        </w:rPr>
        <w:t>).</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xml:space="preserve">6. Допуски на погрешности формы, взаимного расположения </w:t>
      </w:r>
      <w:proofErr w:type="spellStart"/>
      <w:proofErr w:type="gramStart"/>
      <w:r w:rsidRPr="00C06B37">
        <w:rPr>
          <w:color w:val="000000"/>
          <w:sz w:val="28"/>
          <w:szCs w:val="28"/>
        </w:rPr>
        <w:t>по-верхностей</w:t>
      </w:r>
      <w:proofErr w:type="spellEnd"/>
      <w:proofErr w:type="gramEnd"/>
      <w:r w:rsidRPr="00C06B37">
        <w:rPr>
          <w:color w:val="000000"/>
          <w:sz w:val="28"/>
          <w:szCs w:val="28"/>
        </w:rPr>
        <w:t>, если это необходимо обеспечить на данной операции.</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7. Режущий инструмент показывается по мере необходимости, предпочтительно в конце рабочего хода (если инструмент затемняет эскиз, то его можно изобразить отведенным от заготовки).</w:t>
      </w:r>
    </w:p>
    <w:p w:rsidR="007C5FFC" w:rsidRPr="00C06B37" w:rsidRDefault="007C5FFC" w:rsidP="007C5FFC">
      <w:pPr>
        <w:tabs>
          <w:tab w:val="left" w:pos="1050"/>
        </w:tabs>
        <w:spacing w:after="0"/>
        <w:ind w:firstLine="709"/>
        <w:jc w:val="both"/>
        <w:rPr>
          <w:rFonts w:ascii="Times New Roman" w:hAnsi="Times New Roman"/>
          <w:color w:val="000000"/>
          <w:sz w:val="28"/>
          <w:szCs w:val="28"/>
        </w:rPr>
      </w:pPr>
      <w:r w:rsidRPr="00C06B37">
        <w:rPr>
          <w:rFonts w:ascii="Times New Roman" w:hAnsi="Times New Roman"/>
          <w:sz w:val="28"/>
          <w:szCs w:val="28"/>
          <w:lang w:eastAsia="ru-RU"/>
        </w:rPr>
        <w:tab/>
      </w:r>
      <w:r w:rsidRPr="00C06B37">
        <w:rPr>
          <w:rFonts w:ascii="Times New Roman" w:hAnsi="Times New Roman"/>
          <w:color w:val="000000"/>
          <w:sz w:val="28"/>
          <w:szCs w:val="28"/>
        </w:rPr>
        <w:t>На рис. 1  представлен пример оформления карты эскизов. Ну-</w:t>
      </w:r>
      <w:proofErr w:type="spellStart"/>
      <w:r w:rsidRPr="00C06B37">
        <w:rPr>
          <w:rFonts w:ascii="Times New Roman" w:hAnsi="Times New Roman"/>
          <w:color w:val="000000"/>
          <w:sz w:val="28"/>
          <w:szCs w:val="28"/>
        </w:rPr>
        <w:t>мерация</w:t>
      </w:r>
      <w:proofErr w:type="spellEnd"/>
      <w:r w:rsidRPr="00C06B37">
        <w:rPr>
          <w:rFonts w:ascii="Times New Roman" w:hAnsi="Times New Roman"/>
          <w:color w:val="000000"/>
          <w:sz w:val="28"/>
          <w:szCs w:val="28"/>
        </w:rPr>
        <w:t xml:space="preserve"> обрабатываемых поверхностей либо размеров обработки (см. табл. 5.9), </w:t>
      </w:r>
      <w:proofErr w:type="gramStart"/>
      <w:r w:rsidRPr="00C06B37">
        <w:rPr>
          <w:rFonts w:ascii="Times New Roman" w:hAnsi="Times New Roman"/>
          <w:color w:val="000000"/>
          <w:sz w:val="28"/>
          <w:szCs w:val="28"/>
        </w:rPr>
        <w:t>проставляемая</w:t>
      </w:r>
      <w:proofErr w:type="gramEnd"/>
      <w:r w:rsidRPr="00C06B37">
        <w:rPr>
          <w:rFonts w:ascii="Times New Roman" w:hAnsi="Times New Roman"/>
          <w:color w:val="000000"/>
          <w:sz w:val="28"/>
          <w:szCs w:val="28"/>
        </w:rPr>
        <w:t xml:space="preserve"> в кружочках, начинается с цифры 7. Последовательность простановки номеров в кружочках рекомендуется вести по ходу часовой стрелки. Нумерация относится только к конкретной рассматриваемой операции (</w:t>
      </w:r>
      <w:proofErr w:type="spellStart"/>
      <w:r w:rsidRPr="00C06B37">
        <w:rPr>
          <w:rFonts w:ascii="Times New Roman" w:hAnsi="Times New Roman"/>
          <w:color w:val="000000"/>
          <w:sz w:val="28"/>
          <w:szCs w:val="28"/>
        </w:rPr>
        <w:t>установу</w:t>
      </w:r>
      <w:proofErr w:type="spellEnd"/>
      <w:r w:rsidRPr="00C06B37">
        <w:rPr>
          <w:rFonts w:ascii="Times New Roman" w:hAnsi="Times New Roman"/>
          <w:color w:val="000000"/>
          <w:sz w:val="28"/>
          <w:szCs w:val="28"/>
        </w:rPr>
        <w:t>). На последующих операциях (</w:t>
      </w:r>
      <w:proofErr w:type="spellStart"/>
      <w:r w:rsidRPr="00C06B37">
        <w:rPr>
          <w:rFonts w:ascii="Times New Roman" w:hAnsi="Times New Roman"/>
          <w:color w:val="000000"/>
          <w:sz w:val="28"/>
          <w:szCs w:val="28"/>
        </w:rPr>
        <w:t>установах</w:t>
      </w:r>
      <w:proofErr w:type="spellEnd"/>
      <w:r w:rsidRPr="00C06B37">
        <w:rPr>
          <w:rFonts w:ascii="Times New Roman" w:hAnsi="Times New Roman"/>
          <w:color w:val="000000"/>
          <w:sz w:val="28"/>
          <w:szCs w:val="28"/>
        </w:rPr>
        <w:t>) нумерация опять начинается с цифры </w:t>
      </w:r>
      <w:r w:rsidRPr="00C06B37">
        <w:rPr>
          <w:rFonts w:ascii="Times New Roman" w:hAnsi="Times New Roman"/>
          <w:i/>
          <w:iCs/>
          <w:color w:val="000000"/>
          <w:sz w:val="28"/>
          <w:szCs w:val="28"/>
        </w:rPr>
        <w:t>1. </w:t>
      </w:r>
      <w:r w:rsidRPr="00C06B37">
        <w:rPr>
          <w:rFonts w:ascii="Times New Roman" w:hAnsi="Times New Roman"/>
          <w:color w:val="000000"/>
          <w:sz w:val="28"/>
          <w:szCs w:val="28"/>
        </w:rPr>
        <w:t>При этом, естественно, одна и та же поверхность заготовки на разных операциях (</w:t>
      </w:r>
      <w:proofErr w:type="spellStart"/>
      <w:r w:rsidRPr="00C06B37">
        <w:rPr>
          <w:rFonts w:ascii="Times New Roman" w:hAnsi="Times New Roman"/>
          <w:color w:val="000000"/>
          <w:sz w:val="28"/>
          <w:szCs w:val="28"/>
        </w:rPr>
        <w:t>установах</w:t>
      </w:r>
      <w:proofErr w:type="spellEnd"/>
      <w:r w:rsidRPr="00C06B37">
        <w:rPr>
          <w:rFonts w:ascii="Times New Roman" w:hAnsi="Times New Roman"/>
          <w:color w:val="000000"/>
          <w:sz w:val="28"/>
          <w:szCs w:val="28"/>
        </w:rPr>
        <w:t>) может иметь различный номер.</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При заполнении основной надписи на карте эскизов (в верхней части) необходимо помнить, что средняя графа из трех граф, обведенных жирной линией, не заполняется.</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Для большей наглядности в курсовых и дипломных проектах не-которые эскизы по согласованию с руководителем оформляются на листе формата А</w:t>
      </w:r>
      <w:proofErr w:type="gramStart"/>
      <w:r w:rsidRPr="00C06B37">
        <w:rPr>
          <w:color w:val="000000"/>
          <w:sz w:val="28"/>
          <w:szCs w:val="28"/>
        </w:rPr>
        <w:t>1</w:t>
      </w:r>
      <w:proofErr w:type="gramEnd"/>
      <w:r w:rsidRPr="00C06B37">
        <w:rPr>
          <w:color w:val="000000"/>
          <w:sz w:val="28"/>
          <w:szCs w:val="28"/>
        </w:rPr>
        <w:t xml:space="preserve"> в </w:t>
      </w:r>
      <w:proofErr w:type="spellStart"/>
      <w:r w:rsidRPr="00C06B37">
        <w:rPr>
          <w:color w:val="000000"/>
          <w:sz w:val="28"/>
          <w:szCs w:val="28"/>
        </w:rPr>
        <w:t>полуконструктивном</w:t>
      </w:r>
      <w:proofErr w:type="spellEnd"/>
      <w:r w:rsidRPr="00C06B37">
        <w:rPr>
          <w:color w:val="000000"/>
          <w:sz w:val="28"/>
          <w:szCs w:val="28"/>
        </w:rPr>
        <w:t xml:space="preserve"> виде (эскизы наладок). При этом на одном листе формата А</w:t>
      </w:r>
      <w:proofErr w:type="gramStart"/>
      <w:r w:rsidRPr="00C06B37">
        <w:rPr>
          <w:color w:val="000000"/>
          <w:sz w:val="28"/>
          <w:szCs w:val="28"/>
        </w:rPr>
        <w:t>1</w:t>
      </w:r>
      <w:proofErr w:type="gramEnd"/>
      <w:r w:rsidRPr="00C06B37">
        <w:rPr>
          <w:color w:val="000000"/>
          <w:sz w:val="28"/>
          <w:szCs w:val="28"/>
        </w:rPr>
        <w:t xml:space="preserve"> можно разместить от двух до четырех эскизов. На эскизе наладки показывается все то же, что и на карте эскизов, и дополнительная информация:</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теоретическая схема базирования заготовки по ГОСТ 21495—76 (Базирование и базы в машиностроении) либо по (см. Т. 1); при этом опорные точки рекомендуется выполнить цветным карандашом (красным, зеленым), чтобы отличить их от условных знаков опор, зажимов приспособления;</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режущий инструмент;</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lastRenderedPageBreak/>
        <w:t>- траектория движения режущего инструмента для станков с ЧПУ (по мере необходимости);</w:t>
      </w:r>
    </w:p>
    <w:p w:rsidR="007C5FFC" w:rsidRPr="00C06B37" w:rsidRDefault="007C5FFC" w:rsidP="007C5FFC">
      <w:pPr>
        <w:pStyle w:val="a6"/>
        <w:spacing w:before="0" w:beforeAutospacing="0" w:after="0" w:afterAutospacing="0" w:line="276" w:lineRule="auto"/>
        <w:ind w:firstLine="709"/>
        <w:jc w:val="both"/>
        <w:rPr>
          <w:color w:val="000000"/>
          <w:sz w:val="28"/>
          <w:szCs w:val="28"/>
        </w:rPr>
      </w:pPr>
      <w:proofErr w:type="gramStart"/>
      <w:r w:rsidRPr="00C06B37">
        <w:rPr>
          <w:color w:val="000000"/>
          <w:sz w:val="28"/>
          <w:szCs w:val="28"/>
        </w:rPr>
        <w:t>- таблица с режимами резания (выполняется в произвольной</w:t>
      </w:r>
      <w:proofErr w:type="gramEnd"/>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форме);</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 некоторые элементы конструкции станочного приспособления (по мере необходимости).</w:t>
      </w:r>
    </w:p>
    <w:p w:rsidR="007C5FFC" w:rsidRPr="00C06B37" w:rsidRDefault="007C5FFC" w:rsidP="007C5FFC">
      <w:pPr>
        <w:pStyle w:val="a6"/>
        <w:spacing w:before="0" w:beforeAutospacing="0" w:after="0" w:afterAutospacing="0" w:line="276" w:lineRule="auto"/>
        <w:ind w:firstLine="709"/>
        <w:jc w:val="both"/>
        <w:rPr>
          <w:color w:val="000000"/>
          <w:sz w:val="28"/>
          <w:szCs w:val="28"/>
        </w:rPr>
      </w:pPr>
      <w:r w:rsidRPr="00C06B37">
        <w:rPr>
          <w:color w:val="000000"/>
          <w:sz w:val="28"/>
          <w:szCs w:val="28"/>
        </w:rPr>
        <w:t>Над каждым эскизом наладки указывается наименование операц</w:t>
      </w:r>
      <w:proofErr w:type="gramStart"/>
      <w:r w:rsidRPr="00C06B37">
        <w:rPr>
          <w:color w:val="000000"/>
          <w:sz w:val="28"/>
          <w:szCs w:val="28"/>
        </w:rPr>
        <w:t>ии и ее</w:t>
      </w:r>
      <w:proofErr w:type="gramEnd"/>
      <w:r w:rsidRPr="00C06B37">
        <w:rPr>
          <w:color w:val="000000"/>
          <w:sz w:val="28"/>
          <w:szCs w:val="28"/>
        </w:rPr>
        <w:t xml:space="preserve"> номер согласно маршрутной карте.</w:t>
      </w:r>
    </w:p>
    <w:p w:rsidR="007C5FFC" w:rsidRPr="00C06B37" w:rsidRDefault="007C5FFC" w:rsidP="007C5FFC">
      <w:pPr>
        <w:tabs>
          <w:tab w:val="left" w:pos="993"/>
        </w:tabs>
        <w:spacing w:after="0"/>
        <w:ind w:firstLine="709"/>
        <w:jc w:val="both"/>
        <w:rPr>
          <w:rFonts w:ascii="Times New Roman" w:hAnsi="Times New Roman"/>
          <w:noProof/>
          <w:sz w:val="28"/>
          <w:szCs w:val="28"/>
        </w:rPr>
      </w:pPr>
      <w:r w:rsidRPr="00C06B37">
        <w:rPr>
          <w:rFonts w:ascii="Times New Roman" w:hAnsi="Times New Roman"/>
          <w:noProof/>
          <w:sz w:val="28"/>
          <w:szCs w:val="28"/>
        </w:rPr>
        <w:t>Карта эскизов может разрабатываться для операций, указанных в маршрутной карте, или для переходов из операционной карты.</w:t>
      </w:r>
    </w:p>
    <w:p w:rsidR="007C5FFC" w:rsidRPr="00C06B37" w:rsidRDefault="007C5FFC" w:rsidP="007C5FFC">
      <w:pPr>
        <w:tabs>
          <w:tab w:val="left" w:pos="993"/>
        </w:tabs>
        <w:spacing w:after="0"/>
        <w:ind w:firstLine="709"/>
        <w:jc w:val="both"/>
        <w:rPr>
          <w:rFonts w:ascii="Times New Roman" w:hAnsi="Times New Roman"/>
          <w:noProof/>
          <w:sz w:val="28"/>
          <w:szCs w:val="28"/>
        </w:rPr>
      </w:pPr>
      <w:r w:rsidRPr="00C06B37">
        <w:rPr>
          <w:rFonts w:ascii="Times New Roman" w:hAnsi="Times New Roman"/>
          <w:noProof/>
          <w:sz w:val="28"/>
          <w:szCs w:val="28"/>
        </w:rPr>
        <w:t>Графа «№ операции». Указывается № операции или перехода.</w:t>
      </w:r>
    </w:p>
    <w:p w:rsidR="007C5FFC" w:rsidRPr="00C06B37" w:rsidRDefault="007C5FFC" w:rsidP="007C5FFC">
      <w:pPr>
        <w:tabs>
          <w:tab w:val="left" w:pos="993"/>
        </w:tabs>
        <w:spacing w:after="0"/>
        <w:ind w:firstLine="709"/>
        <w:jc w:val="both"/>
        <w:rPr>
          <w:rFonts w:ascii="Times New Roman" w:hAnsi="Times New Roman"/>
          <w:noProof/>
          <w:sz w:val="28"/>
          <w:szCs w:val="28"/>
        </w:rPr>
      </w:pPr>
      <w:r w:rsidRPr="00C06B37">
        <w:rPr>
          <w:rFonts w:ascii="Times New Roman" w:hAnsi="Times New Roman"/>
          <w:noProof/>
          <w:sz w:val="28"/>
          <w:szCs w:val="28"/>
        </w:rPr>
        <w:t>Количество изображений (видов), разрезов, выносимых элементов ремонтируемой детали определяется условием обеспечения наглядности изображения обрабатываемых поверхностей.</w:t>
      </w:r>
    </w:p>
    <w:p w:rsidR="007C5FFC" w:rsidRPr="00C06B37" w:rsidRDefault="007C5FFC" w:rsidP="007C5FFC">
      <w:pPr>
        <w:tabs>
          <w:tab w:val="left" w:pos="993"/>
        </w:tabs>
        <w:spacing w:after="0"/>
        <w:ind w:firstLine="709"/>
        <w:jc w:val="both"/>
        <w:rPr>
          <w:rFonts w:ascii="Times New Roman" w:hAnsi="Times New Roman"/>
          <w:noProof/>
          <w:sz w:val="28"/>
          <w:szCs w:val="28"/>
        </w:rPr>
      </w:pPr>
      <w:r w:rsidRPr="00C06B37">
        <w:rPr>
          <w:rFonts w:ascii="Times New Roman" w:hAnsi="Times New Roman"/>
          <w:noProof/>
          <w:sz w:val="28"/>
          <w:szCs w:val="28"/>
        </w:rPr>
        <w:t>На карте эскизов указываются данные, необходимые для выполнения технологического процесса: размеры, предельные отклонения, технические требования и др. Необходимые таблицы, схемы и технические требования размещаются на свободных полях карты - справа от изображения или под ним.</w:t>
      </w:r>
    </w:p>
    <w:p w:rsidR="007C5FFC" w:rsidRPr="00C06B37" w:rsidRDefault="007C5FFC" w:rsidP="007C5FFC">
      <w:pPr>
        <w:tabs>
          <w:tab w:val="left" w:pos="993"/>
        </w:tabs>
        <w:spacing w:after="0"/>
        <w:ind w:firstLine="709"/>
        <w:jc w:val="both"/>
        <w:rPr>
          <w:rFonts w:ascii="Times New Roman" w:hAnsi="Times New Roman"/>
          <w:noProof/>
          <w:sz w:val="28"/>
          <w:szCs w:val="28"/>
        </w:rPr>
      </w:pPr>
      <w:r w:rsidRPr="00C06B37">
        <w:rPr>
          <w:rFonts w:ascii="Times New Roman" w:hAnsi="Times New Roman"/>
          <w:noProof/>
          <w:sz w:val="28"/>
          <w:szCs w:val="28"/>
        </w:rPr>
        <w:t>Эскиз выполняется без соблюдения масштаба. Все размеры обрабатываемых поверхностей условно нумеруют арабскими цифрами, обводя их окружностью диаметром 6-8 мм, и соединяют с размерной линией. Нумерация выполняется по часовой стрелке.</w:t>
      </w:r>
    </w:p>
    <w:p w:rsidR="007C5FFC" w:rsidRPr="00C06B37" w:rsidRDefault="007C5FFC" w:rsidP="007C5FFC">
      <w:pPr>
        <w:tabs>
          <w:tab w:val="left" w:pos="993"/>
        </w:tabs>
        <w:spacing w:after="0"/>
        <w:ind w:firstLine="709"/>
        <w:jc w:val="both"/>
        <w:rPr>
          <w:rFonts w:ascii="Times New Roman" w:hAnsi="Times New Roman"/>
          <w:noProof/>
          <w:sz w:val="28"/>
          <w:szCs w:val="28"/>
        </w:rPr>
      </w:pPr>
      <w:r w:rsidRPr="00C06B37">
        <w:rPr>
          <w:rFonts w:ascii="Times New Roman" w:hAnsi="Times New Roman"/>
          <w:noProof/>
          <w:sz w:val="28"/>
          <w:szCs w:val="28"/>
        </w:rPr>
        <w:t>Допускается на одной карте выполнять наскольк</w:t>
      </w:r>
      <w:r>
        <w:rPr>
          <w:rFonts w:ascii="Times New Roman" w:hAnsi="Times New Roman"/>
          <w:noProof/>
          <w:sz w:val="28"/>
          <w:szCs w:val="28"/>
        </w:rPr>
        <w:t>о эскизов к различным операциям</w:t>
      </w:r>
    </w:p>
    <w:p w:rsidR="007C5FFC" w:rsidRPr="00C06B37" w:rsidRDefault="007C5FFC" w:rsidP="007C5FFC">
      <w:pPr>
        <w:tabs>
          <w:tab w:val="left" w:pos="993"/>
        </w:tabs>
        <w:spacing w:after="0"/>
        <w:ind w:firstLine="709"/>
        <w:jc w:val="both"/>
        <w:rPr>
          <w:rFonts w:ascii="Times New Roman" w:hAnsi="Times New Roman"/>
          <w:noProof/>
          <w:sz w:val="28"/>
          <w:szCs w:val="28"/>
        </w:rPr>
      </w:pPr>
    </w:p>
    <w:p w:rsidR="007C5FFC" w:rsidRPr="00C06B37" w:rsidRDefault="007C5FFC" w:rsidP="007C5FFC">
      <w:pPr>
        <w:widowControl w:val="0"/>
        <w:spacing w:after="0"/>
        <w:ind w:firstLine="709"/>
        <w:jc w:val="both"/>
        <w:rPr>
          <w:rFonts w:ascii="Times New Roman" w:hAnsi="Times New Roman"/>
          <w:b/>
          <w:sz w:val="28"/>
          <w:szCs w:val="28"/>
        </w:rPr>
      </w:pPr>
      <w:r w:rsidRPr="00C06B37">
        <w:rPr>
          <w:rFonts w:ascii="Times New Roman" w:hAnsi="Times New Roman"/>
          <w:b/>
          <w:sz w:val="28"/>
          <w:szCs w:val="28"/>
        </w:rPr>
        <w:t>Содержание отчёта:</w:t>
      </w:r>
    </w:p>
    <w:p w:rsidR="007C5FFC" w:rsidRPr="00C06B37" w:rsidRDefault="007C5FFC" w:rsidP="007C5FFC">
      <w:pPr>
        <w:pStyle w:val="a3"/>
        <w:numPr>
          <w:ilvl w:val="0"/>
          <w:numId w:val="4"/>
        </w:numPr>
        <w:spacing w:after="0"/>
        <w:ind w:left="0" w:firstLine="709"/>
        <w:jc w:val="both"/>
        <w:rPr>
          <w:rFonts w:ascii="Times New Roman" w:hAnsi="Times New Roman"/>
          <w:sz w:val="28"/>
          <w:szCs w:val="28"/>
        </w:rPr>
      </w:pPr>
      <w:r w:rsidRPr="00C06B37">
        <w:rPr>
          <w:rFonts w:ascii="Times New Roman" w:hAnsi="Times New Roman"/>
          <w:sz w:val="28"/>
          <w:szCs w:val="28"/>
        </w:rPr>
        <w:t>Составленная и заполненная по форме карта эскизов.</w:t>
      </w:r>
    </w:p>
    <w:p w:rsidR="007C5FFC" w:rsidRPr="00C06B37" w:rsidRDefault="007C5FFC" w:rsidP="007C5FFC">
      <w:pPr>
        <w:spacing w:after="0"/>
        <w:ind w:firstLine="709"/>
        <w:jc w:val="both"/>
        <w:rPr>
          <w:rFonts w:ascii="Times New Roman" w:hAnsi="Times New Roman"/>
          <w:sz w:val="28"/>
          <w:szCs w:val="28"/>
        </w:rPr>
      </w:pPr>
      <w:r w:rsidRPr="00C06B37">
        <w:rPr>
          <w:rFonts w:ascii="Times New Roman" w:hAnsi="Times New Roman"/>
          <w:noProof/>
          <w:sz w:val="28"/>
          <w:szCs w:val="28"/>
          <w:lang w:eastAsia="ru-RU"/>
        </w:rPr>
        <w:drawing>
          <wp:inline distT="0" distB="0" distL="0" distR="0" wp14:anchorId="73352EAA" wp14:editId="5A4C2DF0">
            <wp:extent cx="4669993" cy="2326234"/>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0449" t="27803" r="13216" b="24664"/>
                    <a:stretch>
                      <a:fillRect/>
                    </a:stretch>
                  </pic:blipFill>
                  <pic:spPr bwMode="auto">
                    <a:xfrm>
                      <a:off x="0" y="0"/>
                      <a:ext cx="4669993" cy="2326234"/>
                    </a:xfrm>
                    <a:prstGeom prst="rect">
                      <a:avLst/>
                    </a:prstGeom>
                    <a:noFill/>
                    <a:ln w="9525">
                      <a:noFill/>
                      <a:miter lim="800000"/>
                      <a:headEnd/>
                      <a:tailEnd/>
                    </a:ln>
                  </pic:spPr>
                </pic:pic>
              </a:graphicData>
            </a:graphic>
          </wp:inline>
        </w:drawing>
      </w:r>
    </w:p>
    <w:p w:rsidR="007C5FFC" w:rsidRPr="00C06B37" w:rsidRDefault="007C5FFC" w:rsidP="007C5FFC">
      <w:pPr>
        <w:widowControl w:val="0"/>
        <w:spacing w:after="0"/>
        <w:ind w:firstLine="709"/>
        <w:jc w:val="both"/>
        <w:rPr>
          <w:rFonts w:ascii="Times New Roman" w:hAnsi="Times New Roman"/>
          <w:b/>
          <w:sz w:val="28"/>
          <w:szCs w:val="28"/>
        </w:rPr>
      </w:pPr>
      <w:r w:rsidRPr="00C06B37">
        <w:rPr>
          <w:rFonts w:ascii="Times New Roman" w:hAnsi="Times New Roman"/>
          <w:b/>
          <w:sz w:val="28"/>
          <w:szCs w:val="28"/>
        </w:rPr>
        <w:t>Контрольные вопросы:</w:t>
      </w:r>
    </w:p>
    <w:p w:rsidR="007C5FFC" w:rsidRPr="00C06B37" w:rsidRDefault="007C5FFC" w:rsidP="007C5FFC">
      <w:pPr>
        <w:pStyle w:val="a3"/>
        <w:numPr>
          <w:ilvl w:val="0"/>
          <w:numId w:val="5"/>
        </w:numPr>
        <w:spacing w:after="0"/>
        <w:ind w:left="0" w:firstLine="709"/>
        <w:jc w:val="both"/>
        <w:rPr>
          <w:rFonts w:ascii="Times New Roman" w:hAnsi="Times New Roman"/>
          <w:sz w:val="28"/>
          <w:szCs w:val="28"/>
        </w:rPr>
      </w:pPr>
      <w:r w:rsidRPr="00C06B37">
        <w:rPr>
          <w:rFonts w:ascii="Times New Roman" w:hAnsi="Times New Roman"/>
          <w:sz w:val="28"/>
          <w:szCs w:val="28"/>
        </w:rPr>
        <w:lastRenderedPageBreak/>
        <w:t>Что называется картой эскизов?</w:t>
      </w:r>
    </w:p>
    <w:p w:rsidR="007C5FFC" w:rsidRPr="00C06B37" w:rsidRDefault="007C5FFC" w:rsidP="007C5FFC">
      <w:pPr>
        <w:pStyle w:val="a3"/>
        <w:numPr>
          <w:ilvl w:val="0"/>
          <w:numId w:val="5"/>
        </w:numPr>
        <w:spacing w:after="0"/>
        <w:ind w:left="0" w:firstLine="709"/>
        <w:jc w:val="both"/>
        <w:rPr>
          <w:rFonts w:ascii="Times New Roman" w:hAnsi="Times New Roman"/>
          <w:sz w:val="28"/>
          <w:szCs w:val="28"/>
        </w:rPr>
      </w:pPr>
      <w:r w:rsidRPr="00C06B37">
        <w:rPr>
          <w:rFonts w:ascii="Times New Roman" w:hAnsi="Times New Roman"/>
          <w:sz w:val="28"/>
          <w:szCs w:val="28"/>
        </w:rPr>
        <w:t>Какую информацию заполняют в графы карты эскизов?</w:t>
      </w:r>
    </w:p>
    <w:p w:rsidR="00524969" w:rsidRPr="005E7973" w:rsidRDefault="00524969" w:rsidP="00524969"/>
    <w:sectPr w:rsidR="00524969" w:rsidRPr="005E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22893"/>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B0644E"/>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9B5632F"/>
    <w:multiLevelType w:val="hybridMultilevel"/>
    <w:tmpl w:val="AAC83C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CE41503"/>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6D0F34"/>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9D"/>
    <w:rsid w:val="000C3EF8"/>
    <w:rsid w:val="001D519D"/>
    <w:rsid w:val="003F3DC2"/>
    <w:rsid w:val="00524969"/>
    <w:rsid w:val="005C36F9"/>
    <w:rsid w:val="007C5FFC"/>
    <w:rsid w:val="008A6363"/>
    <w:rsid w:val="0093382C"/>
    <w:rsid w:val="00A22860"/>
    <w:rsid w:val="00B97C5C"/>
    <w:rsid w:val="00F30236"/>
    <w:rsid w:val="00FC6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 w:type="paragraph" w:styleId="a6">
    <w:name w:val="Normal (Web)"/>
    <w:basedOn w:val="a"/>
    <w:uiPriority w:val="99"/>
    <w:unhideWhenUsed/>
    <w:rsid w:val="007C5FF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 w:type="paragraph" w:styleId="a6">
    <w:name w:val="Normal (Web)"/>
    <w:basedOn w:val="a"/>
    <w:uiPriority w:val="99"/>
    <w:unhideWhenUsed/>
    <w:rsid w:val="007C5FFC"/>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4</Pages>
  <Words>834</Words>
  <Characters>4759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8</cp:revision>
  <dcterms:created xsi:type="dcterms:W3CDTF">2025-01-13T06:39:00Z</dcterms:created>
  <dcterms:modified xsi:type="dcterms:W3CDTF">2026-02-07T05:43:00Z</dcterms:modified>
</cp:coreProperties>
</file>