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875" w:rsidRPr="003251A9" w:rsidRDefault="000D6875" w:rsidP="000D6875">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sidR="00735B79">
        <w:rPr>
          <w:rFonts w:ascii="Times New Roman" w:hAnsi="Times New Roman" w:cs="Times New Roman"/>
          <w:b/>
          <w:sz w:val="32"/>
          <w:szCs w:val="32"/>
        </w:rPr>
        <w:t xml:space="preserve"> работа № 8</w:t>
      </w:r>
    </w:p>
    <w:p w:rsidR="000D6875" w:rsidRPr="003251A9" w:rsidRDefault="000D6875" w:rsidP="000D6875">
      <w:pPr>
        <w:spacing w:after="0" w:line="240" w:lineRule="auto"/>
        <w:jc w:val="center"/>
        <w:rPr>
          <w:rFonts w:ascii="Times New Roman" w:hAnsi="Times New Roman" w:cs="Times New Roman"/>
          <w:b/>
          <w:sz w:val="32"/>
          <w:szCs w:val="32"/>
        </w:rPr>
      </w:pPr>
      <w:bookmarkStart w:id="0" w:name="_GoBack"/>
      <w:bookmarkEnd w:id="0"/>
    </w:p>
    <w:p w:rsidR="000D6875" w:rsidRPr="00BE2E01" w:rsidRDefault="000D6875" w:rsidP="000D687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0D6875" w:rsidRPr="00BE2E01" w:rsidRDefault="000D6875" w:rsidP="000D6875">
      <w:pPr>
        <w:spacing w:after="0" w:line="240" w:lineRule="auto"/>
        <w:rPr>
          <w:rFonts w:ascii="Times New Roman" w:hAnsi="Times New Roman" w:cs="Times New Roman"/>
          <w:b/>
          <w:sz w:val="28"/>
          <w:szCs w:val="28"/>
        </w:rPr>
      </w:pPr>
    </w:p>
    <w:p w:rsidR="000D6875" w:rsidRPr="003C2AA5" w:rsidRDefault="000D6875" w:rsidP="000D68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 xml:space="preserve">Движение поездов при </w:t>
      </w:r>
      <w:r w:rsidR="00C0319B" w:rsidRPr="00C0319B">
        <w:rPr>
          <w:rFonts w:ascii="Times New Roman" w:hAnsi="Times New Roman" w:cs="Times New Roman"/>
          <w:sz w:val="28"/>
          <w:szCs w:val="28"/>
        </w:rPr>
        <w:t>телефонных средствах связи</w:t>
      </w:r>
      <w:r>
        <w:rPr>
          <w:rFonts w:ascii="Times New Roman" w:hAnsi="Times New Roman" w:cs="Times New Roman"/>
          <w:sz w:val="28"/>
          <w:szCs w:val="28"/>
        </w:rPr>
        <w:t>.</w:t>
      </w:r>
      <w:r w:rsidRPr="003714BA">
        <w:rPr>
          <w:rFonts w:ascii="Times New Roman" w:hAnsi="Times New Roman" w:cs="Times New Roman"/>
          <w:sz w:val="28"/>
          <w:szCs w:val="28"/>
        </w:rPr>
        <w:t xml:space="preserve"> </w:t>
      </w:r>
    </w:p>
    <w:p w:rsidR="000D6875" w:rsidRPr="003C2AA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Научиться порядку</w:t>
      </w:r>
      <w:r w:rsidRPr="00D57857">
        <w:rPr>
          <w:rFonts w:ascii="Times New Roman" w:hAnsi="Times New Roman" w:cs="Times New Roman"/>
          <w:sz w:val="28"/>
          <w:szCs w:val="28"/>
        </w:rPr>
        <w:t xml:space="preserve"> </w:t>
      </w:r>
      <w:r>
        <w:rPr>
          <w:rFonts w:ascii="Times New Roman" w:hAnsi="Times New Roman" w:cs="Times New Roman"/>
          <w:sz w:val="28"/>
          <w:szCs w:val="28"/>
        </w:rPr>
        <w:t xml:space="preserve">движения поездов при </w:t>
      </w:r>
      <w:r w:rsidR="00C0319B" w:rsidRPr="00C0319B">
        <w:rPr>
          <w:rFonts w:ascii="Times New Roman" w:hAnsi="Times New Roman" w:cs="Times New Roman"/>
          <w:sz w:val="28"/>
          <w:szCs w:val="28"/>
        </w:rPr>
        <w:t>телефонных средствах связи</w:t>
      </w:r>
      <w:r>
        <w:rPr>
          <w:rFonts w:ascii="Times New Roman" w:hAnsi="Times New Roman" w:cs="Times New Roman"/>
          <w:sz w:val="28"/>
          <w:szCs w:val="28"/>
        </w:rPr>
        <w:t>.</w:t>
      </w:r>
    </w:p>
    <w:p w:rsidR="000D6875" w:rsidRPr="00074547" w:rsidRDefault="000D6875" w:rsidP="000D6875">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0D687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rsidR="000D6875" w:rsidRPr="000548CA" w:rsidRDefault="000D6875" w:rsidP="000D6875">
      <w:pPr>
        <w:autoSpaceDE w:val="0"/>
        <w:autoSpaceDN w:val="0"/>
        <w:adjustRightInd w:val="0"/>
        <w:spacing w:after="0" w:line="240" w:lineRule="auto"/>
        <w:rPr>
          <w:rFonts w:ascii="Times New Roman" w:hAnsi="Times New Roman" w:cs="Times New Roman"/>
          <w:sz w:val="28"/>
          <w:szCs w:val="28"/>
        </w:rPr>
      </w:pPr>
      <w:r w:rsidRPr="000548CA">
        <w:rPr>
          <w:rFonts w:ascii="Times New Roman" w:hAnsi="Times New Roman" w:cs="Times New Roman"/>
          <w:sz w:val="28"/>
          <w:szCs w:val="28"/>
        </w:rPr>
        <w:t>1. Изучите предоставленный Вам материал.</w:t>
      </w:r>
    </w:p>
    <w:p w:rsidR="000D6875" w:rsidRPr="000548CA" w:rsidRDefault="000D6875" w:rsidP="000D6875">
      <w:pPr>
        <w:autoSpaceDE w:val="0"/>
        <w:autoSpaceDN w:val="0"/>
        <w:adjustRightInd w:val="0"/>
        <w:spacing w:after="0" w:line="240" w:lineRule="auto"/>
        <w:rPr>
          <w:rFonts w:ascii="Times New Roman" w:hAnsi="Times New Roman" w:cs="Times New Roman"/>
          <w:sz w:val="28"/>
          <w:szCs w:val="28"/>
        </w:rPr>
      </w:pPr>
      <w:r w:rsidRPr="000548CA">
        <w:rPr>
          <w:rFonts w:ascii="Times New Roman" w:hAnsi="Times New Roman" w:cs="Times New Roman"/>
          <w:sz w:val="28"/>
          <w:szCs w:val="28"/>
        </w:rPr>
        <w:t>2. При выполнении практической работы Вам требуется ответить на контрольные вопросы.</w:t>
      </w:r>
    </w:p>
    <w:p w:rsidR="000D6875" w:rsidRPr="000548CA" w:rsidRDefault="000D6875" w:rsidP="000D6875">
      <w:pPr>
        <w:autoSpaceDE w:val="0"/>
        <w:autoSpaceDN w:val="0"/>
        <w:adjustRightInd w:val="0"/>
        <w:spacing w:after="0" w:line="240" w:lineRule="auto"/>
        <w:rPr>
          <w:rFonts w:ascii="Times New Roman" w:hAnsi="Times New Roman" w:cs="Times New Roman"/>
          <w:sz w:val="28"/>
          <w:szCs w:val="28"/>
        </w:rPr>
      </w:pPr>
      <w:r w:rsidRPr="000548CA">
        <w:rPr>
          <w:rFonts w:ascii="Times New Roman" w:hAnsi="Times New Roman" w:cs="Times New Roman"/>
          <w:sz w:val="28"/>
          <w:szCs w:val="28"/>
        </w:rPr>
        <w:t>3. Сделайте вывод.</w:t>
      </w:r>
    </w:p>
    <w:p w:rsidR="00C0319B" w:rsidRPr="00C0319B" w:rsidRDefault="00C0319B" w:rsidP="005F0E0E">
      <w:pPr>
        <w:pStyle w:val="ConsPlusNormal"/>
        <w:spacing w:line="276" w:lineRule="auto"/>
        <w:jc w:val="right"/>
        <w:outlineLvl w:val="2"/>
        <w:rPr>
          <w:rFonts w:ascii="Times New Roman" w:hAnsi="Times New Roman" w:cs="Times New Roman"/>
          <w:sz w:val="28"/>
          <w:szCs w:val="28"/>
        </w:rPr>
      </w:pPr>
    </w:p>
    <w:p w:rsidR="00C0319B" w:rsidRPr="00C0319B" w:rsidRDefault="00C0319B" w:rsidP="005F0E0E">
      <w:pPr>
        <w:pStyle w:val="ConsPlusNormal"/>
        <w:spacing w:line="276" w:lineRule="auto"/>
        <w:jc w:val="right"/>
        <w:outlineLvl w:val="2"/>
        <w:rPr>
          <w:rFonts w:ascii="Times New Roman" w:hAnsi="Times New Roman" w:cs="Times New Roman"/>
          <w:sz w:val="28"/>
          <w:szCs w:val="28"/>
        </w:rPr>
      </w:pPr>
      <w:r w:rsidRPr="00C0319B">
        <w:rPr>
          <w:rFonts w:ascii="Times New Roman" w:hAnsi="Times New Roman" w:cs="Times New Roman"/>
          <w:sz w:val="28"/>
          <w:szCs w:val="28"/>
        </w:rPr>
        <w:tab/>
        <w:t>Приложение N 5</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к Инструкции по движению</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поездов и маневровой работе</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на железнодорожном транспорте</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Российской Федерации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rPr>
          <w:rFonts w:ascii="Times New Roman" w:hAnsi="Times New Roman" w:cs="Times New Roman"/>
          <w:sz w:val="28"/>
          <w:szCs w:val="28"/>
        </w:rPr>
      </w:pPr>
      <w:bookmarkStart w:id="1" w:name="Par5892"/>
      <w:bookmarkEnd w:id="1"/>
      <w:r w:rsidRPr="00C0319B">
        <w:rPr>
          <w:rFonts w:ascii="Times New Roman" w:hAnsi="Times New Roman" w:cs="Times New Roman"/>
          <w:sz w:val="28"/>
          <w:szCs w:val="28"/>
        </w:rPr>
        <w:t>ПОРЯДОК</w:t>
      </w:r>
    </w:p>
    <w:p w:rsidR="00C0319B" w:rsidRPr="00C0319B" w:rsidRDefault="00C0319B" w:rsidP="005F0E0E">
      <w:pPr>
        <w:pStyle w:val="ConsPlusTitle"/>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ОРГАНИЗАЦИИ ДВИЖЕНИЯ ПОЕЗДОВ ПРИ ТЕЛЕФОННЫХ СРЕДСТВАХ СВЯЗИ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 Общие положения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E83A77" w:rsidRDefault="00C0319B" w:rsidP="00E83A77">
      <w:pPr>
        <w:pStyle w:val="ConsPlusNormal"/>
        <w:spacing w:line="276" w:lineRule="auto"/>
        <w:ind w:firstLine="540"/>
        <w:jc w:val="both"/>
        <w:rPr>
          <w:rFonts w:ascii="Times New Roman" w:hAnsi="Times New Roman" w:cs="Times New Roman"/>
          <w:sz w:val="28"/>
          <w:szCs w:val="28"/>
        </w:rPr>
      </w:pPr>
      <w:bookmarkStart w:id="2" w:name="Par5897"/>
      <w:bookmarkEnd w:id="2"/>
      <w:r w:rsidRPr="00C0319B">
        <w:rPr>
          <w:rFonts w:ascii="Times New Roman" w:hAnsi="Times New Roman" w:cs="Times New Roman"/>
          <w:sz w:val="28"/>
          <w:szCs w:val="28"/>
        </w:rPr>
        <w:t xml:space="preserve">1. При телефонных средствах связи разрешением на занятие поездом перегона служит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вручаемая машинисту поезда.</w:t>
      </w:r>
      <w:r w:rsidR="00E83A77" w:rsidRPr="00E83A77">
        <w:rPr>
          <w:rFonts w:ascii="Times New Roman" w:hAnsi="Times New Roman" w:cs="Times New Roman"/>
          <w:sz w:val="28"/>
          <w:szCs w:val="28"/>
        </w:rPr>
        <w:t xml:space="preserve"> </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Перед выдачей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ДСП станции </w:t>
      </w:r>
      <w:proofErr w:type="gramStart"/>
      <w:r w:rsidRPr="00C0319B">
        <w:rPr>
          <w:rFonts w:ascii="Times New Roman" w:hAnsi="Times New Roman" w:cs="Times New Roman"/>
          <w:sz w:val="28"/>
          <w:szCs w:val="28"/>
        </w:rPr>
        <w:t>должен</w:t>
      </w:r>
      <w:proofErr w:type="gramEnd"/>
      <w:r w:rsidRPr="00C0319B">
        <w:rPr>
          <w:rFonts w:ascii="Times New Roman" w:hAnsi="Times New Roman" w:cs="Times New Roman"/>
          <w:sz w:val="28"/>
          <w:szCs w:val="28"/>
        </w:rPr>
        <w:t>:</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на однопутных перегонах получить от ДСП соседней станции поездную телефонограмму о согласии на прием поезда;</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на двухпутных - поездную телефонограмму о прибытии на соседнюю железнодорожную станцию ранее отправленного поезда.</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Поездными телефонограммами между соседними железнодорожными станциями обмениваются лично ДСП этих станций или по их указаниям операторы при ДСП станции.</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3. Обмен поездными телефонограммами о движении поездов должен вестись по телефонам поездной диспетчерской связи или поездной межстанционной связи.</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В исключительных случаях при неисправности поездной межстанционной </w:t>
      </w:r>
      <w:r w:rsidRPr="00C0319B">
        <w:rPr>
          <w:rFonts w:ascii="Times New Roman" w:hAnsi="Times New Roman" w:cs="Times New Roman"/>
          <w:sz w:val="28"/>
          <w:szCs w:val="28"/>
        </w:rPr>
        <w:lastRenderedPageBreak/>
        <w:t>связи и поездной диспетчерской связи переговоры о движении поездов могут осуществляться и по другим, имеющимся в распоряжении ДСП станции, видам связи непосредственно с ДСП соседней станции.</w:t>
      </w:r>
    </w:p>
    <w:p w:rsidR="00C0319B" w:rsidRDefault="00C0319B" w:rsidP="005F0E0E">
      <w:pPr>
        <w:pStyle w:val="ConsPlusNormal"/>
        <w:spacing w:line="276" w:lineRule="auto"/>
        <w:ind w:firstLine="540"/>
        <w:jc w:val="both"/>
        <w:rPr>
          <w:rFonts w:ascii="Times New Roman" w:hAnsi="Times New Roman" w:cs="Times New Roman"/>
          <w:sz w:val="28"/>
          <w:szCs w:val="28"/>
        </w:rPr>
      </w:pPr>
    </w:p>
    <w:p w:rsidR="00E83A77" w:rsidRPr="00C0319B" w:rsidRDefault="00E83A77" w:rsidP="00E83A77">
      <w:pPr>
        <w:pStyle w:val="ConsPlusNormal"/>
        <w:spacing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91225" cy="46767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20840" t="10526" r="20684" b="10526"/>
                    <a:stretch>
                      <a:fillRect/>
                    </a:stretch>
                  </pic:blipFill>
                  <pic:spPr bwMode="auto">
                    <a:xfrm>
                      <a:off x="0" y="0"/>
                      <a:ext cx="5992843" cy="4678038"/>
                    </a:xfrm>
                    <a:prstGeom prst="rect">
                      <a:avLst/>
                    </a:prstGeom>
                    <a:noFill/>
                    <a:ln w="9525">
                      <a:noFill/>
                      <a:miter lim="800000"/>
                      <a:headEnd/>
                      <a:tailEnd/>
                    </a:ln>
                  </pic:spPr>
                </pic:pic>
              </a:graphicData>
            </a:graphic>
          </wp:inline>
        </w:drawing>
      </w:r>
    </w:p>
    <w:p w:rsidR="00E83A77" w:rsidRDefault="00E83A77"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4. Бланки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Путевых записок</w:t>
        </w:r>
      </w:hyperlink>
      <w:r w:rsidRPr="00C0319B">
        <w:rPr>
          <w:rFonts w:ascii="Times New Roman" w:hAnsi="Times New Roman" w:cs="Times New Roman"/>
          <w:sz w:val="28"/>
          <w:szCs w:val="28"/>
        </w:rPr>
        <w:t xml:space="preserve"> заполняются лично ДСП станции или оператором при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Бланк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ДСП станции или оператор при ДСП станции заполняют при наличии соответствующих записей в журнале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на однопутных перегонах - поездной телефонограммы о согласии соседней железнодорожной станции на прием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на двухпутных перегонах - поездной телефонограммы о прибытии на соседнюю железнодорожную станцию ранее отправленного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В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записке</w:t>
        </w:r>
      </w:hyperlink>
      <w:r w:rsidRPr="00C0319B">
        <w:rPr>
          <w:rFonts w:ascii="Times New Roman" w:hAnsi="Times New Roman" w:cs="Times New Roman"/>
          <w:sz w:val="28"/>
          <w:szCs w:val="28"/>
        </w:rPr>
        <w:t xml:space="preserve"> указывается время ее заполнения.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Бланк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заполненный оператором при ДСП станции, ДСП станции обязан проверить по записям в журнале поездных телефонограмм и заверить штемпелем железнодорожной станции и своей подписью.</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roofErr w:type="gramStart"/>
      <w:r w:rsidRPr="00C0319B">
        <w:rPr>
          <w:rFonts w:ascii="Times New Roman" w:hAnsi="Times New Roman" w:cs="Times New Roman"/>
          <w:sz w:val="28"/>
          <w:szCs w:val="28"/>
        </w:rPr>
        <w:t xml:space="preserve">Для железнодорожных станций, где железнодорожные пути отправления </w:t>
      </w:r>
      <w:r w:rsidRPr="00C0319B">
        <w:rPr>
          <w:rFonts w:ascii="Times New Roman" w:hAnsi="Times New Roman" w:cs="Times New Roman"/>
          <w:sz w:val="28"/>
          <w:szCs w:val="28"/>
        </w:rPr>
        <w:lastRenderedPageBreak/>
        <w:t xml:space="preserve">удалены от ДСП станции, а служебные переговоры фиксируются системой документированной регистрации переговоров, право подписи и выдачи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машинисту поезда может предоставляться дежурному по парку на основании приказа ДСП станции, регистрируемых в специальных журналах у ДСП станции и дежурного по парку, что указывается в ТРА станции или инструкции о порядке обслуживания и организации</w:t>
      </w:r>
      <w:proofErr w:type="gramEnd"/>
      <w:r w:rsidRPr="00C0319B">
        <w:rPr>
          <w:rFonts w:ascii="Times New Roman" w:hAnsi="Times New Roman" w:cs="Times New Roman"/>
          <w:sz w:val="28"/>
          <w:szCs w:val="28"/>
        </w:rPr>
        <w:t xml:space="preserve"> движения на железнодорожных путях необщего пользования.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5. Не допускается: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делать запрос об отправлении поезда в то время, когда перегон еще занят другим поездом;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 заполнять бланки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Путевых записок</w:t>
        </w:r>
      </w:hyperlink>
      <w:r w:rsidRPr="00C0319B">
        <w:rPr>
          <w:rFonts w:ascii="Times New Roman" w:hAnsi="Times New Roman" w:cs="Times New Roman"/>
          <w:sz w:val="28"/>
          <w:szCs w:val="28"/>
        </w:rPr>
        <w:t xml:space="preserve"> до получения с соседней железнодорожной станции поездной телефонограммы о согласии на прием поезда (на однопутных перегонах) или о прибытии ранее отправленного поезда (на двухпутных перегонах);</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3) передавать исходящие телефонограммы ранее записи их в журнал поездных телефонограмм и без подписи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6.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дает машинисту право следовать с поездом до входного сигнала соседней железнодорожной станции, а при отправлении поезда по неправильному железнодорожному пути и отсутствии входного светофора - до сигнального знака "Граница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roofErr w:type="gramStart"/>
      <w:r w:rsidRPr="00C0319B">
        <w:rPr>
          <w:rFonts w:ascii="Times New Roman" w:hAnsi="Times New Roman" w:cs="Times New Roman"/>
          <w:sz w:val="28"/>
          <w:szCs w:val="28"/>
        </w:rPr>
        <w:t xml:space="preserve">При безостановочном следовании поездов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Путевые записки</w:t>
        </w:r>
      </w:hyperlink>
      <w:r w:rsidRPr="00C0319B">
        <w:rPr>
          <w:rFonts w:ascii="Times New Roman" w:hAnsi="Times New Roman" w:cs="Times New Roman"/>
          <w:sz w:val="28"/>
          <w:szCs w:val="28"/>
        </w:rPr>
        <w:t xml:space="preserve"> должны подаваться машинисту поезда вложенными в ручной подаватель и, как правило, со стороны помещения ДСП станции.</w:t>
      </w:r>
      <w:proofErr w:type="gramEnd"/>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7. При отправлении поезда с железнодорожного пути, на котором имеется выходной светофор, выдавать письменное разрешение на проезд запрещающего сигнала выходного светофора при наличии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не требуется.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Отправление поездов в этом случае производится в порядке, предусмотренном в </w:t>
      </w:r>
      <w:hyperlink w:anchor="Par6485" w:tooltip="24. При отправлении поезда с железнодорожных путей при запрещающем показании выходного светофора, а также с железнодорожных путей, не имеющих выходных светофоров, запрещается машинисту поезда, при наличии письменного разрешения на занятие перегона, приводить п" w:history="1">
        <w:r w:rsidRPr="00C0319B">
          <w:rPr>
            <w:rFonts w:ascii="Times New Roman" w:hAnsi="Times New Roman" w:cs="Times New Roman"/>
            <w:color w:val="0000FF"/>
            <w:sz w:val="28"/>
            <w:szCs w:val="28"/>
          </w:rPr>
          <w:t>пункте 24 приложения N 9</w:t>
        </w:r>
      </w:hyperlink>
      <w:r w:rsidRPr="00C0319B">
        <w:rPr>
          <w:rFonts w:ascii="Times New Roman" w:hAnsi="Times New Roman" w:cs="Times New Roman"/>
          <w:sz w:val="28"/>
          <w:szCs w:val="28"/>
        </w:rPr>
        <w:t xml:space="preserve"> к настоящей Инструкции.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8. При следовании поезда с использованием двойной тяги или с подталкивающим локомотивом на протяжении всего перегона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вручается машинисту ведущего локомотива.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следовании поезда с подталкивающим локомотивом на часть перегона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вручается также и машинисту толкача.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II. Порядок ведения журнала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9. При движении поездов с использованием телефонных сре</w:t>
      </w:r>
      <w:proofErr w:type="gramStart"/>
      <w:r w:rsidRPr="00C0319B">
        <w:rPr>
          <w:rFonts w:ascii="Times New Roman" w:hAnsi="Times New Roman" w:cs="Times New Roman"/>
          <w:sz w:val="28"/>
          <w:szCs w:val="28"/>
        </w:rPr>
        <w:t>дств св</w:t>
      </w:r>
      <w:proofErr w:type="gramEnd"/>
      <w:r w:rsidRPr="00C0319B">
        <w:rPr>
          <w:rFonts w:ascii="Times New Roman" w:hAnsi="Times New Roman" w:cs="Times New Roman"/>
          <w:sz w:val="28"/>
          <w:szCs w:val="28"/>
        </w:rPr>
        <w:t>язи на каждой железнодорожной станции ведется журнал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Из журнала поездных телефонограмм на каждый момент должно быть ясно </w:t>
      </w:r>
      <w:r w:rsidRPr="00C0319B">
        <w:rPr>
          <w:rFonts w:ascii="Times New Roman" w:hAnsi="Times New Roman" w:cs="Times New Roman"/>
          <w:sz w:val="28"/>
          <w:szCs w:val="28"/>
        </w:rPr>
        <w:lastRenderedPageBreak/>
        <w:t>видно, свободен или занят соответствующий перегон (или железнодорожный путь перегона).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10. На железнодорожных станциях, ограничивающих однопутные перегоны, ведется один журнал. На левых страницах журнала записываются телефонограммы, относящиеся к одному перегону, а на правых - относящиеся к другому перегону.</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На тупиковых железнодорожных станциях, ограничивающих однопутные перегоны, поездные телефонограммы записываются в последовательном порядке без подразделения страниц.</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11. На железнодорожных станциях, ограничивающих двухпутные перегоны, ведутся два журнала поездных телефонограмм отдельно для каждого перегона: на левых страницах каждого журнала записываются телефонограммы для нечетных поездов, на правых - для четных поездов.</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При отправлении поезда на двухпутном перегоне по неправильному железнодорожному пути телефонограммы для нечетных поездов записываются на правых страницах журнала, а для четных поездов - на левых страницах журнала.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Все телефонограммы о поездах, следующих по одному из главных железнодорожных путей двухпутного перегона, во всех случаях записываются на одной странице журнала, относящейся к данному главному железнодорожному пути перегона.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Если к железнодорожной станции примыкают три и более направления, то для каждого примыкающего перегона этих направлений ведется отдельный журнал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12. Все поездные телефонограммы фиксируются в журнале обязательно чернилами или шариковой ручкой синего или черного цвета лично ДСП станции или оператором при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Исходящие телефонограммы должны быть подписаны лично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 при ДСП станции после записи входящей телефонограммы обязан немедленно предъявить ее для прочтения и подписи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Для сокращения времени на запись в журнал поездных телефонограмм по решению владельца инфраструктуры или владельца железнодорожных путей необщего пользования могут применяться специальные штампы с текстом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13. Нумерация исходящих поездных телефонограмм ведется посуточно (с первого номера), начиная с 0 часов московского времени, отдельно по каждому перегону. При переходе на телефонные средства связи из-за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 </w:t>
      </w:r>
      <w:r w:rsidRPr="00C0319B">
        <w:rPr>
          <w:rFonts w:ascii="Times New Roman" w:hAnsi="Times New Roman" w:cs="Times New Roman"/>
          <w:sz w:val="28"/>
          <w:szCs w:val="28"/>
        </w:rPr>
        <w:lastRenderedPageBreak/>
        <w:t>При повторных в течение суток перерывах основных средств сигнализации и связи и переходе на телефонные средства связи сохраняется последовательная нумерация исходящих телефонограмм, начатая во время первого перехода.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Входящие телефонограммы записываются в журнал под номером, переданным с железнодорожной станции их подачи.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14. В поездных телефонограммах не допускается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железнодорожную станцию не передается.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3" w:name="Par5939"/>
      <w:bookmarkEnd w:id="3"/>
      <w:r w:rsidRPr="00C0319B">
        <w:rPr>
          <w:rFonts w:ascii="Times New Roman" w:hAnsi="Times New Roman" w:cs="Times New Roman"/>
          <w:sz w:val="28"/>
          <w:szCs w:val="28"/>
        </w:rPr>
        <w:t>15. При приеме и сдаче дежурств ДСП станции и операторы при ДСП станции делают следующую запись в журнале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"Число, месяц, часы, минуты.</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Дежурство принял 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Дежурство сдал 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При переходе на телефонные средства связи в случаях нарушения действия основных средств сигнализации и связи и при их восстановлении записи в журнале о приеме и сдаче дежурства оформляются после получения об этом приказа ДНЦ:</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"Число, месяц, часы, минуты.</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Диспетчерским приказом N ... на перегоне ... по ... пути установлено движение поездов по телефонной связи.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Дежурство по телефонной связи принял:</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"Число, месяц, часы, минуты.</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Диспетчерским приказом N ... на перегоне ... по ... пути восстановлено движение поездов по ... (указываются средства связи). Дежурство по телефонной связи сдал:</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Фамилии ДСП станции и оператора при ДСП станции, вступивших на дежурство, сообщаются на соседнюю железнодорожную станцию, где их записывают в журнал поездных телефонограмм ниже записи о приеме и сдаче дежурств.</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16. </w:t>
      </w:r>
      <w:proofErr w:type="gramStart"/>
      <w:r w:rsidRPr="00C0319B">
        <w:rPr>
          <w:rFonts w:ascii="Times New Roman" w:hAnsi="Times New Roman" w:cs="Times New Roman"/>
          <w:sz w:val="28"/>
          <w:szCs w:val="28"/>
        </w:rPr>
        <w:t xml:space="preserve">Если переход на телефонные средства связи осуществлен на перегоне, одна сторона которого ограничена раздельным пунктом, на котором нет ДСП </w:t>
      </w:r>
      <w:r w:rsidRPr="00C0319B">
        <w:rPr>
          <w:rFonts w:ascii="Times New Roman" w:hAnsi="Times New Roman" w:cs="Times New Roman"/>
          <w:sz w:val="28"/>
          <w:szCs w:val="28"/>
        </w:rPr>
        <w:lastRenderedPageBreak/>
        <w:t xml:space="preserve">станции, то в журнале поездных телефонограмм другой железнодорожной станции, где ДСП станции есть, регистрируются переговоры о движении поездов с ДНЦ, осуществляемые по формам, установленным для поездных телефонограмм в соответствии с </w:t>
      </w:r>
      <w:hyperlink w:anchor="Par5964" w:tooltip="19. При приеме и отправлении поездов на однопутных перегонах применяются следующие основные формы поездных телефонограмм:" w:history="1">
        <w:r w:rsidRPr="00C0319B">
          <w:rPr>
            <w:rFonts w:ascii="Times New Roman" w:hAnsi="Times New Roman" w:cs="Times New Roman"/>
            <w:color w:val="0000FF"/>
            <w:sz w:val="28"/>
            <w:szCs w:val="28"/>
          </w:rPr>
          <w:t>пунктом 19</w:t>
        </w:r>
      </w:hyperlink>
      <w:r w:rsidRPr="00C0319B">
        <w:rPr>
          <w:rFonts w:ascii="Times New Roman" w:hAnsi="Times New Roman" w:cs="Times New Roman"/>
          <w:sz w:val="28"/>
          <w:szCs w:val="28"/>
        </w:rPr>
        <w:t xml:space="preserve"> настоящего приложения, за исключением </w:t>
      </w:r>
      <w:hyperlink w:anchor="Par5969" w:tooltip="          Станция отправления                     Станция приема" w:history="1">
        <w:r w:rsidRPr="00C0319B">
          <w:rPr>
            <w:rFonts w:ascii="Times New Roman" w:hAnsi="Times New Roman" w:cs="Times New Roman"/>
            <w:color w:val="0000FF"/>
            <w:sz w:val="28"/>
            <w:szCs w:val="28"/>
          </w:rPr>
          <w:t>формы N 2</w:t>
        </w:r>
      </w:hyperlink>
      <w:r w:rsidRPr="00C0319B">
        <w:rPr>
          <w:rFonts w:ascii="Times New Roman" w:hAnsi="Times New Roman" w:cs="Times New Roman"/>
          <w:sz w:val="28"/>
          <w:szCs w:val="28"/>
        </w:rPr>
        <w:t>, которая заменяется</w:t>
      </w:r>
      <w:proofErr w:type="gramEnd"/>
      <w:r w:rsidRPr="00C0319B">
        <w:rPr>
          <w:rFonts w:ascii="Times New Roman" w:hAnsi="Times New Roman" w:cs="Times New Roman"/>
          <w:sz w:val="28"/>
          <w:szCs w:val="28"/>
        </w:rPr>
        <w:t xml:space="preserve"> приказом ДНЦ в соответствии с </w:t>
      </w:r>
      <w:hyperlink w:anchor="Par5482" w:tooltip="27. Если один из раздельных пунктов, ограничивающих перегон с неисправной автоблокировкой, не обслуживается ДСП станции, то после прекращения действия автоблокировки отправление поездов на свободный перегон с таких раздельных пунктов при наличии у ДНЦ контроля" w:history="1">
        <w:r w:rsidRPr="00C0319B">
          <w:rPr>
            <w:rFonts w:ascii="Times New Roman" w:hAnsi="Times New Roman" w:cs="Times New Roman"/>
            <w:color w:val="0000FF"/>
            <w:sz w:val="28"/>
            <w:szCs w:val="28"/>
          </w:rPr>
          <w:t>пунктом 27 приложения N 1</w:t>
        </w:r>
      </w:hyperlink>
      <w:r w:rsidRPr="00C0319B">
        <w:rPr>
          <w:rFonts w:ascii="Times New Roman" w:hAnsi="Times New Roman" w:cs="Times New Roman"/>
          <w:sz w:val="28"/>
          <w:szCs w:val="28"/>
        </w:rPr>
        <w:t xml:space="preserve"> к настоящей Инструкции, с заменой в тексте приказа слова "Автоблокировка" на слово "Блокировка".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17. Перед передачей поездной телефонограммы ДСП станций или операторы при ДСП станций обязаны сообщить один другому свою должность и фамилию.</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Передачу и прием телефонограмм допускается производить только при соответствии фамилий, ранее записанных в журнале поездных телефонограмм при вступлении на дежурство, в соответствии с </w:t>
      </w:r>
      <w:hyperlink w:anchor="Par5939" w:tooltip="15. При приеме и сдаче дежурств ДСП станции и операторы при ДСП станции делают следующую запись в журнале поездных телефонограмм:" w:history="1">
        <w:r w:rsidRPr="00C0319B">
          <w:rPr>
            <w:rFonts w:ascii="Times New Roman" w:hAnsi="Times New Roman" w:cs="Times New Roman"/>
            <w:color w:val="0000FF"/>
            <w:sz w:val="28"/>
            <w:szCs w:val="28"/>
          </w:rPr>
          <w:t>пунктом 15</w:t>
        </w:r>
      </w:hyperlink>
      <w:r w:rsidRPr="00C0319B">
        <w:rPr>
          <w:rFonts w:ascii="Times New Roman" w:hAnsi="Times New Roman" w:cs="Times New Roman"/>
          <w:sz w:val="28"/>
          <w:szCs w:val="28"/>
        </w:rPr>
        <w:t xml:space="preserve"> настоящего приложения.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18. После передачи поездной телефонограммы должна производиться ее проверка путем дословного повторения текста принявшим телефонограмму работником. Если при повторении текст соответствует переданной телефонограмме, то ДСП станции или оператор при ДСП станции, передавший телефонограмму, подтверждает это словом "Верно", после чего в журналах поездных телефонограмм обеих железнодорожных станций отмечается время передачи и приема телефонограммы и заверяется подписью ДСП станции или оператора при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III. Формы телефонограмм при движении поездов</w:t>
      </w:r>
    </w:p>
    <w:p w:rsidR="00C0319B" w:rsidRPr="00C0319B" w:rsidRDefault="00C0319B" w:rsidP="005F0E0E">
      <w:pPr>
        <w:pStyle w:val="ConsPlusTitle"/>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на однопутных участках</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4" w:name="Par5964"/>
      <w:bookmarkEnd w:id="4"/>
      <w:r w:rsidRPr="00C0319B">
        <w:rPr>
          <w:rFonts w:ascii="Times New Roman" w:hAnsi="Times New Roman" w:cs="Times New Roman"/>
          <w:sz w:val="28"/>
          <w:szCs w:val="28"/>
        </w:rPr>
        <w:t>19. При приеме и отправлении поездов на однопутных перегонах применяются следующие основные формы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"Станция</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из станции ......",</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например: "Пушкино </w:t>
      </w:r>
      <w:proofErr w:type="gramStart"/>
      <w:r w:rsidRPr="00C0319B">
        <w:rPr>
          <w:rFonts w:ascii="Times New Roman" w:hAnsi="Times New Roman" w:cs="Times New Roman"/>
          <w:sz w:val="28"/>
          <w:szCs w:val="28"/>
        </w:rPr>
        <w:t>из</w:t>
      </w:r>
      <w:proofErr w:type="gramEnd"/>
      <w:r w:rsidRPr="00C0319B">
        <w:rPr>
          <w:rFonts w:ascii="Times New Roman" w:hAnsi="Times New Roman" w:cs="Times New Roman"/>
          <w:sz w:val="28"/>
          <w:szCs w:val="28"/>
        </w:rPr>
        <w:t xml:space="preserve"> Софрино"</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5" w:name="Par5969"/>
      <w:bookmarkEnd w:id="5"/>
      <w:r w:rsidRPr="00C0319B">
        <w:rPr>
          <w:rFonts w:ascii="Times New Roman" w:hAnsi="Times New Roman" w:cs="Times New Roman"/>
          <w:sz w:val="28"/>
          <w:szCs w:val="28"/>
        </w:rPr>
        <w:t xml:space="preserve">          Станция отправления                     Станция приема</w:t>
      </w: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6" w:name="Par5970"/>
      <w:bookmarkEnd w:id="6"/>
      <w:r w:rsidRPr="00C0319B">
        <w:rPr>
          <w:rFonts w:ascii="Times New Roman" w:hAnsi="Times New Roman" w:cs="Times New Roman"/>
          <w:sz w:val="28"/>
          <w:szCs w:val="28"/>
        </w:rPr>
        <w:t xml:space="preserve">               Форма N 1                            Форма N 2</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"Могу ли отправить поезд N ....            "Ожидаю поезд N ....</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Cell"/>
        <w:spacing w:line="276" w:lineRule="auto"/>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7" w:name="Par5974"/>
      <w:bookmarkEnd w:id="7"/>
      <w:r w:rsidRPr="00C0319B">
        <w:rPr>
          <w:rFonts w:ascii="Times New Roman" w:hAnsi="Times New Roman" w:cs="Times New Roman"/>
          <w:sz w:val="28"/>
          <w:szCs w:val="28"/>
        </w:rPr>
        <w:t xml:space="preserve">             Форма N 3                                Форма N 4</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"Поезд N ... отправился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"Поезд N ... прибыл в ... ч ...</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lastRenderedPageBreak/>
        <w:t xml:space="preserve">                мин.                                     мин.</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8" w:name="Par5979"/>
      <w:bookmarkEnd w:id="8"/>
      <w:r w:rsidRPr="00C0319B">
        <w:rPr>
          <w:rFonts w:ascii="Times New Roman" w:hAnsi="Times New Roman" w:cs="Times New Roman"/>
          <w:sz w:val="28"/>
          <w:szCs w:val="28"/>
        </w:rPr>
        <w:t>20. При отправлении поездов, возвращающихся с перегона на железнодорожную станцию отправления, и поездов с подталкивающими локомотивами должна соблюдаться та же последовательность подачи поездных телефонограмм с соответствующим изменением их текста: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при возвращении поезда с перегона обратно:</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Форма N 5                              Форма N 6</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"Могу ли отправить поезд N ... </w:t>
      </w:r>
      <w:proofErr w:type="gramStart"/>
      <w:r w:rsidRPr="00C0319B">
        <w:rPr>
          <w:rFonts w:ascii="Times New Roman" w:hAnsi="Times New Roman" w:cs="Times New Roman"/>
          <w:sz w:val="28"/>
          <w:szCs w:val="28"/>
        </w:rPr>
        <w:t>до</w:t>
      </w:r>
      <w:proofErr w:type="gramEnd"/>
      <w:r w:rsidRPr="00C0319B">
        <w:rPr>
          <w:rFonts w:ascii="Times New Roman" w:hAnsi="Times New Roman" w:cs="Times New Roman"/>
          <w:sz w:val="28"/>
          <w:szCs w:val="28"/>
        </w:rPr>
        <w:t xml:space="preserve">      "Можете отправить поезд N ... до</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км и обратно.                      ..</w:t>
      </w:r>
      <w:proofErr w:type="gramStart"/>
      <w:r w:rsidRPr="00C0319B">
        <w:rPr>
          <w:rFonts w:ascii="Times New Roman" w:hAnsi="Times New Roman" w:cs="Times New Roman"/>
          <w:sz w:val="28"/>
          <w:szCs w:val="28"/>
        </w:rPr>
        <w:t>.</w:t>
      </w:r>
      <w:proofErr w:type="gramEnd"/>
      <w:r w:rsidRPr="00C0319B">
        <w:rPr>
          <w:rFonts w:ascii="Times New Roman" w:hAnsi="Times New Roman" w:cs="Times New Roman"/>
          <w:sz w:val="28"/>
          <w:szCs w:val="28"/>
        </w:rPr>
        <w:t xml:space="preserve"> </w:t>
      </w:r>
      <w:proofErr w:type="gramStart"/>
      <w:r w:rsidRPr="00C0319B">
        <w:rPr>
          <w:rFonts w:ascii="Times New Roman" w:hAnsi="Times New Roman" w:cs="Times New Roman"/>
          <w:sz w:val="28"/>
          <w:szCs w:val="28"/>
        </w:rPr>
        <w:t>к</w:t>
      </w:r>
      <w:proofErr w:type="gramEnd"/>
      <w:r w:rsidRPr="00C0319B">
        <w:rPr>
          <w:rFonts w:ascii="Times New Roman" w:hAnsi="Times New Roman" w:cs="Times New Roman"/>
          <w:sz w:val="28"/>
          <w:szCs w:val="28"/>
        </w:rPr>
        <w:t>м с возвращением обратно к</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Вам.</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Уведомление об отправлении поезда передается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а о возвращении его обратно - по </w:t>
      </w:r>
      <w:hyperlink w:anchor="Par5990" w:tooltip="Форма N 7" w:history="1">
        <w:r w:rsidRPr="00C0319B">
          <w:rPr>
            <w:rFonts w:ascii="Times New Roman" w:hAnsi="Times New Roman" w:cs="Times New Roman"/>
            <w:color w:val="0000FF"/>
            <w:sz w:val="28"/>
            <w:szCs w:val="28"/>
          </w:rPr>
          <w:t>форме 7</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9" w:name="Par5990"/>
      <w:bookmarkEnd w:id="9"/>
      <w:r w:rsidRPr="00C0319B">
        <w:rPr>
          <w:rFonts w:ascii="Times New Roman" w:hAnsi="Times New Roman" w:cs="Times New Roman"/>
          <w:sz w:val="28"/>
          <w:szCs w:val="28"/>
        </w:rPr>
        <w:t>Форма N 7</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"Поезд N ... возвратился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мин.</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По таким же формам производится отправление поездов на перегон для подачи вагонов на примыкание, не обслуживаемое вспомогательным постом;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при движении поездов с подталкивающим локомотивом:</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Форма N 8                                 Форма N 9</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"Могу ли отправить поезд N ... с          "Ожидаю поезд N ... с толкачом,</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толкачом, возвращающимся с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возвращающимся с ... км обратно к</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обратно.                                    Вам.</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Уведомление об отправлении поезда передается по </w:t>
      </w:r>
      <w:hyperlink w:anchor="Par5974" w:tooltip="             Форма N 3                                Форма N 4" w:history="1">
        <w:r w:rsidRPr="00C0319B">
          <w:rPr>
            <w:rFonts w:ascii="Times New Roman" w:hAnsi="Times New Roman" w:cs="Times New Roman"/>
            <w:color w:val="0000FF"/>
            <w:sz w:val="28"/>
            <w:szCs w:val="28"/>
          </w:rPr>
          <w:t>форме 3</w:t>
        </w:r>
      </w:hyperlink>
      <w:r w:rsidRPr="00C0319B">
        <w:rPr>
          <w:rFonts w:ascii="Times New Roman" w:hAnsi="Times New Roman" w:cs="Times New Roman"/>
          <w:sz w:val="28"/>
          <w:szCs w:val="28"/>
        </w:rPr>
        <w:t xml:space="preserve"> с добавлением слов "с толкачом, возвращающимся с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обратно". Уведомление о прибытии поезда передается по </w:t>
      </w:r>
      <w:hyperlink w:anchor="Par5974" w:tooltip="             Форма N 3                                Форма N 4" w:history="1">
        <w:r w:rsidRPr="00C0319B">
          <w:rPr>
            <w:rFonts w:ascii="Times New Roman" w:hAnsi="Times New Roman" w:cs="Times New Roman"/>
            <w:color w:val="0000FF"/>
            <w:sz w:val="28"/>
            <w:szCs w:val="28"/>
          </w:rPr>
          <w:t>форме 4</w:t>
        </w:r>
      </w:hyperlink>
      <w:r w:rsidRPr="00C0319B">
        <w:rPr>
          <w:rFonts w:ascii="Times New Roman" w:hAnsi="Times New Roman" w:cs="Times New Roman"/>
          <w:sz w:val="28"/>
          <w:szCs w:val="28"/>
        </w:rPr>
        <w:t xml:space="preserve">, а о возвращении толкача - по </w:t>
      </w:r>
      <w:hyperlink w:anchor="Par6005" w:tooltip="Форма N 10" w:history="1">
        <w:r w:rsidRPr="00C0319B">
          <w:rPr>
            <w:rFonts w:ascii="Times New Roman" w:hAnsi="Times New Roman" w:cs="Times New Roman"/>
            <w:color w:val="0000FF"/>
            <w:sz w:val="28"/>
            <w:szCs w:val="28"/>
          </w:rPr>
          <w:t>форме 10</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0" w:name="Par6005"/>
      <w:bookmarkEnd w:id="10"/>
      <w:r w:rsidRPr="00C0319B">
        <w:rPr>
          <w:rFonts w:ascii="Times New Roman" w:hAnsi="Times New Roman" w:cs="Times New Roman"/>
          <w:sz w:val="28"/>
          <w:szCs w:val="28"/>
        </w:rPr>
        <w:t>Форма N 10</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"Толкач поезда N ... возвратился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мин.</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отправлении поезда с подталкивающим локомотивом, следующим до соседней железнодорожной станции, телефонограммы передаются по </w:t>
      </w:r>
      <w:hyperlink w:anchor="Par5970" w:tooltip="               Форма N 1                            Форма N 2"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w:t>
        </w:r>
      </w:hyperlink>
      <w:r w:rsidRPr="00C0319B">
        <w:rPr>
          <w:rFonts w:ascii="Times New Roman" w:hAnsi="Times New Roman" w:cs="Times New Roman"/>
          <w:sz w:val="28"/>
          <w:szCs w:val="28"/>
        </w:rPr>
        <w:t xml:space="preserve">, </w:t>
      </w:r>
      <w:hyperlink w:anchor="Par5970" w:tooltip="               Форма N 1                            Форма N 2" w:history="1">
        <w:r w:rsidRPr="00C0319B">
          <w:rPr>
            <w:rFonts w:ascii="Times New Roman" w:hAnsi="Times New Roman" w:cs="Times New Roman"/>
            <w:color w:val="0000FF"/>
            <w:sz w:val="28"/>
            <w:szCs w:val="28"/>
          </w:rPr>
          <w:t>2</w:t>
        </w:r>
      </w:hyperlink>
      <w:r w:rsidRPr="00C0319B">
        <w:rPr>
          <w:rFonts w:ascii="Times New Roman" w:hAnsi="Times New Roman" w:cs="Times New Roman"/>
          <w:sz w:val="28"/>
          <w:szCs w:val="28"/>
        </w:rPr>
        <w:t xml:space="preserve">, </w:t>
      </w:r>
      <w:hyperlink w:anchor="Par5974" w:tooltip="             Форма N 3                                Форма N 4" w:history="1">
        <w:r w:rsidRPr="00C0319B">
          <w:rPr>
            <w:rFonts w:ascii="Times New Roman" w:hAnsi="Times New Roman" w:cs="Times New Roman"/>
            <w:color w:val="0000FF"/>
            <w:sz w:val="28"/>
            <w:szCs w:val="28"/>
          </w:rPr>
          <w:t>3</w:t>
        </w:r>
      </w:hyperlink>
      <w:r w:rsidRPr="00C0319B">
        <w:rPr>
          <w:rFonts w:ascii="Times New Roman" w:hAnsi="Times New Roman" w:cs="Times New Roman"/>
          <w:sz w:val="28"/>
          <w:szCs w:val="28"/>
        </w:rPr>
        <w:t xml:space="preserve"> и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с добавлением слов "с толкачом".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21. Обмен телефонограммами о поездах, проходящих железнодорожную станцию без остановки, производится в обычном порядке по </w:t>
      </w:r>
      <w:hyperlink w:anchor="Par5970" w:tooltip="               Форма N 1                            Форма N 2"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w:t>
        </w:r>
      </w:hyperlink>
      <w:r w:rsidRPr="00C0319B">
        <w:rPr>
          <w:rFonts w:ascii="Times New Roman" w:hAnsi="Times New Roman" w:cs="Times New Roman"/>
          <w:sz w:val="28"/>
          <w:szCs w:val="28"/>
        </w:rPr>
        <w:t xml:space="preserve"> и </w:t>
      </w:r>
      <w:hyperlink w:anchor="Par5970" w:tooltip="               Форма N 1                            Форма N 2" w:history="1">
        <w:r w:rsidRPr="00C0319B">
          <w:rPr>
            <w:rFonts w:ascii="Times New Roman" w:hAnsi="Times New Roman" w:cs="Times New Roman"/>
            <w:color w:val="0000FF"/>
            <w:sz w:val="28"/>
            <w:szCs w:val="28"/>
          </w:rPr>
          <w:t>2</w:t>
        </w:r>
      </w:hyperlink>
      <w:r w:rsidRPr="00C0319B">
        <w:rPr>
          <w:rFonts w:ascii="Times New Roman" w:hAnsi="Times New Roman" w:cs="Times New Roman"/>
          <w:sz w:val="28"/>
          <w:szCs w:val="28"/>
        </w:rPr>
        <w:t xml:space="preserve">, а уведомление о проследовании поезда (прибытии и отправлении) передается на соседние железнодорожные станции по </w:t>
      </w:r>
      <w:hyperlink w:anchor="Par6012" w:tooltip="Форма N 11" w:history="1">
        <w:r w:rsidRPr="00C0319B">
          <w:rPr>
            <w:rFonts w:ascii="Times New Roman" w:hAnsi="Times New Roman" w:cs="Times New Roman"/>
            <w:color w:val="0000FF"/>
            <w:sz w:val="28"/>
            <w:szCs w:val="28"/>
          </w:rPr>
          <w:t>форме N 11</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1" w:name="Par6012"/>
      <w:bookmarkEnd w:id="11"/>
      <w:r w:rsidRPr="00C0319B">
        <w:rPr>
          <w:rFonts w:ascii="Times New Roman" w:hAnsi="Times New Roman" w:cs="Times New Roman"/>
          <w:sz w:val="28"/>
          <w:szCs w:val="28"/>
        </w:rPr>
        <w:t>Форма N 11</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"Поезд N ... проследовал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мин.</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22. При скрещении поездов на железнодорожной станции ДСП станции, имея к отправлению пое</w:t>
      </w:r>
      <w:proofErr w:type="gramStart"/>
      <w:r w:rsidRPr="00C0319B">
        <w:rPr>
          <w:rFonts w:ascii="Times New Roman" w:hAnsi="Times New Roman" w:cs="Times New Roman"/>
          <w:sz w:val="28"/>
          <w:szCs w:val="28"/>
        </w:rPr>
        <w:t>зд встр</w:t>
      </w:r>
      <w:proofErr w:type="gramEnd"/>
      <w:r w:rsidRPr="00C0319B">
        <w:rPr>
          <w:rFonts w:ascii="Times New Roman" w:hAnsi="Times New Roman" w:cs="Times New Roman"/>
          <w:sz w:val="28"/>
          <w:szCs w:val="28"/>
        </w:rPr>
        <w:t xml:space="preserve">ечного направления, уведомляет ДСП соседней станции о прибытии поезда и одновременно делает запрос на отправление встречного поезда, совмещая текст </w:t>
      </w:r>
      <w:hyperlink w:anchor="Par5974" w:tooltip="             Форма N 3                                Форма N 4" w:history="1">
        <w:r w:rsidRPr="00C0319B">
          <w:rPr>
            <w:rFonts w:ascii="Times New Roman" w:hAnsi="Times New Roman" w:cs="Times New Roman"/>
            <w:color w:val="0000FF"/>
            <w:sz w:val="28"/>
            <w:szCs w:val="28"/>
          </w:rPr>
          <w:t xml:space="preserve">форм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4</w:t>
        </w:r>
      </w:hyperlink>
      <w:r w:rsidRPr="00C0319B">
        <w:rPr>
          <w:rFonts w:ascii="Times New Roman" w:hAnsi="Times New Roman" w:cs="Times New Roman"/>
          <w:sz w:val="28"/>
          <w:szCs w:val="28"/>
        </w:rPr>
        <w:t xml:space="preserve"> и </w:t>
      </w:r>
      <w:hyperlink w:anchor="Par5970" w:tooltip="               Форма N 1                            Форма N 2" w:history="1">
        <w:r w:rsidRPr="00C0319B">
          <w:rPr>
            <w:rFonts w:ascii="Times New Roman" w:hAnsi="Times New Roman" w:cs="Times New Roman"/>
            <w:color w:val="0000FF"/>
            <w:sz w:val="28"/>
            <w:szCs w:val="28"/>
          </w:rPr>
          <w:t>1</w:t>
        </w:r>
      </w:hyperlink>
      <w:r w:rsidRPr="00C0319B">
        <w:rPr>
          <w:rFonts w:ascii="Times New Roman" w:hAnsi="Times New Roman" w:cs="Times New Roman"/>
          <w:sz w:val="28"/>
          <w:szCs w:val="28"/>
        </w:rPr>
        <w:t xml:space="preserve"> или </w:t>
      </w:r>
      <w:hyperlink w:anchor="Par6012" w:tooltip="Форма N 11" w:history="1">
        <w:r w:rsidRPr="00C0319B">
          <w:rPr>
            <w:rFonts w:ascii="Times New Roman" w:hAnsi="Times New Roman" w:cs="Times New Roman"/>
            <w:color w:val="0000FF"/>
            <w:sz w:val="28"/>
            <w:szCs w:val="28"/>
          </w:rPr>
          <w:t xml:space="preserve">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11</w:t>
        </w:r>
      </w:hyperlink>
      <w:r w:rsidRPr="00C0319B">
        <w:rPr>
          <w:rFonts w:ascii="Times New Roman" w:hAnsi="Times New Roman" w:cs="Times New Roman"/>
          <w:sz w:val="28"/>
          <w:szCs w:val="28"/>
        </w:rPr>
        <w:t xml:space="preserve"> и </w:t>
      </w:r>
      <w:hyperlink w:anchor="Par5970" w:tooltip="               Форма N 1                            Форма N 2" w:history="1">
        <w:r w:rsidRPr="00C0319B">
          <w:rPr>
            <w:rFonts w:ascii="Times New Roman" w:hAnsi="Times New Roman" w:cs="Times New Roman"/>
            <w:color w:val="0000FF"/>
            <w:sz w:val="28"/>
            <w:szCs w:val="28"/>
          </w:rPr>
          <w:t>1</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23. При открытии на перегоне вспомогательного поста для обслуживания примыкания этот пост участвует в переговорах о движении только тех поездов, которые следуют по назначению на примыкание или обратно с примыкания.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24. Перед отправлением поезда на примыкание, обслуживаемое вспомогательным постом, с одной из соседних станций ДСП станции отправления запрашивает разрешение от дежурного по посту и ДСП впереди лежащей станции по </w:t>
      </w:r>
      <w:hyperlink w:anchor="Par6020" w:tooltip="Форма N 12" w:history="1">
        <w:r w:rsidRPr="00C0319B">
          <w:rPr>
            <w:rFonts w:ascii="Times New Roman" w:hAnsi="Times New Roman" w:cs="Times New Roman"/>
            <w:color w:val="0000FF"/>
            <w:sz w:val="28"/>
            <w:szCs w:val="28"/>
          </w:rPr>
          <w:t>форме 12</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2" w:name="Par6020"/>
      <w:bookmarkEnd w:id="12"/>
      <w:r w:rsidRPr="00C0319B">
        <w:rPr>
          <w:rFonts w:ascii="Times New Roman" w:hAnsi="Times New Roman" w:cs="Times New Roman"/>
          <w:sz w:val="28"/>
          <w:szCs w:val="28"/>
        </w:rPr>
        <w:t>Форма N 12</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"Могу ли отправить поезд N ... на пост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ДСП впереди лежащей станции отвечает ДСП станции отправления и посту по </w:t>
      </w:r>
      <w:hyperlink w:anchor="Par6026" w:tooltip="Форма N 13" w:history="1">
        <w:r w:rsidRPr="00C0319B">
          <w:rPr>
            <w:rFonts w:ascii="Times New Roman" w:hAnsi="Times New Roman" w:cs="Times New Roman"/>
            <w:color w:val="0000FF"/>
            <w:sz w:val="28"/>
            <w:szCs w:val="28"/>
          </w:rPr>
          <w:t>форме 13</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3" w:name="Par6026"/>
      <w:bookmarkEnd w:id="13"/>
      <w:r w:rsidRPr="00C0319B">
        <w:rPr>
          <w:rFonts w:ascii="Times New Roman" w:hAnsi="Times New Roman" w:cs="Times New Roman"/>
          <w:sz w:val="28"/>
          <w:szCs w:val="28"/>
        </w:rPr>
        <w:t>Форма N 13</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"Можете отправить поезд N ... на пост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Получив это разрешение, ДСП поста дает согласие ДСП станции отправления по </w:t>
      </w:r>
      <w:hyperlink w:anchor="Par5970" w:tooltip="               Форма N 1                            Форма N 2" w:history="1">
        <w:r w:rsidRPr="00C0319B">
          <w:rPr>
            <w:rFonts w:ascii="Times New Roman" w:hAnsi="Times New Roman" w:cs="Times New Roman"/>
            <w:color w:val="0000FF"/>
            <w:sz w:val="28"/>
            <w:szCs w:val="28"/>
          </w:rPr>
          <w:t>форме N 2</w:t>
        </w:r>
      </w:hyperlink>
      <w:r w:rsidRPr="00C0319B">
        <w:rPr>
          <w:rFonts w:ascii="Times New Roman" w:hAnsi="Times New Roman" w:cs="Times New Roman"/>
          <w:sz w:val="28"/>
          <w:szCs w:val="28"/>
        </w:rPr>
        <w:t xml:space="preserve">. Об отправлении поезда на пост ДСП станции отправления уведомляет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ДСП поста и ДСП соседней станции. </w:t>
      </w:r>
      <w:r w:rsidRPr="00C0319B">
        <w:rPr>
          <w:rFonts w:ascii="Times New Roman" w:hAnsi="Times New Roman" w:cs="Times New Roman"/>
          <w:sz w:val="28"/>
          <w:szCs w:val="28"/>
        </w:rPr>
        <w:lastRenderedPageBreak/>
        <w:t xml:space="preserve">После убытия поезда с перегона на примыкание и установки стрелки примыкания в нормальное положение ДСП поста уведомляет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ДСП обеих станций.</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14" w:name="Par6031"/>
      <w:bookmarkEnd w:id="14"/>
      <w:r w:rsidRPr="00C0319B">
        <w:rPr>
          <w:rFonts w:ascii="Times New Roman" w:hAnsi="Times New Roman" w:cs="Times New Roman"/>
          <w:sz w:val="28"/>
          <w:szCs w:val="28"/>
        </w:rPr>
        <w:t xml:space="preserve">25. При отправлении поезда с примыкания на одну из соседних железнодорожных станций ДСП поста запрашивает разрешение от ДСП обеих станций по </w:t>
      </w:r>
      <w:hyperlink w:anchor="Par6033" w:tooltip="Форма N 14" w:history="1">
        <w:r w:rsidRPr="00C0319B">
          <w:rPr>
            <w:rFonts w:ascii="Times New Roman" w:hAnsi="Times New Roman" w:cs="Times New Roman"/>
            <w:color w:val="0000FF"/>
            <w:sz w:val="28"/>
            <w:szCs w:val="28"/>
          </w:rPr>
          <w:t>форме 14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5" w:name="Par6033"/>
      <w:bookmarkEnd w:id="15"/>
      <w:r w:rsidRPr="00C0319B">
        <w:rPr>
          <w:rFonts w:ascii="Times New Roman" w:hAnsi="Times New Roman" w:cs="Times New Roman"/>
          <w:sz w:val="28"/>
          <w:szCs w:val="28"/>
        </w:rPr>
        <w:t>Форма N 14</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"Могу ли отправить поезд N ... на станцию ....</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поста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ДСП позади лежащей станции отвечает ДСП поста и ДСП впереди лежащей станции по </w:t>
      </w:r>
      <w:hyperlink w:anchor="Par6039" w:tooltip="Форма N 15" w:history="1">
        <w:r w:rsidRPr="00C0319B">
          <w:rPr>
            <w:rFonts w:ascii="Times New Roman" w:hAnsi="Times New Roman" w:cs="Times New Roman"/>
            <w:color w:val="0000FF"/>
            <w:sz w:val="28"/>
            <w:szCs w:val="28"/>
          </w:rPr>
          <w:t>форме 15</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6" w:name="Par6039"/>
      <w:bookmarkEnd w:id="16"/>
      <w:r w:rsidRPr="00C0319B">
        <w:rPr>
          <w:rFonts w:ascii="Times New Roman" w:hAnsi="Times New Roman" w:cs="Times New Roman"/>
          <w:sz w:val="28"/>
          <w:szCs w:val="28"/>
        </w:rPr>
        <w:t>Форма N 15</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"Можете отправить поезд N ... на станцию ....</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Получив это разрешение, ДСП впереди лежащей станции дает ДСП поста согласие по </w:t>
      </w:r>
      <w:hyperlink w:anchor="Par5970" w:tooltip="               Форма N 1                            Форма N 2" w:history="1">
        <w:r w:rsidRPr="00C0319B">
          <w:rPr>
            <w:rFonts w:ascii="Times New Roman" w:hAnsi="Times New Roman" w:cs="Times New Roman"/>
            <w:color w:val="0000FF"/>
            <w:sz w:val="28"/>
            <w:szCs w:val="28"/>
          </w:rPr>
          <w:t>форме N 2</w:t>
        </w:r>
      </w:hyperlink>
      <w:r w:rsidRPr="00C0319B">
        <w:rPr>
          <w:rFonts w:ascii="Times New Roman" w:hAnsi="Times New Roman" w:cs="Times New Roman"/>
          <w:sz w:val="28"/>
          <w:szCs w:val="28"/>
        </w:rPr>
        <w:t xml:space="preserve"> на прием поезда. Получив согласие, ДСП поста отправляет поезд, устанавливает стрелку примыкания в нормальное положение и уведомляет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об отправлении поезда ДСП обеих станций.</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 прибытии поезда ДСП станции приема уведомляет ДСП поста и ДСП соседней станции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26. </w:t>
      </w:r>
      <w:proofErr w:type="gramStart"/>
      <w:r w:rsidRPr="00C0319B">
        <w:rPr>
          <w:rFonts w:ascii="Times New Roman" w:hAnsi="Times New Roman" w:cs="Times New Roman"/>
          <w:sz w:val="28"/>
          <w:szCs w:val="28"/>
        </w:rPr>
        <w:t>При необходимости выхода поезда с примыкания на главный железнодорожный путь перегона с последующим возвращением на примыкание</w:t>
      </w:r>
      <w:proofErr w:type="gramEnd"/>
      <w:r w:rsidRPr="00C0319B">
        <w:rPr>
          <w:rFonts w:ascii="Times New Roman" w:hAnsi="Times New Roman" w:cs="Times New Roman"/>
          <w:sz w:val="28"/>
          <w:szCs w:val="28"/>
        </w:rPr>
        <w:t xml:space="preserve"> перегон приказом ДНЦ закрывается для движения всех поездов.</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После передачи приказа ДНЦ о закрытии перегона выезд поезда на главный железнодорожный путь производится по указанию ДСП поста.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Перегон открывается для движения поездов после его освобождения и установки стрелки примыкания в нормальное положение.</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IV. Формы телефонограмм при движении поездов</w:t>
      </w:r>
    </w:p>
    <w:p w:rsidR="00C0319B" w:rsidRPr="00C0319B" w:rsidRDefault="00C0319B" w:rsidP="005F0E0E">
      <w:pPr>
        <w:pStyle w:val="ConsPlusTitle"/>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на двухпутных участках</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27. При приеме и отправлении поездов на двухпутных перегонах передача телефонограмм осуществляется по </w:t>
      </w:r>
      <w:hyperlink w:anchor="Par5974" w:tooltip="             Форма N 3                                Форма N 4"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3</w:t>
        </w:r>
      </w:hyperlink>
      <w:r w:rsidRPr="00C0319B">
        <w:rPr>
          <w:rFonts w:ascii="Times New Roman" w:hAnsi="Times New Roman" w:cs="Times New Roman"/>
          <w:sz w:val="28"/>
          <w:szCs w:val="28"/>
        </w:rPr>
        <w:t xml:space="preserve"> и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причем полученное от ДСП станции приема уведомление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дает право на отправление следующего поезда того же направления. При следовании поездов с </w:t>
      </w:r>
      <w:r w:rsidRPr="00C0319B">
        <w:rPr>
          <w:rFonts w:ascii="Times New Roman" w:hAnsi="Times New Roman" w:cs="Times New Roman"/>
          <w:sz w:val="28"/>
          <w:szCs w:val="28"/>
        </w:rPr>
        <w:lastRenderedPageBreak/>
        <w:t xml:space="preserve">подталкивающими локомотивами к </w:t>
      </w:r>
      <w:hyperlink w:anchor="Par5974" w:tooltip="             Форма N 3                                Форма N 4"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3</w:t>
        </w:r>
      </w:hyperlink>
      <w:r w:rsidRPr="00C0319B">
        <w:rPr>
          <w:rFonts w:ascii="Times New Roman" w:hAnsi="Times New Roman" w:cs="Times New Roman"/>
          <w:sz w:val="28"/>
          <w:szCs w:val="28"/>
        </w:rPr>
        <w:t xml:space="preserve"> и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добавляется текст, предусмотренный для этих случаев в </w:t>
      </w:r>
      <w:hyperlink w:anchor="Par5979" w:tooltip="20. При отправлении поездов, возвращающихся с перегона на железнодорожную станцию отправления, и поездов с подталкивающими локомотивами должна соблюдаться та же последовательность подачи поездных телефонограмм с соответствующим изменением их текста:" w:history="1">
        <w:r w:rsidRPr="00C0319B">
          <w:rPr>
            <w:rFonts w:ascii="Times New Roman" w:hAnsi="Times New Roman" w:cs="Times New Roman"/>
            <w:color w:val="0000FF"/>
            <w:sz w:val="28"/>
            <w:szCs w:val="28"/>
          </w:rPr>
          <w:t>пункте 20</w:t>
        </w:r>
      </w:hyperlink>
      <w:r w:rsidRPr="00C0319B">
        <w:rPr>
          <w:rFonts w:ascii="Times New Roman" w:hAnsi="Times New Roman" w:cs="Times New Roman"/>
          <w:sz w:val="28"/>
          <w:szCs w:val="28"/>
        </w:rPr>
        <w:t xml:space="preserve"> настоящего приложения.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28. При безостановочном пропуске поезда через железнодорожную станцию уведомления о его прибытии и отправлении подаются соседним железнодорожным станциям по </w:t>
      </w:r>
      <w:hyperlink w:anchor="Par6012" w:tooltip="Форма N 11" w:history="1">
        <w:r w:rsidRPr="00C0319B">
          <w:rPr>
            <w:rFonts w:ascii="Times New Roman" w:hAnsi="Times New Roman" w:cs="Times New Roman"/>
            <w:color w:val="0000FF"/>
            <w:sz w:val="28"/>
            <w:szCs w:val="28"/>
          </w:rPr>
          <w:t>форме N 11</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29. При наличии на двухпутных перегонах путевых постов ДСП станции отправления уведомляет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ДСП поста об отправлении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ДСП поста при свободности от поезда следующего межпостового перегона открывает проходной сигнал и пропускает поезд без остановки, вручая машинисту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Путевую записку</w:t>
        </w:r>
      </w:hyperlink>
      <w:r w:rsidRPr="00C0319B">
        <w:rPr>
          <w:rFonts w:ascii="Times New Roman" w:hAnsi="Times New Roman" w:cs="Times New Roman"/>
          <w:sz w:val="28"/>
          <w:szCs w:val="28"/>
        </w:rPr>
        <w:t xml:space="preserve"> на ходу.</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После проследования поезда ДСП поста закрывает проходной сигнал и уведомляет по </w:t>
      </w:r>
      <w:hyperlink w:anchor="Par6012" w:tooltip="Форма N 11" w:history="1">
        <w:r w:rsidRPr="00C0319B">
          <w:rPr>
            <w:rFonts w:ascii="Times New Roman" w:hAnsi="Times New Roman" w:cs="Times New Roman"/>
            <w:color w:val="0000FF"/>
            <w:sz w:val="28"/>
            <w:szCs w:val="28"/>
          </w:rPr>
          <w:t>форме 11</w:t>
        </w:r>
      </w:hyperlink>
      <w:r w:rsidRPr="00C0319B">
        <w:rPr>
          <w:rFonts w:ascii="Times New Roman" w:hAnsi="Times New Roman" w:cs="Times New Roman"/>
          <w:sz w:val="28"/>
          <w:szCs w:val="28"/>
        </w:rPr>
        <w:t xml:space="preserve"> ДСП соседних станций о проследовании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Если же впереди лежащий межпостовой перегон занят, то прибывающий поезд задерживается у проходного светофора с запрещающим показанием до освобождения перегона. Телефонограмма на позади лежащую железнодорожную станцию об отправлении этого поезда с поста подается только после отправления его с поста.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 прибытии поезда ДСП станции прибытия уведомляет ДСП поста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неисправности проходного светофора на путевом посту ДСП поста при </w:t>
      </w:r>
      <w:proofErr w:type="gramStart"/>
      <w:r w:rsidRPr="00C0319B">
        <w:rPr>
          <w:rFonts w:ascii="Times New Roman" w:hAnsi="Times New Roman" w:cs="Times New Roman"/>
          <w:sz w:val="28"/>
          <w:szCs w:val="28"/>
        </w:rPr>
        <w:t>свободности</w:t>
      </w:r>
      <w:proofErr w:type="gramEnd"/>
      <w:r w:rsidRPr="00C0319B">
        <w:rPr>
          <w:rFonts w:ascii="Times New Roman" w:hAnsi="Times New Roman" w:cs="Times New Roman"/>
          <w:sz w:val="28"/>
          <w:szCs w:val="28"/>
        </w:rPr>
        <w:t xml:space="preserve"> впереди лежащего перегона встречает поезд непосредственно у светофора и вручает машинисту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Путевую записку</w:t>
        </w:r>
      </w:hyperlink>
      <w:r w:rsidRPr="00C0319B">
        <w:rPr>
          <w:rFonts w:ascii="Times New Roman" w:hAnsi="Times New Roman" w:cs="Times New Roman"/>
          <w:sz w:val="28"/>
          <w:szCs w:val="28"/>
        </w:rPr>
        <w:t xml:space="preserve"> на право дальнейшего следования. Вверху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делается отметка "Светофор на посту неисправен".</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30. Об отправлении поезда по правильному железнодорожному пути с возвращением обратно ДСП станции отправления извещает ДСП соседней станции (ДСП поста) телефонограммой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с добавлением слов "до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с возвращением обратно", а о возвращении поезда обратно уведомляет ДСП соседней станции (ДСП поста) по </w:t>
      </w:r>
      <w:hyperlink w:anchor="Par5990" w:tooltip="Форма N 7" w:history="1">
        <w:r w:rsidRPr="00C0319B">
          <w:rPr>
            <w:rFonts w:ascii="Times New Roman" w:hAnsi="Times New Roman" w:cs="Times New Roman"/>
            <w:color w:val="0000FF"/>
            <w:sz w:val="28"/>
            <w:szCs w:val="28"/>
          </w:rPr>
          <w:t>форме N 7</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Машинисту отправляемого поезда выдается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с добавлением в ее тексте слов "до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с возвращением обратно".</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Поезда, возвращающиеся обратно на железнодорожную станцию отправления, при наличии на перегоне путевых постов проследуют эти посты безостановочно. О проследовании возвращающегося поезда ДСП поста уведомляет ДСП впереди лежащего поста или ДСП станции по </w:t>
      </w:r>
      <w:hyperlink w:anchor="Par5990" w:tooltip="Форма N 7" w:history="1">
        <w:r w:rsidRPr="00C0319B">
          <w:rPr>
            <w:rFonts w:ascii="Times New Roman" w:hAnsi="Times New Roman" w:cs="Times New Roman"/>
            <w:color w:val="0000FF"/>
            <w:sz w:val="28"/>
            <w:szCs w:val="28"/>
          </w:rPr>
          <w:t>форме N 7</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31. При наличии примыкания на посту, являющемся раздельным пунктом межстанционного перегона, поезда по правильному пути с железнодорожной станции на примыкание и с примыкания на железнодорожную станцию отправляются в обычном порядке. Об отправлении поезда ДСП станции или </w:t>
      </w:r>
      <w:r w:rsidRPr="00C0319B">
        <w:rPr>
          <w:rFonts w:ascii="Times New Roman" w:hAnsi="Times New Roman" w:cs="Times New Roman"/>
          <w:sz w:val="28"/>
          <w:szCs w:val="28"/>
        </w:rPr>
        <w:lastRenderedPageBreak/>
        <w:t xml:space="preserve">ДСП поста подает телефонограмму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о прибытии -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Если примыкание обслуживается вспомогательным постом, то он участвует в переговорах о движении только тех поездов, которые следуют на примыкание или с примыкания. Об отправлении поезда на примыкание ДСП соседней станции и ДСП поста уведомляются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с добавлением слов "на пост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 прибытии поезда после установки стрелки примыкания в нормальное положение ДСП поста уведомляет ДСП обеих станций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Отправление поезда с примыкания, обслуживаемого вспомогательным постом, на одну из соседних железнодорожных станций производится в порядке, предусмотренном в </w:t>
      </w:r>
      <w:hyperlink w:anchor="Par6031" w:tooltip="25. При отправлении поезда с примыкания на одну из соседних железнодорожных станций ДСП поста запрашивает разрешение от ДСП обеих станций по форме 14:" w:history="1">
        <w:r w:rsidRPr="00C0319B">
          <w:rPr>
            <w:rFonts w:ascii="Times New Roman" w:hAnsi="Times New Roman" w:cs="Times New Roman"/>
            <w:color w:val="0000FF"/>
            <w:sz w:val="28"/>
            <w:szCs w:val="28"/>
          </w:rPr>
          <w:t>пункте 25</w:t>
        </w:r>
      </w:hyperlink>
      <w:r w:rsidRPr="00C0319B">
        <w:rPr>
          <w:rFonts w:ascii="Times New Roman" w:hAnsi="Times New Roman" w:cs="Times New Roman"/>
          <w:sz w:val="28"/>
          <w:szCs w:val="28"/>
        </w:rPr>
        <w:t xml:space="preserve"> настоящего приложения.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17" w:name="Par6066"/>
      <w:bookmarkEnd w:id="17"/>
      <w:r w:rsidRPr="00C0319B">
        <w:rPr>
          <w:rFonts w:ascii="Times New Roman" w:hAnsi="Times New Roman" w:cs="Times New Roman"/>
          <w:sz w:val="28"/>
          <w:szCs w:val="28"/>
        </w:rPr>
        <w:t>32. При отправлении поезда в порядке регулировки по неправильному железнодорожному пути (после получения приказа ДНЦ) обмен телефонограммами между ДСП станций производится по формам: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18" w:name="Par6068"/>
      <w:bookmarkEnd w:id="18"/>
      <w:r w:rsidRPr="00C0319B">
        <w:rPr>
          <w:rFonts w:ascii="Times New Roman" w:hAnsi="Times New Roman" w:cs="Times New Roman"/>
          <w:sz w:val="28"/>
          <w:szCs w:val="28"/>
        </w:rPr>
        <w:t xml:space="preserve">             Форма N 16                                  Форма N 17</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"Могу ли отправить поезд N ... </w:t>
      </w:r>
      <w:proofErr w:type="gramStart"/>
      <w:r w:rsidRPr="00C0319B">
        <w:rPr>
          <w:rFonts w:ascii="Times New Roman" w:hAnsi="Times New Roman" w:cs="Times New Roman"/>
          <w:sz w:val="28"/>
          <w:szCs w:val="28"/>
        </w:rPr>
        <w:t>по</w:t>
      </w:r>
      <w:proofErr w:type="gramEnd"/>
      <w:r w:rsidRPr="00C0319B">
        <w:rPr>
          <w:rFonts w:ascii="Times New Roman" w:hAnsi="Times New Roman" w:cs="Times New Roman"/>
          <w:sz w:val="28"/>
          <w:szCs w:val="28"/>
        </w:rPr>
        <w:t xml:space="preserve"> ...            "Ожидаю поезд N ... </w:t>
      </w:r>
      <w:proofErr w:type="gramStart"/>
      <w:r w:rsidRPr="00C0319B">
        <w:rPr>
          <w:rFonts w:ascii="Times New Roman" w:hAnsi="Times New Roman" w:cs="Times New Roman"/>
          <w:sz w:val="28"/>
          <w:szCs w:val="28"/>
        </w:rPr>
        <w:t>по</w:t>
      </w:r>
      <w:proofErr w:type="gramEnd"/>
      <w:r w:rsidRPr="00C0319B">
        <w:rPr>
          <w:rFonts w:ascii="Times New Roman" w:hAnsi="Times New Roman" w:cs="Times New Roman"/>
          <w:sz w:val="28"/>
          <w:szCs w:val="28"/>
        </w:rPr>
        <w:t xml:space="preserve"> ...</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неправильному пути</w:t>
      </w:r>
      <w:proofErr w:type="gramStart"/>
      <w:r w:rsidRPr="00C0319B">
        <w:rPr>
          <w:rFonts w:ascii="Times New Roman" w:hAnsi="Times New Roman" w:cs="Times New Roman"/>
          <w:sz w:val="28"/>
          <w:szCs w:val="28"/>
        </w:rPr>
        <w:t>.</w:t>
      </w:r>
      <w:proofErr w:type="gramEnd"/>
      <w:r w:rsidRPr="00C0319B">
        <w:rPr>
          <w:rFonts w:ascii="Times New Roman" w:hAnsi="Times New Roman" w:cs="Times New Roman"/>
          <w:sz w:val="28"/>
          <w:szCs w:val="28"/>
        </w:rPr>
        <w:t xml:space="preserve">                         </w:t>
      </w:r>
      <w:proofErr w:type="gramStart"/>
      <w:r w:rsidRPr="00C0319B">
        <w:rPr>
          <w:rFonts w:ascii="Times New Roman" w:hAnsi="Times New Roman" w:cs="Times New Roman"/>
          <w:sz w:val="28"/>
          <w:szCs w:val="28"/>
        </w:rPr>
        <w:t>н</w:t>
      </w:r>
      <w:proofErr w:type="gramEnd"/>
      <w:r w:rsidRPr="00C0319B">
        <w:rPr>
          <w:rFonts w:ascii="Times New Roman" w:hAnsi="Times New Roman" w:cs="Times New Roman"/>
          <w:sz w:val="28"/>
          <w:szCs w:val="28"/>
        </w:rPr>
        <w:t>еправильному пути.</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Уведомление об отправлении поезда подается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а о прибытии -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с добавлением в обоих случаях слов "по ... неправильному пути".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отправлении поезда по неправильному железнодорожному пути с возвращением обратно на железнодорожную станцию отправления к телефонограммам по </w:t>
      </w:r>
      <w:hyperlink w:anchor="Par6068" w:tooltip="             Форма N 16                                  Форма N 17"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16</w:t>
        </w:r>
      </w:hyperlink>
      <w:r w:rsidRPr="00C0319B">
        <w:rPr>
          <w:rFonts w:ascii="Times New Roman" w:hAnsi="Times New Roman" w:cs="Times New Roman"/>
          <w:sz w:val="28"/>
          <w:szCs w:val="28"/>
        </w:rPr>
        <w:t xml:space="preserve"> и </w:t>
      </w:r>
      <w:hyperlink w:anchor="Par6068" w:tooltip="             Форма N 16                                  Форма N 17" w:history="1">
        <w:r w:rsidRPr="00C0319B">
          <w:rPr>
            <w:rFonts w:ascii="Times New Roman" w:hAnsi="Times New Roman" w:cs="Times New Roman"/>
            <w:color w:val="0000FF"/>
            <w:sz w:val="28"/>
            <w:szCs w:val="28"/>
          </w:rPr>
          <w:t>17</w:t>
        </w:r>
      </w:hyperlink>
      <w:r w:rsidRPr="00C0319B">
        <w:rPr>
          <w:rFonts w:ascii="Times New Roman" w:hAnsi="Times New Roman" w:cs="Times New Roman"/>
          <w:sz w:val="28"/>
          <w:szCs w:val="28"/>
        </w:rPr>
        <w:t xml:space="preserve"> добавляются слова "до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и обратно", а в </w:t>
      </w:r>
      <w:hyperlink w:anchor="Par6068" w:tooltip="             Форма N 16                                  Форма N 17" w:history="1">
        <w:r w:rsidRPr="00C0319B">
          <w:rPr>
            <w:rFonts w:ascii="Times New Roman" w:hAnsi="Times New Roman" w:cs="Times New Roman"/>
            <w:color w:val="0000FF"/>
            <w:sz w:val="28"/>
            <w:szCs w:val="28"/>
          </w:rPr>
          <w:t>форме N 17</w:t>
        </w:r>
      </w:hyperlink>
      <w:r w:rsidRPr="00C0319B">
        <w:rPr>
          <w:rFonts w:ascii="Times New Roman" w:hAnsi="Times New Roman" w:cs="Times New Roman"/>
          <w:sz w:val="28"/>
          <w:szCs w:val="28"/>
        </w:rPr>
        <w:t>, кроме того, слово "ожидаю" заменяется словами "можете отправить".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Вверху бланка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выдаваемой машинисту, делается отметка: "По ... неправильному пути".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33. При закрытии на двухпутном участке одного из железнодорожных путей с установлением однопутного движения по незакрытому железнодорожному пути телефонограммы об отправлении и прибытии поездов передаются по </w:t>
      </w:r>
      <w:hyperlink w:anchor="Par5970" w:tooltip="               Форма N 1                            Форма N 2"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w:t>
        </w:r>
      </w:hyperlink>
      <w:r w:rsidRPr="00C0319B">
        <w:rPr>
          <w:rFonts w:ascii="Times New Roman" w:hAnsi="Times New Roman" w:cs="Times New Roman"/>
          <w:sz w:val="28"/>
          <w:szCs w:val="28"/>
        </w:rPr>
        <w:t xml:space="preserve">, </w:t>
      </w:r>
      <w:hyperlink w:anchor="Par5970" w:tooltip="               Форма N 1                            Форма N 2" w:history="1">
        <w:r w:rsidRPr="00C0319B">
          <w:rPr>
            <w:rFonts w:ascii="Times New Roman" w:hAnsi="Times New Roman" w:cs="Times New Roman"/>
            <w:color w:val="0000FF"/>
            <w:sz w:val="28"/>
            <w:szCs w:val="28"/>
          </w:rPr>
          <w:t>2</w:t>
        </w:r>
      </w:hyperlink>
      <w:r w:rsidRPr="00C0319B">
        <w:rPr>
          <w:rFonts w:ascii="Times New Roman" w:hAnsi="Times New Roman" w:cs="Times New Roman"/>
          <w:sz w:val="28"/>
          <w:szCs w:val="28"/>
        </w:rPr>
        <w:t xml:space="preserve">, </w:t>
      </w:r>
      <w:hyperlink w:anchor="Par5974" w:tooltip="             Форма N 3                                Форма N 4" w:history="1">
        <w:r w:rsidRPr="00C0319B">
          <w:rPr>
            <w:rFonts w:ascii="Times New Roman" w:hAnsi="Times New Roman" w:cs="Times New Roman"/>
            <w:color w:val="0000FF"/>
            <w:sz w:val="28"/>
            <w:szCs w:val="28"/>
          </w:rPr>
          <w:t>3</w:t>
        </w:r>
      </w:hyperlink>
      <w:r w:rsidRPr="00C0319B">
        <w:rPr>
          <w:rFonts w:ascii="Times New Roman" w:hAnsi="Times New Roman" w:cs="Times New Roman"/>
          <w:sz w:val="28"/>
          <w:szCs w:val="28"/>
        </w:rPr>
        <w:t xml:space="preserve">,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и другим, установленным для однопутных участков. Вверху бланка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в этих случаях делается отметка: "... путь для движения закрыт".</w:t>
      </w:r>
    </w:p>
    <w:p w:rsidR="00C0319B" w:rsidRDefault="00C0319B" w:rsidP="005F0E0E">
      <w:pPr>
        <w:pStyle w:val="ConsPlusNormal"/>
        <w:ind w:firstLine="540"/>
        <w:jc w:val="both"/>
      </w:pPr>
    </w:p>
    <w:p w:rsidR="000D6875" w:rsidRPr="00C0319B" w:rsidRDefault="000D6875" w:rsidP="00C0319B">
      <w:pPr>
        <w:tabs>
          <w:tab w:val="left" w:pos="1200"/>
        </w:tabs>
      </w:pPr>
    </w:p>
    <w:sectPr w:rsidR="000D6875" w:rsidRPr="00C0319B"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548CA"/>
    <w:rsid w:val="00074547"/>
    <w:rsid w:val="000754DA"/>
    <w:rsid w:val="00084684"/>
    <w:rsid w:val="00086FFA"/>
    <w:rsid w:val="00096517"/>
    <w:rsid w:val="000A7A0B"/>
    <w:rsid w:val="000D6875"/>
    <w:rsid w:val="000E11B1"/>
    <w:rsid w:val="00134A31"/>
    <w:rsid w:val="00141F8A"/>
    <w:rsid w:val="00142D71"/>
    <w:rsid w:val="00144971"/>
    <w:rsid w:val="001633D0"/>
    <w:rsid w:val="001C10DE"/>
    <w:rsid w:val="001D3207"/>
    <w:rsid w:val="001F3F25"/>
    <w:rsid w:val="00202682"/>
    <w:rsid w:val="00206036"/>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270B2"/>
    <w:rsid w:val="00445EA7"/>
    <w:rsid w:val="0046325C"/>
    <w:rsid w:val="004872FF"/>
    <w:rsid w:val="004C46F8"/>
    <w:rsid w:val="004D309F"/>
    <w:rsid w:val="004D5F0A"/>
    <w:rsid w:val="004D6C33"/>
    <w:rsid w:val="004F2E18"/>
    <w:rsid w:val="004F5E8A"/>
    <w:rsid w:val="00500959"/>
    <w:rsid w:val="00516787"/>
    <w:rsid w:val="00524B7F"/>
    <w:rsid w:val="00525979"/>
    <w:rsid w:val="0053390C"/>
    <w:rsid w:val="00552D00"/>
    <w:rsid w:val="005572A6"/>
    <w:rsid w:val="00574AB5"/>
    <w:rsid w:val="005A3F81"/>
    <w:rsid w:val="005F0173"/>
    <w:rsid w:val="005F0E0E"/>
    <w:rsid w:val="005F7D3B"/>
    <w:rsid w:val="006149FC"/>
    <w:rsid w:val="00622CC9"/>
    <w:rsid w:val="00623C80"/>
    <w:rsid w:val="00642BEC"/>
    <w:rsid w:val="00657A47"/>
    <w:rsid w:val="0066129D"/>
    <w:rsid w:val="00661E20"/>
    <w:rsid w:val="00670AD8"/>
    <w:rsid w:val="00686015"/>
    <w:rsid w:val="006925BA"/>
    <w:rsid w:val="006B1C2C"/>
    <w:rsid w:val="006B46BE"/>
    <w:rsid w:val="006B6A43"/>
    <w:rsid w:val="006B77F8"/>
    <w:rsid w:val="006D1477"/>
    <w:rsid w:val="006D6E39"/>
    <w:rsid w:val="0071438B"/>
    <w:rsid w:val="007278C3"/>
    <w:rsid w:val="00735B79"/>
    <w:rsid w:val="00746B7D"/>
    <w:rsid w:val="00763DC7"/>
    <w:rsid w:val="00780DE8"/>
    <w:rsid w:val="007A3A86"/>
    <w:rsid w:val="008104FF"/>
    <w:rsid w:val="00816CC0"/>
    <w:rsid w:val="008204C6"/>
    <w:rsid w:val="008432EA"/>
    <w:rsid w:val="00875D4D"/>
    <w:rsid w:val="00881E9C"/>
    <w:rsid w:val="00885238"/>
    <w:rsid w:val="008B02F6"/>
    <w:rsid w:val="008C64CF"/>
    <w:rsid w:val="009040E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10FFF"/>
    <w:rsid w:val="00B16059"/>
    <w:rsid w:val="00B33E05"/>
    <w:rsid w:val="00B956C0"/>
    <w:rsid w:val="00BE2E01"/>
    <w:rsid w:val="00BF6D0A"/>
    <w:rsid w:val="00C0319B"/>
    <w:rsid w:val="00C15023"/>
    <w:rsid w:val="00C20BFF"/>
    <w:rsid w:val="00C366E4"/>
    <w:rsid w:val="00C46103"/>
    <w:rsid w:val="00C51806"/>
    <w:rsid w:val="00C53F33"/>
    <w:rsid w:val="00C54A73"/>
    <w:rsid w:val="00C65CEE"/>
    <w:rsid w:val="00C7431D"/>
    <w:rsid w:val="00C74B7B"/>
    <w:rsid w:val="00C94A02"/>
    <w:rsid w:val="00CC6F21"/>
    <w:rsid w:val="00CE2B83"/>
    <w:rsid w:val="00CE520F"/>
    <w:rsid w:val="00CF1274"/>
    <w:rsid w:val="00D1685C"/>
    <w:rsid w:val="00D16EC1"/>
    <w:rsid w:val="00D27686"/>
    <w:rsid w:val="00D36464"/>
    <w:rsid w:val="00D65A56"/>
    <w:rsid w:val="00D74BFA"/>
    <w:rsid w:val="00DA2956"/>
    <w:rsid w:val="00DC4DA1"/>
    <w:rsid w:val="00DF2A99"/>
    <w:rsid w:val="00E01961"/>
    <w:rsid w:val="00E16E05"/>
    <w:rsid w:val="00E4436C"/>
    <w:rsid w:val="00E518C1"/>
    <w:rsid w:val="00E617FD"/>
    <w:rsid w:val="00E8224C"/>
    <w:rsid w:val="00E83A77"/>
    <w:rsid w:val="00E85FF5"/>
    <w:rsid w:val="00E92EC0"/>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DC7"/>
    <w:rPr>
      <w:rFonts w:eastAsiaTheme="minorEastAsia"/>
      <w:lang w:eastAsia="ru-RU"/>
    </w:rPr>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rPr>
      <w:rFonts w:eastAsiaTheme="minorHAnsi"/>
      <w:lang w:eastAsia="en-US"/>
    </w:rPr>
  </w:style>
  <w:style w:type="paragraph" w:styleId="a4">
    <w:name w:val="Balloon Text"/>
    <w:basedOn w:val="a"/>
    <w:link w:val="a5"/>
    <w:uiPriority w:val="99"/>
    <w:semiHidden/>
    <w:unhideWhenUsed/>
    <w:rsid w:val="00F7754B"/>
    <w:pPr>
      <w:spacing w:after="0" w:line="240" w:lineRule="auto"/>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 w:type="character" w:styleId="ab">
    <w:name w:val="Strong"/>
    <w:basedOn w:val="a0"/>
    <w:uiPriority w:val="22"/>
    <w:qFormat/>
    <w:rsid w:val="005F7D3B"/>
    <w:rPr>
      <w:b/>
      <w:bCs/>
    </w:rPr>
  </w:style>
  <w:style w:type="paragraph" w:customStyle="1" w:styleId="ConsPlusCell">
    <w:name w:val="ConsPlusCell"/>
    <w:uiPriority w:val="99"/>
    <w:rsid w:val="00C0319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E56E5-ECDD-4D08-8426-64A9CA1E5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Pages>
  <Words>4153</Words>
  <Characters>23673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101</cp:revision>
  <cp:lastPrinted>2014-02-01T04:13:00Z</cp:lastPrinted>
  <dcterms:created xsi:type="dcterms:W3CDTF">2014-02-01T03:40:00Z</dcterms:created>
  <dcterms:modified xsi:type="dcterms:W3CDTF">2026-01-28T04:40:00Z</dcterms:modified>
</cp:coreProperties>
</file>