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0613FC">
        <w:rPr>
          <w:rFonts w:ascii="Times New Roman" w:hAnsi="Times New Roman" w:cs="Times New Roman"/>
          <w:b/>
          <w:sz w:val="32"/>
          <w:szCs w:val="32"/>
        </w:rPr>
        <w:t xml:space="preserve"> работа №8</w:t>
      </w:r>
      <w:bookmarkStart w:id="0" w:name="_GoBack"/>
      <w:bookmarkEnd w:id="0"/>
    </w:p>
    <w:p w:rsidR="000D6875" w:rsidRPr="003251A9" w:rsidRDefault="000D6875" w:rsidP="000D6875">
      <w:pPr>
        <w:spacing w:after="0" w:line="240" w:lineRule="auto"/>
        <w:jc w:val="center"/>
        <w:rPr>
          <w:rFonts w:ascii="Times New Roman" w:hAnsi="Times New Roman" w:cs="Times New Roman"/>
          <w:b/>
          <w:sz w:val="32"/>
          <w:szCs w:val="32"/>
        </w:rPr>
      </w:pPr>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полуавтоблокировке.</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движения поездов при полуавтоблокировке.</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1. Изучите предоставленный Вам материал.</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3. Сделайте вывод.</w:t>
      </w:r>
    </w:p>
    <w:p w:rsidR="000D6875" w:rsidRDefault="000D6875" w:rsidP="00763DC7">
      <w:pPr>
        <w:pStyle w:val="ConsPlusNormal"/>
        <w:jc w:val="right"/>
        <w:outlineLvl w:val="2"/>
        <w:rPr>
          <w:rFonts w:ascii="Times New Roman" w:hAnsi="Times New Roman" w:cs="Times New Roman"/>
          <w:sz w:val="28"/>
          <w:szCs w:val="28"/>
        </w:rPr>
      </w:pPr>
    </w:p>
    <w:p w:rsidR="00763DC7" w:rsidRPr="00763DC7" w:rsidRDefault="00763DC7" w:rsidP="00763DC7">
      <w:pPr>
        <w:pStyle w:val="ConsPlusNormal"/>
        <w:jc w:val="right"/>
        <w:outlineLvl w:val="2"/>
        <w:rPr>
          <w:rFonts w:ascii="Times New Roman" w:hAnsi="Times New Roman" w:cs="Times New Roman"/>
          <w:sz w:val="28"/>
          <w:szCs w:val="28"/>
        </w:rPr>
      </w:pPr>
      <w:r w:rsidRPr="00763DC7">
        <w:rPr>
          <w:rFonts w:ascii="Times New Roman" w:hAnsi="Times New Roman" w:cs="Times New Roman"/>
          <w:sz w:val="28"/>
          <w:szCs w:val="28"/>
        </w:rPr>
        <w:t>Приложение N 3</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к Инструкции по движению</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поездов и маневровой работе</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на железнодорожном транспорте</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Российской Федерации</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rPr>
          <w:rFonts w:ascii="Times New Roman" w:hAnsi="Times New Roman" w:cs="Times New Roman"/>
          <w:sz w:val="28"/>
          <w:szCs w:val="28"/>
        </w:rPr>
      </w:pPr>
      <w:bookmarkStart w:id="1" w:name="Par5672"/>
      <w:bookmarkEnd w:id="1"/>
      <w:r w:rsidRPr="00763DC7">
        <w:rPr>
          <w:rFonts w:ascii="Times New Roman" w:hAnsi="Times New Roman" w:cs="Times New Roman"/>
          <w:sz w:val="28"/>
          <w:szCs w:val="28"/>
        </w:rPr>
        <w:t>ПОРЯДОК</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ОРГАНИЗАЦИИ ДВИЖЕНИЯ ПОЕЗДОВ НА УЧАСТКАХ, ОБОРУДОВАННЫХ</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БЛОКИРОВКОЙ</w:t>
      </w:r>
    </w:p>
    <w:p w:rsidR="00763DC7" w:rsidRPr="00763DC7" w:rsidRDefault="00763DC7" w:rsidP="00763DC7">
      <w:pPr>
        <w:pStyle w:val="ConsPlusNormal"/>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 Прием и отправление поездов</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 При полуавтоматической блокировке разрешением на занятие поездом перегона служит разрешающее показание выходного или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однопутных участках для открытия выходного светофора необходимо предварительно получить по блок-аппарату от ДСП соседней станции, на которую отправляется поезд, блокировочный сигнал согласия или переключить блок-систему на соответствующее направление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приемом поезда ДСП станции заблаговременно приготавливает маршрут приема и открывает входной светофор (семафор) или дает распоряжение о его открытии на исполнительный пост.</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После прохода прибывающим поездом входного светофора </w:t>
      </w:r>
      <w:proofErr w:type="gramStart"/>
      <w:r w:rsidRPr="00763DC7">
        <w:rPr>
          <w:rFonts w:ascii="Times New Roman" w:hAnsi="Times New Roman" w:cs="Times New Roman"/>
          <w:sz w:val="28"/>
          <w:szCs w:val="28"/>
        </w:rPr>
        <w:t>последний</w:t>
      </w:r>
      <w:proofErr w:type="gramEnd"/>
      <w:r w:rsidRPr="00763DC7">
        <w:rPr>
          <w:rFonts w:ascii="Times New Roman" w:hAnsi="Times New Roman" w:cs="Times New Roman"/>
          <w:sz w:val="28"/>
          <w:szCs w:val="28"/>
        </w:rPr>
        <w:t xml:space="preserve"> автоматически закрывается. На железнодорожных станциях, не имеющих электрической изоляции железнодорожных путей и стрелок, после прохода поездом входного светофора ДСП станции (оператор поста централизации) </w:t>
      </w:r>
      <w:r w:rsidRPr="00763DC7">
        <w:rPr>
          <w:rFonts w:ascii="Times New Roman" w:hAnsi="Times New Roman" w:cs="Times New Roman"/>
          <w:sz w:val="28"/>
          <w:szCs w:val="28"/>
        </w:rPr>
        <w:lastRenderedPageBreak/>
        <w:t>устанавливает сигнальную кнопку (рукоятку) в положение закрытия сигнала.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в прибытии поезда на железнодорожную станцию в полном составе, ДСП станции подает на железнодорожную станцию отправления блокировочный сигнал прибытия, а также по телефону извещает ДСП станции отправления о времени прибытия поезда. Если поезд следовал с подталкивающим локомотивом, то уведомление о прибытии и блокировочный сигнал прибытия ДСП станции подает на железнодорожную станцию отправления после того, как убедится в прибытии толкача.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ДСП станции запрещается передавать на железнодорожную станцию отправления уведомление о прибытии поезда и блокировочный сигнал прибытия, если он предварительно не убедится в том, что поезд с перегона прибыл в полном составе.</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В прибытии поезда на железнодорожную станцию в полном составе ДСП станции убеждается по наличию поездного сигнала на последнем хвостовом вагоне поезда - лично или по докладу дежурного стрелочного поста, а на железнодорожных станциях с централизацией стрелок, где нет дежурных стрелочного поста, - по докладам других работников железнодорожной станции, связанных с движением поездов, или дежурных по железнодорожным переездам в порядке, установленном владельцем инфраструктуры</w:t>
      </w:r>
      <w:proofErr w:type="gramEnd"/>
      <w:r w:rsidRPr="00763DC7">
        <w:rPr>
          <w:rFonts w:ascii="Times New Roman" w:hAnsi="Times New Roman" w:cs="Times New Roman"/>
          <w:sz w:val="28"/>
          <w:szCs w:val="28"/>
        </w:rPr>
        <w:t xml:space="preserve"> или владельцем железнодорожных путей необщего пользования и указанным в ТРА станции или инструкции о порядке обслуживания и организации движения на железнодорожных путях необщего пользования.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наличии устройств автоматического контроля прибытия поезда на железнодорожную станцию в полном составе ДСП станции после прибытия поезда убеждается в свободности перегона по индикации на аппаратах управления этих устройств, блокировочный сигнал прибытия в этом случае может подаваться автоматически.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Если прибывающий на железнодорожную станцию поезд имел непредвиденную остановку на перегоне из-за самоторможения и срабатывания сигнализации разрыва тормозной магистрали, машинист поезда, помимо соблюдения требований, предусмотренных в </w:t>
      </w:r>
      <w:hyperlink w:anchor="Par3381" w:tooltip="78. При отправлении поезда со станционных железнодорожных путей при запрещающем показании выходного светофора, а также с железнодорожных путей, не имеющих выходных светофоров, машинист ведущего локомотива, моторвагонных железнодорожного подвижного состава, спе" w:history="1">
        <w:r w:rsidRPr="00763DC7">
          <w:rPr>
            <w:rFonts w:ascii="Times New Roman" w:hAnsi="Times New Roman" w:cs="Times New Roman"/>
            <w:color w:val="0000FF"/>
            <w:sz w:val="28"/>
            <w:szCs w:val="28"/>
          </w:rPr>
          <w:t>пункте 78 приложения N 6</w:t>
        </w:r>
      </w:hyperlink>
      <w:r w:rsidRPr="00763DC7">
        <w:rPr>
          <w:rFonts w:ascii="Times New Roman" w:hAnsi="Times New Roman" w:cs="Times New Roman"/>
          <w:sz w:val="28"/>
          <w:szCs w:val="28"/>
        </w:rPr>
        <w:t xml:space="preserve"> к Правилам, должен сообщить ДСП станции о такой остановке по радиосвязи, а при невозможности передачи такого сообщения с перегона - остановиться на железнодорожной станции для личной передачи этого сообщения ДСП</w:t>
      </w:r>
      <w:proofErr w:type="gramEnd"/>
      <w:r w:rsidRPr="00763DC7">
        <w:rPr>
          <w:rFonts w:ascii="Times New Roman" w:hAnsi="Times New Roman" w:cs="Times New Roman"/>
          <w:sz w:val="28"/>
          <w:szCs w:val="28"/>
        </w:rPr>
        <w:t xml:space="preserve"> станции. </w:t>
      </w:r>
      <w:proofErr w:type="gramStart"/>
      <w:r w:rsidRPr="00763DC7">
        <w:rPr>
          <w:rFonts w:ascii="Times New Roman" w:hAnsi="Times New Roman" w:cs="Times New Roman"/>
          <w:sz w:val="28"/>
          <w:szCs w:val="28"/>
        </w:rPr>
        <w:t>Контроль за</w:t>
      </w:r>
      <w:proofErr w:type="gramEnd"/>
      <w:r w:rsidRPr="00763DC7">
        <w:rPr>
          <w:rFonts w:ascii="Times New Roman" w:hAnsi="Times New Roman" w:cs="Times New Roman"/>
          <w:sz w:val="28"/>
          <w:szCs w:val="28"/>
        </w:rPr>
        <w:t xml:space="preserve"> следованием поезда в полном составе в этих случаях возлагается как на работников железнодорожной станции, так и на локомотивную бригаду.</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2" w:name="Par5689"/>
      <w:bookmarkEnd w:id="2"/>
      <w:r w:rsidRPr="00763DC7">
        <w:rPr>
          <w:rFonts w:ascii="Times New Roman" w:hAnsi="Times New Roman" w:cs="Times New Roman"/>
          <w:sz w:val="28"/>
          <w:szCs w:val="28"/>
        </w:rPr>
        <w:t xml:space="preserve">3. Если после приема поезда не сработают устройства автоматического контроля прибытия поезда на железнодорожную станцию в полном составе, ДСП станции, убедившись, что поезд прибыл в полном составе, докладывает об </w:t>
      </w:r>
      <w:r w:rsidRPr="00763DC7">
        <w:rPr>
          <w:rFonts w:ascii="Times New Roman" w:hAnsi="Times New Roman" w:cs="Times New Roman"/>
          <w:sz w:val="28"/>
          <w:szCs w:val="28"/>
        </w:rPr>
        <w:lastRenderedPageBreak/>
        <w:t>этом ДНЦ. ДНЦ, убедившись путем переговоров с ДСП станций, ограничивающим перегон, в его свободности, дает одновременно на обе железнодорожные станции разрешение на подачу блок-сигнала прибытия следующего содержания: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 разрешаю подать на станцию ... блокировочный сигнал прибытия поезду N ... посредством вспомогательной кнопки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ДНЦ ...".</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получив такое разрешение, производит подачу блок-сигнала прибытия посредством вспомогательного режима, а при электромеханической блокировке - путем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Такой же порядок должен соблюдаться и в случаях приема поезда на железнодорожную станцию при запрещающем показании входного светофора. </w:t>
      </w:r>
      <w:proofErr w:type="gramStart"/>
      <w:r w:rsidRPr="00763DC7">
        <w:rPr>
          <w:rFonts w:ascii="Times New Roman" w:hAnsi="Times New Roman" w:cs="Times New Roman"/>
          <w:sz w:val="28"/>
          <w:szCs w:val="28"/>
        </w:rPr>
        <w:t xml:space="preserve">О срыве пломбы с вспомогательной кнопки прибытия или с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а при наличии автоматизированного рабочего места ДСП станции (далее - АРМ ДСП) - об использовании ответственной команды, ДСП станции делает запись в журнале осмотра.</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аппараты управления устройствами путевой блокировки оборудованы счетчиками, фиксирующими нажатие вспомогательных кнопок прибытия, то указанные кнопки не пломбируются. В этих случаях при искусственной подаче блокировочного сигнала прибытия ДСП станции в журнале движения поездов против номера соответствующего поезда записывается показание счетчика.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искусственное срабатывание вызвано неисправностью устройств СЦБ, то об этой неисправности ДСП станции делает запись в журнале осмотра.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Перед отправлением поезда ДСП станции, приготовив маршрут отправления, открывает выходной светофор (семафор).</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Одновременно с открытием выходного светофора на соседнюю железнодорожную станцию автоматически подается блокировочный сигнал об отправлении поезда (при электромеханической блокировке без исполнительных постов блокировочный сигнал об отправлении поезда подается на соседнюю железнодорожную станцию отдельно, после закрытия выходного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После прохода поездом выходного светофора ДСП станции осуществляет переключение входного светофора на запрещающее показание и по телефону извещает ДСП соседней станции о времени фактического отправления поезда. Независимо от наличия блокировочного сигнала прибытия ДСП станции имеет право открыть выходной светофор и отправить поезд только после получения от ДСП соседней станции по телефону уведомления о прибытии ранее отправленного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Не получив от ДСП соседней станции уведомления по телефону о </w:t>
      </w:r>
      <w:r w:rsidRPr="00763DC7">
        <w:rPr>
          <w:rFonts w:ascii="Times New Roman" w:hAnsi="Times New Roman" w:cs="Times New Roman"/>
          <w:sz w:val="28"/>
          <w:szCs w:val="28"/>
        </w:rPr>
        <w:lastRenderedPageBreak/>
        <w:t>прибытии ранее отправленного поезда, ДСП станции на однопутных перегонах запрещается также давать блокировочный сигнал согласия на прием поезда встречного направления.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3" w:name="Par5699"/>
      <w:bookmarkEnd w:id="3"/>
      <w:r w:rsidRPr="00763DC7">
        <w:rPr>
          <w:rFonts w:ascii="Times New Roman" w:hAnsi="Times New Roman" w:cs="Times New Roman"/>
          <w:sz w:val="28"/>
          <w:szCs w:val="28"/>
        </w:rPr>
        <w:t>5. Если при свободном перегоне и правильно установленном маршруте отправления выходной светофор не открывается из-за ложной занятости изолированного стрелочного участка, ДСП станции после проверки фактической свободности этого участка с согласия ДНЦ может открыть выходной светофор после предварительного нажатия кнопки "Выключение контроля свободности стрелочных изолированных участков в маршрутах отправления" (при ее наличии).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4" w:name="Par5700"/>
      <w:bookmarkEnd w:id="4"/>
      <w:r w:rsidRPr="00763DC7">
        <w:rPr>
          <w:rFonts w:ascii="Times New Roman" w:hAnsi="Times New Roman" w:cs="Times New Roman"/>
          <w:sz w:val="28"/>
          <w:szCs w:val="28"/>
        </w:rPr>
        <w:t>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задержанного или другого поезда того же направления производится при закрытом выходном светофоре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Соседний раздельный пункт о времени фактического отправления поезда уведомляется по телефону. При электромеханической блокировке без исполнительных постов после фактического отправления задержанного или другого поезда в том же направлении на соседний раздельный пункт подается блокировочный сигнал. Следующие поезда отправляются по блокировке в обычном порядке.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выдается машинисту ведущего локомотива также в случаях самопроизвольного закрытия выходного светофора (вследствие ложной занятости изолированной секции, перегорания светофорной лампы или ошибочного закрытия выходного светофора) при исправном действии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На железнодорожных станциях, где устройства поездной радиосвязи оборудованы системой автоматической регистрации переговоров, вместо выдачи разрешения на </w:t>
      </w:r>
      <w:hyperlink w:anchor="Par8421" w:tooltip="РЕКОМЕНДУЕМЫЙ ОБРАЗЕЦ БЛАНКА ДУ-52" w:history="1">
        <w:r w:rsidRPr="00763DC7">
          <w:rPr>
            <w:rFonts w:ascii="Times New Roman" w:hAnsi="Times New Roman" w:cs="Times New Roman"/>
            <w:color w:val="0000FF"/>
            <w:sz w:val="28"/>
            <w:szCs w:val="28"/>
          </w:rPr>
          <w:t>бланке ДУ-52</w:t>
        </w:r>
      </w:hyperlink>
      <w:r w:rsidRPr="00763DC7">
        <w:rPr>
          <w:rFonts w:ascii="Times New Roman" w:hAnsi="Times New Roman" w:cs="Times New Roman"/>
          <w:sz w:val="28"/>
          <w:szCs w:val="28"/>
        </w:rPr>
        <w:t xml:space="preserve"> машинисту поезда может быть передан по радиосвязи фиксируемый на регистраторе переговоров приказ об отправлении в соответствии с </w:t>
      </w:r>
      <w:hyperlink w:anchor="Par7962" w:tooltip="17.1" w:history="1">
        <w:r w:rsidRPr="00763DC7">
          <w:rPr>
            <w:rFonts w:ascii="Times New Roman" w:hAnsi="Times New Roman" w:cs="Times New Roman"/>
            <w:color w:val="0000FF"/>
            <w:sz w:val="28"/>
            <w:szCs w:val="28"/>
          </w:rPr>
          <w:t>пунктом 17.1 таблицы N 2 приложения N 20</w:t>
        </w:r>
      </w:hyperlink>
      <w:r w:rsidRPr="00763DC7">
        <w:rPr>
          <w:rFonts w:ascii="Times New Roman" w:hAnsi="Times New Roman" w:cs="Times New Roman"/>
          <w:sz w:val="28"/>
          <w:szCs w:val="28"/>
        </w:rPr>
        <w:t xml:space="preserve"> к настоящей Инструкции.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железнодорожных станциях, имеющих устройства, которые при свободном перегоне позволяют повторно открыть выходной светофор, отправление поезда производится по вновь открытому выходному светофору. Воспользоваться устройствами для повторного открытия выходного светофора ДСП станции может только с согласия ДНЦ.</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5" w:name="Par5705"/>
      <w:bookmarkEnd w:id="5"/>
      <w:r w:rsidRPr="00763DC7">
        <w:rPr>
          <w:rFonts w:ascii="Times New Roman" w:hAnsi="Times New Roman" w:cs="Times New Roman"/>
          <w:sz w:val="28"/>
          <w:szCs w:val="28"/>
        </w:rPr>
        <w:t xml:space="preserve">7. Если на железнодорожной станции, ограничивающей однопутный перегон, после открытия выходного светофора появится необходимость </w:t>
      </w:r>
      <w:r w:rsidRPr="00763DC7">
        <w:rPr>
          <w:rFonts w:ascii="Times New Roman" w:hAnsi="Times New Roman" w:cs="Times New Roman"/>
          <w:sz w:val="28"/>
          <w:szCs w:val="28"/>
        </w:rPr>
        <w:lastRenderedPageBreak/>
        <w:t xml:space="preserve">задержать поезд и отправить на этот перегон с соседней железнодорожной станции поезд встречного направления, выходной светофор закрывается, пользование полуавтоматической блокировкой </w:t>
      </w:r>
      <w:proofErr w:type="gramStart"/>
      <w:r w:rsidRPr="00763DC7">
        <w:rPr>
          <w:rFonts w:ascii="Times New Roman" w:hAnsi="Times New Roman" w:cs="Times New Roman"/>
          <w:sz w:val="28"/>
          <w:szCs w:val="28"/>
        </w:rPr>
        <w:t>прекращается</w:t>
      </w:r>
      <w:proofErr w:type="gramEnd"/>
      <w:r w:rsidRPr="00763DC7">
        <w:rPr>
          <w:rFonts w:ascii="Times New Roman" w:hAnsi="Times New Roman" w:cs="Times New Roman"/>
          <w:sz w:val="28"/>
          <w:szCs w:val="28"/>
        </w:rPr>
        <w:t xml:space="preserve"> и движение поездов устанавливается по телефонным средствам связи. В этом случае машинистам поездов, следующим во встречном направлении, на право занятия перегона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Действие полуавтоматической блокировки возобновляется при последующем отправлении на перегон ранее задержанного или другого поезда, следующего в том же направлении, причем этот поезд отправляется по одному из разрешений, предусмотренных в </w:t>
      </w:r>
      <w:hyperlink w:anchor="Par5700" w:tooltip="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 w:history="1">
        <w:r w:rsidRPr="00763DC7">
          <w:rPr>
            <w:rFonts w:ascii="Times New Roman" w:hAnsi="Times New Roman" w:cs="Times New Roman"/>
            <w:color w:val="0000FF"/>
            <w:sz w:val="28"/>
            <w:szCs w:val="28"/>
          </w:rPr>
          <w:t>пункте 6</w:t>
        </w:r>
      </w:hyperlink>
      <w:r w:rsidRPr="00763DC7">
        <w:rPr>
          <w:rFonts w:ascii="Times New Roman" w:hAnsi="Times New Roman" w:cs="Times New Roman"/>
          <w:sz w:val="28"/>
          <w:szCs w:val="28"/>
        </w:rPr>
        <w:t xml:space="preserve"> настоящего приложения.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8. Отправление поездов при наличии групповых выходных светофоров производится по разрешающему показанию выходного светофора и маршрутному указателю на нем с цифрой зеленого цвета, соответствующей номеру того железнодорожного пути, с которого разрешается отправление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В случаях неисправности маршрутных указателей групповых выходных светофоров отправление поездов с железнодорожной станции производится при открытом групповом выходном светофоре с передачей машинисту поезда регистрируемого приказа ДСП станции в соответствии с </w:t>
      </w:r>
      <w:hyperlink w:anchor="Par7903" w:tooltip="11.1" w:history="1">
        <w:r w:rsidRPr="00763DC7">
          <w:rPr>
            <w:rFonts w:ascii="Times New Roman" w:hAnsi="Times New Roman" w:cs="Times New Roman"/>
            <w:color w:val="0000FF"/>
            <w:sz w:val="28"/>
            <w:szCs w:val="28"/>
          </w:rPr>
          <w:t>пунктом 11.1 таблицы N 2</w:t>
        </w:r>
      </w:hyperlink>
      <w:r w:rsidRPr="00763DC7">
        <w:rPr>
          <w:rFonts w:ascii="Times New Roman" w:hAnsi="Times New Roman" w:cs="Times New Roman"/>
          <w:sz w:val="28"/>
          <w:szCs w:val="28"/>
        </w:rPr>
        <w:t xml:space="preserve"> приложения N 20 к настоящей Инструкции или с вручением машинисту поезда разрешения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roofErr w:type="gramEnd"/>
    </w:p>
    <w:p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на групповом выходном светофоре маршрутного указателя направления (белого цвета) отправление поездов производится в порядке, предусмотренном в </w:t>
      </w:r>
      <w:hyperlink w:anchor="Par5454" w:tooltip="21. При неисправности на выходном светофоре маршрутного указателя направления (белого цвета) отправление поездов производится по открытому выходному светофору, в этом случае ДСП станции должен сообщить машинисту поезда лично, по поездной радиосвязи или через о" w:history="1">
        <w:r w:rsidRPr="00763DC7">
          <w:rPr>
            <w:rFonts w:ascii="Times New Roman" w:hAnsi="Times New Roman" w:cs="Times New Roman"/>
            <w:color w:val="0000FF"/>
            <w:sz w:val="28"/>
            <w:szCs w:val="28"/>
          </w:rPr>
          <w:t>пункте 21</w:t>
        </w:r>
      </w:hyperlink>
      <w:r w:rsidRPr="00763DC7">
        <w:rPr>
          <w:rFonts w:ascii="Times New Roman" w:hAnsi="Times New Roman" w:cs="Times New Roman"/>
          <w:sz w:val="28"/>
          <w:szCs w:val="28"/>
        </w:rPr>
        <w:t xml:space="preserve"> приложения N 1 к настоящей Инструкции.</w:t>
      </w:r>
    </w:p>
    <w:p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9. </w:t>
      </w:r>
      <w:proofErr w:type="gramStart"/>
      <w:r w:rsidRPr="00763DC7">
        <w:rPr>
          <w:rFonts w:ascii="Times New Roman" w:hAnsi="Times New Roman" w:cs="Times New Roman"/>
          <w:sz w:val="28"/>
          <w:szCs w:val="28"/>
        </w:rPr>
        <w:t xml:space="preserve">Если ведущий локомотив готового к отправлению поезда находится за выходным светофором с разрешающим показанием и машинисту не видно его показания, отправление поезда производится по регистрируемому приказу ДСП станции, передаваемому машинисту в соответствии с </w:t>
      </w:r>
      <w:hyperlink w:anchor="Par7911" w:tooltip="12.1" w:history="1">
        <w:r w:rsidRPr="00763DC7">
          <w:rPr>
            <w:rFonts w:ascii="Times New Roman" w:hAnsi="Times New Roman" w:cs="Times New Roman"/>
            <w:color w:val="0000FF"/>
            <w:sz w:val="28"/>
            <w:szCs w:val="28"/>
          </w:rPr>
          <w:t>пунктом 12.1 таблицы N 2 приложения N 20</w:t>
        </w:r>
      </w:hyperlink>
      <w:r w:rsidRPr="00763DC7">
        <w:rPr>
          <w:rFonts w:ascii="Times New Roman" w:hAnsi="Times New Roman" w:cs="Times New Roman"/>
          <w:sz w:val="28"/>
          <w:szCs w:val="28"/>
        </w:rPr>
        <w:t xml:space="preserve"> к настоящей Инструкции, или по разрешению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этом в случаях неисправности изолированного стрелочного участка или его занятости головой отправляющегося поезда для открытия выходного светофора может быть использована кнопка "Выключение контроля свободности стрелочных изолированных участков в маршрутах отправления" (при ее наличии).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голова отправляемого поезда находится за выходным светофором и последний открыть невозможно, действие блокировки прекращается; </w:t>
      </w:r>
      <w:r w:rsidRPr="00763DC7">
        <w:rPr>
          <w:rFonts w:ascii="Times New Roman" w:hAnsi="Times New Roman" w:cs="Times New Roman"/>
          <w:sz w:val="28"/>
          <w:szCs w:val="28"/>
        </w:rPr>
        <w:lastRenderedPageBreak/>
        <w:t xml:space="preserve">отправление поезда производится по телефонным средствам связи с выдачей машинисту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Путевой записки</w:t>
        </w:r>
      </w:hyperlink>
      <w:r w:rsidRPr="00763DC7">
        <w:rPr>
          <w:rFonts w:ascii="Times New Roman" w:hAnsi="Times New Roman" w:cs="Times New Roman"/>
          <w:sz w:val="28"/>
          <w:szCs w:val="28"/>
        </w:rPr>
        <w:t>. В таком же порядке производится отправление поездов с железнодорожных путей, не имеющих организованных маршрутов отправления.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6" w:name="Par5715"/>
      <w:bookmarkEnd w:id="6"/>
      <w:r w:rsidRPr="00763DC7">
        <w:rPr>
          <w:rFonts w:ascii="Times New Roman" w:hAnsi="Times New Roman" w:cs="Times New Roman"/>
          <w:sz w:val="28"/>
          <w:szCs w:val="28"/>
        </w:rPr>
        <w:t>10. Отправление поездов на однопутных и двухпутных перегонах (по правильному железнодорожному пути) с возвращением с перегона на железнодорожную станцию отправления производится при запрещающем показании выходного светофора с выдачей машинисту ключа-жезла на право проезда закрытого выходного светофора и обратного следования.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При этом на однопутных перегонах перед отправлением поезда на перегон с последующим возвращением</w:t>
      </w:r>
      <w:proofErr w:type="gramEnd"/>
      <w:r w:rsidRPr="00763DC7">
        <w:rPr>
          <w:rFonts w:ascii="Times New Roman" w:hAnsi="Times New Roman" w:cs="Times New Roman"/>
          <w:sz w:val="28"/>
          <w:szCs w:val="28"/>
        </w:rPr>
        <w:t xml:space="preserve"> должно быть получено от соседней железнодорожной станции по блок-аппарату согласие на отправление поезда или блок-система переключена на соответствующее направление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Отправление двух и более единиц специального самоходного железнодорожного подвижного состава в сцепе в случае, когда предусмотрено их разъединение на перегоне, по ключу-жезлу запрещается.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7" w:name="Par5718"/>
      <w:bookmarkEnd w:id="7"/>
      <w:r w:rsidRPr="00763DC7">
        <w:rPr>
          <w:rFonts w:ascii="Times New Roman" w:hAnsi="Times New Roman" w:cs="Times New Roman"/>
          <w:sz w:val="28"/>
          <w:szCs w:val="28"/>
        </w:rPr>
        <w:t xml:space="preserve">11. Если место, до которого следует поезд, находится за первым (по пути следования поезда) путевым постом (блок-постом), то ДСП этого поста при </w:t>
      </w:r>
      <w:proofErr w:type="gramStart"/>
      <w:r w:rsidRPr="00763DC7">
        <w:rPr>
          <w:rFonts w:ascii="Times New Roman" w:hAnsi="Times New Roman" w:cs="Times New Roman"/>
          <w:sz w:val="28"/>
          <w:szCs w:val="28"/>
        </w:rPr>
        <w:t>свободности</w:t>
      </w:r>
      <w:proofErr w:type="gramEnd"/>
      <w:r w:rsidRPr="00763DC7">
        <w:rPr>
          <w:rFonts w:ascii="Times New Roman" w:hAnsi="Times New Roman" w:cs="Times New Roman"/>
          <w:sz w:val="28"/>
          <w:szCs w:val="28"/>
        </w:rPr>
        <w:t xml:space="preserve"> впереди лежащего перегона дает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на право проследования запрещающего показания проходного светофора и последующего возвращения. Так же поступают ДСП других постов, расположенных по пути следования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возвращении на железнодорожную станцию отправления поезд проследует безостановочно все указанные посты и принимается на железнодорожную станцию по разрешающему показанию входного светофора или по установленному разрешению, дающему право въезда на железнодорожную станцию при запрещающем показании входного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ДСП постов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во всех случаях уведомляют по телефону дежурных по смежным раздельным пунктам о фактическом проследовании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 прибытии поезда на железнодорожную станцию ключ-жезл возвращается ДСП станции, который вкладывает его в аппарат и по телефону уведомляет дежурного по соседнему раздельному пункту о возвращении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12. При невозможности изъять ключ-жезл или в случае, если аппарат управления не оборудован ключом-жезлом, отправление поезда с последующим возвращением на железнодорожную станцию отправления производится по телефонным средствам связи с прекращением действия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Поезда в этом случае отправляются при запрещающем показании выходного светофора с выдачей машинисту Путевой записки.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на двухпутном перегоне место, до которого следует поезд, находится за впереди лежащим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то ДСП станции отправления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следование до блок-поста, а ДСП поста при свободности межпостового перегона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дальнейшее следование. Возвращение поезда производится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зависимости от поездной обстановки действие блокировки прекращается или одновременно на всех межпостовых перегонах, по которым должен проследовать поезд, или сначала на первом, прилегающем к железнодорожной станции перегоне, а затем на каждом последующем свободном перегоне.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Действие блокировки возобновляется после возвращения поезда с перегона.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13. Отправление поезда с подталкивающим локомотивом, следующим до соседней железнодорожной станции, производится по путевой блокировке в обычном порядке с уведомлением ДСП этой станции по телефону об отправлении поезда с подталкивающим локомотивом.</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поезда с подталкивающим локомотивом, когда </w:t>
      </w:r>
      <w:proofErr w:type="gramStart"/>
      <w:r w:rsidRPr="00763DC7">
        <w:rPr>
          <w:rFonts w:ascii="Times New Roman" w:hAnsi="Times New Roman" w:cs="Times New Roman"/>
          <w:sz w:val="28"/>
          <w:szCs w:val="28"/>
        </w:rPr>
        <w:t>последний</w:t>
      </w:r>
      <w:proofErr w:type="gramEnd"/>
      <w:r w:rsidRPr="00763DC7">
        <w:rPr>
          <w:rFonts w:ascii="Times New Roman" w:hAnsi="Times New Roman" w:cs="Times New Roman"/>
          <w:sz w:val="28"/>
          <w:szCs w:val="28"/>
        </w:rPr>
        <w:t xml:space="preserve"> возвращается с перегона на железнодорожную станцию отправления, производится по блокировке (при разрешающем показании выходного светофора). На право обратного следования машинисту подталкивающего локомотива вручается на железнодорожной станции отправления ключ-жезл.</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14. При невозможности изъятия ключа-жезла, а также в случаях, когда блок-аппарат не оборудован ключом-жезлом для подталкивающего локомотива, отправление поезда с подталкивающим локомотивом, возвращающимся на железнодорожную станцию отправления, производится по телефонным средствам связи с прекращением действия блокировки. Машинистам ведущего и подталкивающего локомотивов в этом случае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наличии на перегоне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выдача разрешений и обратное следование подталкивающего локомотива на железнодорожную станцию отправления производятся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 Действие блокировки возобновляется после получения уведомления о прибытии поезда на соседнюю железнодорожную станцию и возвращения подталкивающего локомотива.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15. Специальный самоходный железнодорожный подвижной состав отправляется на перегон (в том </w:t>
      </w:r>
      <w:proofErr w:type="gramStart"/>
      <w:r w:rsidRPr="00763DC7">
        <w:rPr>
          <w:rFonts w:ascii="Times New Roman" w:hAnsi="Times New Roman" w:cs="Times New Roman"/>
          <w:sz w:val="28"/>
          <w:szCs w:val="28"/>
        </w:rPr>
        <w:t>числе</w:t>
      </w:r>
      <w:proofErr w:type="gramEnd"/>
      <w:r w:rsidRPr="00763DC7">
        <w:rPr>
          <w:rFonts w:ascii="Times New Roman" w:hAnsi="Times New Roman" w:cs="Times New Roman"/>
          <w:sz w:val="28"/>
          <w:szCs w:val="28"/>
        </w:rPr>
        <w:t xml:space="preserve"> и с возвращением обратно) в обычным </w:t>
      </w:r>
      <w:r w:rsidRPr="00763DC7">
        <w:rPr>
          <w:rFonts w:ascii="Times New Roman" w:hAnsi="Times New Roman" w:cs="Times New Roman"/>
          <w:sz w:val="28"/>
          <w:szCs w:val="28"/>
        </w:rPr>
        <w:lastRenderedPageBreak/>
        <w:t>порядке (как поезд).</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 xml:space="preserve">II. Движение поездов по перегонам, имеющим </w:t>
      </w:r>
      <w:proofErr w:type="gramStart"/>
      <w:r w:rsidRPr="00763DC7">
        <w:rPr>
          <w:rFonts w:ascii="Times New Roman" w:hAnsi="Times New Roman" w:cs="Times New Roman"/>
          <w:sz w:val="28"/>
          <w:szCs w:val="28"/>
        </w:rPr>
        <w:t>путевые</w:t>
      </w:r>
      <w:proofErr w:type="gramEnd"/>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посты (</w:t>
      </w:r>
      <w:proofErr w:type="gramStart"/>
      <w:r w:rsidRPr="00763DC7">
        <w:rPr>
          <w:rFonts w:ascii="Times New Roman" w:hAnsi="Times New Roman" w:cs="Times New Roman"/>
          <w:sz w:val="28"/>
          <w:szCs w:val="28"/>
        </w:rPr>
        <w:t>блок-посты</w:t>
      </w:r>
      <w:proofErr w:type="gramEnd"/>
      <w:r w:rsidRPr="00763DC7">
        <w:rPr>
          <w:rFonts w:ascii="Times New Roman" w:hAnsi="Times New Roman" w:cs="Times New Roman"/>
          <w:sz w:val="28"/>
          <w:szCs w:val="28"/>
        </w:rPr>
        <w:t>)</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16. Получив с соседнего раздельного пункта блокировочный сигнал об отправлении поезда, ДСП поста при свободном впереди лежащем перегоне открывает проходной светофор. Одновременно с открытием проходного светофора на соседний раздельный пункт автоматически подается блокировочный сигнал отправления (при электромеханической блокировке блокировочный сигнал подается отдельно после закрытия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что поезд проследовал в полном составе, ДСП поста сообщает ДСП соседним станциям о времени фактического проследования поезда, а на ранее установленный раздельный пункт, кроме того, подает блокировочный сигнал проследования (при электромеханической блокировке блокировочный сигнал проследования подается одновременно и на впереди лежащий раздельный пункт).</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8" w:name="Par5738"/>
      <w:bookmarkEnd w:id="8"/>
      <w:r w:rsidRPr="00763DC7">
        <w:rPr>
          <w:rFonts w:ascii="Times New Roman" w:hAnsi="Times New Roman" w:cs="Times New Roman"/>
          <w:sz w:val="28"/>
          <w:szCs w:val="28"/>
        </w:rPr>
        <w:t>17. Если поезд следовал с подталкивающим локомотивом, ДСП поста подает на ранее установленный раздельный пункт блокировочный сигнал проследования, лишь убедившись в проследовании толкача, при наличии устройств автоматического контроля проследования поездом проходного светофора в полном составе, по показаниям приборов или автоматически.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случаях проследования поезда без подталкивающего локомотива ДСП поста немедленно уведомляет об этом соседние раздельные пункты, но блокировочный сигнал не подает (при электромеханической блокировке не закрывает и проходной светофор).</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В аналогичном порядке действуют и ДСП впереди лежащих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При электромеханической блокировке ДСП впереди лежащих постов пропускают поезд на свободный перегон при закрытых проходных светофорах, выдавая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Подача блокировочного сигнала проследования каждым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производится лишь после проследования блок-поста отставшим подталкивающим локомотивом.</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При автоматическом закрытии проходного светофора впереди идущим поездом подталкивающий локомотив следует на соседний межпостовой перегон при запрещающем показании проходного светофора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w:t>
      </w:r>
      <w:r w:rsidRPr="00763DC7">
        <w:rPr>
          <w:rFonts w:ascii="Times New Roman" w:hAnsi="Times New Roman" w:cs="Times New Roman"/>
          <w:sz w:val="28"/>
          <w:szCs w:val="28"/>
        </w:rPr>
        <w:lastRenderedPageBreak/>
        <w:t>препятствие для дальнейшего движения.</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18. Порядок организации движения поездов на перегонах, оборудованных автоматическими </w:t>
      </w:r>
      <w:proofErr w:type="gramStart"/>
      <w:r w:rsidRPr="00763DC7">
        <w:rPr>
          <w:rFonts w:ascii="Times New Roman" w:hAnsi="Times New Roman" w:cs="Times New Roman"/>
          <w:sz w:val="28"/>
          <w:szCs w:val="28"/>
        </w:rPr>
        <w:t>блок-постами</w:t>
      </w:r>
      <w:proofErr w:type="gramEnd"/>
      <w:r w:rsidRPr="00763DC7">
        <w:rPr>
          <w:rFonts w:ascii="Times New Roman" w:hAnsi="Times New Roman" w:cs="Times New Roman"/>
          <w:sz w:val="28"/>
          <w:szCs w:val="28"/>
        </w:rPr>
        <w:t>, блок-постами, обслуживающими пункты примыканий, блок-постами, периодически открываемыми вместо раздельных пунктов с путевым развитием (при некруглосуточном действии последних), устанавливается владельцем инфраструктуры или владельцем железнодорожных путей необщего пользования в зависимости от системы устройств.</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III. Движение поездов при неисправности</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блокировки</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19. К неисправностям, при которых действие полуавтоматической блокировки должно быть прекращено, относятся: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невозможность закрытия выходного или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невозможность открытия выходного или проходного светофора при свободном перегоне (в том числе возможность выключения контроля свободности изолированных участков);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3) произвольное получение блокировочных сигналов;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невозможность подачи или получения блокировочных сигналов;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5) отсутствие пломб на аппарате управления (за исключением пломб на педальной </w:t>
      </w:r>
      <w:proofErr w:type="spellStart"/>
      <w:r w:rsidRPr="00763DC7">
        <w:rPr>
          <w:rFonts w:ascii="Times New Roman" w:hAnsi="Times New Roman" w:cs="Times New Roman"/>
          <w:sz w:val="28"/>
          <w:szCs w:val="28"/>
        </w:rPr>
        <w:t>замычке</w:t>
      </w:r>
      <w:proofErr w:type="spellEnd"/>
      <w:r w:rsidRPr="00763DC7">
        <w:rPr>
          <w:rFonts w:ascii="Times New Roman" w:hAnsi="Times New Roman" w:cs="Times New Roman"/>
          <w:sz w:val="28"/>
          <w:szCs w:val="28"/>
        </w:rPr>
        <w:t xml:space="preserve"> или вспомогательной кнопке).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Во всех указанных случаях, а также при работах по переоборудованию, переносу, ремонту, испытанию и замене блокировочных устройств и других работах, вызывающих временное прекращение действия устройств, движение поездов по блокировке прекращается и устанавливается по телефонным средствам связи.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20. Во время технического обслуживания аппаратуры полуавтоматической блокировки действие блокировки не прекращается, при этом ДСП станции и работник, проводящий техническое обслуживание, обязаны особое внимание уделить правильной работе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опломбированием после окончания технического обслуживания аппаратуры полуавтоматической блокировки работник, проводящий техническое обслуживание, совместно с ДСП станции по индикации на аппаратах управления проверяют соответствие показаний на блок-аппарате состоянию перегонов (по записям в журнале движения поездов и путем переговоров с дежурными по соседним раздельным пунктам).</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О каждом случае технического обслуживания, а также об окончании этой работы работником, проводящим техническое обслуживание, делается соответствующая запись в журнале осмотра.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21. Переход на телефонные средства связи, а также возобновление движения поездов по блокировке осуществляются приказом ДНЦ после предварительной проверки через ДСП станций свободности перегона.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диспетчерской связи переход на телефонные средства связи при движении поездов и восстановление действия блокировки производятся в порядке, указанном в </w:t>
      </w:r>
      <w:hyperlink w:anchor="Par5491" w:tooltip="29. Прекращение действия автоблокировки вследствие ее неисправности с переходом на телефонные средства связи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пунктах 29</w:t>
        </w:r>
      </w:hyperlink>
      <w:r w:rsidRPr="00763DC7">
        <w:rPr>
          <w:rFonts w:ascii="Times New Roman" w:hAnsi="Times New Roman" w:cs="Times New Roman"/>
          <w:sz w:val="28"/>
          <w:szCs w:val="28"/>
        </w:rPr>
        <w:t xml:space="preserve"> и </w:t>
      </w:r>
      <w:hyperlink w:anchor="Par5505" w:tooltip="30. Восстановление движения по автоблокировке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30 приложения N 1</w:t>
        </w:r>
      </w:hyperlink>
      <w:r w:rsidRPr="00763DC7">
        <w:rPr>
          <w:rFonts w:ascii="Times New Roman" w:hAnsi="Times New Roman" w:cs="Times New Roman"/>
          <w:sz w:val="28"/>
          <w:szCs w:val="28"/>
        </w:rPr>
        <w:t xml:space="preserve"> к настоящей Инструкции, с заменой в тексте телефонограмм слова "автоблокировка" на слово "блокировка".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22. После прекращения действия блокировки и перехода на телефонные средства связи машинистам поездов для следования до соседнего раздельного пункта выдается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Путевая записка</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23. Проследование поездами маршрутного светофора с запрещающим показанием (до выходного светофора) может осуществляться: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по пригласительному сигналу;</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по регистрируемому приказу ДСП станции, передаваемому машинисту отправляющегося поезда по радиосвязи;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3)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при соответствующем изменении текста от руки.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24. При следовании поезда с использованием двойной тягой или с подталкивающим локомотивом на весь перегон разрешение на право занятия перегона вручается только машинисту ведущего локомотива. Машинисты второго (при двойной тяге) и подталкивающего локомотивов должны руководствоваться сигналами или передаваемыми по радиосвязи сообщениями машиниста ведущего локомотива.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25. При неисправности блокировочной телефонной связи ДСП станции </w:t>
      </w:r>
      <w:proofErr w:type="gramStart"/>
      <w:r w:rsidRPr="00763DC7">
        <w:rPr>
          <w:rFonts w:ascii="Times New Roman" w:hAnsi="Times New Roman" w:cs="Times New Roman"/>
          <w:sz w:val="28"/>
          <w:szCs w:val="28"/>
        </w:rPr>
        <w:t>обязан</w:t>
      </w:r>
      <w:proofErr w:type="gramEnd"/>
      <w:r w:rsidRPr="00763DC7">
        <w:rPr>
          <w:rFonts w:ascii="Times New Roman" w:hAnsi="Times New Roman" w:cs="Times New Roman"/>
          <w:sz w:val="28"/>
          <w:szCs w:val="28"/>
        </w:rPr>
        <w:t xml:space="preserve"> особо внимательно следить за изменением индикации на аппаратах управления.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Уведомления о движении поездов в этом случае осуществляются через ДНЦ или по другим средствам связи, находящимся в распоряжении ДСП станции.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26. На двухпутных (многопутных) перегонах, оборудованных полуавтоматической блокировкой для движения в одном направлении, отправление поездов (в порядке регулировки) по неправильному железнодорожному пути производится по приказу ДНЦ с переходом на </w:t>
      </w:r>
      <w:r w:rsidRPr="00763DC7">
        <w:rPr>
          <w:rFonts w:ascii="Times New Roman" w:hAnsi="Times New Roman" w:cs="Times New Roman"/>
          <w:sz w:val="28"/>
          <w:szCs w:val="28"/>
        </w:rPr>
        <w:lastRenderedPageBreak/>
        <w:t>телефонные средства связи по правилам однопутного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27. В зависимости от системы полуавтоматической блокировки и конкретных условий работы на том или ином участке порядок пользования устройствами, а также порядок действий работников при приеме, отправлении и пропуске поездов устанавливаются владельцем инфраструктуры или владельцем железнодорожных путей необщего пользования.</w:t>
      </w:r>
    </w:p>
    <w:p w:rsidR="00763DC7" w:rsidRDefault="00763DC7" w:rsidP="00763DC7">
      <w:pPr>
        <w:pStyle w:val="ConsPlusNormal"/>
        <w:ind w:firstLine="540"/>
        <w:jc w:val="both"/>
      </w:pPr>
    </w:p>
    <w:p w:rsidR="002E34ED" w:rsidRPr="00763DC7" w:rsidRDefault="002E34ED" w:rsidP="00763DC7">
      <w:pPr>
        <w:rPr>
          <w:szCs w:val="28"/>
        </w:rPr>
      </w:pPr>
    </w:p>
    <w:sectPr w:rsidR="002E34ED" w:rsidRPr="00763DC7"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613FC"/>
    <w:rsid w:val="00074547"/>
    <w:rsid w:val="000754DA"/>
    <w:rsid w:val="00084684"/>
    <w:rsid w:val="00086FFA"/>
    <w:rsid w:val="00096517"/>
    <w:rsid w:val="000A7A0B"/>
    <w:rsid w:val="000D3E2A"/>
    <w:rsid w:val="000D6875"/>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5F7D3B"/>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6E39"/>
    <w:rsid w:val="0071438B"/>
    <w:rsid w:val="007278C3"/>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248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36464"/>
    <w:rsid w:val="00D65A56"/>
    <w:rsid w:val="00D74BFA"/>
    <w:rsid w:val="00DA2956"/>
    <w:rsid w:val="00DC4DA1"/>
    <w:rsid w:val="00DF2A99"/>
    <w:rsid w:val="00E01961"/>
    <w:rsid w:val="00E16E05"/>
    <w:rsid w:val="00E4436C"/>
    <w:rsid w:val="00E518C1"/>
    <w:rsid w:val="00E617FD"/>
    <w:rsid w:val="00E8224C"/>
    <w:rsid w:val="00E85FF5"/>
    <w:rsid w:val="00E92EC0"/>
    <w:rsid w:val="00EB27B1"/>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BC666-748A-4D09-9C3C-1234621C2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11</Pages>
  <Words>3926</Words>
  <Characters>22382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95</cp:revision>
  <cp:lastPrinted>2014-02-01T04:13:00Z</cp:lastPrinted>
  <dcterms:created xsi:type="dcterms:W3CDTF">2014-02-01T03:40:00Z</dcterms:created>
  <dcterms:modified xsi:type="dcterms:W3CDTF">2026-01-22T06:14:00Z</dcterms:modified>
</cp:coreProperties>
</file>