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21" w:rsidRDefault="00996021" w:rsidP="00996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9602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Особенности тормозного оборудования и систем управления высокоскоростным подвижным составом. Особенности конструкции высокоскоростных поездов </w:t>
      </w:r>
    </w:p>
    <w:p w:rsidR="00996021" w:rsidRPr="00996021" w:rsidRDefault="00996021" w:rsidP="00996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96021">
        <w:rPr>
          <w:rFonts w:ascii="Times New Roman" w:eastAsia="Times New Roman" w:hAnsi="Times New Roman" w:cs="Times New Roman"/>
          <w:b/>
          <w:bCs/>
          <w:sz w:val="32"/>
          <w:szCs w:val="32"/>
        </w:rPr>
        <w:t>«САПСАН» И «АЛЛЕГРО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  <w:bookmarkStart w:id="0" w:name="_GoBack"/>
      <w:bookmarkEnd w:id="0"/>
    </w:p>
    <w:p w:rsidR="00996021" w:rsidRPr="00996021" w:rsidRDefault="00996021" w:rsidP="009960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Высокоскоростной подвижной состав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 оборудуется особенностями тормозного оборудования и систем управления, а также имеет особенности конструкции, связанные с высокой скоростью движения. Ниже приведены примеры таких особенностей на примере высокоскоростных поездов «Сапсан» и «Аллегро».  </w:t>
      </w:r>
    </w:p>
    <w:p w:rsidR="00996021" w:rsidRPr="00996021" w:rsidRDefault="00996021" w:rsidP="0099602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Тормозное оборудование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дисковых тормозов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Момент трения создаётся в результате прижатия тормозных колодок к дискам, вращающимся вместе с затормаживаемой осью колёсной пары. В торможении участвуют тормозные блоки (клещевые механизмы) — их подвижные части, на которых установлены тормозные колодки, обжимают тормозной диск, создавая трение.  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рекуперативного торможения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Позволяет возвращать в электросеть ток, вырабатываемый двигателями, работающими в режиме генераторов. Переключение тормоза </w:t>
      </w:r>
      <w:proofErr w:type="gramStart"/>
      <w:r w:rsidRPr="0099602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электродинамического на пневматический режим автоматизировано. 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стояночного тормоза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96021">
        <w:rPr>
          <w:rFonts w:ascii="Times New Roman" w:eastAsia="Times New Roman" w:hAnsi="Times New Roman" w:cs="Times New Roman"/>
          <w:sz w:val="28"/>
          <w:szCs w:val="28"/>
        </w:rPr>
        <w:t>Оборудована</w:t>
      </w:r>
      <w:proofErr w:type="gram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стояночными тормозами с пружинным аккумулятором, которые обеспечивают неподвижное состояние поезда даже в случае отсутствия давления в пневматических магистралях. Тормоз срабатывает автоматически при падении давления в запасном резервуаре.  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Использование </w:t>
      </w:r>
      <w:proofErr w:type="spellStart"/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противоюзных</w:t>
      </w:r>
      <w:proofErr w:type="spellEnd"/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устройств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Предупреждают заклинивание колёсных пар при коэффициенте сцепления ниже допускаемой величины, когда тормозная сила становится больше силы сцепления колёс с рельсами.  </w:t>
      </w:r>
    </w:p>
    <w:p w:rsidR="00996021" w:rsidRPr="00996021" w:rsidRDefault="00996021" w:rsidP="0099602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Системы управления</w:t>
      </w:r>
    </w:p>
    <w:p w:rsidR="00996021" w:rsidRPr="00996021" w:rsidRDefault="00996021" w:rsidP="0099602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Автоматическое управление торможением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Система распределяет силы торможения по имеющимся тормозным системам, при этом в штатном режиме в первую очередь задействуется электродинамический тормоз. При недостаточной тормозной мощности электродинамического тормоза система дополнительно задействует пневматический фрикционный тормоз.</w:t>
      </w:r>
    </w:p>
    <w:p w:rsidR="00996021" w:rsidRPr="00996021" w:rsidRDefault="00996021" w:rsidP="0099602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Автоматизация работы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Например, в «Сапсане» система управления поездом решает, когда и насколько разрядить тормозную магистраль, чтобы обеспечить требуемое ускорение, и когда отпустить тормоза.</w:t>
      </w:r>
    </w:p>
    <w:p w:rsidR="00996021" w:rsidRPr="00996021" w:rsidRDefault="00996021" w:rsidP="0099602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экстренного торможения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Реализуется безо всякой электроники — машинист, переведя контроллер в положение экстренного торможения, механическим клапаном открывает дыру в тормозной магистрали.</w:t>
      </w:r>
    </w:p>
    <w:p w:rsidR="00996021" w:rsidRPr="00996021" w:rsidRDefault="00996021" w:rsidP="0099602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Конструкция</w:t>
      </w:r>
    </w:p>
    <w:p w:rsidR="00996021" w:rsidRPr="00996021" w:rsidRDefault="00996021" w:rsidP="00996021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конструкции «Сапсана»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Например: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Тележки адаптированы для колеи 1520 мм и конструктивных особенностей верхнего строения пути.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Ширина кузова увеличена на 33 см, что связано с габаритом подвижного состава СНГ.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Изменена форма лобовой части головного вагона для сохранения возможности вести поезд стоя.  </w:t>
      </w:r>
    </w:p>
    <w:p w:rsidR="00996021" w:rsidRPr="00996021" w:rsidRDefault="00996021" w:rsidP="00996021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конструкции «Аллегро»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Например: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6021">
        <w:rPr>
          <w:rFonts w:ascii="Times New Roman" w:eastAsia="Times New Roman" w:hAnsi="Times New Roman" w:cs="Times New Roman"/>
          <w:sz w:val="28"/>
          <w:szCs w:val="28"/>
        </w:rPr>
        <w:t>Семивагонный</w:t>
      </w:r>
      <w:proofErr w:type="spell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состав сформирован из двух тяговых единиц: первая — два моторных вагона и один прицепной, вторая — два моторных и два прицепных вагона.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Вагоны соединены между собой </w:t>
      </w:r>
      <w:proofErr w:type="spellStart"/>
      <w:r w:rsidRPr="00996021">
        <w:rPr>
          <w:rFonts w:ascii="Times New Roman" w:eastAsia="Times New Roman" w:hAnsi="Times New Roman" w:cs="Times New Roman"/>
          <w:sz w:val="28"/>
          <w:szCs w:val="28"/>
        </w:rPr>
        <w:t>беззазорными</w:t>
      </w:r>
      <w:proofErr w:type="spell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сцепными устройствами, что в сочетании с распределённой тягой исключает продольно-динамические реакции.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lastRenderedPageBreak/>
        <w:t>Есть система регулируемого наклона (</w:t>
      </w:r>
      <w:proofErr w:type="spellStart"/>
      <w:r w:rsidRPr="00996021">
        <w:rPr>
          <w:rFonts w:ascii="Times New Roman" w:eastAsia="Times New Roman" w:hAnsi="Times New Roman" w:cs="Times New Roman"/>
          <w:sz w:val="28"/>
          <w:szCs w:val="28"/>
        </w:rPr>
        <w:t>Pendolino</w:t>
      </w:r>
      <w:proofErr w:type="spell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), которая позволяет не сбавлять скорость на поворотах, так как вагоны автоматически наклоняются в сторону относительно вертикальной оси. У «Сапсана» такой технологии нет.  </w:t>
      </w:r>
    </w:p>
    <w:p w:rsidR="00996021" w:rsidRPr="00996021" w:rsidRDefault="00996021" w:rsidP="00996021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  <w:r w:rsidRPr="00996021">
        <w:rPr>
          <w:noProof/>
          <w:sz w:val="28"/>
          <w:szCs w:val="28"/>
        </w:rPr>
      </w:r>
      <w:r w:rsidRPr="00996021">
        <w:rPr>
          <w:sz w:val="28"/>
          <w:szCs w:val="28"/>
        </w:rPr>
        <w:pict>
          <v:rect id="AutoShape 9" o:spid="_x0000_s1027" alt="Описание: https://avatars.mds.yandex.net/i?id=0abd3f688174722cc46ab899d3a8a79eca0632f3-4327894-images-thumbs&amp;n=1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" filled="f" stroked="f">
            <o:lock v:ext="edit" aspectratio="t"/>
            <w10:wrap type="none"/>
            <w10:anchorlock/>
          </v:rect>
        </w:pict>
      </w:r>
      <w:r w:rsidRPr="0099602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F9614D" wp14:editId="2316A2E9">
            <wp:extent cx="3991554" cy="2671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072" t="12955" r="14725" b="29006"/>
                    <a:stretch/>
                  </pic:blipFill>
                  <pic:spPr bwMode="auto">
                    <a:xfrm>
                      <a:off x="0" y="0"/>
                      <a:ext cx="3992092" cy="2671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021" w:rsidRPr="00996021" w:rsidRDefault="00996021" w:rsidP="009960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noProof/>
          <w:sz w:val="28"/>
          <w:szCs w:val="28"/>
        </w:rPr>
      </w:r>
      <w:r w:rsidRPr="00996021">
        <w:rPr>
          <w:sz w:val="28"/>
          <w:szCs w:val="28"/>
        </w:rPr>
        <w:pict>
          <v:rect id="AutoShape 10" o:spid="_x0000_s1026" alt="Описание: https://avatars.mds.yandex.net/i?id=8281f3547b7443de1bba9614e8310000d5c87f78-10878007-images-thumbs&amp;n=1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" filled="f" stroked="f">
            <o:lock v:ext="edit" aspectratio="t"/>
            <w10:wrap type="none"/>
            <w10:anchorlock/>
          </v:rect>
        </w:pic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Рисунок-1 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Изображен</w:t>
      </w:r>
      <w:r>
        <w:rPr>
          <w:rFonts w:ascii="Times New Roman" w:eastAsia="Times New Roman" w:hAnsi="Times New Roman" w:cs="Times New Roman"/>
          <w:sz w:val="28"/>
          <w:szCs w:val="28"/>
        </w:rPr>
        <w:t>ия поездов «Сапсан» и «Аллегро»</w:t>
      </w:r>
    </w:p>
    <w:p w:rsidR="00996021" w:rsidRPr="00996021" w:rsidRDefault="00996021" w:rsidP="00996021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</w:p>
    <w:p w:rsidR="00FC2223" w:rsidRPr="00FC4C16" w:rsidRDefault="00FC2223" w:rsidP="00996021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FC2223" w:rsidRPr="00FC4C16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205DA"/>
    <w:multiLevelType w:val="multilevel"/>
    <w:tmpl w:val="571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95299"/>
    <w:multiLevelType w:val="multilevel"/>
    <w:tmpl w:val="E87E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3D2C57"/>
    <w:multiLevelType w:val="multilevel"/>
    <w:tmpl w:val="A35E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F65B6"/>
    <w:rsid w:val="00111C22"/>
    <w:rsid w:val="00243F82"/>
    <w:rsid w:val="00617EDA"/>
    <w:rsid w:val="00760E23"/>
    <w:rsid w:val="0094197C"/>
    <w:rsid w:val="00996021"/>
    <w:rsid w:val="00A500D7"/>
    <w:rsid w:val="00B7088B"/>
    <w:rsid w:val="00C760D7"/>
    <w:rsid w:val="00E41A6C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8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9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8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4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0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31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4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11</cp:revision>
  <dcterms:created xsi:type="dcterms:W3CDTF">2020-09-02T04:13:00Z</dcterms:created>
  <dcterms:modified xsi:type="dcterms:W3CDTF">2026-01-19T04:59:00Z</dcterms:modified>
</cp:coreProperties>
</file>