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37C6" w:rsidRPr="00B137C6" w:rsidRDefault="00B137C6" w:rsidP="00B137C6">
      <w:pPr>
        <w:ind w:firstLine="567"/>
        <w:jc w:val="center"/>
        <w:rPr>
          <w:rFonts w:ascii="Times New Roman" w:hAnsi="Times New Roman" w:cs="Times New Roman"/>
          <w:b/>
          <w:sz w:val="28"/>
          <w:szCs w:val="28"/>
        </w:rPr>
      </w:pPr>
      <w:r w:rsidRPr="00B137C6">
        <w:rPr>
          <w:rFonts w:ascii="Times New Roman" w:hAnsi="Times New Roman" w:cs="Times New Roman"/>
          <w:b/>
          <w:sz w:val="28"/>
          <w:szCs w:val="28"/>
        </w:rPr>
        <w:t>Порядок обработки транзитного поезда с отцепкой (прицепкой) групп вагонов</w:t>
      </w:r>
    </w:p>
    <w:p w:rsidR="00B137C6" w:rsidRDefault="00B137C6" w:rsidP="00B137C6">
      <w:pPr>
        <w:ind w:firstLine="567"/>
        <w:jc w:val="both"/>
        <w:rPr>
          <w:rFonts w:ascii="Times New Roman" w:hAnsi="Times New Roman" w:cs="Times New Roman"/>
          <w:sz w:val="28"/>
          <w:szCs w:val="28"/>
        </w:rPr>
      </w:pPr>
      <w:r w:rsidRPr="00B137C6">
        <w:rPr>
          <w:rFonts w:ascii="Times New Roman" w:hAnsi="Times New Roman" w:cs="Times New Roman"/>
          <w:sz w:val="28"/>
          <w:szCs w:val="28"/>
        </w:rPr>
        <w:t xml:space="preserve">Прицепляемая группа вагонов должна быть заранее подготовлена к отправлению и поставлена на один из путей, смежный с путями приема поезда. Технический осмотр этих вагонов и проба тормозов от стационарной установки осуществляется до прибытия поезда. В зависимости от расположения отцепляемой группы вагонов (в голове или хвосте) поезд обрабатывается поездным или маневровым  локомотивом. Прицепка группы вагонов к составу также может быть выполнена маневровым или поездным локомотивом. Если вагоны, подлежащие отцепке, находятся в хвостовой части состава, то поезд обрабатывается полностью маневровым локомотивом. При этом выполняются следующие операции: </w:t>
      </w:r>
    </w:p>
    <w:p w:rsidR="00B137C6" w:rsidRDefault="00B137C6" w:rsidP="00B137C6">
      <w:pPr>
        <w:spacing w:after="0"/>
        <w:jc w:val="both"/>
        <w:rPr>
          <w:rFonts w:ascii="Times New Roman" w:hAnsi="Times New Roman" w:cs="Times New Roman"/>
          <w:sz w:val="28"/>
          <w:szCs w:val="28"/>
        </w:rPr>
      </w:pPr>
      <w:r w:rsidRPr="00B137C6">
        <w:rPr>
          <w:rFonts w:ascii="Times New Roman" w:hAnsi="Times New Roman" w:cs="Times New Roman"/>
          <w:sz w:val="28"/>
          <w:szCs w:val="28"/>
        </w:rPr>
        <w:t xml:space="preserve">– заезд локомотива за группой вагонов; </w:t>
      </w:r>
    </w:p>
    <w:p w:rsidR="00B137C6" w:rsidRDefault="00B137C6" w:rsidP="00B137C6">
      <w:pPr>
        <w:spacing w:after="0"/>
        <w:jc w:val="both"/>
        <w:rPr>
          <w:rFonts w:ascii="Times New Roman" w:hAnsi="Times New Roman" w:cs="Times New Roman"/>
          <w:sz w:val="28"/>
          <w:szCs w:val="28"/>
        </w:rPr>
      </w:pPr>
      <w:r w:rsidRPr="00B137C6">
        <w:rPr>
          <w:rFonts w:ascii="Times New Roman" w:hAnsi="Times New Roman" w:cs="Times New Roman"/>
          <w:sz w:val="28"/>
          <w:szCs w:val="28"/>
        </w:rPr>
        <w:t>– отцепка вагонов и постановка их на один из соседних путей;</w:t>
      </w:r>
    </w:p>
    <w:p w:rsidR="00B137C6" w:rsidRDefault="00B137C6" w:rsidP="00B137C6">
      <w:pPr>
        <w:spacing w:after="0"/>
        <w:jc w:val="both"/>
        <w:rPr>
          <w:rFonts w:ascii="Times New Roman" w:hAnsi="Times New Roman" w:cs="Times New Roman"/>
          <w:sz w:val="28"/>
          <w:szCs w:val="28"/>
        </w:rPr>
      </w:pPr>
      <w:r w:rsidRPr="00B137C6">
        <w:rPr>
          <w:rFonts w:ascii="Times New Roman" w:hAnsi="Times New Roman" w:cs="Times New Roman"/>
          <w:sz w:val="28"/>
          <w:szCs w:val="28"/>
        </w:rPr>
        <w:t xml:space="preserve"> – заезд локомотива за подготовленной заранее прицепляемой группой и ее прицепка. </w:t>
      </w:r>
    </w:p>
    <w:p w:rsidR="00B137C6" w:rsidRDefault="00B137C6" w:rsidP="00B137C6">
      <w:pPr>
        <w:spacing w:after="0"/>
        <w:ind w:firstLine="567"/>
        <w:jc w:val="both"/>
        <w:rPr>
          <w:rFonts w:ascii="Times New Roman" w:hAnsi="Times New Roman" w:cs="Times New Roman"/>
          <w:sz w:val="28"/>
          <w:szCs w:val="28"/>
        </w:rPr>
      </w:pPr>
      <w:r w:rsidRPr="00B137C6">
        <w:rPr>
          <w:rFonts w:ascii="Times New Roman" w:hAnsi="Times New Roman" w:cs="Times New Roman"/>
          <w:sz w:val="28"/>
          <w:szCs w:val="28"/>
        </w:rPr>
        <w:t xml:space="preserve">Если же отцепляемые вагоны находятся в голове поезда, то они могут отставляться на соседний путь прибывшим поездным локомотивом. Прицепка группы вагонов к составу может быть выполнена маневровым или отправляющимся поездным локомотивом. В таком же порядке выполняются операции при перецепке вагонов от одного группового поезда к другому. Обработка транзитного пассажирского поезда производится следующим порядком. По выходе с соседней станции оператор при дежурном по станции (ДСП) извещает об этом диктора радиоузла и оператора ПТО, указывая номер поезда и пути приема для оповещения о прибытии поезда пассажиров и работников, участвующих в обработке поезда. Обработка транзитного поезда включает: технический осмотр, </w:t>
      </w:r>
      <w:proofErr w:type="spellStart"/>
      <w:r w:rsidRPr="00B137C6">
        <w:rPr>
          <w:rFonts w:ascii="Times New Roman" w:hAnsi="Times New Roman" w:cs="Times New Roman"/>
          <w:sz w:val="28"/>
          <w:szCs w:val="28"/>
        </w:rPr>
        <w:t>безотцепочный</w:t>
      </w:r>
      <w:proofErr w:type="spellEnd"/>
      <w:r w:rsidRPr="00B137C6">
        <w:rPr>
          <w:rFonts w:ascii="Times New Roman" w:hAnsi="Times New Roman" w:cs="Times New Roman"/>
          <w:sz w:val="28"/>
          <w:szCs w:val="28"/>
        </w:rPr>
        <w:t xml:space="preserve"> ремонт вагонов, посадку и высадку пассажиров, погрузку и выгрузку почты, прицепку и отцепку прицепных вагонов. Дежурный парка прибытия делает запись в специальном журнале формы ВУ-14, указывая номер поезда, путь приема, время предъявления (указывает время прибытия) и ставя свою подпись. При одновременном прибытии нескольких поездов очередность их технического обслуживания устанавливает дежурный по станции. На основании информации, переданной по радио, бригада осмотрщиков выходит на пассажирскую платформу, прилегающую к пути приема, для встречи прибывающего поезда. Осмотр вагонов прибывающего на станцию поезда производится с ходу. Осматривая вагоны движущегося поезда, осмотрщики-ремонтники визуально и на слух выявляют неисправные редукторно-</w:t>
      </w:r>
      <w:r w:rsidRPr="00B137C6">
        <w:rPr>
          <w:rFonts w:ascii="Times New Roman" w:hAnsi="Times New Roman" w:cs="Times New Roman"/>
          <w:sz w:val="28"/>
          <w:szCs w:val="28"/>
        </w:rPr>
        <w:lastRenderedPageBreak/>
        <w:t xml:space="preserve">карданные приводы, дребезжание плохо закрепленных деталей, заклиненные колесные пары. Номера вагонов, у которых обнаружены неисправности, осмотрщики-ремонтники записывают в Книгу предъявления вагонов к осмотру. После остановки поезда осмотрщик по тормозам получает от локомотивной бригады информацию о работе тормозов и о замеченных в пути следования неисправностях вагонов. Техническое обслуживание вагонов производится одной или двумя бригадами осмотрщиков-ремонтников (четного и нечетного направлений). Осмотрщики-ремонтники, получив сообщение о подходе поезда, выходят к пути его приема. Одна группа в составе осмотрщика-ремонтника вагонов и осмотрщика-ремонтника по тормозам направляется к месту предполагаемой остановки хвостовой части поезда и располагается по обе стороны поезда. Другая группа в таком же составе, как первая, располагается у места остановки головного вагона. После ограждения поезда установленным порядком осмотрщики-ремонтники головной и хвостовой групп приступают к осмотру и ремонту вагонов с двух сторон поезда (с головы и хвоста), двигаясь к середине состава. Осмотрщики-ремонтники по тормозам, работающие в голове поезда, выясняют у машиниста локомотива состояние и качество работы автотормозов и электропневматических тормозов и приступают к их осмотру. В случае необходимости производят контрольное опробование тормозов. Осмотрщики хвостовой части после остановки поезда продувают магистраль через концевой кран хвостового вагона, а затем начинают осмотр, двигаясь к середине. Обнаруженные при осмотре неисправности в объеме текущего </w:t>
      </w:r>
      <w:proofErr w:type="spellStart"/>
      <w:r w:rsidRPr="00B137C6">
        <w:rPr>
          <w:rFonts w:ascii="Times New Roman" w:hAnsi="Times New Roman" w:cs="Times New Roman"/>
          <w:sz w:val="28"/>
          <w:szCs w:val="28"/>
        </w:rPr>
        <w:t>отцепочного</w:t>
      </w:r>
      <w:proofErr w:type="spellEnd"/>
      <w:r w:rsidRPr="00B137C6">
        <w:rPr>
          <w:rFonts w:ascii="Times New Roman" w:hAnsi="Times New Roman" w:cs="Times New Roman"/>
          <w:sz w:val="28"/>
          <w:szCs w:val="28"/>
        </w:rPr>
        <w:t xml:space="preserve"> ремонта устраняются осмотрщиками-ремонтниками за время стоянки поезда. Если же неисправности устранить в поезде не представляется возможным, тогда сменный мастер или старший осмотрщик уведомляет по телефону дежурного по парку или дежурного по станции о подаче вагона на путь ремонта или в депо для выполнения ремонта. По окончании технического обслуживания тормозов осмотрщики-ремонтники по тормозам, идущие со стороны машиниста, производят полное опробование тормозов от локомотива и сокращенное опробование электропневматических тормозов в соответствии с Инструкцией по эксплуатации тормозов подвижного состава ЦТ-ЦВ-ЦЛ-ВНИИЖТ-227. После окончания полного опробования тормозов в поезде головной осмотрщик-ремонтник по тормозам составляет справку о тормозах формы ВУ-45 в двух экземплярах, один экземпляр вручается машинисту. Сменный мастер или старший осмотрщик вагонов, получив сообщение об окончании технического обслуживания поезда, докладывает о готовности пассажирского поезда дежурному по парку, а тот — дежурному по станции. После сдачи поезда сменный мастер или старший осмотрщик </w:t>
      </w:r>
      <w:r w:rsidRPr="00B137C6">
        <w:rPr>
          <w:rFonts w:ascii="Times New Roman" w:hAnsi="Times New Roman" w:cs="Times New Roman"/>
          <w:sz w:val="28"/>
          <w:szCs w:val="28"/>
        </w:rPr>
        <w:lastRenderedPageBreak/>
        <w:t xml:space="preserve">расписывается в журнале, находящемся у дежурного по парку, но не позднее, чем через 30 мин после отправления поезда. Осмотр и ремонт вагонов поездов с </w:t>
      </w:r>
      <w:proofErr w:type="spellStart"/>
      <w:r w:rsidRPr="00B137C6">
        <w:rPr>
          <w:rFonts w:ascii="Times New Roman" w:hAnsi="Times New Roman" w:cs="Times New Roman"/>
          <w:sz w:val="28"/>
          <w:szCs w:val="28"/>
        </w:rPr>
        <w:t>электроотоплением</w:t>
      </w:r>
      <w:proofErr w:type="spellEnd"/>
      <w:r w:rsidRPr="00B137C6">
        <w:rPr>
          <w:rFonts w:ascii="Times New Roman" w:hAnsi="Times New Roman" w:cs="Times New Roman"/>
          <w:sz w:val="28"/>
          <w:szCs w:val="28"/>
        </w:rPr>
        <w:t xml:space="preserve"> производится при разъединенных </w:t>
      </w:r>
      <w:proofErr w:type="spellStart"/>
      <w:r w:rsidRPr="00B137C6">
        <w:rPr>
          <w:rFonts w:ascii="Times New Roman" w:hAnsi="Times New Roman" w:cs="Times New Roman"/>
          <w:sz w:val="28"/>
          <w:szCs w:val="28"/>
        </w:rPr>
        <w:t>межвагонных</w:t>
      </w:r>
      <w:proofErr w:type="spellEnd"/>
      <w:r w:rsidRPr="00B137C6">
        <w:rPr>
          <w:rFonts w:ascii="Times New Roman" w:hAnsi="Times New Roman" w:cs="Times New Roman"/>
          <w:sz w:val="28"/>
          <w:szCs w:val="28"/>
        </w:rPr>
        <w:t xml:space="preserve"> высоковольтных соединениях между локомотивом и первым вагоном и опущенном пантографе. Параллельно указанным выше операциям производится посадка и высадка пассажиров, погрузка и выгрузка багажа и почты, снабжение продуктами вагона-ресторана. Прицепка вагонов к транзитным пассажирским поездам производится в соответствии с действующим графиком движения поездов, а также приказами управления дороги. Прицепные вагоны к транзитным поездам заблаговременно предъявляются к техническому осмотру оператором ПТО с оформлением записи в настольном журнале не позднее, чем за 4 ч до прицепки вагона к поезду. Оператор ПТО согласно полученному им плановому приказу сообщает старшему осмотрщику вагонов о необходимости осмотра прицепного вагона. Старший осмотрщик вагонов направляет для осмотра прицепного вагона осмотрщика-ремонтника. Осмотрщик-ремонтник после осмотра прицепного вагона расписывается в журнале формы ВУ-14 и докладывает о готовности старшему осмотрщику, который, в свою очередь, докладывает об этом оператору ПТО. </w:t>
      </w:r>
      <w:proofErr w:type="gramStart"/>
      <w:r w:rsidRPr="00B137C6">
        <w:rPr>
          <w:rFonts w:ascii="Times New Roman" w:hAnsi="Times New Roman" w:cs="Times New Roman"/>
          <w:sz w:val="28"/>
          <w:szCs w:val="28"/>
        </w:rPr>
        <w:t>Последний</w:t>
      </w:r>
      <w:proofErr w:type="gramEnd"/>
      <w:r w:rsidRPr="00B137C6">
        <w:rPr>
          <w:rFonts w:ascii="Times New Roman" w:hAnsi="Times New Roman" w:cs="Times New Roman"/>
          <w:sz w:val="28"/>
          <w:szCs w:val="28"/>
        </w:rPr>
        <w:t xml:space="preserve"> через дежурного по парку уведомляет об окончании осмотра и готовности вагонов маневрового диспетчера и дежурного по станции. Действия составителя поездов при прицепке вагонов. Перед началом маневров составитель поездов обязан убедиться, что препятствий для передвижения нет и предупредить всех находящихся в районе о предстоящей работе; следует также убедиться в наличии  достаточного числа тормозных башмаков. Запрещается во время передвижения маневрового состава заходить в пространство между вагонами, расцеплять вагоны в пределах стрелочных переводах. </w:t>
      </w:r>
    </w:p>
    <w:p w:rsidR="00B137C6" w:rsidRDefault="00B137C6" w:rsidP="00B137C6">
      <w:pPr>
        <w:spacing w:after="0"/>
        <w:ind w:firstLine="567"/>
        <w:jc w:val="both"/>
        <w:rPr>
          <w:rFonts w:ascii="Times New Roman" w:hAnsi="Times New Roman" w:cs="Times New Roman"/>
          <w:sz w:val="28"/>
          <w:szCs w:val="28"/>
        </w:rPr>
      </w:pPr>
      <w:r w:rsidRPr="00B137C6">
        <w:rPr>
          <w:rFonts w:ascii="Times New Roman" w:hAnsi="Times New Roman" w:cs="Times New Roman"/>
          <w:sz w:val="28"/>
          <w:szCs w:val="28"/>
        </w:rPr>
        <w:t>Составитель обязан:</w:t>
      </w:r>
    </w:p>
    <w:p w:rsidR="00B137C6" w:rsidRDefault="00B137C6" w:rsidP="00B137C6">
      <w:pPr>
        <w:tabs>
          <w:tab w:val="left" w:pos="0"/>
        </w:tabs>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 убедиться в отсутствии препятствий, нормальном положении </w:t>
      </w:r>
      <w:proofErr w:type="spellStart"/>
      <w:r w:rsidRPr="00B137C6">
        <w:rPr>
          <w:rFonts w:ascii="Times New Roman" w:hAnsi="Times New Roman" w:cs="Times New Roman"/>
          <w:sz w:val="28"/>
          <w:szCs w:val="28"/>
        </w:rPr>
        <w:t>расцепных</w:t>
      </w:r>
      <w:proofErr w:type="spellEnd"/>
      <w:r w:rsidRPr="00B137C6">
        <w:rPr>
          <w:rFonts w:ascii="Times New Roman" w:hAnsi="Times New Roman" w:cs="Times New Roman"/>
          <w:sz w:val="28"/>
          <w:szCs w:val="28"/>
        </w:rPr>
        <w:t xml:space="preserve"> рычагов на локомотиве и первом вагоне, закреплении стоящих вагонов; </w:t>
      </w:r>
    </w:p>
    <w:p w:rsidR="00B137C6" w:rsidRDefault="00B137C6" w:rsidP="00B137C6">
      <w:pPr>
        <w:tabs>
          <w:tab w:val="left" w:pos="0"/>
        </w:tabs>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дать команду (сигнал) машинисту на прицепку вагонов; </w:t>
      </w:r>
    </w:p>
    <w:p w:rsidR="00B137C6" w:rsidRDefault="00B137C6" w:rsidP="00B137C6">
      <w:pPr>
        <w:tabs>
          <w:tab w:val="left" w:pos="0"/>
        </w:tabs>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после соединения автосцепок проверить надежность сцепления (дать команду на растяжку); </w:t>
      </w:r>
    </w:p>
    <w:p w:rsidR="00B137C6" w:rsidRDefault="00B137C6" w:rsidP="00B137C6">
      <w:pPr>
        <w:tabs>
          <w:tab w:val="left" w:pos="0"/>
        </w:tabs>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повторно подать машинисту команду (сигнал) на остановку, убедиться в восприятии по сигналу машиниста (три коротких свистка); </w:t>
      </w:r>
    </w:p>
    <w:p w:rsidR="00B137C6" w:rsidRDefault="00B137C6" w:rsidP="00B137C6">
      <w:pPr>
        <w:tabs>
          <w:tab w:val="left" w:pos="0"/>
        </w:tabs>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проверить сцепление вагонов, соединение рукавов тормозной магистрали, открытое положение концевых кранов, в месте предстоящего </w:t>
      </w:r>
      <w:proofErr w:type="spellStart"/>
      <w:r w:rsidRPr="00B137C6">
        <w:rPr>
          <w:rFonts w:ascii="Times New Roman" w:hAnsi="Times New Roman" w:cs="Times New Roman"/>
          <w:sz w:val="28"/>
          <w:szCs w:val="28"/>
        </w:rPr>
        <w:t>расцепа</w:t>
      </w:r>
      <w:proofErr w:type="spellEnd"/>
      <w:r w:rsidRPr="00B137C6">
        <w:rPr>
          <w:rFonts w:ascii="Times New Roman" w:hAnsi="Times New Roman" w:cs="Times New Roman"/>
          <w:sz w:val="28"/>
          <w:szCs w:val="28"/>
        </w:rPr>
        <w:t xml:space="preserve"> концевые краны перекрыть, разъединить и подвесить тормозные рукава, возвратиться к локомотиву; </w:t>
      </w:r>
    </w:p>
    <w:p w:rsidR="00B137C6" w:rsidRDefault="00B137C6" w:rsidP="00B137C6">
      <w:pPr>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соединить рукава тормозной магистрали между локомотивом и первым вагоном, открыть концевые краны. </w:t>
      </w:r>
    </w:p>
    <w:p w:rsidR="00B137C6" w:rsidRDefault="00B137C6" w:rsidP="00B137C6">
      <w:pPr>
        <w:spacing w:after="0" w:line="240" w:lineRule="auto"/>
        <w:ind w:firstLine="567"/>
        <w:jc w:val="both"/>
        <w:rPr>
          <w:rFonts w:ascii="Times New Roman" w:hAnsi="Times New Roman" w:cs="Times New Roman"/>
          <w:sz w:val="28"/>
          <w:szCs w:val="28"/>
        </w:rPr>
      </w:pPr>
      <w:r w:rsidRPr="00B137C6">
        <w:rPr>
          <w:rFonts w:ascii="Times New Roman" w:hAnsi="Times New Roman" w:cs="Times New Roman"/>
          <w:sz w:val="28"/>
          <w:szCs w:val="28"/>
        </w:rPr>
        <w:lastRenderedPageBreak/>
        <w:t xml:space="preserve">Убеждаться в надежности закрепления вагонов, к которым подъезжает локомотив, особо важно в тех случаях, когда путь имеет уклон, направленный в сторону, противоположную стороне, с которой заезжает локомотив, а тормозные башмаки уложены с этой противоположной стороны. После соединения локомотива с вагоном машинист сам, не ожидая команды составителя, обязан проверить надежность сцепления (пробой на растяжку). Однако составитель должен это контролировать и лично убеждаться в надежности сцепления. От этого зависит также личная безопасность самого составителя. Если в момент соединения тормозных рукавов и открытия концевых кранов </w:t>
      </w:r>
      <w:proofErr w:type="spellStart"/>
      <w:r w:rsidRPr="00B137C6">
        <w:rPr>
          <w:rFonts w:ascii="Times New Roman" w:hAnsi="Times New Roman" w:cs="Times New Roman"/>
          <w:sz w:val="28"/>
          <w:szCs w:val="28"/>
        </w:rPr>
        <w:t>несцепившиеся</w:t>
      </w:r>
      <w:proofErr w:type="spellEnd"/>
      <w:r w:rsidRPr="00B137C6">
        <w:rPr>
          <w:rFonts w:ascii="Times New Roman" w:hAnsi="Times New Roman" w:cs="Times New Roman"/>
          <w:sz w:val="28"/>
          <w:szCs w:val="28"/>
        </w:rPr>
        <w:t xml:space="preserve"> </w:t>
      </w:r>
      <w:proofErr w:type="spellStart"/>
      <w:proofErr w:type="gramStart"/>
      <w:r w:rsidRPr="00B137C6">
        <w:rPr>
          <w:rFonts w:ascii="Times New Roman" w:hAnsi="Times New Roman" w:cs="Times New Roman"/>
          <w:sz w:val="28"/>
          <w:szCs w:val="28"/>
        </w:rPr>
        <w:t>ваго</w:t>
      </w:r>
      <w:proofErr w:type="spellEnd"/>
      <w:r w:rsidRPr="00B137C6">
        <w:rPr>
          <w:rFonts w:ascii="Times New Roman" w:hAnsi="Times New Roman" w:cs="Times New Roman"/>
          <w:sz w:val="28"/>
          <w:szCs w:val="28"/>
        </w:rPr>
        <w:t xml:space="preserve"> </w:t>
      </w:r>
      <w:proofErr w:type="spellStart"/>
      <w:r w:rsidRPr="00B137C6">
        <w:rPr>
          <w:rFonts w:ascii="Times New Roman" w:hAnsi="Times New Roman" w:cs="Times New Roman"/>
          <w:sz w:val="28"/>
          <w:szCs w:val="28"/>
        </w:rPr>
        <w:t>ны</w:t>
      </w:r>
      <w:proofErr w:type="spellEnd"/>
      <w:proofErr w:type="gramEnd"/>
      <w:r w:rsidRPr="00B137C6">
        <w:rPr>
          <w:rFonts w:ascii="Times New Roman" w:hAnsi="Times New Roman" w:cs="Times New Roman"/>
          <w:sz w:val="28"/>
          <w:szCs w:val="28"/>
        </w:rPr>
        <w:t xml:space="preserve"> отойдут от локомотива (или наоборот), то составитель может быть травмирован металлической головкой тормозного рукава под </w:t>
      </w:r>
      <w:proofErr w:type="spellStart"/>
      <w:r w:rsidRPr="00B137C6">
        <w:rPr>
          <w:rFonts w:ascii="Times New Roman" w:hAnsi="Times New Roman" w:cs="Times New Roman"/>
          <w:sz w:val="28"/>
          <w:szCs w:val="28"/>
        </w:rPr>
        <w:t>воздей</w:t>
      </w:r>
      <w:proofErr w:type="spellEnd"/>
      <w:r w:rsidRPr="00B137C6">
        <w:rPr>
          <w:rFonts w:ascii="Times New Roman" w:hAnsi="Times New Roman" w:cs="Times New Roman"/>
          <w:sz w:val="28"/>
          <w:szCs w:val="28"/>
        </w:rPr>
        <w:t xml:space="preserve"> </w:t>
      </w:r>
      <w:proofErr w:type="spellStart"/>
      <w:r w:rsidRPr="00B137C6">
        <w:rPr>
          <w:rFonts w:ascii="Times New Roman" w:hAnsi="Times New Roman" w:cs="Times New Roman"/>
          <w:sz w:val="28"/>
          <w:szCs w:val="28"/>
        </w:rPr>
        <w:t>ствием</w:t>
      </w:r>
      <w:proofErr w:type="spellEnd"/>
      <w:r w:rsidRPr="00B137C6">
        <w:rPr>
          <w:rFonts w:ascii="Times New Roman" w:hAnsi="Times New Roman" w:cs="Times New Roman"/>
          <w:sz w:val="28"/>
          <w:szCs w:val="28"/>
        </w:rPr>
        <w:t xml:space="preserve"> сжатого воздуха с тяжелым исходом, вплоть до смертельного. По этой причине перед открытием концевых кранов составитель должен убедиться в надежности соединения головок тормозных рукавов. Опытный составитель это чувствует, ориентируясь, в частности, по легкому щелчку. Однако этот щелчок может быть обманчивым. Необходимо надежность соединения головок проверять также визуально. При нормальном соединении между буртиками головок не должно быть никаких зазоров. Если между ними образуется зазор в виде «веерка», после открытия кранов головки могут разъединиться. В результате этого может быть травмирован составитель. В темное время суток после соединения головок нужно подсветить фонарем и, удостоверившись в правильности соединения, открывать концевые краны. Перекрытие концевых кранов воздушной магистрали, соединение и разъединение соединительных рукавов тормозной магистрали необходимо производить после полной остановки вагонов. Работу эту разрешается производить только в рукавицах. В маневровых составах с заряженной сжатым воздухом тормозной магистралью составителю необходимо: </w:t>
      </w:r>
    </w:p>
    <w:p w:rsidR="00B137C6" w:rsidRDefault="00B137C6" w:rsidP="00B137C6">
      <w:pPr>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перед расцепкой вагонов вначале перекрыть концевые краны, а затем разъединять соединительные рукава между вагонами; </w:t>
      </w:r>
    </w:p>
    <w:p w:rsidR="00B137C6" w:rsidRDefault="00B137C6" w:rsidP="00B137C6">
      <w:pPr>
        <w:spacing w:after="0" w:line="240" w:lineRule="auto"/>
        <w:jc w:val="both"/>
        <w:rPr>
          <w:rFonts w:ascii="Times New Roman" w:hAnsi="Times New Roman" w:cs="Times New Roman"/>
          <w:sz w:val="28"/>
          <w:szCs w:val="28"/>
        </w:rPr>
      </w:pPr>
      <w:r w:rsidRPr="00B137C6">
        <w:rPr>
          <w:rFonts w:ascii="Times New Roman" w:hAnsi="Times New Roman" w:cs="Times New Roman"/>
          <w:sz w:val="28"/>
          <w:szCs w:val="28"/>
        </w:rPr>
        <w:t xml:space="preserve">– при сцеплении вагонов вначале соединить рукава, а затем открыть концевые краны. </w:t>
      </w:r>
    </w:p>
    <w:p w:rsidR="00DF2F32" w:rsidRPr="00B137C6" w:rsidRDefault="00B137C6" w:rsidP="00B137C6">
      <w:pPr>
        <w:spacing w:after="0" w:line="240" w:lineRule="auto"/>
        <w:ind w:firstLine="567"/>
        <w:jc w:val="both"/>
        <w:rPr>
          <w:rFonts w:ascii="Times New Roman" w:hAnsi="Times New Roman" w:cs="Times New Roman"/>
          <w:sz w:val="28"/>
          <w:szCs w:val="28"/>
        </w:rPr>
      </w:pPr>
      <w:r w:rsidRPr="00B137C6">
        <w:rPr>
          <w:rFonts w:ascii="Times New Roman" w:hAnsi="Times New Roman" w:cs="Times New Roman"/>
          <w:sz w:val="28"/>
          <w:szCs w:val="28"/>
        </w:rPr>
        <w:t xml:space="preserve">Для торможения вагонов тормозные башмаки нужно укладывать на рельсы заблаговременно, чтобы успеть до подхода отцепа отойти на безопасное расстояние. Под вагоны в середине отцепа тормозные башмаки разрешается подкладывать только специальными вилками. Расцепка вагонов должна производиться с помощью специальной вилки-рычага сбоку от вагона без захода в </w:t>
      </w:r>
      <w:proofErr w:type="spellStart"/>
      <w:r w:rsidRPr="00B137C6">
        <w:rPr>
          <w:rFonts w:ascii="Times New Roman" w:hAnsi="Times New Roman" w:cs="Times New Roman"/>
          <w:sz w:val="28"/>
          <w:szCs w:val="28"/>
        </w:rPr>
        <w:t>межвагонное</w:t>
      </w:r>
      <w:proofErr w:type="spellEnd"/>
      <w:r w:rsidRPr="00B137C6">
        <w:rPr>
          <w:rFonts w:ascii="Times New Roman" w:hAnsi="Times New Roman" w:cs="Times New Roman"/>
          <w:sz w:val="28"/>
          <w:szCs w:val="28"/>
        </w:rPr>
        <w:t xml:space="preserve"> пространство. При маневрах на электрифицированных путях категорически запрещается приближаться к контактному проводу (подниматься на крыши вагонов и т.п.) на расстояние менее 2 м. Составительские бригады обязаны быть особенно бдительными при маневрах в местах нахождения людей (пассажирские платформы, участки производства путевых работ и т.д.). Здесь необходимо чаще подавать сигналы, предупреждать людей и быть готовыми к немедленной остановке маневрового состава. Действия поездной бригады при отцепке вагонов в пути </w:t>
      </w:r>
      <w:r w:rsidRPr="00B137C6">
        <w:rPr>
          <w:rFonts w:ascii="Times New Roman" w:hAnsi="Times New Roman" w:cs="Times New Roman"/>
          <w:sz w:val="28"/>
          <w:szCs w:val="28"/>
        </w:rPr>
        <w:lastRenderedPageBreak/>
        <w:t xml:space="preserve">следования. Начальник поезда выделяет проводников для охраны имущества отцепленного вагона, проводит инструктаж о порядке их действий до отправки вагона в пункт приписки, составляет график дежурства проводникам отцепленного вагона с записью в маршрутном листе под роспись. Если отцепляется вагон с </w:t>
      </w:r>
      <w:proofErr w:type="spellStart"/>
      <w:r w:rsidRPr="00B137C6">
        <w:rPr>
          <w:rFonts w:ascii="Times New Roman" w:hAnsi="Times New Roman" w:cs="Times New Roman"/>
          <w:sz w:val="28"/>
          <w:szCs w:val="28"/>
        </w:rPr>
        <w:t>радиокупе</w:t>
      </w:r>
      <w:proofErr w:type="spellEnd"/>
      <w:r w:rsidRPr="00B137C6">
        <w:rPr>
          <w:rFonts w:ascii="Times New Roman" w:hAnsi="Times New Roman" w:cs="Times New Roman"/>
          <w:sz w:val="28"/>
          <w:szCs w:val="28"/>
        </w:rPr>
        <w:t xml:space="preserve">, то его необходимо опломбировать. Пассажиров отцепленного вагона размещают по возможности на свободные места в вагонах состава или, при их отсутствии, в коридорах и тамбурах. Совместно с начальником станции отцепки (дежурным по станции), машинистом локомотива, осмотрщиком вагонов или другим должностным лицом начальником поезда составляется акт соответствующей формы в трех экземплярах, один из которых затем сдается в пункт формирования состава. Начальник поезда через дежурного по станции отцепки или лично сообщает на ближайший пункт формирования о необходимости прицепки другого </w:t>
      </w:r>
      <w:proofErr w:type="gramStart"/>
      <w:r w:rsidRPr="00B137C6">
        <w:rPr>
          <w:rFonts w:ascii="Times New Roman" w:hAnsi="Times New Roman" w:cs="Times New Roman"/>
          <w:sz w:val="28"/>
          <w:szCs w:val="28"/>
        </w:rPr>
        <w:t>вагона</w:t>
      </w:r>
      <w:proofErr w:type="gramEnd"/>
      <w:r w:rsidRPr="00B137C6">
        <w:rPr>
          <w:rFonts w:ascii="Times New Roman" w:hAnsi="Times New Roman" w:cs="Times New Roman"/>
          <w:sz w:val="28"/>
          <w:szCs w:val="28"/>
        </w:rPr>
        <w:t xml:space="preserve"> взамен отцепленного или пересадки пассажиров в другой поезд. Об отцепке вагона начальник поезда по мобильной связи, а затем телеграммой ставит в известность Федеральную пассажирскую дирекцию (ФПК) ОАО «РЖД», Региональную ФПК. </w:t>
      </w:r>
    </w:p>
    <w:sectPr w:rsidR="00DF2F32" w:rsidRPr="00B137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137C6"/>
    <w:rsid w:val="00B137C6"/>
    <w:rsid w:val="00DF2F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1748</Words>
  <Characters>9966</Characters>
  <Application>Microsoft Office Word</Application>
  <DocSecurity>0</DocSecurity>
  <Lines>83</Lines>
  <Paragraphs>23</Paragraphs>
  <ScaleCrop>false</ScaleCrop>
  <Company/>
  <LinksUpToDate>false</LinksUpToDate>
  <CharactersWithSpaces>11691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2025-12-16T12:22:00Z</dcterms:created>
  <dcterms:modified xsi:type="dcterms:W3CDTF">2025-12-16T12:29:00Z</dcterms:modified>
</cp:coreProperties>
</file>