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94A" w:rsidRPr="006920FA" w:rsidRDefault="00475B3A" w:rsidP="006920FA">
      <w:pPr>
        <w:shd w:val="clear" w:color="auto" w:fill="FFFFFF"/>
        <w:spacing w:after="0" w:line="240" w:lineRule="auto"/>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333333"/>
          <w:sz w:val="24"/>
          <w:szCs w:val="24"/>
        </w:rPr>
        <w:t>Тема 3.2 Рыночные отношения в экономике</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333333"/>
          <w:sz w:val="24"/>
          <w:szCs w:val="24"/>
        </w:rPr>
        <w:t>Блага, полученные в результате производства и не используемые в экономических процессах, не приносят никакой пользы. Необходим обмен продуктами, который формирует систему экономических отношений.</w: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Понятие рынка. Рыночная экономика. «Невидимая рука рынка»</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Экономика может основываться на разных принципах и механизмах, определяющих, что, как и для кого производить. Так, традиционная экономика базируется на традициях, командная — на планировании. В основу рыночной и смешанной экономики положены рыночные механизмы, которые позволяют скоординировать хозяйственную деятельность многих людей таким образом, что они, тратя различные ресурсы, производят именно то, что нужно обществу.</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Ещё в XVIII в. шотландский экономист Адам Смит, размышляя над этим, пришёл к выводу, что координация деятельности огромного числа людей основывается на обмене и стремлении человека к выгоде. Именно это — основа рыночного механизма, выступающего базой для большинства экономик современного мира. Рыночный механизм заставляет людей действовать так, как необходимо обществу в целом. Смит писал об этом: «Каждый человек мыслит лишь о собственной выгоде, но невидимая рука его направляет, как и во многом другом, приведёт его к результату, о котором он сам и не помышлял». Термином «невидимая рука рынка» со времён Адама Смита экономисты называют рыночный механизм и базирующуюся на нём экономику (смешанный и рыночный типы экономических систем). </w:t>
      </w:r>
    </w:p>
    <w:p w:rsidR="00475B3A" w:rsidRPr="006920FA" w:rsidRDefault="00475B3A" w:rsidP="006920FA">
      <w:pPr>
        <w:shd w:val="clear" w:color="auto" w:fill="FFFFFF"/>
        <w:spacing w:after="0" w:line="240" w:lineRule="auto"/>
        <w:rPr>
          <w:rFonts w:ascii="Times New Roman" w:eastAsia="Times New Roman" w:hAnsi="Times New Roman" w:cs="Times New Roman"/>
          <w:b/>
          <w:bCs/>
          <w:color w:val="E67E23"/>
          <w:sz w:val="24"/>
          <w:szCs w:val="24"/>
        </w:rPr>
      </w:pP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E67E23"/>
          <w:sz w:val="24"/>
          <w:szCs w:val="24"/>
        </w:rPr>
        <w:t>Рынок</w:t>
      </w:r>
      <w:r w:rsidRPr="006920FA">
        <w:rPr>
          <w:rFonts w:ascii="Times New Roman" w:eastAsia="Times New Roman" w:hAnsi="Times New Roman" w:cs="Times New Roman"/>
          <w:color w:val="E67E23"/>
          <w:sz w:val="24"/>
          <w:szCs w:val="24"/>
        </w:rPr>
        <w:t> </w:t>
      </w:r>
      <w:r w:rsidRPr="006920FA">
        <w:rPr>
          <w:rFonts w:ascii="Times New Roman" w:eastAsia="Times New Roman" w:hAnsi="Times New Roman" w:cs="Times New Roman"/>
          <w:color w:val="000000"/>
          <w:sz w:val="24"/>
          <w:szCs w:val="24"/>
        </w:rPr>
        <w:t>— экономические отношения, связанные с куплей-продажей товаров и услуг, в результате которых формируется спрос, предложение и цена.</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Рынок в широком смысле нужно отличать от рынка как места торговли (базара).</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В основе рыночных отношений лежит </w:t>
      </w:r>
      <w:r w:rsidRPr="006920FA">
        <w:rPr>
          <w:rFonts w:ascii="Times New Roman" w:eastAsia="Times New Roman" w:hAnsi="Times New Roman" w:cs="Times New Roman"/>
          <w:b/>
          <w:bCs/>
          <w:color w:val="000000"/>
          <w:sz w:val="24"/>
          <w:szCs w:val="24"/>
        </w:rPr>
        <w:t>рыночный механизм</w:t>
      </w:r>
      <w:r w:rsidRPr="006920FA">
        <w:rPr>
          <w:rFonts w:ascii="Times New Roman" w:eastAsia="Times New Roman" w:hAnsi="Times New Roman" w:cs="Times New Roman"/>
          <w:color w:val="000000"/>
          <w:sz w:val="24"/>
          <w:szCs w:val="24"/>
        </w:rPr>
        <w:t>: нерегулируемый спрос, нерегулируемое предложение, нерегулируемые рыночные цены. </w: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 Признаки рынка</w:t>
      </w:r>
    </w:p>
    <w:p w:rsidR="00C5694A" w:rsidRPr="006920FA" w:rsidRDefault="00C5694A" w:rsidP="006920FA">
      <w:pPr>
        <w:numPr>
          <w:ilvl w:val="0"/>
          <w:numId w:val="2"/>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Нерегулируемое предложение — производитель сам решает, что, как, сколько и для кого производить.</w:t>
      </w:r>
    </w:p>
    <w:p w:rsidR="00C5694A" w:rsidRPr="006920FA" w:rsidRDefault="00C5694A" w:rsidP="006920FA">
      <w:pPr>
        <w:numPr>
          <w:ilvl w:val="0"/>
          <w:numId w:val="2"/>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Нерегулируемый спрос — потребитель сам определяет, что, как и сколько покупать.</w:t>
      </w:r>
    </w:p>
    <w:p w:rsidR="00C5694A" w:rsidRPr="006920FA" w:rsidRDefault="00C5694A" w:rsidP="006920FA">
      <w:pPr>
        <w:numPr>
          <w:ilvl w:val="0"/>
          <w:numId w:val="2"/>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Нерегулируемая цена — цены определяются на рынке, зависят от спроса и предложения.</w: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Виды рынков</w:t>
      </w:r>
    </w:p>
    <w:tbl>
      <w:tblPr>
        <w:tblW w:w="0" w:type="auto"/>
        <w:tblCellMar>
          <w:top w:w="15" w:type="dxa"/>
          <w:left w:w="15" w:type="dxa"/>
          <w:bottom w:w="15" w:type="dxa"/>
          <w:right w:w="15" w:type="dxa"/>
        </w:tblCellMar>
        <w:tblLook w:val="04A0"/>
      </w:tblPr>
      <w:tblGrid>
        <w:gridCol w:w="3114"/>
        <w:gridCol w:w="6231"/>
      </w:tblGrid>
      <w:tr w:rsidR="00C5694A" w:rsidRPr="006920FA" w:rsidTr="00C5694A">
        <w:tc>
          <w:tcPr>
            <w:tcW w:w="3114" w:type="dxa"/>
            <w:tcBorders>
              <w:top w:val="single" w:sz="4" w:space="0" w:color="E9E9E9"/>
              <w:left w:val="single" w:sz="4" w:space="0" w:color="E9E9E9"/>
              <w:bottom w:val="single" w:sz="4" w:space="0" w:color="E9E9E9"/>
              <w:right w:val="single" w:sz="4" w:space="0" w:color="E9E9E9"/>
            </w:tcBorders>
            <w:tcMar>
              <w:top w:w="125" w:type="dxa"/>
              <w:left w:w="188" w:type="dxa"/>
              <w:bottom w:w="188" w:type="dxa"/>
              <w:right w:w="188" w:type="dxa"/>
            </w:tcMar>
            <w:hideMark/>
          </w:tcPr>
          <w:p w:rsidR="00C5694A" w:rsidRPr="006920FA" w:rsidRDefault="00C5694A" w:rsidP="006920FA">
            <w:pPr>
              <w:spacing w:after="0" w:line="240" w:lineRule="auto"/>
              <w:jc w:val="center"/>
              <w:rPr>
                <w:rFonts w:ascii="Times New Roman" w:eastAsia="Times New Roman" w:hAnsi="Times New Roman" w:cs="Times New Roman"/>
                <w:color w:val="404040"/>
                <w:sz w:val="24"/>
                <w:szCs w:val="24"/>
              </w:rPr>
            </w:pPr>
            <w:r w:rsidRPr="006920FA">
              <w:rPr>
                <w:rFonts w:ascii="Times New Roman" w:eastAsia="Times New Roman" w:hAnsi="Times New Roman" w:cs="Times New Roman"/>
                <w:b/>
                <w:bCs/>
                <w:color w:val="000000"/>
                <w:sz w:val="24"/>
                <w:szCs w:val="24"/>
              </w:rPr>
              <w:t>По предлагаемым товарам и услугам</w:t>
            </w:r>
          </w:p>
        </w:tc>
        <w:tc>
          <w:tcPr>
            <w:tcW w:w="6231" w:type="dxa"/>
            <w:tcBorders>
              <w:top w:val="single" w:sz="4" w:space="0" w:color="E9E9E9"/>
              <w:left w:val="single" w:sz="4" w:space="0" w:color="E9E9E9"/>
              <w:bottom w:val="single" w:sz="4" w:space="0" w:color="E9E9E9"/>
              <w:right w:val="single" w:sz="4" w:space="0" w:color="E9E9E9"/>
            </w:tcBorders>
            <w:tcMar>
              <w:top w:w="125" w:type="dxa"/>
              <w:left w:w="188" w:type="dxa"/>
              <w:bottom w:w="188" w:type="dxa"/>
              <w:right w:w="188" w:type="dxa"/>
            </w:tcMar>
            <w:hideMark/>
          </w:tcPr>
          <w:p w:rsidR="00C5694A" w:rsidRPr="006920FA" w:rsidRDefault="00C5694A" w:rsidP="006920FA">
            <w:pPr>
              <w:spacing w:after="0" w:line="240" w:lineRule="auto"/>
              <w:jc w:val="both"/>
              <w:rPr>
                <w:rFonts w:ascii="Times New Roman" w:eastAsia="Times New Roman" w:hAnsi="Times New Roman" w:cs="Times New Roman"/>
                <w:color w:val="404040"/>
                <w:sz w:val="24"/>
                <w:szCs w:val="24"/>
              </w:rPr>
            </w:pPr>
            <w:r w:rsidRPr="006920FA">
              <w:rPr>
                <w:rFonts w:ascii="Times New Roman" w:eastAsia="Times New Roman" w:hAnsi="Times New Roman" w:cs="Times New Roman"/>
                <w:color w:val="000000"/>
                <w:sz w:val="24"/>
                <w:szCs w:val="24"/>
              </w:rPr>
              <w:t>рынок товаров и услуг, например рынок автомобилей, рынок парикмахерских услуг, рынок авиаперевозок; </w:t>
            </w:r>
          </w:p>
          <w:p w:rsidR="00C5694A" w:rsidRPr="006920FA" w:rsidRDefault="00C5694A" w:rsidP="006920FA">
            <w:pPr>
              <w:spacing w:after="0" w:line="240" w:lineRule="auto"/>
              <w:jc w:val="both"/>
              <w:rPr>
                <w:rFonts w:ascii="Times New Roman" w:eastAsia="Times New Roman" w:hAnsi="Times New Roman" w:cs="Times New Roman"/>
                <w:color w:val="404040"/>
                <w:sz w:val="24"/>
                <w:szCs w:val="24"/>
              </w:rPr>
            </w:pPr>
            <w:r w:rsidRPr="006920FA">
              <w:rPr>
                <w:rFonts w:ascii="Times New Roman" w:eastAsia="Times New Roman" w:hAnsi="Times New Roman" w:cs="Times New Roman"/>
                <w:color w:val="000000"/>
                <w:sz w:val="24"/>
                <w:szCs w:val="24"/>
              </w:rPr>
              <w:t>финансовый рынок, включает в себя денежный рынок, рынок ценных бумаг, валютный рынок. На финансовом рынке возможно купить деньги другого государства — валюту; </w:t>
            </w:r>
          </w:p>
          <w:p w:rsidR="00C5694A" w:rsidRPr="006920FA" w:rsidRDefault="00C5694A" w:rsidP="006920FA">
            <w:pPr>
              <w:spacing w:after="0" w:line="240" w:lineRule="auto"/>
              <w:jc w:val="both"/>
              <w:rPr>
                <w:rFonts w:ascii="Times New Roman" w:eastAsia="Times New Roman" w:hAnsi="Times New Roman" w:cs="Times New Roman"/>
                <w:color w:val="404040"/>
                <w:sz w:val="24"/>
                <w:szCs w:val="24"/>
              </w:rPr>
            </w:pPr>
            <w:r w:rsidRPr="006920FA">
              <w:rPr>
                <w:rFonts w:ascii="Times New Roman" w:eastAsia="Times New Roman" w:hAnsi="Times New Roman" w:cs="Times New Roman"/>
                <w:color w:val="000000"/>
                <w:sz w:val="24"/>
                <w:szCs w:val="24"/>
              </w:rPr>
              <w:t>рынок экономических ресурсов, например рынок труда, рынок земли, рынок капитала. На рынке труда работники продают свою рабочую силу (труд); на рынке капитала продаются станки, оборудование.</w:t>
            </w:r>
          </w:p>
        </w:tc>
      </w:tr>
      <w:tr w:rsidR="00C5694A" w:rsidRPr="006920FA" w:rsidTr="00C5694A">
        <w:tc>
          <w:tcPr>
            <w:tcW w:w="3114" w:type="dxa"/>
            <w:tcBorders>
              <w:top w:val="single" w:sz="4" w:space="0" w:color="E9E9E9"/>
              <w:left w:val="single" w:sz="4" w:space="0" w:color="E9E9E9"/>
              <w:bottom w:val="single" w:sz="4" w:space="0" w:color="E9E9E9"/>
              <w:right w:val="single" w:sz="4" w:space="0" w:color="E9E9E9"/>
            </w:tcBorders>
            <w:shd w:val="clear" w:color="auto" w:fill="F8F8F8"/>
            <w:tcMar>
              <w:top w:w="125" w:type="dxa"/>
              <w:left w:w="188" w:type="dxa"/>
              <w:bottom w:w="188" w:type="dxa"/>
              <w:right w:w="188" w:type="dxa"/>
            </w:tcMar>
            <w:hideMark/>
          </w:tcPr>
          <w:p w:rsidR="00C5694A" w:rsidRPr="006920FA" w:rsidRDefault="00C5694A" w:rsidP="006920FA">
            <w:pPr>
              <w:spacing w:after="0" w:line="240" w:lineRule="auto"/>
              <w:jc w:val="center"/>
              <w:rPr>
                <w:rFonts w:ascii="Times New Roman" w:eastAsia="Times New Roman" w:hAnsi="Times New Roman" w:cs="Times New Roman"/>
                <w:color w:val="404040"/>
                <w:sz w:val="24"/>
                <w:szCs w:val="24"/>
              </w:rPr>
            </w:pPr>
            <w:r w:rsidRPr="006920FA">
              <w:rPr>
                <w:rFonts w:ascii="Times New Roman" w:eastAsia="Times New Roman" w:hAnsi="Times New Roman" w:cs="Times New Roman"/>
                <w:b/>
                <w:bCs/>
                <w:color w:val="000000"/>
                <w:sz w:val="24"/>
                <w:szCs w:val="24"/>
              </w:rPr>
              <w:t>По масштабу</w:t>
            </w:r>
          </w:p>
        </w:tc>
        <w:tc>
          <w:tcPr>
            <w:tcW w:w="6231" w:type="dxa"/>
            <w:tcBorders>
              <w:top w:val="single" w:sz="4" w:space="0" w:color="E9E9E9"/>
              <w:left w:val="single" w:sz="4" w:space="0" w:color="E9E9E9"/>
              <w:bottom w:val="single" w:sz="4" w:space="0" w:color="E9E9E9"/>
              <w:right w:val="single" w:sz="4" w:space="0" w:color="E9E9E9"/>
            </w:tcBorders>
            <w:shd w:val="clear" w:color="auto" w:fill="F8F8F8"/>
            <w:tcMar>
              <w:top w:w="125" w:type="dxa"/>
              <w:left w:w="188" w:type="dxa"/>
              <w:bottom w:w="188" w:type="dxa"/>
              <w:right w:w="188" w:type="dxa"/>
            </w:tcMar>
            <w:hideMark/>
          </w:tcPr>
          <w:p w:rsidR="00C5694A" w:rsidRPr="006920FA" w:rsidRDefault="00C5694A" w:rsidP="006920FA">
            <w:pPr>
              <w:spacing w:after="0" w:line="240" w:lineRule="auto"/>
              <w:jc w:val="both"/>
              <w:rPr>
                <w:rFonts w:ascii="Times New Roman" w:eastAsia="Times New Roman" w:hAnsi="Times New Roman" w:cs="Times New Roman"/>
                <w:color w:val="404040"/>
                <w:sz w:val="24"/>
                <w:szCs w:val="24"/>
              </w:rPr>
            </w:pPr>
            <w:r w:rsidRPr="006920FA">
              <w:rPr>
                <w:rFonts w:ascii="Times New Roman" w:eastAsia="Times New Roman" w:hAnsi="Times New Roman" w:cs="Times New Roman"/>
                <w:color w:val="000000"/>
                <w:sz w:val="24"/>
                <w:szCs w:val="24"/>
              </w:rPr>
              <w:t>мировой рынок, например рынок нефти;</w:t>
            </w:r>
          </w:p>
          <w:p w:rsidR="00C5694A" w:rsidRPr="006920FA" w:rsidRDefault="00C5694A" w:rsidP="006920FA">
            <w:pPr>
              <w:spacing w:after="0" w:line="240" w:lineRule="auto"/>
              <w:jc w:val="both"/>
              <w:rPr>
                <w:rFonts w:ascii="Times New Roman" w:eastAsia="Times New Roman" w:hAnsi="Times New Roman" w:cs="Times New Roman"/>
                <w:color w:val="404040"/>
                <w:sz w:val="24"/>
                <w:szCs w:val="24"/>
              </w:rPr>
            </w:pPr>
            <w:r w:rsidRPr="006920FA">
              <w:rPr>
                <w:rFonts w:ascii="Times New Roman" w:eastAsia="Times New Roman" w:hAnsi="Times New Roman" w:cs="Times New Roman"/>
                <w:color w:val="000000"/>
                <w:sz w:val="24"/>
                <w:szCs w:val="24"/>
              </w:rPr>
              <w:t>национальный рынок, например рынок мелочной продукции;</w:t>
            </w:r>
          </w:p>
          <w:p w:rsidR="00C5694A" w:rsidRPr="006920FA" w:rsidRDefault="00C5694A" w:rsidP="006920FA">
            <w:pPr>
              <w:spacing w:after="0" w:line="240" w:lineRule="auto"/>
              <w:jc w:val="both"/>
              <w:rPr>
                <w:rFonts w:ascii="Times New Roman" w:eastAsia="Times New Roman" w:hAnsi="Times New Roman" w:cs="Times New Roman"/>
                <w:color w:val="404040"/>
                <w:sz w:val="24"/>
                <w:szCs w:val="24"/>
              </w:rPr>
            </w:pPr>
            <w:r w:rsidRPr="006920FA">
              <w:rPr>
                <w:rFonts w:ascii="Times New Roman" w:eastAsia="Times New Roman" w:hAnsi="Times New Roman" w:cs="Times New Roman"/>
                <w:color w:val="000000"/>
                <w:sz w:val="24"/>
                <w:szCs w:val="24"/>
              </w:rPr>
              <w:t>региональный рынок, например рынок пассажирских перевозок;</w:t>
            </w:r>
          </w:p>
          <w:p w:rsidR="00C5694A" w:rsidRPr="006920FA" w:rsidRDefault="00C5694A" w:rsidP="006920FA">
            <w:pPr>
              <w:spacing w:after="0" w:line="240" w:lineRule="auto"/>
              <w:jc w:val="both"/>
              <w:rPr>
                <w:rFonts w:ascii="Times New Roman" w:eastAsia="Times New Roman" w:hAnsi="Times New Roman" w:cs="Times New Roman"/>
                <w:color w:val="404040"/>
                <w:sz w:val="24"/>
                <w:szCs w:val="24"/>
              </w:rPr>
            </w:pPr>
            <w:r w:rsidRPr="006920FA">
              <w:rPr>
                <w:rFonts w:ascii="Times New Roman" w:eastAsia="Times New Roman" w:hAnsi="Times New Roman" w:cs="Times New Roman"/>
                <w:color w:val="000000"/>
                <w:sz w:val="24"/>
                <w:szCs w:val="24"/>
              </w:rPr>
              <w:t>местный рынок, например рынок сельскохозяйственной продукции.</w:t>
            </w:r>
          </w:p>
        </w:tc>
      </w:tr>
      <w:tr w:rsidR="00C5694A" w:rsidRPr="006920FA" w:rsidTr="00C5694A">
        <w:tc>
          <w:tcPr>
            <w:tcW w:w="3114" w:type="dxa"/>
            <w:tcBorders>
              <w:top w:val="single" w:sz="4" w:space="0" w:color="E9E9E9"/>
              <w:left w:val="single" w:sz="4" w:space="0" w:color="E9E9E9"/>
              <w:bottom w:val="single" w:sz="4" w:space="0" w:color="E9E9E9"/>
              <w:right w:val="single" w:sz="4" w:space="0" w:color="E9E9E9"/>
            </w:tcBorders>
            <w:tcMar>
              <w:top w:w="125" w:type="dxa"/>
              <w:left w:w="188" w:type="dxa"/>
              <w:bottom w:w="188" w:type="dxa"/>
              <w:right w:w="188" w:type="dxa"/>
            </w:tcMar>
            <w:hideMark/>
          </w:tcPr>
          <w:p w:rsidR="00C5694A" w:rsidRPr="006920FA" w:rsidRDefault="00C5694A" w:rsidP="006920FA">
            <w:pPr>
              <w:spacing w:after="0" w:line="240" w:lineRule="auto"/>
              <w:jc w:val="center"/>
              <w:rPr>
                <w:rFonts w:ascii="Times New Roman" w:eastAsia="Times New Roman" w:hAnsi="Times New Roman" w:cs="Times New Roman"/>
                <w:color w:val="404040"/>
                <w:sz w:val="24"/>
                <w:szCs w:val="24"/>
              </w:rPr>
            </w:pPr>
            <w:r w:rsidRPr="006920FA">
              <w:rPr>
                <w:rFonts w:ascii="Times New Roman" w:eastAsia="Times New Roman" w:hAnsi="Times New Roman" w:cs="Times New Roman"/>
                <w:b/>
                <w:bCs/>
                <w:color w:val="000000"/>
                <w:sz w:val="24"/>
                <w:szCs w:val="24"/>
              </w:rPr>
              <w:lastRenderedPageBreak/>
              <w:t>По законности</w:t>
            </w:r>
          </w:p>
        </w:tc>
        <w:tc>
          <w:tcPr>
            <w:tcW w:w="6231" w:type="dxa"/>
            <w:tcBorders>
              <w:top w:val="single" w:sz="4" w:space="0" w:color="E9E9E9"/>
              <w:left w:val="single" w:sz="4" w:space="0" w:color="E9E9E9"/>
              <w:bottom w:val="single" w:sz="4" w:space="0" w:color="E9E9E9"/>
              <w:right w:val="single" w:sz="4" w:space="0" w:color="E9E9E9"/>
            </w:tcBorders>
            <w:tcMar>
              <w:top w:w="125" w:type="dxa"/>
              <w:left w:w="188" w:type="dxa"/>
              <w:bottom w:w="188" w:type="dxa"/>
              <w:right w:w="188" w:type="dxa"/>
            </w:tcMar>
            <w:hideMark/>
          </w:tcPr>
          <w:p w:rsidR="00C5694A" w:rsidRPr="006920FA" w:rsidRDefault="00C5694A" w:rsidP="006920FA">
            <w:pPr>
              <w:spacing w:after="0" w:line="240" w:lineRule="auto"/>
              <w:jc w:val="both"/>
              <w:rPr>
                <w:rFonts w:ascii="Times New Roman" w:eastAsia="Times New Roman" w:hAnsi="Times New Roman" w:cs="Times New Roman"/>
                <w:color w:val="404040"/>
                <w:sz w:val="24"/>
                <w:szCs w:val="24"/>
              </w:rPr>
            </w:pPr>
            <w:r w:rsidRPr="006920FA">
              <w:rPr>
                <w:rFonts w:ascii="Times New Roman" w:eastAsia="Times New Roman" w:hAnsi="Times New Roman" w:cs="Times New Roman"/>
                <w:color w:val="000000"/>
                <w:sz w:val="24"/>
                <w:szCs w:val="24"/>
              </w:rPr>
              <w:t>легальный;</w:t>
            </w:r>
          </w:p>
          <w:p w:rsidR="00C5694A" w:rsidRPr="006920FA" w:rsidRDefault="00C5694A" w:rsidP="006920FA">
            <w:pPr>
              <w:spacing w:after="0" w:line="240" w:lineRule="auto"/>
              <w:jc w:val="both"/>
              <w:rPr>
                <w:rFonts w:ascii="Times New Roman" w:eastAsia="Times New Roman" w:hAnsi="Times New Roman" w:cs="Times New Roman"/>
                <w:color w:val="404040"/>
                <w:sz w:val="24"/>
                <w:szCs w:val="24"/>
              </w:rPr>
            </w:pPr>
            <w:r w:rsidRPr="006920FA">
              <w:rPr>
                <w:rFonts w:ascii="Times New Roman" w:eastAsia="Times New Roman" w:hAnsi="Times New Roman" w:cs="Times New Roman"/>
                <w:color w:val="000000"/>
                <w:sz w:val="24"/>
                <w:szCs w:val="24"/>
              </w:rPr>
              <w:t>нелегальный.</w:t>
            </w:r>
          </w:p>
        </w:tc>
      </w:tr>
    </w:tbl>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Функции рынка</w:t>
      </w:r>
    </w:p>
    <w:p w:rsidR="00C5694A" w:rsidRPr="006920FA" w:rsidRDefault="00C5694A" w:rsidP="006920FA">
      <w:pPr>
        <w:numPr>
          <w:ilvl w:val="0"/>
          <w:numId w:val="3"/>
        </w:numPr>
        <w:shd w:val="clear" w:color="auto" w:fill="FFFFFF"/>
        <w:spacing w:after="0" w:line="240" w:lineRule="auto"/>
        <w:ind w:left="0"/>
        <w:rPr>
          <w:rFonts w:ascii="Times New Roman" w:eastAsia="Times New Roman" w:hAnsi="Times New Roman" w:cs="Times New Roman"/>
          <w:color w:val="000000"/>
          <w:sz w:val="24"/>
          <w:szCs w:val="24"/>
        </w:rPr>
      </w:pPr>
      <w:proofErr w:type="spellStart"/>
      <w:r w:rsidRPr="006920FA">
        <w:rPr>
          <w:rFonts w:ascii="Times New Roman" w:eastAsia="Times New Roman" w:hAnsi="Times New Roman" w:cs="Times New Roman"/>
          <w:color w:val="000000"/>
          <w:sz w:val="24"/>
          <w:szCs w:val="24"/>
        </w:rPr>
        <w:t>Ценообразующая</w:t>
      </w:r>
      <w:proofErr w:type="spellEnd"/>
      <w:r w:rsidRPr="006920FA">
        <w:rPr>
          <w:rFonts w:ascii="Times New Roman" w:eastAsia="Times New Roman" w:hAnsi="Times New Roman" w:cs="Times New Roman"/>
          <w:color w:val="000000"/>
          <w:sz w:val="24"/>
          <w:szCs w:val="24"/>
        </w:rPr>
        <w:t>: на рынке формируется цена на товар.</w:t>
      </w:r>
    </w:p>
    <w:p w:rsidR="00C5694A" w:rsidRPr="006920FA" w:rsidRDefault="00C5694A" w:rsidP="006920FA">
      <w:pPr>
        <w:numPr>
          <w:ilvl w:val="0"/>
          <w:numId w:val="3"/>
        </w:numPr>
        <w:shd w:val="clear" w:color="auto" w:fill="FFFFFF"/>
        <w:spacing w:after="0" w:line="240" w:lineRule="auto"/>
        <w:ind w:left="0"/>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Санирующая: на рынке слабые фирмы разоряются, выживают наиболее сильные.</w:t>
      </w:r>
    </w:p>
    <w:p w:rsidR="00C5694A" w:rsidRPr="006920FA" w:rsidRDefault="00C5694A" w:rsidP="006920FA">
      <w:pPr>
        <w:numPr>
          <w:ilvl w:val="0"/>
          <w:numId w:val="3"/>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Информационная: рынок свидетельствует о потребности в том или ином товаре или услуге, их количестве, цене.</w:t>
      </w:r>
    </w:p>
    <w:p w:rsidR="00C5694A" w:rsidRPr="006920FA" w:rsidRDefault="00C5694A" w:rsidP="006920FA">
      <w:pPr>
        <w:numPr>
          <w:ilvl w:val="0"/>
          <w:numId w:val="3"/>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Регулирующая: рынок регулирует, сколько какого товара/услуги производить и по какой цене.</w: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Достоинства и недостатки рынка</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 xml:space="preserve">Конкуренция и стремление к максимальной прибыли подталкивают предпринимателей к внедрению инноваций в бизнес, например к созданию новых моделей </w:t>
      </w:r>
      <w:proofErr w:type="spellStart"/>
      <w:r w:rsidRPr="006920FA">
        <w:rPr>
          <w:rFonts w:ascii="Times New Roman" w:eastAsia="Times New Roman" w:hAnsi="Times New Roman" w:cs="Times New Roman"/>
          <w:color w:val="000000"/>
          <w:sz w:val="24"/>
          <w:szCs w:val="24"/>
        </w:rPr>
        <w:t>айфонов</w:t>
      </w:r>
      <w:proofErr w:type="spellEnd"/>
      <w:r w:rsidRPr="006920FA">
        <w:rPr>
          <w:rFonts w:ascii="Times New Roman" w:eastAsia="Times New Roman" w:hAnsi="Times New Roman" w:cs="Times New Roman"/>
          <w:color w:val="000000"/>
          <w:sz w:val="24"/>
          <w:szCs w:val="24"/>
        </w:rPr>
        <w:t>, дистанционно управляемой бытовой техники. В свою очередь, это ведёт к развитию прикладной науки, техническому прогрессу. Те же стимулы обеспечивают удовлетворение потребнос</w:t>
      </w:r>
      <w:r w:rsidRPr="006920FA">
        <w:rPr>
          <w:rFonts w:ascii="Times New Roman" w:eastAsia="Times New Roman" w:hAnsi="Times New Roman" w:cs="Times New Roman"/>
          <w:color w:val="000000"/>
          <w:sz w:val="24"/>
          <w:szCs w:val="24"/>
        </w:rPr>
        <w:softHyphen/>
        <w:t>тей человека и общества. Стремление минимизировать издержки обеспечивают рациональное использование ресурсов. Всё это — достоинства рынка.</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Однако у рынка имеются и недостатки. Рынок не может самостоятельно разрешать проблемы безработицы, инфля</w:t>
      </w:r>
      <w:r w:rsidRPr="006920FA">
        <w:rPr>
          <w:rFonts w:ascii="Times New Roman" w:eastAsia="Times New Roman" w:hAnsi="Times New Roman" w:cs="Times New Roman"/>
          <w:color w:val="000000"/>
          <w:sz w:val="24"/>
          <w:szCs w:val="24"/>
        </w:rPr>
        <w:softHyphen/>
        <w:t>ции, защиты окружающей сре</w:t>
      </w:r>
      <w:r w:rsidRPr="006920FA">
        <w:rPr>
          <w:rFonts w:ascii="Times New Roman" w:eastAsia="Times New Roman" w:hAnsi="Times New Roman" w:cs="Times New Roman"/>
          <w:color w:val="000000"/>
          <w:sz w:val="24"/>
          <w:szCs w:val="24"/>
        </w:rPr>
        <w:softHyphen/>
        <w:t>ды, обеспечения экономичес</w:t>
      </w:r>
      <w:r w:rsidRPr="006920FA">
        <w:rPr>
          <w:rFonts w:ascii="Times New Roman" w:eastAsia="Times New Roman" w:hAnsi="Times New Roman" w:cs="Times New Roman"/>
          <w:color w:val="000000"/>
          <w:sz w:val="24"/>
          <w:szCs w:val="24"/>
        </w:rPr>
        <w:softHyphen/>
        <w:t>кой безопасности, развития фундаментальной науки, образования, здравоохранения, культуры. Всё это не приносит предпринимателям прибыль. Например, предприниматель не возьмёт на работу лишнего работника, потому что это дополнительные расходы. По этой же причине невыгодно создавать очистительные сооружения. Рынок также порождает социальное неравенство — в обществе существует расслоение по материальному признаку: бедные, богатые, средний класс. В современных смешанных моделях экономик преодоление недостатков рынка берёт на себя государство.</w: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Спрос и предложение</w:t>
      </w:r>
      <w:r w:rsidRPr="006920FA">
        <w:rPr>
          <w:rFonts w:ascii="Times New Roman" w:eastAsia="Times New Roman" w:hAnsi="Times New Roman" w:cs="Times New Roman"/>
          <w:b/>
          <w:bCs/>
          <w:color w:val="333333"/>
          <w:sz w:val="24"/>
          <w:szCs w:val="24"/>
        </w:rPr>
        <w:br/>
      </w:r>
      <w:r w:rsidRPr="006920FA">
        <w:rPr>
          <w:rFonts w:ascii="Times New Roman" w:eastAsia="Times New Roman" w:hAnsi="Times New Roman" w:cs="Times New Roman"/>
          <w:b/>
          <w:bCs/>
          <w:color w:val="000000"/>
          <w:sz w:val="24"/>
          <w:szCs w:val="24"/>
        </w:rPr>
        <w:t>Спрос</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E67E23"/>
          <w:sz w:val="24"/>
          <w:szCs w:val="24"/>
        </w:rPr>
        <w:t>Спрос</w:t>
      </w:r>
      <w:r w:rsidRPr="006920FA">
        <w:rPr>
          <w:rFonts w:ascii="Times New Roman" w:eastAsia="Times New Roman" w:hAnsi="Times New Roman" w:cs="Times New Roman"/>
          <w:color w:val="000000"/>
          <w:sz w:val="24"/>
          <w:szCs w:val="24"/>
        </w:rPr>
        <w:t> — это желание и возможность покупателей приобрести конкретный товар или услугу в конкретное время и в конкретном месте по конкретной цене.</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E67E23"/>
          <w:sz w:val="24"/>
          <w:szCs w:val="24"/>
        </w:rPr>
        <w:t>Величина спроса</w:t>
      </w:r>
      <w:r w:rsidRPr="006920FA">
        <w:rPr>
          <w:rFonts w:ascii="Times New Roman" w:eastAsia="Times New Roman" w:hAnsi="Times New Roman" w:cs="Times New Roman"/>
          <w:color w:val="000000"/>
          <w:sz w:val="24"/>
          <w:szCs w:val="24"/>
        </w:rPr>
        <w:t> — это количество товаров и услуг, которое покупатели хотят и могут приобрести по данной цене. </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Величина спроса зависит от цены на товар и ряда неценовых факторов.</w:t>
      </w:r>
    </w:p>
    <w:p w:rsidR="00C5694A" w:rsidRPr="00C5694A" w:rsidRDefault="00C5694A" w:rsidP="00C5694A">
      <w:pPr>
        <w:shd w:val="clear" w:color="auto" w:fill="FFFFFF"/>
        <w:spacing w:before="100" w:beforeAutospacing="1" w:after="100" w:afterAutospacing="1" w:line="240" w:lineRule="auto"/>
        <w:outlineLvl w:val="1"/>
        <w:rPr>
          <w:rFonts w:ascii="Arial" w:eastAsia="Times New Roman" w:hAnsi="Arial" w:cs="Arial"/>
          <w:b/>
          <w:bCs/>
          <w:color w:val="333333"/>
          <w:sz w:val="28"/>
          <w:szCs w:val="28"/>
        </w:rPr>
      </w:pPr>
      <w:r w:rsidRPr="00C5694A">
        <w:rPr>
          <w:rFonts w:ascii="Arial" w:eastAsia="Times New Roman" w:hAnsi="Arial" w:cs="Arial"/>
          <w:b/>
          <w:bCs/>
          <w:color w:val="000000"/>
          <w:sz w:val="28"/>
        </w:rPr>
        <w:lastRenderedPageBreak/>
        <w:t>Закон спроса</w:t>
      </w:r>
      <w:r w:rsidR="003374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pt;height:23.8pt"/>
        </w:pict>
      </w:r>
      <w:r w:rsidR="000D4B49">
        <w:rPr>
          <w:noProof/>
        </w:rPr>
        <w:drawing>
          <wp:inline distT="0" distB="0" distL="0" distR="0">
            <wp:extent cx="5941254" cy="5954838"/>
            <wp:effectExtent l="19050" t="0" r="2346" b="0"/>
            <wp:docPr id="27" name="Рисунок 27" descr="C:\Users\Home\Downloads\159883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Home\Downloads\1598834_1.png"/>
                    <pic:cNvPicPr>
                      <a:picLocks noChangeAspect="1" noChangeArrowheads="1"/>
                    </pic:cNvPicPr>
                  </pic:nvPicPr>
                  <pic:blipFill>
                    <a:blip r:embed="rId5"/>
                    <a:srcRect/>
                    <a:stretch>
                      <a:fillRect/>
                    </a:stretch>
                  </pic:blipFill>
                  <pic:spPr bwMode="auto">
                    <a:xfrm>
                      <a:off x="0" y="0"/>
                      <a:ext cx="5940425" cy="5954007"/>
                    </a:xfrm>
                    <a:prstGeom prst="rect">
                      <a:avLst/>
                    </a:prstGeom>
                    <a:noFill/>
                    <a:ln w="9525">
                      <a:noFill/>
                      <a:miter lim="800000"/>
                      <a:headEnd/>
                      <a:tailEnd/>
                    </a:ln>
                  </pic:spPr>
                </pic:pic>
              </a:graphicData>
            </a:graphic>
          </wp:inline>
        </w:drawing>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Чем выше цена на товар при прочих равных условиях, тем меньше величина спроса: то есть покупатели обычно охотнее приобретают товары по низкой цене, чем по высокой, и наоборот. </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Например, при высокой цене потребитель готов купить 1 кг бананов, а при более низкой — 3 кг.</w:t>
      </w:r>
    </w:p>
    <w:p w:rsidR="00C5694A" w:rsidRPr="006920FA" w:rsidRDefault="003374D0"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pict>
          <v:shape id="_x0000_i1026" type="#_x0000_t75" alt="" style="width:23.8pt;height:23.8pt"/>
        </w:pic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Неценовые факторы спроса</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 На спрос может влиять не только цена конкретного товара, но и другие факторы.</w:t>
      </w:r>
    </w:p>
    <w:p w:rsidR="00C5694A" w:rsidRPr="006920FA" w:rsidRDefault="00C5694A" w:rsidP="006920FA">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Цены на товары-заменители. Например, если повысятся цены на мандарины, увеличится величина спроса на апельсины, на которые цена не менялась: мандарины и апельсины — схожие товары.</w:t>
      </w:r>
    </w:p>
    <w:p w:rsidR="00C5694A" w:rsidRPr="006920FA" w:rsidRDefault="00C5694A" w:rsidP="006920FA">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Цены на дополняющие товары. Например, повышение цен на бензин ведёт к снижению величины спроса на автомобили, работающие на этом топливе: такой автомобиль без бензина нельзя использовать по назначению.</w:t>
      </w:r>
    </w:p>
    <w:p w:rsidR="00C5694A" w:rsidRPr="006920FA" w:rsidRDefault="00C5694A" w:rsidP="006920FA">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lastRenderedPageBreak/>
        <w:t> Вкусы покупателей (мода). Например, мода на кроссовки увеличивает величину спроса на них.</w:t>
      </w:r>
    </w:p>
    <w:p w:rsidR="00C5694A" w:rsidRPr="006920FA" w:rsidRDefault="00C5694A" w:rsidP="006920FA">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Число покупателей. Например, рост рождаемости привёл к увеличению спроса на детские товары.</w:t>
      </w:r>
    </w:p>
    <w:p w:rsidR="00C5694A" w:rsidRPr="006920FA" w:rsidRDefault="00C5694A" w:rsidP="006920FA">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Доходы покупателей. Например, при увеличении зарплат работники завода могут купить больше товаров для себя — продуктов, одежды.</w:t>
      </w:r>
    </w:p>
    <w:p w:rsidR="00C5694A" w:rsidRPr="006920FA" w:rsidRDefault="00C5694A" w:rsidP="006920FA">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Сезонность. Например, купальники больше покупают летом, чем зимой.</w:t>
      </w:r>
    </w:p>
    <w:p w:rsidR="00C5694A" w:rsidRPr="006920FA" w:rsidRDefault="00C5694A" w:rsidP="006920FA">
      <w:pPr>
        <w:numPr>
          <w:ilvl w:val="0"/>
          <w:numId w:val="4"/>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Традиции. Например, ёлки покупают перед Новым годом.</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 xml:space="preserve">Спрос может меняться: увеличиваться или уменьшаться. Графически изменение спроса отражается в изменении положения кривой спроса (D — </w:t>
      </w:r>
      <w:proofErr w:type="spellStart"/>
      <w:r w:rsidRPr="006920FA">
        <w:rPr>
          <w:rFonts w:ascii="Times New Roman" w:eastAsia="Times New Roman" w:hAnsi="Times New Roman" w:cs="Times New Roman"/>
          <w:color w:val="000000"/>
          <w:sz w:val="24"/>
          <w:szCs w:val="24"/>
        </w:rPr>
        <w:t>demand</w:t>
      </w:r>
      <w:proofErr w:type="spellEnd"/>
      <w:r w:rsidRPr="006920FA">
        <w:rPr>
          <w:rFonts w:ascii="Times New Roman" w:eastAsia="Times New Roman" w:hAnsi="Times New Roman" w:cs="Times New Roman"/>
          <w:color w:val="000000"/>
          <w:sz w:val="24"/>
          <w:szCs w:val="24"/>
        </w:rPr>
        <w:t>, спрос), то есть в её перемещении на плоскости из позиции кривой D1 к D2. </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Если происходит движение вправо, дальше от осей координат, речь идёт об увеличении спроса:</w:t>
      </w:r>
    </w:p>
    <w:p w:rsidR="00C5694A" w:rsidRPr="006920FA" w:rsidRDefault="003374D0"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pict>
          <v:shape id="_x0000_i1027" type="#_x0000_t75" alt="" style="width:23.8pt;height:23.8pt"/>
        </w:pic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Аналогично можно рассмотреть и уменьшение спроса:</w:t>
      </w:r>
    </w:p>
    <w:p w:rsidR="00C5694A" w:rsidRPr="006920FA" w:rsidRDefault="003374D0"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pict>
          <v:shape id="_x0000_i1028" type="#_x0000_t75" alt="" style="width:23.8pt;height:23.8pt"/>
        </w:pic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Предложение</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E67E23"/>
          <w:sz w:val="24"/>
          <w:szCs w:val="24"/>
        </w:rPr>
        <w:t>Предложение</w:t>
      </w:r>
      <w:r w:rsidRPr="006920FA">
        <w:rPr>
          <w:rFonts w:ascii="Times New Roman" w:eastAsia="Times New Roman" w:hAnsi="Times New Roman" w:cs="Times New Roman"/>
          <w:color w:val="000000"/>
          <w:sz w:val="24"/>
          <w:szCs w:val="24"/>
        </w:rPr>
        <w:t> — готовность продавцов предложить покупателям конкретный товар в конкретном месте и в конкретное время по конкретной цене.</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E67E23"/>
          <w:sz w:val="24"/>
          <w:szCs w:val="24"/>
        </w:rPr>
        <w:t>Величина предложения</w:t>
      </w:r>
      <w:r w:rsidRPr="006920FA">
        <w:rPr>
          <w:rFonts w:ascii="Times New Roman" w:eastAsia="Times New Roman" w:hAnsi="Times New Roman" w:cs="Times New Roman"/>
          <w:color w:val="000000"/>
          <w:sz w:val="24"/>
          <w:szCs w:val="24"/>
        </w:rPr>
        <w:t> — количество товара, которое продавцы готовы продать по данной цене.</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Величина предложения зависит от цены на товар и ряда неценовых факторов.</w: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Закон предложения</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Чем выше цена на товар при прочих равных условиях,  тем больше величина предложения: то есть рост цен обычно увеличивает на рынке количество предлагаемых производителями товаров, и наоборот.</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Например, при высокой цене продавец готов продать 100 кг бананов, а при более низкой — лишь 30 кг.</w:t>
      </w:r>
    </w:p>
    <w:p w:rsidR="00C5694A" w:rsidRPr="00C5694A" w:rsidRDefault="003374D0" w:rsidP="006920FA">
      <w:pPr>
        <w:shd w:val="clear" w:color="auto" w:fill="FFFFFF"/>
        <w:spacing w:after="0" w:line="240" w:lineRule="auto"/>
        <w:rPr>
          <w:rFonts w:ascii="Arial" w:eastAsia="Times New Roman" w:hAnsi="Arial" w:cs="Arial"/>
          <w:color w:val="333333"/>
          <w:sz w:val="20"/>
          <w:szCs w:val="20"/>
        </w:rPr>
      </w:pPr>
      <w:r w:rsidRPr="006920FA">
        <w:rPr>
          <w:rFonts w:ascii="Times New Roman" w:eastAsia="Times New Roman" w:hAnsi="Times New Roman" w:cs="Times New Roman"/>
          <w:color w:val="000000"/>
          <w:sz w:val="24"/>
          <w:szCs w:val="24"/>
        </w:rPr>
        <w:lastRenderedPageBreak/>
        <w:pict>
          <v:shape id="_x0000_i1029" type="#_x0000_t75" alt="" style="width:23.8pt;height:23.8pt"/>
        </w:pict>
      </w:r>
      <w:r w:rsidR="00002E8C" w:rsidRPr="006920FA">
        <w:rPr>
          <w:rFonts w:ascii="Times New Roman" w:eastAsia="Times New Roman" w:hAnsi="Times New Roman" w:cs="Times New Roman"/>
          <w:noProof/>
          <w:color w:val="000000"/>
          <w:sz w:val="24"/>
          <w:szCs w:val="24"/>
        </w:rPr>
        <w:drawing>
          <wp:inline distT="0" distB="0" distL="0" distR="0">
            <wp:extent cx="5940425" cy="6295866"/>
            <wp:effectExtent l="19050" t="0" r="3175" b="0"/>
            <wp:docPr id="26" name="Рисунок 26" descr="C:\Users\Home\Downloads\1598834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ome\Downloads\1598834_6.png"/>
                    <pic:cNvPicPr>
                      <a:picLocks noChangeAspect="1" noChangeArrowheads="1"/>
                    </pic:cNvPicPr>
                  </pic:nvPicPr>
                  <pic:blipFill>
                    <a:blip r:embed="rId6"/>
                    <a:srcRect/>
                    <a:stretch>
                      <a:fillRect/>
                    </a:stretch>
                  </pic:blipFill>
                  <pic:spPr bwMode="auto">
                    <a:xfrm>
                      <a:off x="0" y="0"/>
                      <a:ext cx="5940425" cy="6295866"/>
                    </a:xfrm>
                    <a:prstGeom prst="rect">
                      <a:avLst/>
                    </a:prstGeom>
                    <a:noFill/>
                    <a:ln w="9525">
                      <a:noFill/>
                      <a:miter lim="800000"/>
                      <a:headEnd/>
                      <a:tailEnd/>
                    </a:ln>
                  </pic:spPr>
                </pic:pic>
              </a:graphicData>
            </a:graphic>
          </wp:inline>
        </w:drawing>
      </w:r>
    </w:p>
    <w:p w:rsidR="00C5694A" w:rsidRPr="006920FA" w:rsidRDefault="00C5694A" w:rsidP="00C5694A">
      <w:pPr>
        <w:shd w:val="clear" w:color="auto" w:fill="FFFFFF"/>
        <w:spacing w:before="100" w:beforeAutospacing="1" w:after="100" w:afterAutospacing="1"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Неценовые факторы предложения</w:t>
      </w:r>
    </w:p>
    <w:p w:rsidR="00C5694A" w:rsidRPr="006920FA" w:rsidRDefault="00C5694A" w:rsidP="00C5694A">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Технология производства. Например, по новой технологии производитель может выпустить больше мороженого из прежнего количества молока, то есть величина предложения увеличится.</w:t>
      </w:r>
    </w:p>
    <w:p w:rsidR="00C5694A" w:rsidRPr="006920FA" w:rsidRDefault="00C5694A" w:rsidP="00C5694A">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Налоги и дотации. Например, повышение налогов, которые платит производитель конфет, уменьшает количество его денежных средств и уменьшает предложение; помощь предприятию в виде дотаций (денежных средств) увеличивает количество средств производителя и увеличивает величину предложения.</w:t>
      </w:r>
    </w:p>
    <w:p w:rsidR="00C5694A" w:rsidRPr="006920FA" w:rsidRDefault="00C5694A" w:rsidP="00C5694A">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Число продавцов. Например, увеличение числа продавцов кваса увеличивает величину предложения.</w:t>
      </w:r>
    </w:p>
    <w:p w:rsidR="00C5694A" w:rsidRPr="006920FA" w:rsidRDefault="00C5694A" w:rsidP="00C5694A">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Цены на ресурсы. Например, при более низкой цене на молоко производитель имеет возможность увеличить предложение сметаны.</w:t>
      </w:r>
    </w:p>
    <w:p w:rsidR="00C5694A" w:rsidRPr="006920FA" w:rsidRDefault="00C5694A" w:rsidP="00C5694A">
      <w:pPr>
        <w:numPr>
          <w:ilvl w:val="0"/>
          <w:numId w:val="6"/>
        </w:numPr>
        <w:shd w:val="clear" w:color="auto" w:fill="FFFFFF"/>
        <w:spacing w:after="0" w:line="240" w:lineRule="auto"/>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lastRenderedPageBreak/>
        <w:t>Расходы на транспортировку, хранение, продвижение товаров и услуг. Например, при повышении цен на транспортировку мяса его предложение может сократиться.</w:t>
      </w:r>
    </w:p>
    <w:p w:rsidR="00C5694A" w:rsidRPr="006920FA" w:rsidRDefault="00C5694A" w:rsidP="00C5694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 xml:space="preserve">Предложение может меняться: увеличиваться или уменьшаться. Изменение предложения отражается в изменении положения кривой предложения (S — </w:t>
      </w:r>
      <w:proofErr w:type="spellStart"/>
      <w:r w:rsidRPr="006920FA">
        <w:rPr>
          <w:rFonts w:ascii="Times New Roman" w:eastAsia="Times New Roman" w:hAnsi="Times New Roman" w:cs="Times New Roman"/>
          <w:color w:val="000000"/>
          <w:sz w:val="24"/>
          <w:szCs w:val="24"/>
        </w:rPr>
        <w:t>supply</w:t>
      </w:r>
      <w:proofErr w:type="spellEnd"/>
      <w:r w:rsidRPr="006920FA">
        <w:rPr>
          <w:rFonts w:ascii="Times New Roman" w:eastAsia="Times New Roman" w:hAnsi="Times New Roman" w:cs="Times New Roman"/>
          <w:color w:val="000000"/>
          <w:sz w:val="24"/>
          <w:szCs w:val="24"/>
        </w:rPr>
        <w:t>, предложение), то есть её перемещении на плоскости из позиции кривой S к S1. </w:t>
      </w:r>
    </w:p>
    <w:p w:rsidR="00C5694A" w:rsidRPr="006920FA" w:rsidRDefault="00C5694A" w:rsidP="00C5694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Если происходит движение вправо, дальше от осей координат, речь идёт об увеличении предложения:</w:t>
      </w:r>
    </w:p>
    <w:p w:rsidR="00C5694A" w:rsidRPr="006920FA" w:rsidRDefault="003374D0" w:rsidP="00C5694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pict>
          <v:shape id="_x0000_i1030" type="#_x0000_t75" alt="" style="width:23.8pt;height:23.8pt"/>
        </w:pict>
      </w:r>
    </w:p>
    <w:p w:rsidR="00C5694A" w:rsidRPr="006920FA" w:rsidRDefault="00C5694A" w:rsidP="00C5694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Аналогично можно рассмотреть и уменьшение предложения:</w:t>
      </w:r>
    </w:p>
    <w:p w:rsidR="00C5694A" w:rsidRPr="006920FA" w:rsidRDefault="003374D0" w:rsidP="00C5694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pict>
          <v:shape id="_x0000_i1031" type="#_x0000_t75" alt="" style="width:23.8pt;height:23.8pt"/>
        </w:pict>
      </w:r>
    </w:p>
    <w:p w:rsidR="00C5694A" w:rsidRPr="00C5694A" w:rsidRDefault="00C5694A" w:rsidP="00C5694A">
      <w:pPr>
        <w:shd w:val="clear" w:color="auto" w:fill="FFFFFF"/>
        <w:spacing w:before="100" w:beforeAutospacing="1" w:after="100" w:afterAutospacing="1" w:line="240" w:lineRule="auto"/>
        <w:outlineLvl w:val="1"/>
        <w:rPr>
          <w:rFonts w:ascii="Arial" w:eastAsia="Times New Roman" w:hAnsi="Arial" w:cs="Arial"/>
          <w:b/>
          <w:bCs/>
          <w:color w:val="333333"/>
          <w:sz w:val="28"/>
          <w:szCs w:val="28"/>
        </w:rPr>
      </w:pPr>
      <w:r w:rsidRPr="00C5694A">
        <w:rPr>
          <w:rFonts w:ascii="Arial" w:eastAsia="Times New Roman" w:hAnsi="Arial" w:cs="Arial"/>
          <w:b/>
          <w:bCs/>
          <w:color w:val="000000"/>
          <w:sz w:val="28"/>
        </w:rPr>
        <w:t>Рыночная (равновесная) цена</w:t>
      </w:r>
      <w:r w:rsidR="003374D0">
        <w:pict>
          <v:shape id="_x0000_i1032" type="#_x0000_t75" alt="" style="width:23.8pt;height:23.8pt"/>
        </w:pict>
      </w:r>
      <w:r w:rsidR="00924197">
        <w:rPr>
          <w:noProof/>
        </w:rPr>
        <w:drawing>
          <wp:inline distT="0" distB="0" distL="0" distR="0">
            <wp:extent cx="5721764" cy="6064122"/>
            <wp:effectExtent l="19050" t="0" r="0" b="0"/>
            <wp:docPr id="25" name="Рисунок 25" descr="C:\Users\Home\Downloads\1598834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ome\Downloads\1598834_11.png"/>
                    <pic:cNvPicPr>
                      <a:picLocks noChangeAspect="1" noChangeArrowheads="1"/>
                    </pic:cNvPicPr>
                  </pic:nvPicPr>
                  <pic:blipFill>
                    <a:blip r:embed="rId7"/>
                    <a:srcRect/>
                    <a:stretch>
                      <a:fillRect/>
                    </a:stretch>
                  </pic:blipFill>
                  <pic:spPr bwMode="auto">
                    <a:xfrm>
                      <a:off x="0" y="0"/>
                      <a:ext cx="5720966" cy="6063276"/>
                    </a:xfrm>
                    <a:prstGeom prst="rect">
                      <a:avLst/>
                    </a:prstGeom>
                    <a:noFill/>
                    <a:ln w="9525">
                      <a:noFill/>
                      <a:miter lim="800000"/>
                      <a:headEnd/>
                      <a:tailEnd/>
                    </a:ln>
                  </pic:spPr>
                </pic:pic>
              </a:graphicData>
            </a:graphic>
          </wp:inline>
        </w:drawing>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Пересечение кривых спроса и предложения даёт значение равновесной цены.</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E67E23"/>
          <w:sz w:val="24"/>
          <w:szCs w:val="24"/>
        </w:rPr>
        <w:lastRenderedPageBreak/>
        <w:t>Рыночная (равновесная) цена</w:t>
      </w:r>
      <w:r w:rsidRPr="006920FA">
        <w:rPr>
          <w:rFonts w:ascii="Times New Roman" w:eastAsia="Times New Roman" w:hAnsi="Times New Roman" w:cs="Times New Roman"/>
          <w:color w:val="E67E23"/>
          <w:sz w:val="24"/>
          <w:szCs w:val="24"/>
        </w:rPr>
        <w:t> </w:t>
      </w:r>
      <w:r w:rsidRPr="006920FA">
        <w:rPr>
          <w:rFonts w:ascii="Times New Roman" w:eastAsia="Times New Roman" w:hAnsi="Times New Roman" w:cs="Times New Roman"/>
          <w:color w:val="000000"/>
          <w:sz w:val="24"/>
          <w:szCs w:val="24"/>
        </w:rPr>
        <w:t>— это цена, при которой величина спроса равна величине предложения.</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Графически пересечение кривых спроса и предложения происходит в некой точке А, называемой точкой равновесия. В этой рыночной ситуации товар/услуга продаются по равновесной (рыночной) цене — цене, по которой покупатель готов купить, а продавец готов продать товар или оказать услугу.</w:t>
      </w:r>
    </w:p>
    <w:p w:rsidR="00C5694A" w:rsidRPr="006920FA" w:rsidRDefault="003374D0"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pict>
          <v:shape id="_x0000_i1033" type="#_x0000_t75" alt="" style="width:23.8pt;height:23.8pt"/>
        </w:pic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При цене выше равновесной на рынке возникает ситуация избыточного предложения — затоваривания. Чтобы избавиться от затоваривания, цену приходится снижать.</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При цене ниже равновесной на рынке возникает ситуация неудовлетворённого спроса — дефицита. При дефиците цены растут, пока не достигнут уровня равновесных.</w: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 Конкуренция</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E67E23"/>
          <w:sz w:val="24"/>
          <w:szCs w:val="24"/>
        </w:rPr>
        <w:t>Конкуренция</w:t>
      </w:r>
      <w:r w:rsidRPr="006920FA">
        <w:rPr>
          <w:rFonts w:ascii="Times New Roman" w:eastAsia="Times New Roman" w:hAnsi="Times New Roman" w:cs="Times New Roman"/>
          <w:color w:val="000000"/>
          <w:sz w:val="24"/>
          <w:szCs w:val="24"/>
        </w:rPr>
        <w:t> — соревнование экономических агентов на рынке за предпочтения потребителей в целях получения наибольшей прибыли.</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 xml:space="preserve">Конкуренция имеет как положительные, так и отрицательные </w:t>
      </w:r>
      <w:proofErr w:type="spellStart"/>
      <w:r w:rsidRPr="006920FA">
        <w:rPr>
          <w:rFonts w:ascii="Times New Roman" w:eastAsia="Times New Roman" w:hAnsi="Times New Roman" w:cs="Times New Roman"/>
          <w:color w:val="000000"/>
          <w:sz w:val="24"/>
          <w:szCs w:val="24"/>
        </w:rPr>
        <w:t>последствия.Последствия</w:t>
      </w:r>
      <w:proofErr w:type="spellEnd"/>
      <w:r w:rsidRPr="006920FA">
        <w:rPr>
          <w:rFonts w:ascii="Times New Roman" w:eastAsia="Times New Roman" w:hAnsi="Times New Roman" w:cs="Times New Roman"/>
          <w:color w:val="000000"/>
          <w:sz w:val="24"/>
          <w:szCs w:val="24"/>
        </w:rPr>
        <w:t xml:space="preserve"> конкуренции </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000000"/>
          <w:sz w:val="24"/>
          <w:szCs w:val="24"/>
        </w:rPr>
        <w:t>К положительным можно отнести:</w:t>
      </w:r>
    </w:p>
    <w:p w:rsidR="00C5694A" w:rsidRPr="006920FA" w:rsidRDefault="00C5694A" w:rsidP="006920FA">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повышение качества товаров и услуг. Например, чтобы привлечь покупателей, молокозавод повысил качество выпускаемого мороженого;</w:t>
      </w:r>
    </w:p>
    <w:p w:rsidR="00C5694A" w:rsidRPr="006920FA" w:rsidRDefault="00C5694A" w:rsidP="006920FA">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расширение ассортимента товаров и услуг. Например, чтобы привлечь покупателей, молокозавод расширил ассортимент мороженого;</w:t>
      </w:r>
    </w:p>
    <w:p w:rsidR="00C5694A" w:rsidRPr="006920FA" w:rsidRDefault="00C5694A" w:rsidP="006920FA">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снижение цен. Например, чтобы привлечь покупателей, молокозавод снизил цены на мороженое;</w:t>
      </w:r>
    </w:p>
    <w:p w:rsidR="00C5694A" w:rsidRPr="006920FA" w:rsidRDefault="00C5694A" w:rsidP="006920FA">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повышение эффективности производства. Например, чтобы повысить качество и ассортимент мороженого, молокозавод установил новое оборудование.</w:t>
      </w:r>
    </w:p>
    <w:p w:rsidR="00C5694A" w:rsidRPr="006920FA" w:rsidRDefault="00C5694A" w:rsidP="006920FA">
      <w:pPr>
        <w:shd w:val="clear" w:color="auto" w:fill="FFFFFF"/>
        <w:spacing w:after="0" w:line="240" w:lineRule="auto"/>
        <w:jc w:val="both"/>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 </w:t>
      </w:r>
      <w:r w:rsidRPr="006920FA">
        <w:rPr>
          <w:rFonts w:ascii="Times New Roman" w:eastAsia="Times New Roman" w:hAnsi="Times New Roman" w:cs="Times New Roman"/>
          <w:b/>
          <w:bCs/>
          <w:color w:val="000000"/>
          <w:sz w:val="24"/>
          <w:szCs w:val="24"/>
        </w:rPr>
        <w:t>Отрицательные последствия конкуренции:</w:t>
      </w:r>
    </w:p>
    <w:p w:rsidR="00C5694A" w:rsidRPr="006920FA" w:rsidRDefault="00C5694A" w:rsidP="006920FA">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xml:space="preserve"> отвлечение больших средств на рекламу, которую в итоге оплачивает покупатель. Например, стоимость рекламы на </w:t>
      </w:r>
      <w:proofErr w:type="spellStart"/>
      <w:r w:rsidRPr="006920FA">
        <w:rPr>
          <w:rFonts w:ascii="Times New Roman" w:eastAsia="Times New Roman" w:hAnsi="Times New Roman" w:cs="Times New Roman"/>
          <w:color w:val="000000"/>
          <w:sz w:val="24"/>
          <w:szCs w:val="24"/>
        </w:rPr>
        <w:t>памперсы</w:t>
      </w:r>
      <w:proofErr w:type="spellEnd"/>
      <w:r w:rsidRPr="006920FA">
        <w:rPr>
          <w:rFonts w:ascii="Times New Roman" w:eastAsia="Times New Roman" w:hAnsi="Times New Roman" w:cs="Times New Roman"/>
          <w:color w:val="000000"/>
          <w:sz w:val="24"/>
          <w:szCs w:val="24"/>
        </w:rPr>
        <w:t xml:space="preserve"> входит в цену товара;</w:t>
      </w:r>
    </w:p>
    <w:p w:rsidR="00C5694A" w:rsidRPr="006920FA" w:rsidRDefault="00C5694A" w:rsidP="006920FA">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использование нечест</w:t>
      </w:r>
      <w:r w:rsidRPr="006920FA">
        <w:rPr>
          <w:rFonts w:ascii="Times New Roman" w:eastAsia="Times New Roman" w:hAnsi="Times New Roman" w:cs="Times New Roman"/>
          <w:color w:val="000000"/>
          <w:sz w:val="24"/>
          <w:szCs w:val="24"/>
        </w:rPr>
        <w:softHyphen/>
        <w:t>ных методов борьбы. Например, клевета в интернете, взятки, криминальные разборки;</w:t>
      </w:r>
    </w:p>
    <w:p w:rsidR="00C5694A" w:rsidRPr="006920FA" w:rsidRDefault="00C5694A" w:rsidP="006920FA">
      <w:pPr>
        <w:numPr>
          <w:ilvl w:val="0"/>
          <w:numId w:val="8"/>
        </w:numPr>
        <w:shd w:val="clear" w:color="auto" w:fill="FFFFFF"/>
        <w:spacing w:after="0" w:line="240" w:lineRule="auto"/>
        <w:ind w:left="0"/>
        <w:jc w:val="both"/>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 постоянное разорение многих товаропроизводи</w:t>
      </w:r>
      <w:r w:rsidRPr="006920FA">
        <w:rPr>
          <w:rFonts w:ascii="Times New Roman" w:eastAsia="Times New Roman" w:hAnsi="Times New Roman" w:cs="Times New Roman"/>
          <w:color w:val="000000"/>
          <w:sz w:val="24"/>
          <w:szCs w:val="24"/>
        </w:rPr>
        <w:softHyphen/>
        <w:t>телей, порождающее нестабильность, безработицу. Например, закрытие магазина, который разорился из-за конкуренции, привело к увольнению продавцов.</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 </w:t>
      </w:r>
      <w:r w:rsidRPr="006920FA">
        <w:rPr>
          <w:rFonts w:ascii="Times New Roman" w:eastAsia="Times New Roman" w:hAnsi="Times New Roman" w:cs="Times New Roman"/>
          <w:b/>
          <w:bCs/>
          <w:color w:val="000000"/>
          <w:sz w:val="24"/>
          <w:szCs w:val="24"/>
        </w:rPr>
        <w:t>Типы конкуренции</w:t>
      </w:r>
      <w:r w:rsidR="003374D0" w:rsidRPr="006920FA">
        <w:rPr>
          <w:rFonts w:ascii="Times New Roman" w:eastAsia="Times New Roman" w:hAnsi="Times New Roman" w:cs="Times New Roman"/>
          <w:color w:val="000000"/>
          <w:sz w:val="24"/>
          <w:szCs w:val="24"/>
        </w:rPr>
        <w:pict>
          <v:shape id="_x0000_i1034" type="#_x0000_t75" alt="" style="width:23.8pt;height:23.8pt"/>
        </w:pic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000000"/>
          <w:sz w:val="24"/>
          <w:szCs w:val="24"/>
        </w:rPr>
        <w:t>Совершенная конкуренция</w:t>
      </w:r>
      <w:r w:rsidRPr="006920FA">
        <w:rPr>
          <w:rFonts w:ascii="Times New Roman" w:eastAsia="Times New Roman" w:hAnsi="Times New Roman" w:cs="Times New Roman"/>
          <w:color w:val="000000"/>
          <w:sz w:val="24"/>
          <w:szCs w:val="24"/>
        </w:rPr>
        <w:t> — вид конкуренции, при котором на рынке существует много продавцов, которые предлагают одинаковую продукцию, например рынок сельхозпродуктов, рынок акций. Продавцы не могут контролировать цены друг друга. Существует конкуренция товара в чистом виде. Совершенная конкуренция — в значительной мере теоретический конструкт, так как в реальных ситуациях важными факторами, помимо самого товара, являются дополнительные конкурирующие условия, например местонахождение продавца, комфорт для покупателя.</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000000"/>
          <w:sz w:val="24"/>
          <w:szCs w:val="24"/>
        </w:rPr>
        <w:t>Монополистическая конкуренция</w:t>
      </w:r>
      <w:r w:rsidRPr="006920FA">
        <w:rPr>
          <w:rFonts w:ascii="Times New Roman" w:eastAsia="Times New Roman" w:hAnsi="Times New Roman" w:cs="Times New Roman"/>
          <w:color w:val="000000"/>
          <w:sz w:val="24"/>
          <w:szCs w:val="24"/>
        </w:rPr>
        <w:t> — вид конкуренции, при котором на рынке существует много продавцов, предлагающих дифференцированную продукцию, например рынок одежды, обуви, парфюмерии. Продавцы не могут значительно влиять на цены друг друга.</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000000"/>
          <w:sz w:val="24"/>
          <w:szCs w:val="24"/>
        </w:rPr>
        <w:t>Олигополия</w:t>
      </w:r>
      <w:r w:rsidRPr="006920FA">
        <w:rPr>
          <w:rFonts w:ascii="Times New Roman" w:eastAsia="Times New Roman" w:hAnsi="Times New Roman" w:cs="Times New Roman"/>
          <w:color w:val="000000"/>
          <w:sz w:val="24"/>
          <w:szCs w:val="24"/>
        </w:rPr>
        <w:t> — вид конкуренции, при котором на рынке существует лишь несколько продавцов, предлагающих дифференцированную или стандартизированную продукцию, например рынок провайдеров интернет-услуг, мобильной связи. Продавцы взаимозависимы в принятии ре</w:t>
      </w:r>
      <w:r w:rsidRPr="006920FA">
        <w:rPr>
          <w:rFonts w:ascii="Times New Roman" w:eastAsia="Times New Roman" w:hAnsi="Times New Roman" w:cs="Times New Roman"/>
          <w:color w:val="000000"/>
          <w:sz w:val="24"/>
          <w:szCs w:val="24"/>
        </w:rPr>
        <w:softHyphen/>
        <w:t>шений о ценах на свою продукцию. Обычно выход на такой рынок новых продавцов затруднён, это связано с большими денежными вложениями.</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b/>
          <w:bCs/>
          <w:color w:val="000000"/>
          <w:sz w:val="24"/>
          <w:szCs w:val="24"/>
        </w:rPr>
        <w:lastRenderedPageBreak/>
        <w:t>Монополия</w:t>
      </w:r>
      <w:r w:rsidRPr="006920FA">
        <w:rPr>
          <w:rFonts w:ascii="Times New Roman" w:eastAsia="Times New Roman" w:hAnsi="Times New Roman" w:cs="Times New Roman"/>
          <w:color w:val="000000"/>
          <w:sz w:val="24"/>
          <w:szCs w:val="24"/>
        </w:rPr>
        <w:t xml:space="preserve"> — вид конкуренции, при котором на рынке существует лишь один продавец, который предлагает уникальную продукцию, например РЖД, легальные монополии, </w:t>
      </w:r>
      <w:proofErr w:type="spellStart"/>
      <w:r w:rsidRPr="006920FA">
        <w:rPr>
          <w:rFonts w:ascii="Times New Roman" w:eastAsia="Times New Roman" w:hAnsi="Times New Roman" w:cs="Times New Roman"/>
          <w:color w:val="000000"/>
          <w:sz w:val="24"/>
          <w:szCs w:val="24"/>
        </w:rPr>
        <w:t>газо</w:t>
      </w:r>
      <w:proofErr w:type="spellEnd"/>
      <w:r w:rsidRPr="006920FA">
        <w:rPr>
          <w:rFonts w:ascii="Times New Roman" w:eastAsia="Times New Roman" w:hAnsi="Times New Roman" w:cs="Times New Roman"/>
          <w:color w:val="000000"/>
          <w:sz w:val="24"/>
          <w:szCs w:val="24"/>
        </w:rPr>
        <w:t>-, тепло, водоснабжение. Продавец полностью контролирует цены.</w:t>
      </w:r>
    </w:p>
    <w:p w:rsidR="00C5694A" w:rsidRPr="006920FA" w:rsidRDefault="00C5694A" w:rsidP="006920FA">
      <w:pPr>
        <w:shd w:val="clear" w:color="auto" w:fill="FFFFFF"/>
        <w:spacing w:after="0" w:line="240" w:lineRule="auto"/>
        <w:outlineLvl w:val="1"/>
        <w:rPr>
          <w:rFonts w:ascii="Times New Roman" w:eastAsia="Times New Roman" w:hAnsi="Times New Roman" w:cs="Times New Roman"/>
          <w:b/>
          <w:bCs/>
          <w:color w:val="333333"/>
          <w:sz w:val="24"/>
          <w:szCs w:val="24"/>
        </w:rPr>
      </w:pPr>
      <w:r w:rsidRPr="006920FA">
        <w:rPr>
          <w:rFonts w:ascii="Times New Roman" w:eastAsia="Times New Roman" w:hAnsi="Times New Roman" w:cs="Times New Roman"/>
          <w:b/>
          <w:bCs/>
          <w:color w:val="000000"/>
          <w:sz w:val="24"/>
          <w:szCs w:val="24"/>
        </w:rPr>
        <w:t> Антимонопольное законодательство</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Потребитель обычно проигрывает от монополии на рынке: увеличиваются цены, снижается качество продукции, уменьшается ассортимент. Поэтому в большинстве стран мира существует антимонопольное законодательство.</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Государственный орган власти в РФ, который обеспечивает соблюдение антимонопольного законодательства, — Федеральная антимонопольная служба (ФАС). Ключевой законодательный акт, которым в своей работе руководствуется ФАС России, — федеральный закон «О защите конкуренции» (2006).</w:t>
      </w:r>
    </w:p>
    <w:p w:rsidR="00C5694A" w:rsidRPr="006920FA" w:rsidRDefault="00C5694A" w:rsidP="006920FA">
      <w:pPr>
        <w:shd w:val="clear" w:color="auto" w:fill="FFFFFF"/>
        <w:spacing w:after="0" w:line="240" w:lineRule="auto"/>
        <w:rPr>
          <w:rFonts w:ascii="Times New Roman" w:eastAsia="Times New Roman" w:hAnsi="Times New Roman" w:cs="Times New Roman"/>
          <w:color w:val="333333"/>
          <w:sz w:val="24"/>
          <w:szCs w:val="24"/>
        </w:rPr>
      </w:pPr>
      <w:r w:rsidRPr="006920FA">
        <w:rPr>
          <w:rFonts w:ascii="Times New Roman" w:eastAsia="Times New Roman" w:hAnsi="Times New Roman" w:cs="Times New Roman"/>
          <w:color w:val="000000"/>
          <w:sz w:val="24"/>
          <w:szCs w:val="24"/>
        </w:rPr>
        <w:t>Основные задачи антимонопольного законодательства:</w:t>
      </w:r>
    </w:p>
    <w:p w:rsidR="00C5694A" w:rsidRPr="006920FA" w:rsidRDefault="00C5694A" w:rsidP="006920FA">
      <w:pPr>
        <w:numPr>
          <w:ilvl w:val="0"/>
          <w:numId w:val="9"/>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охрана и поощрение конкуренции;</w:t>
      </w:r>
    </w:p>
    <w:p w:rsidR="00C5694A" w:rsidRPr="006920FA" w:rsidRDefault="00C5694A" w:rsidP="006920FA">
      <w:pPr>
        <w:numPr>
          <w:ilvl w:val="0"/>
          <w:numId w:val="9"/>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контроль над ценами;</w:t>
      </w:r>
    </w:p>
    <w:p w:rsidR="00C5694A" w:rsidRPr="006920FA" w:rsidRDefault="00C5694A" w:rsidP="006920FA">
      <w:pPr>
        <w:numPr>
          <w:ilvl w:val="0"/>
          <w:numId w:val="9"/>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защита интересов потребителей;</w:t>
      </w:r>
    </w:p>
    <w:p w:rsidR="00C5694A" w:rsidRDefault="00C5694A" w:rsidP="006920FA">
      <w:pPr>
        <w:numPr>
          <w:ilvl w:val="0"/>
          <w:numId w:val="9"/>
        </w:numPr>
        <w:shd w:val="clear" w:color="auto" w:fill="FFFFFF"/>
        <w:spacing w:after="0" w:line="240" w:lineRule="auto"/>
        <w:ind w:left="0"/>
        <w:rPr>
          <w:rFonts w:ascii="Times New Roman" w:eastAsia="Times New Roman" w:hAnsi="Times New Roman" w:cs="Times New Roman"/>
          <w:color w:val="000000"/>
          <w:sz w:val="24"/>
          <w:szCs w:val="24"/>
        </w:rPr>
      </w:pPr>
      <w:r w:rsidRPr="006920FA">
        <w:rPr>
          <w:rFonts w:ascii="Times New Roman" w:eastAsia="Times New Roman" w:hAnsi="Times New Roman" w:cs="Times New Roman"/>
          <w:color w:val="000000"/>
          <w:sz w:val="24"/>
          <w:szCs w:val="24"/>
        </w:rPr>
        <w:t>содействие развитию среднего и малого бизнеса.</w:t>
      </w:r>
    </w:p>
    <w:p w:rsidR="004A020C" w:rsidRDefault="004A020C" w:rsidP="004A020C">
      <w:pPr>
        <w:shd w:val="clear" w:color="auto" w:fill="FFFFFF"/>
        <w:spacing w:after="0" w:line="240" w:lineRule="auto"/>
        <w:rPr>
          <w:rFonts w:ascii="Times New Roman" w:eastAsia="Times New Roman" w:hAnsi="Times New Roman" w:cs="Times New Roman"/>
          <w:color w:val="000000"/>
          <w:sz w:val="24"/>
          <w:szCs w:val="24"/>
        </w:rPr>
      </w:pPr>
    </w:p>
    <w:p w:rsidR="004A020C" w:rsidRPr="004A020C" w:rsidRDefault="004A020C" w:rsidP="004A020C">
      <w:pPr>
        <w:shd w:val="clear" w:color="auto" w:fill="FFFFFF"/>
        <w:spacing w:after="0" w:line="240" w:lineRule="auto"/>
        <w:rPr>
          <w:rFonts w:ascii="Times New Roman" w:eastAsia="Times New Roman" w:hAnsi="Times New Roman" w:cs="Times New Roman"/>
          <w:b/>
          <w:color w:val="000000"/>
          <w:sz w:val="28"/>
          <w:szCs w:val="28"/>
        </w:rPr>
      </w:pPr>
      <w:r w:rsidRPr="004A020C">
        <w:rPr>
          <w:rFonts w:ascii="Times New Roman" w:eastAsia="Times New Roman" w:hAnsi="Times New Roman" w:cs="Times New Roman"/>
          <w:b/>
          <w:color w:val="000000"/>
          <w:sz w:val="28"/>
          <w:szCs w:val="28"/>
        </w:rPr>
        <w:t>Выполнить конспект с графиками и решить задачу графически(таблицу не нужно перечерчивать)</w:t>
      </w:r>
    </w:p>
    <w:tbl>
      <w:tblPr>
        <w:tblpPr w:leftFromText="180" w:rightFromText="180" w:vertAnchor="text" w:horzAnchor="margin" w:tblpY="220"/>
        <w:tblW w:w="0" w:type="auto"/>
        <w:tblLayout w:type="fixed"/>
        <w:tblCellMar>
          <w:left w:w="40" w:type="dxa"/>
          <w:right w:w="40" w:type="dxa"/>
        </w:tblCellMar>
        <w:tblLook w:val="0000"/>
      </w:tblPr>
      <w:tblGrid>
        <w:gridCol w:w="903"/>
        <w:gridCol w:w="656"/>
        <w:gridCol w:w="647"/>
      </w:tblGrid>
      <w:tr w:rsidR="00475B3A" w:rsidRPr="001760BE" w:rsidTr="00475B3A">
        <w:trPr>
          <w:trHeight w:hRule="exact" w:val="249"/>
        </w:trPr>
        <w:tc>
          <w:tcPr>
            <w:tcW w:w="2206" w:type="dxa"/>
            <w:gridSpan w:val="3"/>
            <w:tcBorders>
              <w:top w:val="nil"/>
              <w:left w:val="nil"/>
              <w:bottom w:val="single" w:sz="6" w:space="0" w:color="auto"/>
              <w:right w:val="nil"/>
            </w:tcBorders>
            <w:shd w:val="clear" w:color="auto" w:fill="FFFFFF"/>
          </w:tcPr>
          <w:p w:rsidR="00475B3A" w:rsidRDefault="00475B3A" w:rsidP="00475B3A">
            <w:pPr>
              <w:shd w:val="clear" w:color="auto" w:fill="FFFFFF"/>
              <w:spacing w:after="0" w:line="240" w:lineRule="auto"/>
              <w:jc w:val="center"/>
              <w:rPr>
                <w:rFonts w:ascii="Times New Roman" w:hAnsi="Times New Roman" w:cs="Times New Roman"/>
                <w:spacing w:val="-2"/>
                <w:sz w:val="26"/>
                <w:szCs w:val="26"/>
              </w:rPr>
            </w:pPr>
            <w:r w:rsidRPr="001760BE">
              <w:rPr>
                <w:rFonts w:ascii="Times New Roman" w:hAnsi="Times New Roman" w:cs="Times New Roman"/>
                <w:spacing w:val="-2"/>
                <w:sz w:val="26"/>
                <w:szCs w:val="26"/>
              </w:rPr>
              <w:t>Задани</w:t>
            </w:r>
            <w:r>
              <w:rPr>
                <w:rFonts w:ascii="Times New Roman" w:hAnsi="Times New Roman" w:cs="Times New Roman"/>
                <w:spacing w:val="-2"/>
                <w:sz w:val="26"/>
                <w:szCs w:val="26"/>
              </w:rPr>
              <w:t>е</w:t>
            </w:r>
          </w:p>
          <w:p w:rsidR="004A020C" w:rsidRDefault="004A020C" w:rsidP="00475B3A">
            <w:pPr>
              <w:shd w:val="clear" w:color="auto" w:fill="FFFFFF"/>
              <w:spacing w:after="0" w:line="240" w:lineRule="auto"/>
              <w:jc w:val="center"/>
              <w:rPr>
                <w:rFonts w:ascii="Times New Roman" w:hAnsi="Times New Roman" w:cs="Times New Roman"/>
                <w:spacing w:val="-2"/>
                <w:sz w:val="26"/>
                <w:szCs w:val="26"/>
              </w:rPr>
            </w:pPr>
          </w:p>
          <w:p w:rsidR="004A020C" w:rsidRDefault="004A020C" w:rsidP="00475B3A">
            <w:pPr>
              <w:shd w:val="clear" w:color="auto" w:fill="FFFFFF"/>
              <w:spacing w:after="0" w:line="240" w:lineRule="auto"/>
              <w:jc w:val="center"/>
              <w:rPr>
                <w:rFonts w:ascii="Times New Roman" w:hAnsi="Times New Roman" w:cs="Times New Roman"/>
                <w:spacing w:val="-2"/>
                <w:sz w:val="26"/>
                <w:szCs w:val="26"/>
              </w:rPr>
            </w:pPr>
          </w:p>
          <w:p w:rsidR="00475B3A" w:rsidRDefault="00475B3A" w:rsidP="00475B3A">
            <w:pPr>
              <w:shd w:val="clear" w:color="auto" w:fill="FFFFFF"/>
              <w:spacing w:after="0" w:line="240" w:lineRule="auto"/>
              <w:jc w:val="center"/>
              <w:rPr>
                <w:rFonts w:ascii="Times New Roman" w:hAnsi="Times New Roman" w:cs="Times New Roman"/>
                <w:spacing w:val="-2"/>
                <w:sz w:val="26"/>
                <w:szCs w:val="26"/>
              </w:rPr>
            </w:pPr>
          </w:p>
          <w:p w:rsidR="00475B3A" w:rsidRDefault="00475B3A" w:rsidP="00475B3A">
            <w:pPr>
              <w:shd w:val="clear" w:color="auto" w:fill="FFFFFF"/>
              <w:spacing w:after="0" w:line="240" w:lineRule="auto"/>
              <w:jc w:val="center"/>
              <w:rPr>
                <w:rFonts w:ascii="Times New Roman" w:hAnsi="Times New Roman" w:cs="Times New Roman"/>
                <w:spacing w:val="-2"/>
                <w:sz w:val="26"/>
                <w:szCs w:val="26"/>
              </w:rPr>
            </w:pPr>
          </w:p>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p>
          <w:p w:rsidR="00475B3A" w:rsidRPr="001760BE" w:rsidRDefault="00475B3A" w:rsidP="00475B3A">
            <w:pPr>
              <w:shd w:val="clear" w:color="auto" w:fill="FFFFFF"/>
              <w:spacing w:after="0" w:line="240" w:lineRule="auto"/>
              <w:rPr>
                <w:rFonts w:ascii="Times New Roman" w:hAnsi="Times New Roman" w:cs="Times New Roman"/>
                <w:sz w:val="26"/>
                <w:szCs w:val="26"/>
              </w:rPr>
            </w:pPr>
            <w:r w:rsidRPr="001760BE">
              <w:rPr>
                <w:rFonts w:ascii="Times New Roman" w:hAnsi="Times New Roman" w:cs="Times New Roman"/>
                <w:b/>
                <w:bCs/>
                <w:smallCaps/>
                <w:sz w:val="26"/>
                <w:szCs w:val="26"/>
              </w:rPr>
              <w:t>е:</w:t>
            </w:r>
          </w:p>
        </w:tc>
      </w:tr>
      <w:tr w:rsidR="00475B3A" w:rsidRPr="001760BE" w:rsidTr="00475B3A">
        <w:trPr>
          <w:trHeight w:hRule="exact" w:val="581"/>
        </w:trPr>
        <w:tc>
          <w:tcPr>
            <w:tcW w:w="903"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rPr>
                <w:rFonts w:ascii="Times New Roman" w:hAnsi="Times New Roman" w:cs="Times New Roman"/>
                <w:sz w:val="26"/>
                <w:szCs w:val="26"/>
              </w:rPr>
            </w:pPr>
            <w:r w:rsidRPr="001760BE">
              <w:rPr>
                <w:rFonts w:ascii="Times New Roman" w:hAnsi="Times New Roman" w:cs="Times New Roman"/>
                <w:spacing w:val="-1"/>
                <w:sz w:val="26"/>
                <w:szCs w:val="26"/>
              </w:rPr>
              <w:t>Цена</w:t>
            </w:r>
          </w:p>
          <w:p w:rsidR="00475B3A" w:rsidRPr="001760BE" w:rsidRDefault="00475B3A" w:rsidP="00475B3A">
            <w:pPr>
              <w:shd w:val="clear" w:color="auto" w:fill="FFFFFF"/>
              <w:spacing w:after="0" w:line="240" w:lineRule="auto"/>
              <w:rPr>
                <w:rFonts w:ascii="Times New Roman" w:hAnsi="Times New Roman" w:cs="Times New Roman"/>
                <w:sz w:val="26"/>
                <w:szCs w:val="26"/>
              </w:rPr>
            </w:pPr>
            <w:r w:rsidRPr="001760BE">
              <w:rPr>
                <w:rFonts w:ascii="Times New Roman" w:hAnsi="Times New Roman" w:cs="Times New Roman"/>
                <w:spacing w:val="-4"/>
                <w:sz w:val="26"/>
                <w:szCs w:val="26"/>
              </w:rPr>
              <w:t>товара</w:t>
            </w:r>
          </w:p>
        </w:tc>
        <w:tc>
          <w:tcPr>
            <w:tcW w:w="656"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lang w:val="en-US"/>
              </w:rPr>
            </w:pPr>
            <w:proofErr w:type="spellStart"/>
            <w:r w:rsidRPr="001760BE">
              <w:rPr>
                <w:rFonts w:ascii="Times New Roman" w:hAnsi="Times New Roman" w:cs="Times New Roman"/>
                <w:sz w:val="26"/>
                <w:szCs w:val="26"/>
                <w:lang w:val="en-US"/>
              </w:rPr>
              <w:t>Qd</w:t>
            </w:r>
            <w:proofErr w:type="spellEnd"/>
          </w:p>
        </w:tc>
        <w:tc>
          <w:tcPr>
            <w:tcW w:w="647"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lang w:val="en-US"/>
              </w:rPr>
            </w:pPr>
            <w:r w:rsidRPr="001760BE">
              <w:rPr>
                <w:rFonts w:ascii="Times New Roman" w:hAnsi="Times New Roman" w:cs="Times New Roman"/>
                <w:bCs/>
                <w:sz w:val="26"/>
                <w:szCs w:val="26"/>
                <w:lang w:val="en-US"/>
              </w:rPr>
              <w:t>Qs</w:t>
            </w:r>
          </w:p>
        </w:tc>
      </w:tr>
      <w:tr w:rsidR="00475B3A" w:rsidRPr="001760BE" w:rsidTr="00475B3A">
        <w:trPr>
          <w:trHeight w:hRule="exact" w:val="293"/>
        </w:trPr>
        <w:tc>
          <w:tcPr>
            <w:tcW w:w="903"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9</w:t>
            </w:r>
          </w:p>
        </w:tc>
        <w:tc>
          <w:tcPr>
            <w:tcW w:w="656"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100</w:t>
            </w:r>
          </w:p>
        </w:tc>
        <w:tc>
          <w:tcPr>
            <w:tcW w:w="647"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800</w:t>
            </w:r>
          </w:p>
        </w:tc>
      </w:tr>
      <w:tr w:rsidR="00475B3A" w:rsidRPr="001760BE" w:rsidTr="00475B3A">
        <w:trPr>
          <w:trHeight w:hRule="exact" w:val="288"/>
        </w:trPr>
        <w:tc>
          <w:tcPr>
            <w:tcW w:w="903"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7</w:t>
            </w:r>
          </w:p>
        </w:tc>
        <w:tc>
          <w:tcPr>
            <w:tcW w:w="656"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300</w:t>
            </w:r>
          </w:p>
        </w:tc>
        <w:tc>
          <w:tcPr>
            <w:tcW w:w="647"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600</w:t>
            </w:r>
          </w:p>
        </w:tc>
      </w:tr>
      <w:tr w:rsidR="00475B3A" w:rsidRPr="001760BE" w:rsidTr="00475B3A">
        <w:trPr>
          <w:trHeight w:hRule="exact" w:val="293"/>
        </w:trPr>
        <w:tc>
          <w:tcPr>
            <w:tcW w:w="903"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5</w:t>
            </w:r>
          </w:p>
        </w:tc>
        <w:tc>
          <w:tcPr>
            <w:tcW w:w="656"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500</w:t>
            </w:r>
          </w:p>
        </w:tc>
        <w:tc>
          <w:tcPr>
            <w:tcW w:w="647"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400</w:t>
            </w:r>
          </w:p>
        </w:tc>
      </w:tr>
      <w:tr w:rsidR="00475B3A" w:rsidRPr="001760BE" w:rsidTr="00475B3A">
        <w:trPr>
          <w:trHeight w:hRule="exact" w:val="288"/>
        </w:trPr>
        <w:tc>
          <w:tcPr>
            <w:tcW w:w="903"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3</w:t>
            </w:r>
          </w:p>
        </w:tc>
        <w:tc>
          <w:tcPr>
            <w:tcW w:w="656"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700</w:t>
            </w:r>
          </w:p>
        </w:tc>
        <w:tc>
          <w:tcPr>
            <w:tcW w:w="647"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200</w:t>
            </w:r>
          </w:p>
        </w:tc>
      </w:tr>
      <w:tr w:rsidR="00475B3A" w:rsidRPr="001760BE" w:rsidTr="00475B3A">
        <w:trPr>
          <w:trHeight w:hRule="exact" w:val="298"/>
        </w:trPr>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right"/>
              <w:rPr>
                <w:rFonts w:ascii="Times New Roman" w:hAnsi="Times New Roman" w:cs="Times New Roman"/>
                <w:sz w:val="26"/>
                <w:szCs w:val="26"/>
              </w:rPr>
            </w:pPr>
            <w:r w:rsidRPr="001760BE">
              <w:rPr>
                <w:rFonts w:ascii="Times New Roman" w:hAnsi="Times New Roman" w:cs="Times New Roman"/>
                <w:sz w:val="26"/>
                <w:szCs w:val="26"/>
              </w:rPr>
              <w:t>1        900</w:t>
            </w:r>
          </w:p>
        </w:tc>
        <w:tc>
          <w:tcPr>
            <w:tcW w:w="647" w:type="dxa"/>
            <w:tcBorders>
              <w:top w:val="single" w:sz="6" w:space="0" w:color="auto"/>
              <w:left w:val="single" w:sz="6" w:space="0" w:color="auto"/>
              <w:bottom w:val="single" w:sz="6" w:space="0" w:color="auto"/>
              <w:right w:val="single" w:sz="6" w:space="0" w:color="auto"/>
            </w:tcBorders>
            <w:shd w:val="clear" w:color="auto" w:fill="FFFFFF"/>
          </w:tcPr>
          <w:p w:rsidR="00475B3A" w:rsidRPr="001760BE" w:rsidRDefault="00475B3A" w:rsidP="00475B3A">
            <w:pPr>
              <w:shd w:val="clear" w:color="auto" w:fill="FFFFFF"/>
              <w:spacing w:after="0" w:line="240" w:lineRule="auto"/>
              <w:jc w:val="center"/>
              <w:rPr>
                <w:rFonts w:ascii="Times New Roman" w:hAnsi="Times New Roman" w:cs="Times New Roman"/>
                <w:sz w:val="26"/>
                <w:szCs w:val="26"/>
              </w:rPr>
            </w:pPr>
            <w:r w:rsidRPr="001760BE">
              <w:rPr>
                <w:rFonts w:ascii="Times New Roman" w:hAnsi="Times New Roman" w:cs="Times New Roman"/>
                <w:sz w:val="26"/>
                <w:szCs w:val="26"/>
              </w:rPr>
              <w:t>0</w:t>
            </w:r>
          </w:p>
        </w:tc>
      </w:tr>
    </w:tbl>
    <w:p w:rsidR="0029660A" w:rsidRDefault="0029660A" w:rsidP="00C5694A">
      <w:pPr>
        <w:shd w:val="clear" w:color="auto" w:fill="FFFFFF"/>
        <w:spacing w:before="100" w:beforeAutospacing="1" w:after="100" w:afterAutospacing="1" w:line="240" w:lineRule="auto"/>
        <w:outlineLvl w:val="1"/>
        <w:rPr>
          <w:rFonts w:ascii="Arial" w:eastAsia="Times New Roman" w:hAnsi="Arial" w:cs="Arial"/>
          <w:b/>
          <w:bCs/>
          <w:i/>
          <w:iCs/>
          <w:color w:val="333333"/>
          <w:sz w:val="28"/>
        </w:rPr>
      </w:pPr>
    </w:p>
    <w:p w:rsidR="00475B3A" w:rsidRPr="001760BE" w:rsidRDefault="00475B3A" w:rsidP="00475B3A">
      <w:pPr>
        <w:widowControl w:val="0"/>
        <w:numPr>
          <w:ilvl w:val="0"/>
          <w:numId w:val="18"/>
        </w:numPr>
        <w:shd w:val="clear" w:color="auto" w:fill="FFFFFF"/>
        <w:tabs>
          <w:tab w:val="left" w:pos="341"/>
        </w:tabs>
        <w:autoSpaceDE w:val="0"/>
        <w:autoSpaceDN w:val="0"/>
        <w:adjustRightInd w:val="0"/>
        <w:spacing w:after="0" w:line="240" w:lineRule="auto"/>
        <w:rPr>
          <w:rFonts w:ascii="Times New Roman" w:hAnsi="Times New Roman" w:cs="Times New Roman"/>
          <w:spacing w:val="-22"/>
          <w:sz w:val="26"/>
          <w:szCs w:val="26"/>
        </w:rPr>
      </w:pPr>
      <w:r w:rsidRPr="001760BE">
        <w:rPr>
          <w:rFonts w:ascii="Times New Roman" w:hAnsi="Times New Roman" w:cs="Times New Roman"/>
          <w:spacing w:val="-3"/>
          <w:sz w:val="26"/>
          <w:szCs w:val="26"/>
        </w:rPr>
        <w:t>Отобразите в графическом виде спрос и предложение товара.</w:t>
      </w:r>
    </w:p>
    <w:p w:rsidR="00475B3A" w:rsidRPr="001760BE" w:rsidRDefault="004A020C" w:rsidP="00475B3A">
      <w:pPr>
        <w:widowControl w:val="0"/>
        <w:numPr>
          <w:ilvl w:val="0"/>
          <w:numId w:val="18"/>
        </w:numPr>
        <w:shd w:val="clear" w:color="auto" w:fill="FFFFFF"/>
        <w:tabs>
          <w:tab w:val="left" w:pos="341"/>
        </w:tabs>
        <w:autoSpaceDE w:val="0"/>
        <w:autoSpaceDN w:val="0"/>
        <w:adjustRightInd w:val="0"/>
        <w:spacing w:after="0" w:line="240" w:lineRule="auto"/>
        <w:rPr>
          <w:rFonts w:ascii="Times New Roman" w:hAnsi="Times New Roman" w:cs="Times New Roman"/>
          <w:spacing w:val="-13"/>
          <w:sz w:val="26"/>
          <w:szCs w:val="26"/>
        </w:rPr>
      </w:pPr>
      <w:r>
        <w:rPr>
          <w:rFonts w:ascii="Times New Roman" w:hAnsi="Times New Roman" w:cs="Times New Roman"/>
          <w:sz w:val="26"/>
          <w:szCs w:val="26"/>
        </w:rPr>
        <w:t>Определите точку равновесия</w:t>
      </w:r>
      <w:r w:rsidR="00475B3A" w:rsidRPr="001760BE">
        <w:rPr>
          <w:rFonts w:ascii="Times New Roman" w:hAnsi="Times New Roman" w:cs="Times New Roman"/>
          <w:sz w:val="26"/>
          <w:szCs w:val="26"/>
        </w:rPr>
        <w:t>.</w:t>
      </w:r>
    </w:p>
    <w:p w:rsidR="00475B3A" w:rsidRPr="001760BE" w:rsidRDefault="00475B3A" w:rsidP="00475B3A">
      <w:pPr>
        <w:widowControl w:val="0"/>
        <w:numPr>
          <w:ilvl w:val="0"/>
          <w:numId w:val="18"/>
        </w:numPr>
        <w:shd w:val="clear" w:color="auto" w:fill="FFFFFF"/>
        <w:tabs>
          <w:tab w:val="left" w:pos="341"/>
        </w:tabs>
        <w:autoSpaceDE w:val="0"/>
        <w:autoSpaceDN w:val="0"/>
        <w:adjustRightInd w:val="0"/>
        <w:spacing w:after="0" w:line="240" w:lineRule="auto"/>
        <w:rPr>
          <w:rFonts w:ascii="Times New Roman" w:hAnsi="Times New Roman" w:cs="Times New Roman"/>
          <w:spacing w:val="-18"/>
          <w:sz w:val="26"/>
          <w:szCs w:val="26"/>
        </w:rPr>
      </w:pPr>
      <w:r w:rsidRPr="001760BE">
        <w:rPr>
          <w:rFonts w:ascii="Times New Roman" w:hAnsi="Times New Roman" w:cs="Times New Roman"/>
          <w:spacing w:val="-1"/>
          <w:sz w:val="26"/>
          <w:szCs w:val="26"/>
        </w:rPr>
        <w:t>При цене 3 д. ед. каковы последствия для рынка?</w:t>
      </w:r>
    </w:p>
    <w:p w:rsidR="0029660A" w:rsidRDefault="0029660A" w:rsidP="00C5694A">
      <w:pPr>
        <w:shd w:val="clear" w:color="auto" w:fill="FFFFFF"/>
        <w:spacing w:before="100" w:beforeAutospacing="1" w:after="100" w:afterAutospacing="1" w:line="240" w:lineRule="auto"/>
        <w:outlineLvl w:val="1"/>
        <w:rPr>
          <w:rFonts w:ascii="Arial" w:eastAsia="Times New Roman" w:hAnsi="Arial" w:cs="Arial"/>
          <w:b/>
          <w:bCs/>
          <w:i/>
          <w:iCs/>
          <w:color w:val="333333"/>
          <w:sz w:val="28"/>
        </w:rPr>
      </w:pPr>
    </w:p>
    <w:p w:rsidR="0029660A" w:rsidRDefault="0029660A" w:rsidP="00C5694A">
      <w:pPr>
        <w:shd w:val="clear" w:color="auto" w:fill="FFFFFF"/>
        <w:spacing w:before="100" w:beforeAutospacing="1" w:after="100" w:afterAutospacing="1" w:line="240" w:lineRule="auto"/>
        <w:outlineLvl w:val="1"/>
        <w:rPr>
          <w:rFonts w:ascii="Arial" w:eastAsia="Times New Roman" w:hAnsi="Arial" w:cs="Arial"/>
          <w:b/>
          <w:bCs/>
          <w:i/>
          <w:iCs/>
          <w:color w:val="333333"/>
          <w:sz w:val="28"/>
        </w:rPr>
      </w:pPr>
    </w:p>
    <w:p w:rsidR="0029660A" w:rsidRDefault="0029660A" w:rsidP="00C5694A">
      <w:pPr>
        <w:shd w:val="clear" w:color="auto" w:fill="FFFFFF"/>
        <w:spacing w:before="100" w:beforeAutospacing="1" w:after="100" w:afterAutospacing="1" w:line="240" w:lineRule="auto"/>
        <w:outlineLvl w:val="1"/>
        <w:rPr>
          <w:rFonts w:ascii="Arial" w:eastAsia="Times New Roman" w:hAnsi="Arial" w:cs="Arial"/>
          <w:b/>
          <w:bCs/>
          <w:i/>
          <w:iCs/>
          <w:color w:val="333333"/>
          <w:sz w:val="28"/>
        </w:rPr>
      </w:pPr>
    </w:p>
    <w:p w:rsidR="0029660A" w:rsidRDefault="0029660A" w:rsidP="00C5694A">
      <w:pPr>
        <w:shd w:val="clear" w:color="auto" w:fill="FFFFFF"/>
        <w:spacing w:before="100" w:beforeAutospacing="1" w:after="100" w:afterAutospacing="1" w:line="240" w:lineRule="auto"/>
        <w:outlineLvl w:val="1"/>
        <w:rPr>
          <w:rFonts w:ascii="Arial" w:eastAsia="Times New Roman" w:hAnsi="Arial" w:cs="Arial"/>
          <w:b/>
          <w:bCs/>
          <w:i/>
          <w:iCs/>
          <w:color w:val="333333"/>
          <w:sz w:val="28"/>
        </w:rPr>
      </w:pPr>
    </w:p>
    <w:sectPr w:rsidR="0029660A" w:rsidSect="003374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5365"/>
    <w:multiLevelType w:val="singleLevel"/>
    <w:tmpl w:val="BF2A3832"/>
    <w:lvl w:ilvl="0">
      <w:start w:val="1"/>
      <w:numFmt w:val="decimal"/>
      <w:lvlText w:val="1.%1"/>
      <w:legacy w:legacy="1" w:legacySpace="0" w:legacyIndent="341"/>
      <w:lvlJc w:val="left"/>
      <w:rPr>
        <w:rFonts w:ascii="Times New Roman" w:hAnsi="Times New Roman" w:cs="Times New Roman" w:hint="default"/>
      </w:rPr>
    </w:lvl>
  </w:abstractNum>
  <w:abstractNum w:abstractNumId="1">
    <w:nsid w:val="088D2FBF"/>
    <w:multiLevelType w:val="multilevel"/>
    <w:tmpl w:val="B82E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012EC0"/>
    <w:multiLevelType w:val="multilevel"/>
    <w:tmpl w:val="7B8C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7A4C6C"/>
    <w:multiLevelType w:val="multilevel"/>
    <w:tmpl w:val="4306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A97F02"/>
    <w:multiLevelType w:val="multilevel"/>
    <w:tmpl w:val="9BDE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620B97"/>
    <w:multiLevelType w:val="multilevel"/>
    <w:tmpl w:val="7ECCF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113611"/>
    <w:multiLevelType w:val="multilevel"/>
    <w:tmpl w:val="BBC0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C900FE"/>
    <w:multiLevelType w:val="multilevel"/>
    <w:tmpl w:val="51A0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9A5E88"/>
    <w:multiLevelType w:val="multilevel"/>
    <w:tmpl w:val="98B2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E32D24"/>
    <w:multiLevelType w:val="multilevel"/>
    <w:tmpl w:val="06FE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791D87"/>
    <w:multiLevelType w:val="multilevel"/>
    <w:tmpl w:val="D0B07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CF96AAA"/>
    <w:multiLevelType w:val="multilevel"/>
    <w:tmpl w:val="9144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9903D5"/>
    <w:multiLevelType w:val="multilevel"/>
    <w:tmpl w:val="7C9A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6011A00"/>
    <w:multiLevelType w:val="multilevel"/>
    <w:tmpl w:val="5A2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41167D"/>
    <w:multiLevelType w:val="multilevel"/>
    <w:tmpl w:val="D3E47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B712816"/>
    <w:multiLevelType w:val="multilevel"/>
    <w:tmpl w:val="054EF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7F3E82"/>
    <w:multiLevelType w:val="multilevel"/>
    <w:tmpl w:val="5F9E9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61D0958"/>
    <w:multiLevelType w:val="multilevel"/>
    <w:tmpl w:val="39D87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1"/>
  </w:num>
  <w:num w:numId="3">
    <w:abstractNumId w:val="1"/>
  </w:num>
  <w:num w:numId="4">
    <w:abstractNumId w:val="4"/>
  </w:num>
  <w:num w:numId="5">
    <w:abstractNumId w:val="3"/>
  </w:num>
  <w:num w:numId="6">
    <w:abstractNumId w:val="5"/>
  </w:num>
  <w:num w:numId="7">
    <w:abstractNumId w:val="2"/>
  </w:num>
  <w:num w:numId="8">
    <w:abstractNumId w:val="9"/>
  </w:num>
  <w:num w:numId="9">
    <w:abstractNumId w:val="12"/>
  </w:num>
  <w:num w:numId="10">
    <w:abstractNumId w:val="6"/>
  </w:num>
  <w:num w:numId="11">
    <w:abstractNumId w:val="17"/>
  </w:num>
  <w:num w:numId="12">
    <w:abstractNumId w:val="15"/>
  </w:num>
  <w:num w:numId="13">
    <w:abstractNumId w:val="10"/>
  </w:num>
  <w:num w:numId="14">
    <w:abstractNumId w:val="14"/>
  </w:num>
  <w:num w:numId="15">
    <w:abstractNumId w:val="16"/>
  </w:num>
  <w:num w:numId="16">
    <w:abstractNumId w:val="8"/>
  </w:num>
  <w:num w:numId="17">
    <w:abstractNumId w:val="13"/>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C5694A"/>
    <w:rsid w:val="00002E8C"/>
    <w:rsid w:val="000D4B49"/>
    <w:rsid w:val="0029660A"/>
    <w:rsid w:val="003374D0"/>
    <w:rsid w:val="00475B3A"/>
    <w:rsid w:val="004A020C"/>
    <w:rsid w:val="006920FA"/>
    <w:rsid w:val="00924197"/>
    <w:rsid w:val="00A73CEF"/>
    <w:rsid w:val="00C5694A"/>
    <w:rsid w:val="00CE3C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4D0"/>
  </w:style>
  <w:style w:type="paragraph" w:styleId="2">
    <w:name w:val="heading 2"/>
    <w:basedOn w:val="a"/>
    <w:link w:val="20"/>
    <w:uiPriority w:val="9"/>
    <w:qFormat/>
    <w:rsid w:val="00C5694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694A"/>
    <w:rPr>
      <w:rFonts w:ascii="Times New Roman" w:eastAsia="Times New Roman" w:hAnsi="Times New Roman" w:cs="Times New Roman"/>
      <w:b/>
      <w:bCs/>
      <w:sz w:val="36"/>
      <w:szCs w:val="36"/>
    </w:rPr>
  </w:style>
  <w:style w:type="paragraph" w:styleId="a3">
    <w:name w:val="Normal (Web)"/>
    <w:basedOn w:val="a"/>
    <w:uiPriority w:val="99"/>
    <w:semiHidden/>
    <w:unhideWhenUsed/>
    <w:rsid w:val="00C5694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5694A"/>
    <w:rPr>
      <w:b/>
      <w:bCs/>
    </w:rPr>
  </w:style>
  <w:style w:type="character" w:customStyle="1" w:styleId="textroot-uisc-s2fogy-0">
    <w:name w:val="text__root-ui__sc-s2fogy-0"/>
    <w:basedOn w:val="a0"/>
    <w:rsid w:val="00C5694A"/>
  </w:style>
  <w:style w:type="character" w:styleId="a5">
    <w:name w:val="Emphasis"/>
    <w:basedOn w:val="a0"/>
    <w:uiPriority w:val="20"/>
    <w:qFormat/>
    <w:rsid w:val="00C5694A"/>
    <w:rPr>
      <w:i/>
      <w:iCs/>
    </w:rPr>
  </w:style>
  <w:style w:type="paragraph" w:styleId="a6">
    <w:name w:val="Balloon Text"/>
    <w:basedOn w:val="a"/>
    <w:link w:val="a7"/>
    <w:uiPriority w:val="99"/>
    <w:semiHidden/>
    <w:unhideWhenUsed/>
    <w:rsid w:val="00C569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69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5666201">
      <w:bodyDiv w:val="1"/>
      <w:marLeft w:val="0"/>
      <w:marRight w:val="0"/>
      <w:marTop w:val="0"/>
      <w:marBottom w:val="0"/>
      <w:divBdr>
        <w:top w:val="none" w:sz="0" w:space="0" w:color="auto"/>
        <w:left w:val="none" w:sz="0" w:space="0" w:color="auto"/>
        <w:bottom w:val="none" w:sz="0" w:space="0" w:color="auto"/>
        <w:right w:val="none" w:sz="0" w:space="0" w:color="auto"/>
      </w:divBdr>
      <w:divsChild>
        <w:div w:id="1390498892">
          <w:marLeft w:val="0"/>
          <w:marRight w:val="0"/>
          <w:marTop w:val="0"/>
          <w:marBottom w:val="0"/>
          <w:divBdr>
            <w:top w:val="none" w:sz="0" w:space="0" w:color="auto"/>
            <w:left w:val="none" w:sz="0" w:space="0" w:color="auto"/>
            <w:bottom w:val="none" w:sz="0" w:space="0" w:color="auto"/>
            <w:right w:val="none" w:sz="0" w:space="0" w:color="auto"/>
          </w:divBdr>
        </w:div>
        <w:div w:id="2042046353">
          <w:marLeft w:val="0"/>
          <w:marRight w:val="0"/>
          <w:marTop w:val="0"/>
          <w:marBottom w:val="0"/>
          <w:divBdr>
            <w:top w:val="none" w:sz="0" w:space="0" w:color="auto"/>
            <w:left w:val="none" w:sz="0" w:space="0" w:color="auto"/>
            <w:bottom w:val="none" w:sz="0" w:space="0" w:color="auto"/>
            <w:right w:val="none" w:sz="0" w:space="0" w:color="auto"/>
          </w:divBdr>
        </w:div>
        <w:div w:id="1729038276">
          <w:marLeft w:val="0"/>
          <w:marRight w:val="0"/>
          <w:marTop w:val="0"/>
          <w:marBottom w:val="0"/>
          <w:divBdr>
            <w:top w:val="none" w:sz="0" w:space="0" w:color="auto"/>
            <w:left w:val="none" w:sz="0" w:space="0" w:color="auto"/>
            <w:bottom w:val="none" w:sz="0" w:space="0" w:color="auto"/>
            <w:right w:val="none" w:sz="0" w:space="0" w:color="auto"/>
          </w:divBdr>
        </w:div>
        <w:div w:id="21709807">
          <w:marLeft w:val="0"/>
          <w:marRight w:val="0"/>
          <w:marTop w:val="0"/>
          <w:marBottom w:val="0"/>
          <w:divBdr>
            <w:top w:val="none" w:sz="0" w:space="0" w:color="auto"/>
            <w:left w:val="none" w:sz="0" w:space="0" w:color="auto"/>
            <w:bottom w:val="none" w:sz="0" w:space="0" w:color="auto"/>
            <w:right w:val="none" w:sz="0" w:space="0" w:color="auto"/>
          </w:divBdr>
        </w:div>
        <w:div w:id="873274363">
          <w:marLeft w:val="0"/>
          <w:marRight w:val="0"/>
          <w:marTop w:val="0"/>
          <w:marBottom w:val="0"/>
          <w:divBdr>
            <w:top w:val="none" w:sz="0" w:space="0" w:color="auto"/>
            <w:left w:val="none" w:sz="0" w:space="0" w:color="auto"/>
            <w:bottom w:val="none" w:sz="0" w:space="0" w:color="auto"/>
            <w:right w:val="none" w:sz="0" w:space="0" w:color="auto"/>
          </w:divBdr>
        </w:div>
        <w:div w:id="224920808">
          <w:marLeft w:val="0"/>
          <w:marRight w:val="0"/>
          <w:marTop w:val="0"/>
          <w:marBottom w:val="0"/>
          <w:divBdr>
            <w:top w:val="none" w:sz="0" w:space="0" w:color="auto"/>
            <w:left w:val="none" w:sz="0" w:space="0" w:color="auto"/>
            <w:bottom w:val="none" w:sz="0" w:space="0" w:color="auto"/>
            <w:right w:val="none" w:sz="0" w:space="0" w:color="auto"/>
          </w:divBdr>
        </w:div>
        <w:div w:id="1715887108">
          <w:marLeft w:val="0"/>
          <w:marRight w:val="0"/>
          <w:marTop w:val="501"/>
          <w:marBottom w:val="501"/>
          <w:divBdr>
            <w:top w:val="none" w:sz="0" w:space="0" w:color="auto"/>
            <w:left w:val="none" w:sz="0" w:space="0" w:color="auto"/>
            <w:bottom w:val="none" w:sz="0" w:space="0" w:color="auto"/>
            <w:right w:val="none" w:sz="0" w:space="0" w:color="auto"/>
          </w:divBdr>
          <w:divsChild>
            <w:div w:id="930893428">
              <w:marLeft w:val="0"/>
              <w:marRight w:val="0"/>
              <w:marTop w:val="0"/>
              <w:marBottom w:val="0"/>
              <w:divBdr>
                <w:top w:val="none" w:sz="0" w:space="0" w:color="auto"/>
                <w:left w:val="none" w:sz="0" w:space="0" w:color="auto"/>
                <w:bottom w:val="none" w:sz="0" w:space="0" w:color="auto"/>
                <w:right w:val="none" w:sz="0" w:space="0" w:color="auto"/>
              </w:divBdr>
              <w:divsChild>
                <w:div w:id="535849269">
                  <w:marLeft w:val="0"/>
                  <w:marRight w:val="0"/>
                  <w:marTop w:val="0"/>
                  <w:marBottom w:val="0"/>
                  <w:divBdr>
                    <w:top w:val="none" w:sz="0" w:space="0" w:color="auto"/>
                    <w:left w:val="none" w:sz="0" w:space="0" w:color="auto"/>
                    <w:bottom w:val="none" w:sz="0" w:space="0" w:color="auto"/>
                    <w:right w:val="none" w:sz="0" w:space="0" w:color="auto"/>
                  </w:divBdr>
                  <w:divsChild>
                    <w:div w:id="1203204034">
                      <w:marLeft w:val="0"/>
                      <w:marRight w:val="0"/>
                      <w:marTop w:val="0"/>
                      <w:marBottom w:val="100"/>
                      <w:divBdr>
                        <w:top w:val="none" w:sz="0" w:space="0" w:color="auto"/>
                        <w:left w:val="none" w:sz="0" w:space="0" w:color="auto"/>
                        <w:bottom w:val="none" w:sz="0" w:space="0" w:color="auto"/>
                        <w:right w:val="none" w:sz="0" w:space="0" w:color="auto"/>
                      </w:divBdr>
                    </w:div>
                    <w:div w:id="351809863">
                      <w:marLeft w:val="0"/>
                      <w:marRight w:val="0"/>
                      <w:marTop w:val="0"/>
                      <w:marBottom w:val="301"/>
                      <w:divBdr>
                        <w:top w:val="none" w:sz="0" w:space="0" w:color="auto"/>
                        <w:left w:val="none" w:sz="0" w:space="0" w:color="auto"/>
                        <w:bottom w:val="none" w:sz="0" w:space="0" w:color="auto"/>
                        <w:right w:val="none" w:sz="0" w:space="0" w:color="auto"/>
                      </w:divBdr>
                    </w:div>
                    <w:div w:id="205573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939774">
          <w:marLeft w:val="0"/>
          <w:marRight w:val="0"/>
          <w:marTop w:val="501"/>
          <w:marBottom w:val="501"/>
          <w:divBdr>
            <w:top w:val="none" w:sz="0" w:space="0" w:color="auto"/>
            <w:left w:val="none" w:sz="0" w:space="0" w:color="auto"/>
            <w:bottom w:val="none" w:sz="0" w:space="0" w:color="auto"/>
            <w:right w:val="none" w:sz="0" w:space="0" w:color="auto"/>
          </w:divBdr>
        </w:div>
        <w:div w:id="1948779123">
          <w:marLeft w:val="0"/>
          <w:marRight w:val="0"/>
          <w:marTop w:val="0"/>
          <w:marBottom w:val="0"/>
          <w:divBdr>
            <w:top w:val="none" w:sz="0" w:space="0" w:color="auto"/>
            <w:left w:val="none" w:sz="0" w:space="0" w:color="auto"/>
            <w:bottom w:val="none" w:sz="0" w:space="0" w:color="auto"/>
            <w:right w:val="none" w:sz="0" w:space="0" w:color="auto"/>
          </w:divBdr>
        </w:div>
        <w:div w:id="172191028">
          <w:marLeft w:val="0"/>
          <w:marRight w:val="0"/>
          <w:marTop w:val="0"/>
          <w:marBottom w:val="0"/>
          <w:divBdr>
            <w:top w:val="none" w:sz="0" w:space="0" w:color="auto"/>
            <w:left w:val="none" w:sz="0" w:space="0" w:color="auto"/>
            <w:bottom w:val="none" w:sz="0" w:space="0" w:color="auto"/>
            <w:right w:val="none" w:sz="0" w:space="0" w:color="auto"/>
          </w:divBdr>
        </w:div>
        <w:div w:id="503324563">
          <w:marLeft w:val="0"/>
          <w:marRight w:val="0"/>
          <w:marTop w:val="0"/>
          <w:marBottom w:val="0"/>
          <w:divBdr>
            <w:top w:val="none" w:sz="0" w:space="0" w:color="auto"/>
            <w:left w:val="none" w:sz="0" w:space="0" w:color="auto"/>
            <w:bottom w:val="none" w:sz="0" w:space="0" w:color="auto"/>
            <w:right w:val="none" w:sz="0" w:space="0" w:color="auto"/>
          </w:divBdr>
        </w:div>
        <w:div w:id="1294675227">
          <w:marLeft w:val="0"/>
          <w:marRight w:val="0"/>
          <w:marTop w:val="250"/>
          <w:marBottom w:val="250"/>
          <w:divBdr>
            <w:top w:val="none" w:sz="0" w:space="0" w:color="auto"/>
            <w:left w:val="none" w:sz="0" w:space="0" w:color="auto"/>
            <w:bottom w:val="none" w:sz="0" w:space="0" w:color="auto"/>
            <w:right w:val="none" w:sz="0" w:space="0" w:color="auto"/>
          </w:divBdr>
        </w:div>
        <w:div w:id="1237402586">
          <w:marLeft w:val="0"/>
          <w:marRight w:val="0"/>
          <w:marTop w:val="0"/>
          <w:marBottom w:val="0"/>
          <w:divBdr>
            <w:top w:val="none" w:sz="0" w:space="0" w:color="auto"/>
            <w:left w:val="none" w:sz="0" w:space="0" w:color="auto"/>
            <w:bottom w:val="none" w:sz="0" w:space="0" w:color="auto"/>
            <w:right w:val="none" w:sz="0" w:space="0" w:color="auto"/>
          </w:divBdr>
        </w:div>
        <w:div w:id="227306708">
          <w:marLeft w:val="0"/>
          <w:marRight w:val="0"/>
          <w:marTop w:val="0"/>
          <w:marBottom w:val="0"/>
          <w:divBdr>
            <w:top w:val="none" w:sz="0" w:space="0" w:color="auto"/>
            <w:left w:val="none" w:sz="0" w:space="0" w:color="auto"/>
            <w:bottom w:val="none" w:sz="0" w:space="0" w:color="auto"/>
            <w:right w:val="none" w:sz="0" w:space="0" w:color="auto"/>
          </w:divBdr>
        </w:div>
        <w:div w:id="417480418">
          <w:marLeft w:val="0"/>
          <w:marRight w:val="0"/>
          <w:marTop w:val="0"/>
          <w:marBottom w:val="0"/>
          <w:divBdr>
            <w:top w:val="none" w:sz="0" w:space="0" w:color="auto"/>
            <w:left w:val="none" w:sz="0" w:space="0" w:color="auto"/>
            <w:bottom w:val="none" w:sz="0" w:space="0" w:color="auto"/>
            <w:right w:val="none" w:sz="0" w:space="0" w:color="auto"/>
          </w:divBdr>
        </w:div>
        <w:div w:id="183252483">
          <w:marLeft w:val="0"/>
          <w:marRight w:val="0"/>
          <w:marTop w:val="0"/>
          <w:marBottom w:val="0"/>
          <w:divBdr>
            <w:top w:val="none" w:sz="0" w:space="0" w:color="auto"/>
            <w:left w:val="none" w:sz="0" w:space="0" w:color="auto"/>
            <w:bottom w:val="none" w:sz="0" w:space="0" w:color="auto"/>
            <w:right w:val="none" w:sz="0" w:space="0" w:color="auto"/>
          </w:divBdr>
        </w:div>
        <w:div w:id="797837736">
          <w:marLeft w:val="0"/>
          <w:marRight w:val="0"/>
          <w:marTop w:val="501"/>
          <w:marBottom w:val="501"/>
          <w:divBdr>
            <w:top w:val="none" w:sz="0" w:space="0" w:color="auto"/>
            <w:left w:val="none" w:sz="0" w:space="0" w:color="auto"/>
            <w:bottom w:val="none" w:sz="0" w:space="0" w:color="auto"/>
            <w:right w:val="none" w:sz="0" w:space="0" w:color="auto"/>
          </w:divBdr>
        </w:div>
        <w:div w:id="519588201">
          <w:marLeft w:val="0"/>
          <w:marRight w:val="0"/>
          <w:marTop w:val="0"/>
          <w:marBottom w:val="0"/>
          <w:divBdr>
            <w:top w:val="none" w:sz="0" w:space="0" w:color="auto"/>
            <w:left w:val="none" w:sz="0" w:space="0" w:color="auto"/>
            <w:bottom w:val="none" w:sz="0" w:space="0" w:color="auto"/>
            <w:right w:val="none" w:sz="0" w:space="0" w:color="auto"/>
          </w:divBdr>
        </w:div>
        <w:div w:id="1616987155">
          <w:marLeft w:val="0"/>
          <w:marRight w:val="0"/>
          <w:marTop w:val="0"/>
          <w:marBottom w:val="0"/>
          <w:divBdr>
            <w:top w:val="none" w:sz="0" w:space="0" w:color="auto"/>
            <w:left w:val="none" w:sz="0" w:space="0" w:color="auto"/>
            <w:bottom w:val="none" w:sz="0" w:space="0" w:color="auto"/>
            <w:right w:val="none" w:sz="0" w:space="0" w:color="auto"/>
          </w:divBdr>
        </w:div>
        <w:div w:id="719938210">
          <w:marLeft w:val="0"/>
          <w:marRight w:val="0"/>
          <w:marTop w:val="0"/>
          <w:marBottom w:val="0"/>
          <w:divBdr>
            <w:top w:val="none" w:sz="0" w:space="0" w:color="auto"/>
            <w:left w:val="none" w:sz="0" w:space="0" w:color="auto"/>
            <w:bottom w:val="none" w:sz="0" w:space="0" w:color="auto"/>
            <w:right w:val="none" w:sz="0" w:space="0" w:color="auto"/>
          </w:divBdr>
        </w:div>
        <w:div w:id="219243800">
          <w:marLeft w:val="0"/>
          <w:marRight w:val="0"/>
          <w:marTop w:val="0"/>
          <w:marBottom w:val="0"/>
          <w:divBdr>
            <w:top w:val="none" w:sz="0" w:space="0" w:color="auto"/>
            <w:left w:val="none" w:sz="0" w:space="0" w:color="auto"/>
            <w:bottom w:val="none" w:sz="0" w:space="0" w:color="auto"/>
            <w:right w:val="none" w:sz="0" w:space="0" w:color="auto"/>
          </w:divBdr>
        </w:div>
        <w:div w:id="22900966">
          <w:marLeft w:val="0"/>
          <w:marRight w:val="0"/>
          <w:marTop w:val="0"/>
          <w:marBottom w:val="0"/>
          <w:divBdr>
            <w:top w:val="none" w:sz="0" w:space="0" w:color="auto"/>
            <w:left w:val="none" w:sz="0" w:space="0" w:color="auto"/>
            <w:bottom w:val="none" w:sz="0" w:space="0" w:color="auto"/>
            <w:right w:val="none" w:sz="0" w:space="0" w:color="auto"/>
          </w:divBdr>
        </w:div>
        <w:div w:id="1145976845">
          <w:marLeft w:val="0"/>
          <w:marRight w:val="0"/>
          <w:marTop w:val="0"/>
          <w:marBottom w:val="0"/>
          <w:divBdr>
            <w:top w:val="none" w:sz="0" w:space="0" w:color="auto"/>
            <w:left w:val="none" w:sz="0" w:space="0" w:color="auto"/>
            <w:bottom w:val="none" w:sz="0" w:space="0" w:color="auto"/>
            <w:right w:val="none" w:sz="0" w:space="0" w:color="auto"/>
          </w:divBdr>
        </w:div>
        <w:div w:id="1820422114">
          <w:marLeft w:val="0"/>
          <w:marRight w:val="0"/>
          <w:marTop w:val="0"/>
          <w:marBottom w:val="0"/>
          <w:divBdr>
            <w:top w:val="none" w:sz="0" w:space="0" w:color="auto"/>
            <w:left w:val="none" w:sz="0" w:space="0" w:color="auto"/>
            <w:bottom w:val="none" w:sz="0" w:space="0" w:color="auto"/>
            <w:right w:val="none" w:sz="0" w:space="0" w:color="auto"/>
          </w:divBdr>
        </w:div>
        <w:div w:id="1303341430">
          <w:marLeft w:val="0"/>
          <w:marRight w:val="0"/>
          <w:marTop w:val="501"/>
          <w:marBottom w:val="501"/>
          <w:divBdr>
            <w:top w:val="none" w:sz="0" w:space="0" w:color="auto"/>
            <w:left w:val="none" w:sz="0" w:space="0" w:color="auto"/>
            <w:bottom w:val="none" w:sz="0" w:space="0" w:color="auto"/>
            <w:right w:val="none" w:sz="0" w:space="0" w:color="auto"/>
          </w:divBdr>
        </w:div>
        <w:div w:id="1078019037">
          <w:marLeft w:val="0"/>
          <w:marRight w:val="0"/>
          <w:marTop w:val="0"/>
          <w:marBottom w:val="0"/>
          <w:divBdr>
            <w:top w:val="none" w:sz="0" w:space="0" w:color="auto"/>
            <w:left w:val="none" w:sz="0" w:space="0" w:color="auto"/>
            <w:bottom w:val="none" w:sz="0" w:space="0" w:color="auto"/>
            <w:right w:val="none" w:sz="0" w:space="0" w:color="auto"/>
          </w:divBdr>
        </w:div>
        <w:div w:id="1173951353">
          <w:marLeft w:val="0"/>
          <w:marRight w:val="0"/>
          <w:marTop w:val="0"/>
          <w:marBottom w:val="0"/>
          <w:divBdr>
            <w:top w:val="none" w:sz="0" w:space="0" w:color="auto"/>
            <w:left w:val="none" w:sz="0" w:space="0" w:color="auto"/>
            <w:bottom w:val="none" w:sz="0" w:space="0" w:color="auto"/>
            <w:right w:val="none" w:sz="0" w:space="0" w:color="auto"/>
          </w:divBdr>
        </w:div>
        <w:div w:id="394821541">
          <w:marLeft w:val="0"/>
          <w:marRight w:val="0"/>
          <w:marTop w:val="0"/>
          <w:marBottom w:val="0"/>
          <w:divBdr>
            <w:top w:val="none" w:sz="0" w:space="0" w:color="auto"/>
            <w:left w:val="none" w:sz="0" w:space="0" w:color="auto"/>
            <w:bottom w:val="none" w:sz="0" w:space="0" w:color="auto"/>
            <w:right w:val="none" w:sz="0" w:space="0" w:color="auto"/>
          </w:divBdr>
        </w:div>
        <w:div w:id="32198923">
          <w:marLeft w:val="0"/>
          <w:marRight w:val="0"/>
          <w:marTop w:val="0"/>
          <w:marBottom w:val="0"/>
          <w:divBdr>
            <w:top w:val="none" w:sz="0" w:space="0" w:color="auto"/>
            <w:left w:val="none" w:sz="0" w:space="0" w:color="auto"/>
            <w:bottom w:val="none" w:sz="0" w:space="0" w:color="auto"/>
            <w:right w:val="none" w:sz="0" w:space="0" w:color="auto"/>
          </w:divBdr>
        </w:div>
        <w:div w:id="593054956">
          <w:marLeft w:val="0"/>
          <w:marRight w:val="0"/>
          <w:marTop w:val="0"/>
          <w:marBottom w:val="0"/>
          <w:divBdr>
            <w:top w:val="none" w:sz="0" w:space="0" w:color="auto"/>
            <w:left w:val="none" w:sz="0" w:space="0" w:color="auto"/>
            <w:bottom w:val="none" w:sz="0" w:space="0" w:color="auto"/>
            <w:right w:val="none" w:sz="0" w:space="0" w:color="auto"/>
          </w:divBdr>
        </w:div>
        <w:div w:id="146046764">
          <w:marLeft w:val="0"/>
          <w:marRight w:val="0"/>
          <w:marTop w:val="501"/>
          <w:marBottom w:val="501"/>
          <w:divBdr>
            <w:top w:val="none" w:sz="0" w:space="0" w:color="auto"/>
            <w:left w:val="none" w:sz="0" w:space="0" w:color="auto"/>
            <w:bottom w:val="none" w:sz="0" w:space="0" w:color="auto"/>
            <w:right w:val="none" w:sz="0" w:space="0" w:color="auto"/>
          </w:divBdr>
        </w:div>
        <w:div w:id="2082747523">
          <w:marLeft w:val="0"/>
          <w:marRight w:val="0"/>
          <w:marTop w:val="501"/>
          <w:marBottom w:val="501"/>
          <w:divBdr>
            <w:top w:val="none" w:sz="0" w:space="0" w:color="auto"/>
            <w:left w:val="none" w:sz="0" w:space="0" w:color="auto"/>
            <w:bottom w:val="none" w:sz="0" w:space="0" w:color="auto"/>
            <w:right w:val="none" w:sz="0" w:space="0" w:color="auto"/>
          </w:divBdr>
        </w:div>
        <w:div w:id="1329941573">
          <w:marLeft w:val="0"/>
          <w:marRight w:val="0"/>
          <w:marTop w:val="0"/>
          <w:marBottom w:val="0"/>
          <w:divBdr>
            <w:top w:val="none" w:sz="0" w:space="0" w:color="auto"/>
            <w:left w:val="none" w:sz="0" w:space="0" w:color="auto"/>
            <w:bottom w:val="none" w:sz="0" w:space="0" w:color="auto"/>
            <w:right w:val="none" w:sz="0" w:space="0" w:color="auto"/>
          </w:divBdr>
        </w:div>
        <w:div w:id="41367586">
          <w:marLeft w:val="0"/>
          <w:marRight w:val="0"/>
          <w:marTop w:val="0"/>
          <w:marBottom w:val="0"/>
          <w:divBdr>
            <w:top w:val="none" w:sz="0" w:space="0" w:color="auto"/>
            <w:left w:val="none" w:sz="0" w:space="0" w:color="auto"/>
            <w:bottom w:val="none" w:sz="0" w:space="0" w:color="auto"/>
            <w:right w:val="none" w:sz="0" w:space="0" w:color="auto"/>
          </w:divBdr>
        </w:div>
        <w:div w:id="2102989713">
          <w:marLeft w:val="0"/>
          <w:marRight w:val="0"/>
          <w:marTop w:val="0"/>
          <w:marBottom w:val="0"/>
          <w:divBdr>
            <w:top w:val="none" w:sz="0" w:space="0" w:color="auto"/>
            <w:left w:val="none" w:sz="0" w:space="0" w:color="auto"/>
            <w:bottom w:val="none" w:sz="0" w:space="0" w:color="auto"/>
            <w:right w:val="none" w:sz="0" w:space="0" w:color="auto"/>
          </w:divBdr>
        </w:div>
        <w:div w:id="1025980655">
          <w:marLeft w:val="0"/>
          <w:marRight w:val="0"/>
          <w:marTop w:val="0"/>
          <w:marBottom w:val="0"/>
          <w:divBdr>
            <w:top w:val="none" w:sz="0" w:space="0" w:color="auto"/>
            <w:left w:val="none" w:sz="0" w:space="0" w:color="auto"/>
            <w:bottom w:val="none" w:sz="0" w:space="0" w:color="auto"/>
            <w:right w:val="none" w:sz="0" w:space="0" w:color="auto"/>
          </w:divBdr>
        </w:div>
        <w:div w:id="2057508144">
          <w:marLeft w:val="0"/>
          <w:marRight w:val="0"/>
          <w:marTop w:val="0"/>
          <w:marBottom w:val="0"/>
          <w:divBdr>
            <w:top w:val="none" w:sz="0" w:space="0" w:color="auto"/>
            <w:left w:val="none" w:sz="0" w:space="0" w:color="auto"/>
            <w:bottom w:val="none" w:sz="0" w:space="0" w:color="auto"/>
            <w:right w:val="none" w:sz="0" w:space="0" w:color="auto"/>
          </w:divBdr>
        </w:div>
        <w:div w:id="1354576431">
          <w:marLeft w:val="0"/>
          <w:marRight w:val="0"/>
          <w:marTop w:val="0"/>
          <w:marBottom w:val="0"/>
          <w:divBdr>
            <w:top w:val="none" w:sz="0" w:space="0" w:color="auto"/>
            <w:left w:val="none" w:sz="0" w:space="0" w:color="auto"/>
            <w:bottom w:val="none" w:sz="0" w:space="0" w:color="auto"/>
            <w:right w:val="none" w:sz="0" w:space="0" w:color="auto"/>
          </w:divBdr>
        </w:div>
        <w:div w:id="1394160472">
          <w:marLeft w:val="0"/>
          <w:marRight w:val="0"/>
          <w:marTop w:val="0"/>
          <w:marBottom w:val="0"/>
          <w:divBdr>
            <w:top w:val="none" w:sz="0" w:space="0" w:color="auto"/>
            <w:left w:val="none" w:sz="0" w:space="0" w:color="auto"/>
            <w:bottom w:val="none" w:sz="0" w:space="0" w:color="auto"/>
            <w:right w:val="none" w:sz="0" w:space="0" w:color="auto"/>
          </w:divBdr>
        </w:div>
        <w:div w:id="634876246">
          <w:marLeft w:val="0"/>
          <w:marRight w:val="0"/>
          <w:marTop w:val="501"/>
          <w:marBottom w:val="501"/>
          <w:divBdr>
            <w:top w:val="none" w:sz="0" w:space="0" w:color="auto"/>
            <w:left w:val="none" w:sz="0" w:space="0" w:color="auto"/>
            <w:bottom w:val="none" w:sz="0" w:space="0" w:color="auto"/>
            <w:right w:val="none" w:sz="0" w:space="0" w:color="auto"/>
          </w:divBdr>
          <w:divsChild>
            <w:div w:id="90006629">
              <w:marLeft w:val="0"/>
              <w:marRight w:val="0"/>
              <w:marTop w:val="0"/>
              <w:marBottom w:val="0"/>
              <w:divBdr>
                <w:top w:val="none" w:sz="0" w:space="0" w:color="auto"/>
                <w:left w:val="none" w:sz="0" w:space="0" w:color="auto"/>
                <w:bottom w:val="none" w:sz="0" w:space="0" w:color="auto"/>
                <w:right w:val="none" w:sz="0" w:space="0" w:color="auto"/>
              </w:divBdr>
              <w:divsChild>
                <w:div w:id="65149110">
                  <w:marLeft w:val="0"/>
                  <w:marRight w:val="0"/>
                  <w:marTop w:val="0"/>
                  <w:marBottom w:val="0"/>
                  <w:divBdr>
                    <w:top w:val="none" w:sz="0" w:space="0" w:color="auto"/>
                    <w:left w:val="none" w:sz="0" w:space="0" w:color="auto"/>
                    <w:bottom w:val="none" w:sz="0" w:space="0" w:color="auto"/>
                    <w:right w:val="none" w:sz="0" w:space="0" w:color="auto"/>
                  </w:divBdr>
                  <w:divsChild>
                    <w:div w:id="145413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81761">
          <w:marLeft w:val="0"/>
          <w:marRight w:val="0"/>
          <w:marTop w:val="501"/>
          <w:marBottom w:val="501"/>
          <w:divBdr>
            <w:top w:val="none" w:sz="0" w:space="0" w:color="auto"/>
            <w:left w:val="none" w:sz="0" w:space="0" w:color="auto"/>
            <w:bottom w:val="none" w:sz="0" w:space="0" w:color="auto"/>
            <w:right w:val="none" w:sz="0" w:space="0" w:color="auto"/>
          </w:divBdr>
          <w:divsChild>
            <w:div w:id="464155820">
              <w:marLeft w:val="0"/>
              <w:marRight w:val="0"/>
              <w:marTop w:val="0"/>
              <w:marBottom w:val="0"/>
              <w:divBdr>
                <w:top w:val="none" w:sz="0" w:space="0" w:color="auto"/>
                <w:left w:val="none" w:sz="0" w:space="0" w:color="auto"/>
                <w:bottom w:val="none" w:sz="0" w:space="0" w:color="auto"/>
                <w:right w:val="none" w:sz="0" w:space="0" w:color="auto"/>
              </w:divBdr>
              <w:divsChild>
                <w:div w:id="1382441364">
                  <w:marLeft w:val="0"/>
                  <w:marRight w:val="0"/>
                  <w:marTop w:val="0"/>
                  <w:marBottom w:val="0"/>
                  <w:divBdr>
                    <w:top w:val="none" w:sz="0" w:space="0" w:color="auto"/>
                    <w:left w:val="none" w:sz="0" w:space="0" w:color="auto"/>
                    <w:bottom w:val="none" w:sz="0" w:space="0" w:color="auto"/>
                    <w:right w:val="none" w:sz="0" w:space="0" w:color="auto"/>
                  </w:divBdr>
                  <w:divsChild>
                    <w:div w:id="5654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332360">
          <w:marLeft w:val="0"/>
          <w:marRight w:val="0"/>
          <w:marTop w:val="0"/>
          <w:marBottom w:val="0"/>
          <w:divBdr>
            <w:top w:val="none" w:sz="0" w:space="0" w:color="auto"/>
            <w:left w:val="none" w:sz="0" w:space="0" w:color="auto"/>
            <w:bottom w:val="none" w:sz="0" w:space="0" w:color="auto"/>
            <w:right w:val="none" w:sz="0" w:space="0" w:color="auto"/>
          </w:divBdr>
        </w:div>
        <w:div w:id="1207331023">
          <w:marLeft w:val="0"/>
          <w:marRight w:val="0"/>
          <w:marTop w:val="0"/>
          <w:marBottom w:val="0"/>
          <w:divBdr>
            <w:top w:val="none" w:sz="0" w:space="0" w:color="auto"/>
            <w:left w:val="none" w:sz="0" w:space="0" w:color="auto"/>
            <w:bottom w:val="none" w:sz="0" w:space="0" w:color="auto"/>
            <w:right w:val="none" w:sz="0" w:space="0" w:color="auto"/>
          </w:divBdr>
        </w:div>
        <w:div w:id="21251562">
          <w:marLeft w:val="0"/>
          <w:marRight w:val="0"/>
          <w:marTop w:val="0"/>
          <w:marBottom w:val="0"/>
          <w:divBdr>
            <w:top w:val="none" w:sz="0" w:space="0" w:color="auto"/>
            <w:left w:val="none" w:sz="0" w:space="0" w:color="auto"/>
            <w:bottom w:val="none" w:sz="0" w:space="0" w:color="auto"/>
            <w:right w:val="none" w:sz="0" w:space="0" w:color="auto"/>
          </w:divBdr>
        </w:div>
        <w:div w:id="1122114373">
          <w:marLeft w:val="0"/>
          <w:marRight w:val="0"/>
          <w:marTop w:val="0"/>
          <w:marBottom w:val="0"/>
          <w:divBdr>
            <w:top w:val="none" w:sz="0" w:space="0" w:color="auto"/>
            <w:left w:val="none" w:sz="0" w:space="0" w:color="auto"/>
            <w:bottom w:val="none" w:sz="0" w:space="0" w:color="auto"/>
            <w:right w:val="none" w:sz="0" w:space="0" w:color="auto"/>
          </w:divBdr>
        </w:div>
        <w:div w:id="1539849998">
          <w:marLeft w:val="0"/>
          <w:marRight w:val="0"/>
          <w:marTop w:val="0"/>
          <w:marBottom w:val="0"/>
          <w:divBdr>
            <w:top w:val="none" w:sz="0" w:space="0" w:color="auto"/>
            <w:left w:val="none" w:sz="0" w:space="0" w:color="auto"/>
            <w:bottom w:val="none" w:sz="0" w:space="0" w:color="auto"/>
            <w:right w:val="none" w:sz="0" w:space="0" w:color="auto"/>
          </w:divBdr>
        </w:div>
        <w:div w:id="459885686">
          <w:marLeft w:val="0"/>
          <w:marRight w:val="0"/>
          <w:marTop w:val="0"/>
          <w:marBottom w:val="0"/>
          <w:divBdr>
            <w:top w:val="none" w:sz="0" w:space="0" w:color="auto"/>
            <w:left w:val="none" w:sz="0" w:space="0" w:color="auto"/>
            <w:bottom w:val="none" w:sz="0" w:space="0" w:color="auto"/>
            <w:right w:val="none" w:sz="0" w:space="0" w:color="auto"/>
          </w:divBdr>
        </w:div>
        <w:div w:id="1647078390">
          <w:marLeft w:val="0"/>
          <w:marRight w:val="0"/>
          <w:marTop w:val="0"/>
          <w:marBottom w:val="0"/>
          <w:divBdr>
            <w:top w:val="none" w:sz="0" w:space="0" w:color="auto"/>
            <w:left w:val="none" w:sz="0" w:space="0" w:color="auto"/>
            <w:bottom w:val="none" w:sz="0" w:space="0" w:color="auto"/>
            <w:right w:val="none" w:sz="0" w:space="0" w:color="auto"/>
          </w:divBdr>
        </w:div>
        <w:div w:id="1756785787">
          <w:marLeft w:val="0"/>
          <w:marRight w:val="0"/>
          <w:marTop w:val="0"/>
          <w:marBottom w:val="0"/>
          <w:divBdr>
            <w:top w:val="none" w:sz="0" w:space="0" w:color="auto"/>
            <w:left w:val="none" w:sz="0" w:space="0" w:color="auto"/>
            <w:bottom w:val="none" w:sz="0" w:space="0" w:color="auto"/>
            <w:right w:val="none" w:sz="0" w:space="0" w:color="auto"/>
          </w:divBdr>
        </w:div>
        <w:div w:id="1397390213">
          <w:marLeft w:val="0"/>
          <w:marRight w:val="0"/>
          <w:marTop w:val="0"/>
          <w:marBottom w:val="0"/>
          <w:divBdr>
            <w:top w:val="none" w:sz="0" w:space="0" w:color="auto"/>
            <w:left w:val="none" w:sz="0" w:space="0" w:color="auto"/>
            <w:bottom w:val="none" w:sz="0" w:space="0" w:color="auto"/>
            <w:right w:val="none" w:sz="0" w:space="0" w:color="auto"/>
          </w:divBdr>
        </w:div>
        <w:div w:id="1414163304">
          <w:marLeft w:val="0"/>
          <w:marRight w:val="0"/>
          <w:marTop w:val="0"/>
          <w:marBottom w:val="0"/>
          <w:divBdr>
            <w:top w:val="none" w:sz="0" w:space="0" w:color="auto"/>
            <w:left w:val="none" w:sz="0" w:space="0" w:color="auto"/>
            <w:bottom w:val="none" w:sz="0" w:space="0" w:color="auto"/>
            <w:right w:val="none" w:sz="0" w:space="0" w:color="auto"/>
          </w:divBdr>
        </w:div>
        <w:div w:id="534663762">
          <w:marLeft w:val="0"/>
          <w:marRight w:val="0"/>
          <w:marTop w:val="0"/>
          <w:marBottom w:val="0"/>
          <w:divBdr>
            <w:top w:val="none" w:sz="0" w:space="0" w:color="auto"/>
            <w:left w:val="none" w:sz="0" w:space="0" w:color="auto"/>
            <w:bottom w:val="none" w:sz="0" w:space="0" w:color="auto"/>
            <w:right w:val="none" w:sz="0" w:space="0" w:color="auto"/>
          </w:divBdr>
        </w:div>
        <w:div w:id="1033656346">
          <w:marLeft w:val="0"/>
          <w:marRight w:val="0"/>
          <w:marTop w:val="0"/>
          <w:marBottom w:val="0"/>
          <w:divBdr>
            <w:top w:val="none" w:sz="0" w:space="0" w:color="auto"/>
            <w:left w:val="none" w:sz="0" w:space="0" w:color="auto"/>
            <w:bottom w:val="none" w:sz="0" w:space="0" w:color="auto"/>
            <w:right w:val="none" w:sz="0" w:space="0" w:color="auto"/>
          </w:divBdr>
        </w:div>
        <w:div w:id="1615668884">
          <w:marLeft w:val="0"/>
          <w:marRight w:val="0"/>
          <w:marTop w:val="0"/>
          <w:marBottom w:val="0"/>
          <w:divBdr>
            <w:top w:val="none" w:sz="0" w:space="0" w:color="auto"/>
            <w:left w:val="none" w:sz="0" w:space="0" w:color="auto"/>
            <w:bottom w:val="none" w:sz="0" w:space="0" w:color="auto"/>
            <w:right w:val="none" w:sz="0" w:space="0" w:color="auto"/>
          </w:divBdr>
        </w:div>
        <w:div w:id="104467146">
          <w:marLeft w:val="0"/>
          <w:marRight w:val="0"/>
          <w:marTop w:val="0"/>
          <w:marBottom w:val="0"/>
          <w:divBdr>
            <w:top w:val="none" w:sz="0" w:space="0" w:color="auto"/>
            <w:left w:val="none" w:sz="0" w:space="0" w:color="auto"/>
            <w:bottom w:val="none" w:sz="0" w:space="0" w:color="auto"/>
            <w:right w:val="none" w:sz="0" w:space="0" w:color="auto"/>
          </w:divBdr>
        </w:div>
        <w:div w:id="1972709757">
          <w:marLeft w:val="0"/>
          <w:marRight w:val="0"/>
          <w:marTop w:val="0"/>
          <w:marBottom w:val="0"/>
          <w:divBdr>
            <w:top w:val="none" w:sz="0" w:space="0" w:color="auto"/>
            <w:left w:val="none" w:sz="0" w:space="0" w:color="auto"/>
            <w:bottom w:val="none" w:sz="0" w:space="0" w:color="auto"/>
            <w:right w:val="none" w:sz="0" w:space="0" w:color="auto"/>
          </w:divBdr>
        </w:div>
        <w:div w:id="874732071">
          <w:marLeft w:val="0"/>
          <w:marRight w:val="0"/>
          <w:marTop w:val="0"/>
          <w:marBottom w:val="0"/>
          <w:divBdr>
            <w:top w:val="none" w:sz="0" w:space="0" w:color="auto"/>
            <w:left w:val="none" w:sz="0" w:space="0" w:color="auto"/>
            <w:bottom w:val="none" w:sz="0" w:space="0" w:color="auto"/>
            <w:right w:val="none" w:sz="0" w:space="0" w:color="auto"/>
          </w:divBdr>
        </w:div>
        <w:div w:id="995651850">
          <w:marLeft w:val="0"/>
          <w:marRight w:val="0"/>
          <w:marTop w:val="0"/>
          <w:marBottom w:val="0"/>
          <w:divBdr>
            <w:top w:val="none" w:sz="0" w:space="0" w:color="auto"/>
            <w:left w:val="none" w:sz="0" w:space="0" w:color="auto"/>
            <w:bottom w:val="none" w:sz="0" w:space="0" w:color="auto"/>
            <w:right w:val="none" w:sz="0" w:space="0" w:color="auto"/>
          </w:divBdr>
        </w:div>
        <w:div w:id="661351895">
          <w:marLeft w:val="0"/>
          <w:marRight w:val="0"/>
          <w:marTop w:val="501"/>
          <w:marBottom w:val="501"/>
          <w:divBdr>
            <w:top w:val="none" w:sz="0" w:space="0" w:color="auto"/>
            <w:left w:val="none" w:sz="0" w:space="0" w:color="auto"/>
            <w:bottom w:val="none" w:sz="0" w:space="0" w:color="auto"/>
            <w:right w:val="none" w:sz="0" w:space="0" w:color="auto"/>
          </w:divBdr>
          <w:divsChild>
            <w:div w:id="557518720">
              <w:marLeft w:val="0"/>
              <w:marRight w:val="0"/>
              <w:marTop w:val="0"/>
              <w:marBottom w:val="0"/>
              <w:divBdr>
                <w:top w:val="none" w:sz="0" w:space="0" w:color="auto"/>
                <w:left w:val="none" w:sz="0" w:space="0" w:color="auto"/>
                <w:bottom w:val="none" w:sz="0" w:space="0" w:color="auto"/>
                <w:right w:val="none" w:sz="0" w:space="0" w:color="auto"/>
              </w:divBdr>
              <w:divsChild>
                <w:div w:id="614868352">
                  <w:marLeft w:val="0"/>
                  <w:marRight w:val="0"/>
                  <w:marTop w:val="0"/>
                  <w:marBottom w:val="0"/>
                  <w:divBdr>
                    <w:top w:val="none" w:sz="0" w:space="0" w:color="auto"/>
                    <w:left w:val="none" w:sz="0" w:space="0" w:color="auto"/>
                    <w:bottom w:val="none" w:sz="0" w:space="0" w:color="auto"/>
                    <w:right w:val="none" w:sz="0" w:space="0" w:color="auto"/>
                  </w:divBdr>
                  <w:divsChild>
                    <w:div w:id="12127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91486">
          <w:marLeft w:val="0"/>
          <w:marRight w:val="0"/>
          <w:marTop w:val="0"/>
          <w:marBottom w:val="0"/>
          <w:divBdr>
            <w:top w:val="none" w:sz="0" w:space="0" w:color="auto"/>
            <w:left w:val="none" w:sz="0" w:space="0" w:color="auto"/>
            <w:bottom w:val="none" w:sz="0" w:space="0" w:color="auto"/>
            <w:right w:val="none" w:sz="0" w:space="0" w:color="auto"/>
          </w:divBdr>
        </w:div>
        <w:div w:id="1250315178">
          <w:marLeft w:val="0"/>
          <w:marRight w:val="0"/>
          <w:marTop w:val="0"/>
          <w:marBottom w:val="0"/>
          <w:divBdr>
            <w:top w:val="none" w:sz="0" w:space="0" w:color="auto"/>
            <w:left w:val="none" w:sz="0" w:space="0" w:color="auto"/>
            <w:bottom w:val="none" w:sz="0" w:space="0" w:color="auto"/>
            <w:right w:val="none" w:sz="0" w:space="0" w:color="auto"/>
          </w:divBdr>
        </w:div>
        <w:div w:id="1148478391">
          <w:marLeft w:val="0"/>
          <w:marRight w:val="0"/>
          <w:marTop w:val="0"/>
          <w:marBottom w:val="0"/>
          <w:divBdr>
            <w:top w:val="none" w:sz="0" w:space="0" w:color="auto"/>
            <w:left w:val="none" w:sz="0" w:space="0" w:color="auto"/>
            <w:bottom w:val="none" w:sz="0" w:space="0" w:color="auto"/>
            <w:right w:val="none" w:sz="0" w:space="0" w:color="auto"/>
          </w:divBdr>
        </w:div>
        <w:div w:id="41250148">
          <w:marLeft w:val="0"/>
          <w:marRight w:val="0"/>
          <w:marTop w:val="0"/>
          <w:marBottom w:val="0"/>
          <w:divBdr>
            <w:top w:val="none" w:sz="0" w:space="0" w:color="auto"/>
            <w:left w:val="none" w:sz="0" w:space="0" w:color="auto"/>
            <w:bottom w:val="none" w:sz="0" w:space="0" w:color="auto"/>
            <w:right w:val="none" w:sz="0" w:space="0" w:color="auto"/>
          </w:divBdr>
        </w:div>
        <w:div w:id="747380569">
          <w:marLeft w:val="0"/>
          <w:marRight w:val="0"/>
          <w:marTop w:val="0"/>
          <w:marBottom w:val="0"/>
          <w:divBdr>
            <w:top w:val="none" w:sz="0" w:space="0" w:color="auto"/>
            <w:left w:val="none" w:sz="0" w:space="0" w:color="auto"/>
            <w:bottom w:val="none" w:sz="0" w:space="0" w:color="auto"/>
            <w:right w:val="none" w:sz="0" w:space="0" w:color="auto"/>
          </w:divBdr>
        </w:div>
        <w:div w:id="19622801">
          <w:marLeft w:val="0"/>
          <w:marRight w:val="0"/>
          <w:marTop w:val="501"/>
          <w:marBottom w:val="501"/>
          <w:divBdr>
            <w:top w:val="none" w:sz="0" w:space="0" w:color="auto"/>
            <w:left w:val="none" w:sz="0" w:space="0" w:color="auto"/>
            <w:bottom w:val="none" w:sz="0" w:space="0" w:color="auto"/>
            <w:right w:val="none" w:sz="0" w:space="0" w:color="auto"/>
          </w:divBdr>
          <w:divsChild>
            <w:div w:id="1167864959">
              <w:marLeft w:val="0"/>
              <w:marRight w:val="0"/>
              <w:marTop w:val="0"/>
              <w:marBottom w:val="0"/>
              <w:divBdr>
                <w:top w:val="none" w:sz="0" w:space="0" w:color="auto"/>
                <w:left w:val="none" w:sz="0" w:space="0" w:color="auto"/>
                <w:bottom w:val="none" w:sz="0" w:space="0" w:color="auto"/>
                <w:right w:val="none" w:sz="0" w:space="0" w:color="auto"/>
              </w:divBdr>
              <w:divsChild>
                <w:div w:id="292294235">
                  <w:marLeft w:val="0"/>
                  <w:marRight w:val="0"/>
                  <w:marTop w:val="0"/>
                  <w:marBottom w:val="0"/>
                  <w:divBdr>
                    <w:top w:val="none" w:sz="0" w:space="0" w:color="auto"/>
                    <w:left w:val="none" w:sz="0" w:space="0" w:color="auto"/>
                    <w:bottom w:val="none" w:sz="0" w:space="0" w:color="auto"/>
                    <w:right w:val="none" w:sz="0" w:space="0" w:color="auto"/>
                  </w:divBdr>
                  <w:divsChild>
                    <w:div w:id="66960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451961">
          <w:marLeft w:val="0"/>
          <w:marRight w:val="0"/>
          <w:marTop w:val="501"/>
          <w:marBottom w:val="501"/>
          <w:divBdr>
            <w:top w:val="none" w:sz="0" w:space="0" w:color="auto"/>
            <w:left w:val="none" w:sz="0" w:space="0" w:color="auto"/>
            <w:bottom w:val="none" w:sz="0" w:space="0" w:color="auto"/>
            <w:right w:val="none" w:sz="0" w:space="0" w:color="auto"/>
          </w:divBdr>
          <w:divsChild>
            <w:div w:id="1397127747">
              <w:marLeft w:val="0"/>
              <w:marRight w:val="0"/>
              <w:marTop w:val="0"/>
              <w:marBottom w:val="0"/>
              <w:divBdr>
                <w:top w:val="none" w:sz="0" w:space="0" w:color="auto"/>
                <w:left w:val="none" w:sz="0" w:space="0" w:color="auto"/>
                <w:bottom w:val="none" w:sz="0" w:space="0" w:color="auto"/>
                <w:right w:val="none" w:sz="0" w:space="0" w:color="auto"/>
              </w:divBdr>
              <w:divsChild>
                <w:div w:id="332994564">
                  <w:marLeft w:val="0"/>
                  <w:marRight w:val="0"/>
                  <w:marTop w:val="0"/>
                  <w:marBottom w:val="0"/>
                  <w:divBdr>
                    <w:top w:val="none" w:sz="0" w:space="0" w:color="auto"/>
                    <w:left w:val="none" w:sz="0" w:space="0" w:color="auto"/>
                    <w:bottom w:val="none" w:sz="0" w:space="0" w:color="auto"/>
                    <w:right w:val="none" w:sz="0" w:space="0" w:color="auto"/>
                  </w:divBdr>
                  <w:divsChild>
                    <w:div w:id="98844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98870">
          <w:marLeft w:val="0"/>
          <w:marRight w:val="0"/>
          <w:marTop w:val="0"/>
          <w:marBottom w:val="0"/>
          <w:divBdr>
            <w:top w:val="none" w:sz="0" w:space="0" w:color="auto"/>
            <w:left w:val="none" w:sz="0" w:space="0" w:color="auto"/>
            <w:bottom w:val="none" w:sz="0" w:space="0" w:color="auto"/>
            <w:right w:val="none" w:sz="0" w:space="0" w:color="auto"/>
          </w:divBdr>
        </w:div>
        <w:div w:id="1936669964">
          <w:marLeft w:val="0"/>
          <w:marRight w:val="0"/>
          <w:marTop w:val="0"/>
          <w:marBottom w:val="0"/>
          <w:divBdr>
            <w:top w:val="none" w:sz="0" w:space="0" w:color="auto"/>
            <w:left w:val="none" w:sz="0" w:space="0" w:color="auto"/>
            <w:bottom w:val="none" w:sz="0" w:space="0" w:color="auto"/>
            <w:right w:val="none" w:sz="0" w:space="0" w:color="auto"/>
          </w:divBdr>
        </w:div>
        <w:div w:id="496965039">
          <w:marLeft w:val="0"/>
          <w:marRight w:val="0"/>
          <w:marTop w:val="0"/>
          <w:marBottom w:val="0"/>
          <w:divBdr>
            <w:top w:val="none" w:sz="0" w:space="0" w:color="auto"/>
            <w:left w:val="none" w:sz="0" w:space="0" w:color="auto"/>
            <w:bottom w:val="none" w:sz="0" w:space="0" w:color="auto"/>
            <w:right w:val="none" w:sz="0" w:space="0" w:color="auto"/>
          </w:divBdr>
        </w:div>
        <w:div w:id="1942955495">
          <w:marLeft w:val="0"/>
          <w:marRight w:val="0"/>
          <w:marTop w:val="0"/>
          <w:marBottom w:val="0"/>
          <w:divBdr>
            <w:top w:val="none" w:sz="0" w:space="0" w:color="auto"/>
            <w:left w:val="none" w:sz="0" w:space="0" w:color="auto"/>
            <w:bottom w:val="none" w:sz="0" w:space="0" w:color="auto"/>
            <w:right w:val="none" w:sz="0" w:space="0" w:color="auto"/>
          </w:divBdr>
        </w:div>
        <w:div w:id="789008024">
          <w:marLeft w:val="0"/>
          <w:marRight w:val="0"/>
          <w:marTop w:val="0"/>
          <w:marBottom w:val="0"/>
          <w:divBdr>
            <w:top w:val="none" w:sz="0" w:space="0" w:color="auto"/>
            <w:left w:val="none" w:sz="0" w:space="0" w:color="auto"/>
            <w:bottom w:val="none" w:sz="0" w:space="0" w:color="auto"/>
            <w:right w:val="none" w:sz="0" w:space="0" w:color="auto"/>
          </w:divBdr>
        </w:div>
        <w:div w:id="380057159">
          <w:marLeft w:val="0"/>
          <w:marRight w:val="0"/>
          <w:marTop w:val="501"/>
          <w:marBottom w:val="501"/>
          <w:divBdr>
            <w:top w:val="none" w:sz="0" w:space="0" w:color="auto"/>
            <w:left w:val="none" w:sz="0" w:space="0" w:color="auto"/>
            <w:bottom w:val="none" w:sz="0" w:space="0" w:color="auto"/>
            <w:right w:val="none" w:sz="0" w:space="0" w:color="auto"/>
          </w:divBdr>
          <w:divsChild>
            <w:div w:id="420611229">
              <w:marLeft w:val="0"/>
              <w:marRight w:val="0"/>
              <w:marTop w:val="0"/>
              <w:marBottom w:val="0"/>
              <w:divBdr>
                <w:top w:val="none" w:sz="0" w:space="0" w:color="auto"/>
                <w:left w:val="none" w:sz="0" w:space="0" w:color="auto"/>
                <w:bottom w:val="none" w:sz="0" w:space="0" w:color="auto"/>
                <w:right w:val="none" w:sz="0" w:space="0" w:color="auto"/>
              </w:divBdr>
              <w:divsChild>
                <w:div w:id="751894689">
                  <w:marLeft w:val="0"/>
                  <w:marRight w:val="0"/>
                  <w:marTop w:val="0"/>
                  <w:marBottom w:val="0"/>
                  <w:divBdr>
                    <w:top w:val="none" w:sz="0" w:space="0" w:color="auto"/>
                    <w:left w:val="none" w:sz="0" w:space="0" w:color="auto"/>
                    <w:bottom w:val="none" w:sz="0" w:space="0" w:color="auto"/>
                    <w:right w:val="none" w:sz="0" w:space="0" w:color="auto"/>
                  </w:divBdr>
                  <w:divsChild>
                    <w:div w:id="97564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13035">
          <w:marLeft w:val="0"/>
          <w:marRight w:val="0"/>
          <w:marTop w:val="0"/>
          <w:marBottom w:val="0"/>
          <w:divBdr>
            <w:top w:val="none" w:sz="0" w:space="0" w:color="auto"/>
            <w:left w:val="none" w:sz="0" w:space="0" w:color="auto"/>
            <w:bottom w:val="none" w:sz="0" w:space="0" w:color="auto"/>
            <w:right w:val="none" w:sz="0" w:space="0" w:color="auto"/>
          </w:divBdr>
        </w:div>
        <w:div w:id="2121483242">
          <w:marLeft w:val="0"/>
          <w:marRight w:val="0"/>
          <w:marTop w:val="0"/>
          <w:marBottom w:val="0"/>
          <w:divBdr>
            <w:top w:val="none" w:sz="0" w:space="0" w:color="auto"/>
            <w:left w:val="none" w:sz="0" w:space="0" w:color="auto"/>
            <w:bottom w:val="none" w:sz="0" w:space="0" w:color="auto"/>
            <w:right w:val="none" w:sz="0" w:space="0" w:color="auto"/>
          </w:divBdr>
        </w:div>
        <w:div w:id="241648568">
          <w:marLeft w:val="0"/>
          <w:marRight w:val="0"/>
          <w:marTop w:val="0"/>
          <w:marBottom w:val="0"/>
          <w:divBdr>
            <w:top w:val="none" w:sz="0" w:space="0" w:color="auto"/>
            <w:left w:val="none" w:sz="0" w:space="0" w:color="auto"/>
            <w:bottom w:val="none" w:sz="0" w:space="0" w:color="auto"/>
            <w:right w:val="none" w:sz="0" w:space="0" w:color="auto"/>
          </w:divBdr>
        </w:div>
        <w:div w:id="2060009051">
          <w:marLeft w:val="0"/>
          <w:marRight w:val="0"/>
          <w:marTop w:val="0"/>
          <w:marBottom w:val="0"/>
          <w:divBdr>
            <w:top w:val="none" w:sz="0" w:space="0" w:color="auto"/>
            <w:left w:val="none" w:sz="0" w:space="0" w:color="auto"/>
            <w:bottom w:val="none" w:sz="0" w:space="0" w:color="auto"/>
            <w:right w:val="none" w:sz="0" w:space="0" w:color="auto"/>
          </w:divBdr>
        </w:div>
        <w:div w:id="1127434266">
          <w:marLeft w:val="0"/>
          <w:marRight w:val="0"/>
          <w:marTop w:val="0"/>
          <w:marBottom w:val="0"/>
          <w:divBdr>
            <w:top w:val="none" w:sz="0" w:space="0" w:color="auto"/>
            <w:left w:val="none" w:sz="0" w:space="0" w:color="auto"/>
            <w:bottom w:val="none" w:sz="0" w:space="0" w:color="auto"/>
            <w:right w:val="none" w:sz="0" w:space="0" w:color="auto"/>
          </w:divBdr>
        </w:div>
        <w:div w:id="1932421821">
          <w:marLeft w:val="0"/>
          <w:marRight w:val="0"/>
          <w:marTop w:val="501"/>
          <w:marBottom w:val="501"/>
          <w:divBdr>
            <w:top w:val="none" w:sz="0" w:space="0" w:color="auto"/>
            <w:left w:val="none" w:sz="0" w:space="0" w:color="auto"/>
            <w:bottom w:val="none" w:sz="0" w:space="0" w:color="auto"/>
            <w:right w:val="none" w:sz="0" w:space="0" w:color="auto"/>
          </w:divBdr>
          <w:divsChild>
            <w:div w:id="270402330">
              <w:marLeft w:val="0"/>
              <w:marRight w:val="0"/>
              <w:marTop w:val="0"/>
              <w:marBottom w:val="0"/>
              <w:divBdr>
                <w:top w:val="none" w:sz="0" w:space="0" w:color="auto"/>
                <w:left w:val="none" w:sz="0" w:space="0" w:color="auto"/>
                <w:bottom w:val="none" w:sz="0" w:space="0" w:color="auto"/>
                <w:right w:val="none" w:sz="0" w:space="0" w:color="auto"/>
              </w:divBdr>
              <w:divsChild>
                <w:div w:id="178857864">
                  <w:marLeft w:val="0"/>
                  <w:marRight w:val="0"/>
                  <w:marTop w:val="0"/>
                  <w:marBottom w:val="0"/>
                  <w:divBdr>
                    <w:top w:val="none" w:sz="0" w:space="0" w:color="auto"/>
                    <w:left w:val="none" w:sz="0" w:space="0" w:color="auto"/>
                    <w:bottom w:val="none" w:sz="0" w:space="0" w:color="auto"/>
                    <w:right w:val="none" w:sz="0" w:space="0" w:color="auto"/>
                  </w:divBdr>
                  <w:divsChild>
                    <w:div w:id="70621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02506">
          <w:marLeft w:val="0"/>
          <w:marRight w:val="0"/>
          <w:marTop w:val="0"/>
          <w:marBottom w:val="0"/>
          <w:divBdr>
            <w:top w:val="none" w:sz="0" w:space="0" w:color="auto"/>
            <w:left w:val="none" w:sz="0" w:space="0" w:color="auto"/>
            <w:bottom w:val="none" w:sz="0" w:space="0" w:color="auto"/>
            <w:right w:val="none" w:sz="0" w:space="0" w:color="auto"/>
          </w:divBdr>
        </w:div>
        <w:div w:id="595485425">
          <w:marLeft w:val="0"/>
          <w:marRight w:val="0"/>
          <w:marTop w:val="0"/>
          <w:marBottom w:val="0"/>
          <w:divBdr>
            <w:top w:val="none" w:sz="0" w:space="0" w:color="auto"/>
            <w:left w:val="none" w:sz="0" w:space="0" w:color="auto"/>
            <w:bottom w:val="none" w:sz="0" w:space="0" w:color="auto"/>
            <w:right w:val="none" w:sz="0" w:space="0" w:color="auto"/>
          </w:divBdr>
        </w:div>
        <w:div w:id="1594515396">
          <w:marLeft w:val="0"/>
          <w:marRight w:val="0"/>
          <w:marTop w:val="0"/>
          <w:marBottom w:val="0"/>
          <w:divBdr>
            <w:top w:val="none" w:sz="0" w:space="0" w:color="auto"/>
            <w:left w:val="none" w:sz="0" w:space="0" w:color="auto"/>
            <w:bottom w:val="none" w:sz="0" w:space="0" w:color="auto"/>
            <w:right w:val="none" w:sz="0" w:space="0" w:color="auto"/>
          </w:divBdr>
        </w:div>
        <w:div w:id="1985967172">
          <w:marLeft w:val="0"/>
          <w:marRight w:val="0"/>
          <w:marTop w:val="0"/>
          <w:marBottom w:val="0"/>
          <w:divBdr>
            <w:top w:val="none" w:sz="0" w:space="0" w:color="auto"/>
            <w:left w:val="none" w:sz="0" w:space="0" w:color="auto"/>
            <w:bottom w:val="none" w:sz="0" w:space="0" w:color="auto"/>
            <w:right w:val="none" w:sz="0" w:space="0" w:color="auto"/>
          </w:divBdr>
        </w:div>
        <w:div w:id="46339536">
          <w:marLeft w:val="0"/>
          <w:marRight w:val="0"/>
          <w:marTop w:val="0"/>
          <w:marBottom w:val="0"/>
          <w:divBdr>
            <w:top w:val="none" w:sz="0" w:space="0" w:color="auto"/>
            <w:left w:val="none" w:sz="0" w:space="0" w:color="auto"/>
            <w:bottom w:val="none" w:sz="0" w:space="0" w:color="auto"/>
            <w:right w:val="none" w:sz="0" w:space="0" w:color="auto"/>
          </w:divBdr>
        </w:div>
        <w:div w:id="294992197">
          <w:marLeft w:val="0"/>
          <w:marRight w:val="0"/>
          <w:marTop w:val="501"/>
          <w:marBottom w:val="501"/>
          <w:divBdr>
            <w:top w:val="none" w:sz="0" w:space="0" w:color="auto"/>
            <w:left w:val="none" w:sz="0" w:space="0" w:color="auto"/>
            <w:bottom w:val="none" w:sz="0" w:space="0" w:color="auto"/>
            <w:right w:val="none" w:sz="0" w:space="0" w:color="auto"/>
          </w:divBdr>
          <w:divsChild>
            <w:div w:id="846557556">
              <w:marLeft w:val="0"/>
              <w:marRight w:val="0"/>
              <w:marTop w:val="0"/>
              <w:marBottom w:val="0"/>
              <w:divBdr>
                <w:top w:val="none" w:sz="0" w:space="0" w:color="auto"/>
                <w:left w:val="none" w:sz="0" w:space="0" w:color="auto"/>
                <w:bottom w:val="none" w:sz="0" w:space="0" w:color="auto"/>
                <w:right w:val="none" w:sz="0" w:space="0" w:color="auto"/>
              </w:divBdr>
              <w:divsChild>
                <w:div w:id="257568566">
                  <w:marLeft w:val="0"/>
                  <w:marRight w:val="0"/>
                  <w:marTop w:val="0"/>
                  <w:marBottom w:val="0"/>
                  <w:divBdr>
                    <w:top w:val="none" w:sz="0" w:space="0" w:color="auto"/>
                    <w:left w:val="none" w:sz="0" w:space="0" w:color="auto"/>
                    <w:bottom w:val="none" w:sz="0" w:space="0" w:color="auto"/>
                    <w:right w:val="none" w:sz="0" w:space="0" w:color="auto"/>
                  </w:divBdr>
                  <w:divsChild>
                    <w:div w:id="145741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3539">
          <w:marLeft w:val="0"/>
          <w:marRight w:val="0"/>
          <w:marTop w:val="0"/>
          <w:marBottom w:val="0"/>
          <w:divBdr>
            <w:top w:val="none" w:sz="0" w:space="0" w:color="auto"/>
            <w:left w:val="none" w:sz="0" w:space="0" w:color="auto"/>
            <w:bottom w:val="none" w:sz="0" w:space="0" w:color="auto"/>
            <w:right w:val="none" w:sz="0" w:space="0" w:color="auto"/>
          </w:divBdr>
        </w:div>
        <w:div w:id="811866205">
          <w:marLeft w:val="0"/>
          <w:marRight w:val="0"/>
          <w:marTop w:val="0"/>
          <w:marBottom w:val="0"/>
          <w:divBdr>
            <w:top w:val="none" w:sz="0" w:space="0" w:color="auto"/>
            <w:left w:val="none" w:sz="0" w:space="0" w:color="auto"/>
            <w:bottom w:val="none" w:sz="0" w:space="0" w:color="auto"/>
            <w:right w:val="none" w:sz="0" w:space="0" w:color="auto"/>
          </w:divBdr>
        </w:div>
        <w:div w:id="845556200">
          <w:marLeft w:val="0"/>
          <w:marRight w:val="0"/>
          <w:marTop w:val="0"/>
          <w:marBottom w:val="0"/>
          <w:divBdr>
            <w:top w:val="none" w:sz="0" w:space="0" w:color="auto"/>
            <w:left w:val="none" w:sz="0" w:space="0" w:color="auto"/>
            <w:bottom w:val="none" w:sz="0" w:space="0" w:color="auto"/>
            <w:right w:val="none" w:sz="0" w:space="0" w:color="auto"/>
          </w:divBdr>
        </w:div>
        <w:div w:id="1130519314">
          <w:marLeft w:val="0"/>
          <w:marRight w:val="0"/>
          <w:marTop w:val="0"/>
          <w:marBottom w:val="0"/>
          <w:divBdr>
            <w:top w:val="none" w:sz="0" w:space="0" w:color="auto"/>
            <w:left w:val="none" w:sz="0" w:space="0" w:color="auto"/>
            <w:bottom w:val="none" w:sz="0" w:space="0" w:color="auto"/>
            <w:right w:val="none" w:sz="0" w:space="0" w:color="auto"/>
          </w:divBdr>
        </w:div>
        <w:div w:id="1438479790">
          <w:marLeft w:val="0"/>
          <w:marRight w:val="0"/>
          <w:marTop w:val="0"/>
          <w:marBottom w:val="0"/>
          <w:divBdr>
            <w:top w:val="none" w:sz="0" w:space="0" w:color="auto"/>
            <w:left w:val="none" w:sz="0" w:space="0" w:color="auto"/>
            <w:bottom w:val="none" w:sz="0" w:space="0" w:color="auto"/>
            <w:right w:val="none" w:sz="0" w:space="0" w:color="auto"/>
          </w:divBdr>
        </w:div>
        <w:div w:id="200870358">
          <w:marLeft w:val="0"/>
          <w:marRight w:val="0"/>
          <w:marTop w:val="501"/>
          <w:marBottom w:val="501"/>
          <w:divBdr>
            <w:top w:val="none" w:sz="0" w:space="0" w:color="auto"/>
            <w:left w:val="none" w:sz="0" w:space="0" w:color="auto"/>
            <w:bottom w:val="none" w:sz="0" w:space="0" w:color="auto"/>
            <w:right w:val="none" w:sz="0" w:space="0" w:color="auto"/>
          </w:divBdr>
          <w:divsChild>
            <w:div w:id="401415837">
              <w:marLeft w:val="0"/>
              <w:marRight w:val="0"/>
              <w:marTop w:val="0"/>
              <w:marBottom w:val="0"/>
              <w:divBdr>
                <w:top w:val="none" w:sz="0" w:space="0" w:color="auto"/>
                <w:left w:val="none" w:sz="0" w:space="0" w:color="auto"/>
                <w:bottom w:val="none" w:sz="0" w:space="0" w:color="auto"/>
                <w:right w:val="none" w:sz="0" w:space="0" w:color="auto"/>
              </w:divBdr>
              <w:divsChild>
                <w:div w:id="1615134914">
                  <w:marLeft w:val="0"/>
                  <w:marRight w:val="0"/>
                  <w:marTop w:val="0"/>
                  <w:marBottom w:val="0"/>
                  <w:divBdr>
                    <w:top w:val="none" w:sz="0" w:space="0" w:color="auto"/>
                    <w:left w:val="none" w:sz="0" w:space="0" w:color="auto"/>
                    <w:bottom w:val="none" w:sz="0" w:space="0" w:color="auto"/>
                    <w:right w:val="none" w:sz="0" w:space="0" w:color="auto"/>
                  </w:divBdr>
                  <w:divsChild>
                    <w:div w:id="10376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90507">
          <w:marLeft w:val="0"/>
          <w:marRight w:val="0"/>
          <w:marTop w:val="0"/>
          <w:marBottom w:val="0"/>
          <w:divBdr>
            <w:top w:val="none" w:sz="0" w:space="0" w:color="auto"/>
            <w:left w:val="none" w:sz="0" w:space="0" w:color="auto"/>
            <w:bottom w:val="none" w:sz="0" w:space="0" w:color="auto"/>
            <w:right w:val="none" w:sz="0" w:space="0" w:color="auto"/>
          </w:divBdr>
        </w:div>
        <w:div w:id="1251278962">
          <w:marLeft w:val="0"/>
          <w:marRight w:val="0"/>
          <w:marTop w:val="0"/>
          <w:marBottom w:val="0"/>
          <w:divBdr>
            <w:top w:val="none" w:sz="0" w:space="0" w:color="auto"/>
            <w:left w:val="none" w:sz="0" w:space="0" w:color="auto"/>
            <w:bottom w:val="none" w:sz="0" w:space="0" w:color="auto"/>
            <w:right w:val="none" w:sz="0" w:space="0" w:color="auto"/>
          </w:divBdr>
        </w:div>
        <w:div w:id="593514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8</Pages>
  <Words>1880</Words>
  <Characters>10720</Characters>
  <Application>Microsoft Office Word</Application>
  <DocSecurity>0</DocSecurity>
  <Lines>89</Lines>
  <Paragraphs>25</Paragraphs>
  <ScaleCrop>false</ScaleCrop>
  <Company>Grizli777</Company>
  <LinksUpToDate>false</LinksUpToDate>
  <CharactersWithSpaces>12575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11</cp:revision>
  <dcterms:created xsi:type="dcterms:W3CDTF">2025-12-16T03:57:00Z</dcterms:created>
  <dcterms:modified xsi:type="dcterms:W3CDTF">2025-12-16T04:29:00Z</dcterms:modified>
</cp:coreProperties>
</file>