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F18" w:rsidRDefault="00527F18" w:rsidP="00527F18">
      <w:pPr>
        <w:pStyle w:val="1"/>
        <w:spacing w:line="240" w:lineRule="auto"/>
      </w:pPr>
      <w:r>
        <w:t xml:space="preserve">Практическая работа № 8 </w:t>
      </w:r>
      <w:bookmarkStart w:id="0" w:name="_GoBack"/>
      <w:bookmarkEnd w:id="0"/>
    </w:p>
    <w:p w:rsidR="00527F18" w:rsidRDefault="00527F18" w:rsidP="00266CFC">
      <w:pPr>
        <w:pStyle w:val="1"/>
      </w:pPr>
      <w:r>
        <w:br/>
        <w:t>«</w:t>
      </w:r>
      <w:r w:rsidRPr="00D7385D">
        <w:t>Регулирование соосности валов привода агрегатов тепловоза</w:t>
      </w:r>
      <w:r>
        <w:t>»</w:t>
      </w:r>
    </w:p>
    <w:p w:rsidR="00527F18" w:rsidRDefault="00527F18" w:rsidP="00266CF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61011">
        <w:rPr>
          <w:rFonts w:ascii="Times New Roman" w:hAnsi="Times New Roman"/>
          <w:b/>
          <w:sz w:val="28"/>
          <w:szCs w:val="28"/>
        </w:rPr>
        <w:t>Цель работы:</w:t>
      </w:r>
    </w:p>
    <w:p w:rsidR="00527F18" w:rsidRPr="00106141" w:rsidRDefault="00527F18" w:rsidP="00266CF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141">
        <w:rPr>
          <w:rFonts w:ascii="Times New Roman" w:hAnsi="Times New Roman"/>
          <w:sz w:val="28"/>
          <w:szCs w:val="28"/>
        </w:rPr>
        <w:t>получить практический опыт регулирования соосности валов привода агрегатов тепловоза;</w:t>
      </w:r>
    </w:p>
    <w:p w:rsidR="00527F18" w:rsidRPr="00106141" w:rsidRDefault="00527F18" w:rsidP="00266CF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141">
        <w:rPr>
          <w:rFonts w:ascii="Times New Roman" w:hAnsi="Times New Roman"/>
          <w:sz w:val="28"/>
          <w:szCs w:val="28"/>
        </w:rPr>
        <w:t>изучить порядок регулирования соосности валов привода агрегатов тепловоза.</w:t>
      </w:r>
    </w:p>
    <w:p w:rsidR="00527F18" w:rsidRPr="00266CFC" w:rsidRDefault="00527F18" w:rsidP="00266CF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893">
        <w:rPr>
          <w:rFonts w:ascii="Times New Roman" w:hAnsi="Times New Roman"/>
          <w:b/>
          <w:sz w:val="28"/>
          <w:szCs w:val="28"/>
        </w:rPr>
        <w:t>Оборудование:</w:t>
      </w:r>
      <w:r w:rsidRPr="00613893">
        <w:rPr>
          <w:rFonts w:ascii="Times New Roman" w:hAnsi="Times New Roman"/>
          <w:sz w:val="28"/>
          <w:szCs w:val="28"/>
        </w:rPr>
        <w:t xml:space="preserve"> индикаторное приспособление для измерения расхождения щёк шатунной шейки коленчатого </w:t>
      </w:r>
      <w:r w:rsidR="00266CFC">
        <w:rPr>
          <w:rFonts w:ascii="Times New Roman" w:hAnsi="Times New Roman"/>
          <w:sz w:val="28"/>
          <w:szCs w:val="28"/>
        </w:rPr>
        <w:t>вала, сегмент коленчатого вала.</w:t>
      </w:r>
    </w:p>
    <w:p w:rsidR="00527F18" w:rsidRDefault="00527F18" w:rsidP="00266CFC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выполнения работы:</w:t>
      </w:r>
    </w:p>
    <w:p w:rsidR="00527F18" w:rsidRPr="00106141" w:rsidRDefault="00527F18" w:rsidP="00266CF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106141">
        <w:rPr>
          <w:rFonts w:ascii="Times New Roman" w:hAnsi="Times New Roman"/>
          <w:noProof/>
          <w:sz w:val="28"/>
          <w:szCs w:val="28"/>
        </w:rPr>
        <w:t>Для нормальной работы многих элементов оборудования тепловоза необходимо, чтобы геометрические оси соединяемых валов совпадали, т.е. были сцентрированы. Как показала практика эксплуатации тепловозов, преждевременный выход из строя деталей подшипниковых узлов, с</w:t>
      </w:r>
      <w:r>
        <w:rPr>
          <w:rFonts w:ascii="Times New Roman" w:hAnsi="Times New Roman"/>
          <w:noProof/>
          <w:sz w:val="28"/>
          <w:szCs w:val="28"/>
        </w:rPr>
        <w:t>оединительных звеньев валопрово</w:t>
      </w:r>
      <w:r w:rsidRPr="00106141">
        <w:rPr>
          <w:rFonts w:ascii="Times New Roman" w:hAnsi="Times New Roman"/>
          <w:noProof/>
          <w:sz w:val="28"/>
          <w:szCs w:val="28"/>
        </w:rPr>
        <w:t>дов привода силовых механизмов, возникновение трещин в корпусных деталях и других механизмах нередко являются следствием несоосности валов.</w:t>
      </w:r>
    </w:p>
    <w:p w:rsidR="00527F18" w:rsidRDefault="00527F18" w:rsidP="00266CF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106141">
        <w:rPr>
          <w:rFonts w:ascii="Times New Roman" w:hAnsi="Times New Roman"/>
          <w:noProof/>
          <w:sz w:val="28"/>
          <w:szCs w:val="28"/>
        </w:rPr>
        <w:t xml:space="preserve">Возможны три случая несовпадения осей валов: смещение, излом и смещение с одновременным изломом. </w:t>
      </w:r>
      <w:proofErr w:type="gramStart"/>
      <w:r w:rsidRPr="00106141">
        <w:rPr>
          <w:rFonts w:ascii="Times New Roman" w:hAnsi="Times New Roman"/>
          <w:noProof/>
          <w:sz w:val="28"/>
          <w:szCs w:val="28"/>
        </w:rPr>
        <w:t>Смещение показано на рис</w:t>
      </w:r>
      <w:r>
        <w:rPr>
          <w:rFonts w:ascii="Times New Roman" w:hAnsi="Times New Roman"/>
          <w:noProof/>
          <w:sz w:val="28"/>
          <w:szCs w:val="28"/>
        </w:rPr>
        <w:t>унке 9.1</w:t>
      </w:r>
      <w:r w:rsidRPr="00106141">
        <w:rPr>
          <w:rFonts w:ascii="Times New Roman" w:hAnsi="Times New Roman"/>
          <w:noProof/>
          <w:sz w:val="28"/>
          <w:szCs w:val="28"/>
        </w:rPr>
        <w:t xml:space="preserve">, а, где </w:t>
      </w:r>
      <w:r>
        <w:rPr>
          <w:rFonts w:ascii="Times New Roman" w:hAnsi="Times New Roman"/>
          <w:noProof/>
          <w:sz w:val="28"/>
          <w:szCs w:val="28"/>
          <w:lang w:val="en-US"/>
        </w:rPr>
        <w:t>d</w:t>
      </w:r>
      <w:r w:rsidRPr="00106141">
        <w:rPr>
          <w:rFonts w:ascii="Times New Roman" w:hAnsi="Times New Roman"/>
          <w:noProof/>
          <w:sz w:val="28"/>
          <w:szCs w:val="28"/>
        </w:rPr>
        <w:t xml:space="preserve"> — величина смещения оси выверяемого вала Б относительно оси выверенного вала А. Излом осей (рис</w:t>
      </w:r>
      <w:r>
        <w:rPr>
          <w:rFonts w:ascii="Times New Roman" w:hAnsi="Times New Roman"/>
          <w:noProof/>
          <w:sz w:val="28"/>
          <w:szCs w:val="28"/>
        </w:rPr>
        <w:t>унок 9.1</w:t>
      </w:r>
      <w:r w:rsidRPr="00106141">
        <w:rPr>
          <w:rFonts w:ascii="Times New Roman" w:hAnsi="Times New Roman"/>
          <w:noProof/>
          <w:sz w:val="28"/>
          <w:szCs w:val="28"/>
        </w:rPr>
        <w:t xml:space="preserve">, б) выражается отклонением на угол </w:t>
      </w:r>
      <w:r>
        <w:rPr>
          <w:rFonts w:ascii="Times New Roman" w:hAnsi="Times New Roman"/>
          <w:noProof/>
          <w:sz w:val="28"/>
          <w:szCs w:val="28"/>
        </w:rPr>
        <w:t>α</w:t>
      </w:r>
      <w:r w:rsidRPr="00106141">
        <w:rPr>
          <w:rFonts w:ascii="Times New Roman" w:hAnsi="Times New Roman"/>
          <w:noProof/>
          <w:sz w:val="28"/>
          <w:szCs w:val="28"/>
        </w:rPr>
        <w:t xml:space="preserve"> оси вала Б от оси вала А. Смещение осей с одновременным изломом показано на рис</w:t>
      </w:r>
      <w:r>
        <w:rPr>
          <w:rFonts w:ascii="Times New Roman" w:hAnsi="Times New Roman"/>
          <w:noProof/>
          <w:sz w:val="28"/>
          <w:szCs w:val="28"/>
        </w:rPr>
        <w:t>унок 9.1</w:t>
      </w:r>
      <w:r w:rsidRPr="00106141">
        <w:rPr>
          <w:rFonts w:ascii="Times New Roman" w:hAnsi="Times New Roman"/>
          <w:noProof/>
          <w:sz w:val="28"/>
          <w:szCs w:val="28"/>
        </w:rPr>
        <w:t>, в. Корпус механизма с выверенным валом, как правило, перед центровкой валов закрепляют.</w:t>
      </w:r>
      <w:proofErr w:type="gramEnd"/>
      <w:r w:rsidRPr="00106141">
        <w:rPr>
          <w:rFonts w:ascii="Times New Roman" w:hAnsi="Times New Roman"/>
          <w:noProof/>
          <w:sz w:val="28"/>
          <w:szCs w:val="28"/>
        </w:rPr>
        <w:t xml:space="preserve"> Центровка производится за счет постановки стальных прокладок под корпус выверяемого механизма или сдвигом его в горизонтальной плоскости. Чтобы предупредить «усадку» механизмов и расцентровку валов в период эксплуатации вследствие смятия </w:t>
      </w:r>
      <w:r w:rsidRPr="00106141">
        <w:rPr>
          <w:rFonts w:ascii="Times New Roman" w:hAnsi="Times New Roman"/>
          <w:noProof/>
          <w:sz w:val="28"/>
          <w:szCs w:val="28"/>
        </w:rPr>
        <w:lastRenderedPageBreak/>
        <w:t>и сглаживания прокладок, число последних не должно быть более 2 шт. Чем меньше прокладок, тем «жестче» соединение.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</w:p>
    <w:p w:rsidR="00527F18" w:rsidRDefault="00527F18" w:rsidP="00266CF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28038F" wp14:editId="3C1D43E4">
            <wp:extent cx="5229225" cy="917927"/>
            <wp:effectExtent l="19050" t="0" r="0" b="0"/>
            <wp:docPr id="10" name="Рисунок 7" descr="http://www.dieselloc.ru/books/teplovoz/images/diesel_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ieselloc.ru/books/teplovoz/images/diesel_7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30" cy="917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F18" w:rsidRPr="00106141" w:rsidRDefault="00527F18" w:rsidP="00266CFC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Рисунок 9.1 –</w:t>
      </w:r>
      <w:r w:rsidRPr="00106141">
        <w:rPr>
          <w:rFonts w:ascii="Times New Roman" w:hAnsi="Times New Roman"/>
          <w:noProof/>
          <w:sz w:val="28"/>
          <w:szCs w:val="28"/>
        </w:rPr>
        <w:t xml:space="preserve"> Варианты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106141">
        <w:rPr>
          <w:rFonts w:ascii="Times New Roman" w:hAnsi="Times New Roman"/>
          <w:noProof/>
          <w:sz w:val="28"/>
          <w:szCs w:val="28"/>
        </w:rPr>
        <w:t>возможных несовпадений осей валов:</w:t>
      </w:r>
    </w:p>
    <w:p w:rsidR="00527F18" w:rsidRPr="003727BD" w:rsidRDefault="00527F18" w:rsidP="00266CFC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noProof/>
          <w:sz w:val="24"/>
          <w:szCs w:val="28"/>
        </w:rPr>
      </w:pPr>
      <w:proofErr w:type="gramStart"/>
      <w:r w:rsidRPr="003727BD">
        <w:rPr>
          <w:rFonts w:ascii="Times New Roman" w:hAnsi="Times New Roman"/>
          <w:noProof/>
          <w:sz w:val="24"/>
          <w:szCs w:val="28"/>
        </w:rPr>
        <w:t xml:space="preserve">а — смещение; б — излом; в — смещение с изломом; А — выверенный вал; </w:t>
      </w:r>
      <w:r>
        <w:rPr>
          <w:rFonts w:ascii="Times New Roman" w:hAnsi="Times New Roman"/>
          <w:noProof/>
          <w:sz w:val="24"/>
          <w:szCs w:val="28"/>
        </w:rPr>
        <w:br/>
      </w:r>
      <w:r w:rsidRPr="003727BD">
        <w:rPr>
          <w:rFonts w:ascii="Times New Roman" w:hAnsi="Times New Roman"/>
          <w:noProof/>
          <w:sz w:val="24"/>
          <w:szCs w:val="28"/>
        </w:rPr>
        <w:t>Б</w:t>
      </w:r>
      <w:r>
        <w:rPr>
          <w:rFonts w:ascii="Times New Roman" w:hAnsi="Times New Roman"/>
          <w:noProof/>
          <w:sz w:val="24"/>
          <w:szCs w:val="28"/>
        </w:rPr>
        <w:t> </w:t>
      </w:r>
      <w:r w:rsidRPr="003727BD">
        <w:rPr>
          <w:rFonts w:ascii="Times New Roman" w:hAnsi="Times New Roman"/>
          <w:noProof/>
          <w:sz w:val="24"/>
          <w:szCs w:val="28"/>
        </w:rPr>
        <w:t>—</w:t>
      </w:r>
      <w:r>
        <w:rPr>
          <w:rFonts w:ascii="Times New Roman" w:hAnsi="Times New Roman"/>
          <w:noProof/>
          <w:sz w:val="24"/>
          <w:szCs w:val="28"/>
        </w:rPr>
        <w:t> </w:t>
      </w:r>
      <w:r w:rsidRPr="003727BD">
        <w:rPr>
          <w:rFonts w:ascii="Times New Roman" w:hAnsi="Times New Roman"/>
          <w:noProof/>
          <w:sz w:val="24"/>
          <w:szCs w:val="28"/>
        </w:rPr>
        <w:t xml:space="preserve">выверяемый вал; </w:t>
      </w:r>
      <w:r w:rsidRPr="003727BD">
        <w:rPr>
          <w:rFonts w:ascii="Times New Roman" w:hAnsi="Times New Roman"/>
          <w:noProof/>
          <w:sz w:val="24"/>
          <w:szCs w:val="28"/>
          <w:lang w:val="en-US"/>
        </w:rPr>
        <w:t>d</w:t>
      </w:r>
      <w:r w:rsidRPr="003727BD">
        <w:rPr>
          <w:rFonts w:ascii="Times New Roman" w:hAnsi="Times New Roman"/>
          <w:noProof/>
          <w:sz w:val="24"/>
          <w:szCs w:val="28"/>
        </w:rPr>
        <w:t xml:space="preserve"> — смещение оси выверяемого вала Б относительно оси выверенного вала А; α — угол между их осями</w:t>
      </w:r>
      <w:proofErr w:type="gramEnd"/>
    </w:p>
    <w:p w:rsidR="00527F18" w:rsidRPr="003727BD" w:rsidRDefault="00527F18" w:rsidP="00266CF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3727BD">
        <w:rPr>
          <w:rFonts w:ascii="Times New Roman" w:hAnsi="Times New Roman"/>
          <w:noProof/>
          <w:sz w:val="28"/>
          <w:szCs w:val="28"/>
        </w:rPr>
        <w:t>На тепловозах валы многих механизмов соединены муфтами различного исполнения и шлицевыми втулками. Резиновые детали муфт уменьшают динамические нагрузки, возникающие в приводе механизмов. Изменение длины многих валов компенсируется за счет шлицевых соединений. Несмотря на многообразие соединительных звеньев, соосность валов можно проверять индикаторным приспособлением, шлицевой или технологической втулкой, технологическими (выдвижными) полувалами и приспособлением со скобами. Покажем на примерах, когда и как пользуются различными приспособлениями для контроля центровки валов.</w:t>
      </w:r>
    </w:p>
    <w:p w:rsidR="00527F18" w:rsidRDefault="00527F18" w:rsidP="00266CF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3727BD">
        <w:rPr>
          <w:rFonts w:ascii="Times New Roman" w:hAnsi="Times New Roman"/>
          <w:noProof/>
          <w:sz w:val="28"/>
          <w:szCs w:val="28"/>
        </w:rPr>
        <w:t>Индикаторное приспособление используют в тех случаях, когда валы соединены жесткой муфтой (разъединять которую нельзя), например соединение вала дизеля с валом тягового генератора. В этом случае несоосность валов определяется величиной упругой деформации (изгибом) валов. У собранного дизель-генератора расхождение щек контролируют индикаторным приспособлением (рис</w:t>
      </w:r>
      <w:r>
        <w:rPr>
          <w:rFonts w:ascii="Times New Roman" w:hAnsi="Times New Roman"/>
          <w:noProof/>
          <w:sz w:val="28"/>
          <w:szCs w:val="28"/>
        </w:rPr>
        <w:t>унок 9.2</w:t>
      </w:r>
      <w:r w:rsidRPr="003727BD">
        <w:rPr>
          <w:rFonts w:ascii="Times New Roman" w:hAnsi="Times New Roman"/>
          <w:noProof/>
          <w:sz w:val="28"/>
          <w:szCs w:val="28"/>
        </w:rPr>
        <w:t xml:space="preserve">), которое размещают между щеками шатунной шейки коленчатого вала ближе к краю щеки. Установив шатунную шейку в НМТ, поворотом шкалы цифру «О» выставляют против стрелки индикатора. Коленчатый вал поворачивают на полный оборот. Через каждые 90° записывают показание индикатора на круговой диаграмме. Отклонение стрелки от нуля по часовой стрелке записывают со знаком «плюс», указывающим, что щеки сходятся; отклонение стрелки от нуля в </w:t>
      </w:r>
      <w:r w:rsidRPr="003727BD">
        <w:rPr>
          <w:rFonts w:ascii="Times New Roman" w:hAnsi="Times New Roman"/>
          <w:noProof/>
          <w:sz w:val="28"/>
          <w:szCs w:val="28"/>
        </w:rPr>
        <w:lastRenderedPageBreak/>
        <w:t>обратную сторону отмечают со знаком «минус» — в этом случае щеки расходятся. Замер повторяют дважды. Затем находят наибольшую алгебраическую разность между показаниями индикатора в точках 0... 180° и 90... 270°. Наибольшую разность принимают за действительную величину расхождения щек.</w:t>
      </w:r>
    </w:p>
    <w:p w:rsidR="00527F18" w:rsidRDefault="00527F18" w:rsidP="00266CF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3727BD">
        <w:rPr>
          <w:rFonts w:ascii="Times New Roman" w:hAnsi="Times New Roman"/>
          <w:noProof/>
          <w:sz w:val="28"/>
          <w:szCs w:val="28"/>
        </w:rPr>
        <w:t>Недопустимое расхождение щек (более 0,05 мм) устраняют путем сдвига остова генератора относительно картера дизеля и постановки клиновых прокладок между ними, а также под пружины, расположенные под лапами генератора. Нельзя помещать прокладки между подшипниковым щитом и остовом генератора. Это, как правило, вызывает деформацию подшипникового щита и появление в нем трещин. После центровки остов генератора фиксируют относительно картера дизеля постановкой штифтов.</w:t>
      </w:r>
    </w:p>
    <w:p w:rsidR="00527F18" w:rsidRDefault="00527F18" w:rsidP="00266CF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3727BD">
        <w:rPr>
          <w:rFonts w:ascii="Times New Roman" w:hAnsi="Times New Roman"/>
          <w:noProof/>
          <w:sz w:val="28"/>
          <w:szCs w:val="28"/>
        </w:rPr>
        <w:t>Приспособление со скобами применяют во всех случаях, когда соединительным звеном между валами служат муфты (пластинчатая, кулачковая или с резиновыми деталями). Схема приспособ</w:t>
      </w:r>
      <w:r>
        <w:rPr>
          <w:rFonts w:ascii="Times New Roman" w:hAnsi="Times New Roman"/>
          <w:noProof/>
          <w:sz w:val="28"/>
          <w:szCs w:val="28"/>
        </w:rPr>
        <w:t xml:space="preserve">ления со скобами показана на рисунке 9.3, а, </w:t>
      </w:r>
      <w:r w:rsidRPr="003727BD">
        <w:rPr>
          <w:rFonts w:ascii="Times New Roman" w:hAnsi="Times New Roman"/>
          <w:noProof/>
          <w:sz w:val="28"/>
          <w:szCs w:val="28"/>
        </w:rPr>
        <w:t>один из вариантов конструктивного исполнения — на рис</w:t>
      </w:r>
      <w:r>
        <w:rPr>
          <w:rFonts w:ascii="Times New Roman" w:hAnsi="Times New Roman"/>
          <w:noProof/>
          <w:sz w:val="28"/>
          <w:szCs w:val="28"/>
        </w:rPr>
        <w:t>унке 9.3</w:t>
      </w:r>
      <w:r w:rsidRPr="003727BD">
        <w:rPr>
          <w:rFonts w:ascii="Times New Roman" w:hAnsi="Times New Roman"/>
          <w:noProof/>
          <w:sz w:val="28"/>
          <w:szCs w:val="28"/>
        </w:rPr>
        <w:t xml:space="preserve">, </w:t>
      </w:r>
      <w:r>
        <w:rPr>
          <w:rFonts w:ascii="Times New Roman" w:hAnsi="Times New Roman"/>
          <w:noProof/>
          <w:sz w:val="28"/>
          <w:szCs w:val="28"/>
        </w:rPr>
        <w:t>в</w:t>
      </w:r>
      <w:r w:rsidRPr="003727BD">
        <w:rPr>
          <w:rFonts w:ascii="Times New Roman" w:hAnsi="Times New Roman"/>
          <w:noProof/>
          <w:sz w:val="28"/>
          <w:szCs w:val="28"/>
        </w:rPr>
        <w:t xml:space="preserve">. Скобу 4 с помощью хомута 5 закрепляют на выверенном валу, а скобу 1 — на выверяемом. Предварительные зазоры </w:t>
      </w:r>
      <w:r>
        <w:rPr>
          <w:rFonts w:ascii="Times New Roman" w:hAnsi="Times New Roman"/>
          <w:noProof/>
          <w:sz w:val="28"/>
          <w:szCs w:val="28"/>
          <w:lang w:val="en-US"/>
        </w:rPr>
        <w:t>d</w:t>
      </w:r>
      <w:r w:rsidRPr="003727BD">
        <w:rPr>
          <w:rFonts w:ascii="Times New Roman" w:hAnsi="Times New Roman"/>
          <w:noProof/>
          <w:sz w:val="28"/>
          <w:szCs w:val="28"/>
        </w:rPr>
        <w:t xml:space="preserve"> и </w:t>
      </w:r>
      <w:r>
        <w:rPr>
          <w:rFonts w:ascii="Times New Roman" w:hAnsi="Times New Roman"/>
          <w:noProof/>
          <w:sz w:val="28"/>
          <w:szCs w:val="28"/>
        </w:rPr>
        <w:t>δ</w:t>
      </w:r>
      <w:r w:rsidRPr="003727BD">
        <w:rPr>
          <w:rFonts w:ascii="Times New Roman" w:hAnsi="Times New Roman"/>
          <w:noProof/>
          <w:sz w:val="28"/>
          <w:szCs w:val="28"/>
        </w:rPr>
        <w:t xml:space="preserve"> в пределах 2...3 мм устанавливают измерительным болтом 2. Для того чтобы проверить соосность, оба вала одновременно поворачивают на полный оборот. Через каждые 90° фиксируют и записывают зазоры </w:t>
      </w:r>
      <w:r>
        <w:rPr>
          <w:rFonts w:ascii="Times New Roman" w:hAnsi="Times New Roman"/>
          <w:noProof/>
          <w:sz w:val="28"/>
          <w:szCs w:val="28"/>
          <w:lang w:val="en-US"/>
        </w:rPr>
        <w:t>d</w:t>
      </w:r>
      <w:r w:rsidRPr="003727BD">
        <w:rPr>
          <w:rFonts w:ascii="Times New Roman" w:hAnsi="Times New Roman"/>
          <w:noProof/>
          <w:sz w:val="28"/>
          <w:szCs w:val="28"/>
        </w:rPr>
        <w:t xml:space="preserve"> и </w:t>
      </w:r>
      <w:r>
        <w:rPr>
          <w:rFonts w:ascii="Times New Roman" w:hAnsi="Times New Roman"/>
          <w:noProof/>
          <w:sz w:val="28"/>
          <w:szCs w:val="28"/>
        </w:rPr>
        <w:t>δ</w:t>
      </w:r>
      <w:r w:rsidRPr="003727BD">
        <w:rPr>
          <w:rFonts w:ascii="Times New Roman" w:hAnsi="Times New Roman"/>
          <w:noProof/>
          <w:sz w:val="28"/>
          <w:szCs w:val="28"/>
        </w:rPr>
        <w:t xml:space="preserve"> на круговой диаграмме (рис</w:t>
      </w:r>
      <w:r>
        <w:rPr>
          <w:rFonts w:ascii="Times New Roman" w:hAnsi="Times New Roman"/>
          <w:noProof/>
          <w:sz w:val="28"/>
          <w:szCs w:val="28"/>
        </w:rPr>
        <w:t>унок 9.3</w:t>
      </w:r>
      <w:r w:rsidRPr="003727BD">
        <w:rPr>
          <w:rFonts w:ascii="Times New Roman" w:hAnsi="Times New Roman"/>
          <w:noProof/>
          <w:sz w:val="28"/>
          <w:szCs w:val="28"/>
        </w:rPr>
        <w:t>, б). Такой порядок записи принят условно, если смотреть на торец выверяемого вала Б со стороны выверенного вала А.</w:t>
      </w:r>
    </w:p>
    <w:p w:rsidR="00527F18" w:rsidRDefault="00527F18" w:rsidP="00266CF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527F18" w:rsidRDefault="00527F18" w:rsidP="00266CFC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отчёта:</w:t>
      </w:r>
    </w:p>
    <w:p w:rsidR="00527F18" w:rsidRDefault="00527F18" w:rsidP="00266CFC">
      <w:pPr>
        <w:pStyle w:val="a3"/>
        <w:numPr>
          <w:ilvl w:val="0"/>
          <w:numId w:val="4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Описать </w:t>
      </w:r>
      <w:r w:rsidRPr="00F806C5">
        <w:rPr>
          <w:rFonts w:ascii="Times New Roman" w:hAnsi="Times New Roman"/>
          <w:sz w:val="28"/>
          <w:szCs w:val="28"/>
        </w:rPr>
        <w:t xml:space="preserve">порядок </w:t>
      </w:r>
      <w:r w:rsidRPr="00300180">
        <w:rPr>
          <w:rFonts w:ascii="Times New Roman" w:hAnsi="Times New Roman"/>
          <w:sz w:val="28"/>
          <w:szCs w:val="28"/>
        </w:rPr>
        <w:t>регулирования соосности валов привода агрегатов тепловоза</w:t>
      </w:r>
      <w:r>
        <w:rPr>
          <w:rFonts w:ascii="Times New Roman" w:hAnsi="Times New Roman"/>
          <w:sz w:val="28"/>
          <w:szCs w:val="28"/>
        </w:rPr>
        <w:t>.</w:t>
      </w:r>
    </w:p>
    <w:p w:rsidR="00527F18" w:rsidRDefault="00527F18" w:rsidP="00266CFC">
      <w:pPr>
        <w:pStyle w:val="a3"/>
        <w:numPr>
          <w:ilvl w:val="0"/>
          <w:numId w:val="4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Составить круговую диаграмму (замер произвести дважды).</w:t>
      </w:r>
    </w:p>
    <w:p w:rsidR="00527F18" w:rsidRDefault="00527F18" w:rsidP="00266CFC">
      <w:pPr>
        <w:pStyle w:val="a3"/>
        <w:numPr>
          <w:ilvl w:val="0"/>
          <w:numId w:val="4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Сделать вывод </w:t>
      </w:r>
      <w:r w:rsidRPr="0089352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пригодности</w:t>
      </w:r>
      <w:r w:rsidRPr="008935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коленчатого вала </w:t>
      </w:r>
      <w:r w:rsidRPr="00CE22D1">
        <w:rPr>
          <w:rFonts w:ascii="Times New Roman" w:hAnsi="Times New Roman"/>
          <w:sz w:val="28"/>
          <w:szCs w:val="28"/>
        </w:rPr>
        <w:t>(при наличии отклонений от допустимых параметров указать их причины и предлагаемые методы устранения)</w:t>
      </w:r>
    </w:p>
    <w:p w:rsidR="00527F18" w:rsidRPr="00300180" w:rsidRDefault="00527F18" w:rsidP="00266CFC">
      <w:pPr>
        <w:pStyle w:val="a3"/>
        <w:numPr>
          <w:ilvl w:val="0"/>
          <w:numId w:val="4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3037">
        <w:rPr>
          <w:rFonts w:ascii="Times New Roman" w:hAnsi="Times New Roman"/>
          <w:sz w:val="28"/>
          <w:szCs w:val="28"/>
        </w:rPr>
        <w:t>Письменн</w:t>
      </w:r>
      <w:r>
        <w:rPr>
          <w:rFonts w:ascii="Times New Roman" w:hAnsi="Times New Roman"/>
          <w:sz w:val="28"/>
          <w:szCs w:val="28"/>
        </w:rPr>
        <w:t>о</w:t>
      </w:r>
      <w:r w:rsidRPr="00B63037">
        <w:rPr>
          <w:rFonts w:ascii="Times New Roman" w:hAnsi="Times New Roman"/>
          <w:sz w:val="28"/>
          <w:szCs w:val="28"/>
        </w:rPr>
        <w:t xml:space="preserve"> ответ</w:t>
      </w:r>
      <w:r>
        <w:rPr>
          <w:rFonts w:ascii="Times New Roman" w:hAnsi="Times New Roman"/>
          <w:sz w:val="28"/>
          <w:szCs w:val="28"/>
        </w:rPr>
        <w:t>ить</w:t>
      </w:r>
      <w:r w:rsidRPr="00B63037">
        <w:rPr>
          <w:rFonts w:ascii="Times New Roman" w:hAnsi="Times New Roman"/>
          <w:sz w:val="28"/>
          <w:szCs w:val="28"/>
        </w:rPr>
        <w:t xml:space="preserve"> на контрольные вопросы.</w:t>
      </w:r>
    </w:p>
    <w:p w:rsidR="00527F18" w:rsidRDefault="00527F18" w:rsidP="00266CFC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27F18" w:rsidRDefault="00527F18" w:rsidP="00266CFC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527F18" w:rsidRPr="00613893" w:rsidRDefault="00527F18" w:rsidP="00266CF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3893">
        <w:rPr>
          <w:rFonts w:ascii="Times New Roman" w:hAnsi="Times New Roman"/>
          <w:sz w:val="28"/>
          <w:szCs w:val="28"/>
        </w:rPr>
        <w:t xml:space="preserve">Перечислите варианты </w:t>
      </w:r>
      <w:proofErr w:type="spellStart"/>
      <w:r w:rsidRPr="00613893">
        <w:rPr>
          <w:rFonts w:ascii="Times New Roman" w:hAnsi="Times New Roman"/>
          <w:sz w:val="28"/>
          <w:szCs w:val="28"/>
        </w:rPr>
        <w:t>несоосности</w:t>
      </w:r>
      <w:proofErr w:type="spellEnd"/>
      <w:r w:rsidRPr="00613893">
        <w:rPr>
          <w:rFonts w:ascii="Times New Roman" w:hAnsi="Times New Roman"/>
          <w:sz w:val="28"/>
          <w:szCs w:val="28"/>
        </w:rPr>
        <w:t xml:space="preserve"> осей валов</w:t>
      </w:r>
      <w:r>
        <w:rPr>
          <w:rFonts w:ascii="Times New Roman" w:hAnsi="Times New Roman"/>
          <w:sz w:val="28"/>
          <w:szCs w:val="28"/>
        </w:rPr>
        <w:t>.</w:t>
      </w:r>
    </w:p>
    <w:p w:rsidR="00527F18" w:rsidRPr="00613893" w:rsidRDefault="00527F18" w:rsidP="00266CFC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3893">
        <w:rPr>
          <w:rFonts w:ascii="Times New Roman" w:hAnsi="Times New Roman"/>
          <w:sz w:val="28"/>
          <w:szCs w:val="28"/>
        </w:rPr>
        <w:t>Что включает в себя индикаторное приспособление для измерения расхождения щек шатунной шейки коленчатого вала дизеля</w:t>
      </w:r>
      <w:r>
        <w:rPr>
          <w:rFonts w:ascii="Times New Roman" w:hAnsi="Times New Roman"/>
          <w:sz w:val="28"/>
          <w:szCs w:val="28"/>
        </w:rPr>
        <w:t>?</w:t>
      </w:r>
    </w:p>
    <w:p w:rsidR="00527F18" w:rsidRPr="00CB116E" w:rsidRDefault="00527F18" w:rsidP="00266CFC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116E">
        <w:rPr>
          <w:rFonts w:ascii="Times New Roman" w:hAnsi="Times New Roman"/>
          <w:sz w:val="28"/>
          <w:szCs w:val="28"/>
        </w:rPr>
        <w:t xml:space="preserve">Перечислите агрегаты тепловоза, при комплектовании которых, регулируется </w:t>
      </w:r>
      <w:proofErr w:type="spellStart"/>
      <w:r w:rsidRPr="00CB116E">
        <w:rPr>
          <w:rFonts w:ascii="Times New Roman" w:hAnsi="Times New Roman"/>
          <w:sz w:val="28"/>
          <w:szCs w:val="28"/>
        </w:rPr>
        <w:t>соосность</w:t>
      </w:r>
      <w:proofErr w:type="spellEnd"/>
      <w:r w:rsidRPr="00CB116E">
        <w:rPr>
          <w:rFonts w:ascii="Times New Roman" w:hAnsi="Times New Roman"/>
          <w:sz w:val="28"/>
          <w:szCs w:val="28"/>
        </w:rPr>
        <w:t xml:space="preserve"> валов?</w:t>
      </w:r>
    </w:p>
    <w:p w:rsidR="00EA7672" w:rsidRPr="00527F18" w:rsidRDefault="00EA7672" w:rsidP="00266CFC">
      <w:pPr>
        <w:spacing w:line="360" w:lineRule="auto"/>
      </w:pPr>
    </w:p>
    <w:sectPr w:rsidR="00EA7672" w:rsidRPr="00527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A53F8"/>
    <w:multiLevelType w:val="hybridMultilevel"/>
    <w:tmpl w:val="84F2984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0E0836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2594B"/>
    <w:multiLevelType w:val="hybridMultilevel"/>
    <w:tmpl w:val="A11E7E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4A6FA9"/>
    <w:multiLevelType w:val="hybridMultilevel"/>
    <w:tmpl w:val="95A0AE48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432777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E3"/>
    <w:rsid w:val="00266CFC"/>
    <w:rsid w:val="00274D2B"/>
    <w:rsid w:val="003B6AE3"/>
    <w:rsid w:val="00527F18"/>
    <w:rsid w:val="00647902"/>
    <w:rsid w:val="00827E0A"/>
    <w:rsid w:val="008D1055"/>
    <w:rsid w:val="008D6A31"/>
    <w:rsid w:val="008F3738"/>
    <w:rsid w:val="009F7C1E"/>
    <w:rsid w:val="00EA7672"/>
    <w:rsid w:val="00F8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31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D6A31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A3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8D6A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A31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D10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31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D6A31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A3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8D6A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A31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D10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3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9</cp:revision>
  <cp:lastPrinted>2024-01-26T06:43:00Z</cp:lastPrinted>
  <dcterms:created xsi:type="dcterms:W3CDTF">2024-01-16T03:56:00Z</dcterms:created>
  <dcterms:modified xsi:type="dcterms:W3CDTF">2025-12-12T04:53:00Z</dcterms:modified>
</cp:coreProperties>
</file>