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13C" w:rsidRDefault="0004124C" w:rsidP="00E42DF3">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r w:rsidR="0066313C" w:rsidRPr="0066313C">
        <w:rPr>
          <w:rFonts w:ascii="Times New Roman" w:hAnsi="Times New Roman" w:cs="Times New Roman"/>
          <w:b/>
          <w:sz w:val="28"/>
          <w:szCs w:val="28"/>
        </w:rPr>
        <w:t>Немецкая классическая философия</w:t>
      </w:r>
    </w:p>
    <w:p w:rsidR="00E42DF3" w:rsidRDefault="00E42DF3" w:rsidP="00E42DF3">
      <w:pPr>
        <w:spacing w:after="0"/>
        <w:jc w:val="center"/>
        <w:rPr>
          <w:rFonts w:ascii="Times New Roman" w:hAnsi="Times New Roman" w:cs="Times New Roman"/>
          <w:sz w:val="28"/>
          <w:szCs w:val="28"/>
        </w:rPr>
      </w:pPr>
      <w:r>
        <w:rPr>
          <w:rFonts w:ascii="Times New Roman" w:hAnsi="Times New Roman" w:cs="Times New Roman"/>
          <w:sz w:val="28"/>
          <w:szCs w:val="28"/>
        </w:rPr>
        <w:t>ПЛАН</w:t>
      </w:r>
    </w:p>
    <w:p w:rsidR="00E42DF3" w:rsidRPr="00E42DF3" w:rsidRDefault="00E42DF3" w:rsidP="0066313C">
      <w:pPr>
        <w:spacing w:after="0"/>
        <w:rPr>
          <w:rFonts w:ascii="Times New Roman" w:hAnsi="Times New Roman" w:cs="Times New Roman"/>
          <w:b/>
          <w:sz w:val="28"/>
          <w:szCs w:val="28"/>
        </w:rPr>
      </w:pPr>
      <w:r w:rsidRPr="00E42DF3">
        <w:rPr>
          <w:rFonts w:ascii="Times New Roman" w:hAnsi="Times New Roman" w:cs="Times New Roman"/>
          <w:b/>
          <w:sz w:val="28"/>
          <w:szCs w:val="28"/>
        </w:rPr>
        <w:t>1.Возникновение, развитие и особенности немецкой классической философии.</w:t>
      </w:r>
    </w:p>
    <w:p w:rsidR="00E42DF3" w:rsidRPr="00E42DF3" w:rsidRDefault="00E42DF3" w:rsidP="0066313C">
      <w:pPr>
        <w:spacing w:after="0"/>
        <w:rPr>
          <w:rFonts w:ascii="Times New Roman" w:hAnsi="Times New Roman" w:cs="Times New Roman"/>
          <w:b/>
          <w:sz w:val="28"/>
          <w:szCs w:val="28"/>
        </w:rPr>
      </w:pPr>
      <w:r w:rsidRPr="00E42DF3">
        <w:rPr>
          <w:rFonts w:ascii="Times New Roman" w:hAnsi="Times New Roman" w:cs="Times New Roman"/>
          <w:b/>
          <w:sz w:val="28"/>
          <w:szCs w:val="28"/>
        </w:rPr>
        <w:t>2. Трансцендентальный идеализм И. Канта.</w:t>
      </w:r>
    </w:p>
    <w:p w:rsidR="00E42DF3" w:rsidRDefault="00E42DF3" w:rsidP="0066313C">
      <w:pPr>
        <w:spacing w:after="0"/>
        <w:rPr>
          <w:rFonts w:ascii="Times New Roman" w:hAnsi="Times New Roman" w:cs="Times New Roman"/>
          <w:b/>
          <w:sz w:val="28"/>
          <w:szCs w:val="28"/>
        </w:rPr>
      </w:pPr>
      <w:r w:rsidRPr="00E42DF3">
        <w:rPr>
          <w:rFonts w:ascii="Times New Roman" w:hAnsi="Times New Roman" w:cs="Times New Roman"/>
          <w:b/>
          <w:sz w:val="28"/>
          <w:szCs w:val="28"/>
        </w:rPr>
        <w:t xml:space="preserve">3. Абсолютный идеализм Г. Гегеля. </w:t>
      </w:r>
    </w:p>
    <w:p w:rsidR="009D0583" w:rsidRPr="00E42DF3" w:rsidRDefault="009D0583" w:rsidP="0066313C">
      <w:pPr>
        <w:spacing w:after="0"/>
        <w:rPr>
          <w:rFonts w:ascii="Times New Roman" w:hAnsi="Times New Roman" w:cs="Times New Roman"/>
          <w:b/>
          <w:sz w:val="28"/>
          <w:szCs w:val="28"/>
        </w:rPr>
      </w:pPr>
    </w:p>
    <w:p w:rsidR="00E42DF3" w:rsidRPr="00E42DF3" w:rsidRDefault="00E42DF3" w:rsidP="00E42DF3">
      <w:pPr>
        <w:spacing w:after="0"/>
        <w:rPr>
          <w:rFonts w:ascii="Times New Roman" w:hAnsi="Times New Roman" w:cs="Times New Roman"/>
          <w:b/>
          <w:sz w:val="28"/>
          <w:szCs w:val="28"/>
        </w:rPr>
      </w:pPr>
      <w:r w:rsidRPr="00E42DF3">
        <w:rPr>
          <w:rFonts w:ascii="Times New Roman" w:hAnsi="Times New Roman" w:cs="Times New Roman"/>
          <w:b/>
          <w:sz w:val="28"/>
          <w:szCs w:val="28"/>
        </w:rPr>
        <w:t>1.Возникновение, развитие и особенности немецкой классической философии.</w:t>
      </w:r>
    </w:p>
    <w:p w:rsidR="0004124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Немецкая классическая философия представляет собой влиятельное течение философской мысли Нового времени. Она подводит итог ее развитию на данном отрезке западноевропейской</w:t>
      </w:r>
      <w:r>
        <w:rPr>
          <w:rFonts w:ascii="Times New Roman" w:hAnsi="Times New Roman" w:cs="Times New Roman"/>
          <w:sz w:val="28"/>
          <w:szCs w:val="28"/>
        </w:rPr>
        <w:t xml:space="preserve"> истории. К этому течению относятся философские учения</w:t>
      </w:r>
      <w:r w:rsidR="0004124C">
        <w:rPr>
          <w:rFonts w:ascii="Times New Roman" w:hAnsi="Times New Roman" w:cs="Times New Roman"/>
          <w:sz w:val="28"/>
          <w:szCs w:val="28"/>
        </w:rPr>
        <w:t xml:space="preserve"> </w:t>
      </w:r>
      <w:r w:rsidRPr="0066313C">
        <w:rPr>
          <w:rFonts w:ascii="Times New Roman" w:hAnsi="Times New Roman" w:cs="Times New Roman"/>
          <w:sz w:val="28"/>
          <w:szCs w:val="28"/>
        </w:rPr>
        <w:t>И.</w:t>
      </w:r>
      <w:r w:rsidR="0004124C">
        <w:rPr>
          <w:rFonts w:ascii="Times New Roman" w:hAnsi="Times New Roman" w:cs="Times New Roman"/>
          <w:sz w:val="28"/>
          <w:szCs w:val="28"/>
        </w:rPr>
        <w:t xml:space="preserve"> </w:t>
      </w:r>
      <w:r w:rsidRPr="0066313C">
        <w:rPr>
          <w:rFonts w:ascii="Times New Roman" w:hAnsi="Times New Roman" w:cs="Times New Roman"/>
          <w:sz w:val="28"/>
          <w:szCs w:val="28"/>
        </w:rPr>
        <w:t>Канта,</w:t>
      </w:r>
      <w:r w:rsidR="0004124C">
        <w:rPr>
          <w:rFonts w:ascii="Times New Roman" w:hAnsi="Times New Roman" w:cs="Times New Roman"/>
          <w:sz w:val="28"/>
          <w:szCs w:val="28"/>
        </w:rPr>
        <w:t xml:space="preserve"> </w:t>
      </w:r>
      <w:r w:rsidRPr="0066313C">
        <w:rPr>
          <w:rFonts w:ascii="Times New Roman" w:hAnsi="Times New Roman" w:cs="Times New Roman"/>
          <w:sz w:val="28"/>
          <w:szCs w:val="28"/>
        </w:rPr>
        <w:t>И.</w:t>
      </w:r>
      <w:r w:rsidR="0004124C">
        <w:rPr>
          <w:rFonts w:ascii="Times New Roman" w:hAnsi="Times New Roman" w:cs="Times New Roman"/>
          <w:sz w:val="28"/>
          <w:szCs w:val="28"/>
        </w:rPr>
        <w:t xml:space="preserve"> </w:t>
      </w:r>
      <w:r w:rsidRPr="0066313C">
        <w:rPr>
          <w:rFonts w:ascii="Times New Roman" w:hAnsi="Times New Roman" w:cs="Times New Roman"/>
          <w:sz w:val="28"/>
          <w:szCs w:val="28"/>
        </w:rPr>
        <w:t>Фихте,</w:t>
      </w:r>
      <w:r w:rsidR="0004124C">
        <w:rPr>
          <w:rFonts w:ascii="Times New Roman" w:hAnsi="Times New Roman" w:cs="Times New Roman"/>
          <w:sz w:val="28"/>
          <w:szCs w:val="28"/>
        </w:rPr>
        <w:t xml:space="preserve"> </w:t>
      </w:r>
      <w:r w:rsidRPr="0066313C">
        <w:rPr>
          <w:rFonts w:ascii="Times New Roman" w:hAnsi="Times New Roman" w:cs="Times New Roman"/>
          <w:sz w:val="28"/>
          <w:szCs w:val="28"/>
        </w:rPr>
        <w:t>Г.</w:t>
      </w:r>
      <w:r w:rsidR="0004124C">
        <w:rPr>
          <w:rFonts w:ascii="Times New Roman" w:hAnsi="Times New Roman" w:cs="Times New Roman"/>
          <w:sz w:val="28"/>
          <w:szCs w:val="28"/>
        </w:rPr>
        <w:t xml:space="preserve"> </w:t>
      </w:r>
      <w:r w:rsidRPr="0066313C">
        <w:rPr>
          <w:rFonts w:ascii="Times New Roman" w:hAnsi="Times New Roman" w:cs="Times New Roman"/>
          <w:sz w:val="28"/>
          <w:szCs w:val="28"/>
        </w:rPr>
        <w:t>Гегеля, Ф.</w:t>
      </w:r>
      <w:r w:rsidR="0004124C">
        <w:rPr>
          <w:rFonts w:ascii="Times New Roman" w:hAnsi="Times New Roman" w:cs="Times New Roman"/>
          <w:sz w:val="28"/>
          <w:szCs w:val="28"/>
        </w:rPr>
        <w:t xml:space="preserve"> </w:t>
      </w:r>
      <w:r w:rsidRPr="0066313C">
        <w:rPr>
          <w:rFonts w:ascii="Times New Roman" w:hAnsi="Times New Roman" w:cs="Times New Roman"/>
          <w:sz w:val="28"/>
          <w:szCs w:val="28"/>
        </w:rPr>
        <w:t>Шеллинга,</w:t>
      </w:r>
    </w:p>
    <w:p w:rsidR="0066313C" w:rsidRPr="0066313C" w:rsidRDefault="0004124C" w:rsidP="0066313C">
      <w:pPr>
        <w:spacing w:after="0"/>
        <w:rPr>
          <w:rFonts w:ascii="Times New Roman" w:hAnsi="Times New Roman" w:cs="Times New Roman"/>
          <w:sz w:val="28"/>
          <w:szCs w:val="28"/>
        </w:rPr>
      </w:pPr>
      <w:r>
        <w:rPr>
          <w:rFonts w:ascii="Times New Roman" w:hAnsi="Times New Roman" w:cs="Times New Roman"/>
          <w:sz w:val="28"/>
          <w:szCs w:val="28"/>
        </w:rPr>
        <w:t xml:space="preserve"> </w:t>
      </w:r>
      <w:r w:rsidR="0066313C" w:rsidRPr="0066313C">
        <w:rPr>
          <w:rFonts w:ascii="Times New Roman" w:hAnsi="Times New Roman" w:cs="Times New Roman"/>
          <w:sz w:val="28"/>
          <w:szCs w:val="28"/>
        </w:rPr>
        <w:t>Л.</w:t>
      </w:r>
      <w:r>
        <w:rPr>
          <w:rFonts w:ascii="Times New Roman" w:hAnsi="Times New Roman" w:cs="Times New Roman"/>
          <w:sz w:val="28"/>
          <w:szCs w:val="28"/>
        </w:rPr>
        <w:t xml:space="preserve"> </w:t>
      </w:r>
      <w:r w:rsidR="0066313C" w:rsidRPr="0066313C">
        <w:rPr>
          <w:rFonts w:ascii="Times New Roman" w:hAnsi="Times New Roman" w:cs="Times New Roman"/>
          <w:sz w:val="28"/>
          <w:szCs w:val="28"/>
        </w:rPr>
        <w:t>Фейербаха. Они по-новому поставили многие философск</w:t>
      </w:r>
      <w:r w:rsidR="00AF4200">
        <w:rPr>
          <w:rFonts w:ascii="Times New Roman" w:hAnsi="Times New Roman" w:cs="Times New Roman"/>
          <w:sz w:val="28"/>
          <w:szCs w:val="28"/>
        </w:rPr>
        <w:t>ие и мировоззренческие проблемы</w:t>
      </w:r>
      <w:r w:rsidR="0066313C" w:rsidRPr="0066313C">
        <w:rPr>
          <w:rFonts w:ascii="Times New Roman" w:hAnsi="Times New Roman" w:cs="Times New Roman"/>
          <w:sz w:val="28"/>
          <w:szCs w:val="28"/>
        </w:rPr>
        <w:t>. Этих мыслителей сближают общие идейно-теоретические корни, преемственность в постановке и разрешении проблем. Под «классической» понимается высочайший уровень ее представителей и значимость решаемых этой философией проблем.</w:t>
      </w:r>
    </w:p>
    <w:p w:rsidR="0066313C" w:rsidRPr="00FB0B9D" w:rsidRDefault="0066313C" w:rsidP="0066313C">
      <w:pPr>
        <w:spacing w:after="0"/>
        <w:rPr>
          <w:rFonts w:ascii="Times New Roman" w:hAnsi="Times New Roman" w:cs="Times New Roman"/>
          <w:b/>
          <w:sz w:val="28"/>
          <w:szCs w:val="28"/>
        </w:rPr>
      </w:pPr>
      <w:r w:rsidRPr="00FB0B9D">
        <w:rPr>
          <w:rFonts w:ascii="Times New Roman" w:hAnsi="Times New Roman" w:cs="Times New Roman"/>
          <w:b/>
          <w:sz w:val="28"/>
          <w:szCs w:val="28"/>
        </w:rPr>
        <w:t>Характерные черты немецкой классической философии:</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1. Особое понимание роли философии в истории человечества, в развитии мировой культуры. Классические немецкие философы полагали, что философия призвана быть критической совестью культуры, «душой» культуры.</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2. Исследовались не только человеческая история, но и человеческая сущность.</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3. Все представители классической немецкой философии относились к философии как к специальной</w:t>
      </w:r>
      <w:r w:rsidR="007E6E6E">
        <w:rPr>
          <w:rFonts w:ascii="Times New Roman" w:hAnsi="Times New Roman" w:cs="Times New Roman"/>
          <w:sz w:val="28"/>
          <w:szCs w:val="28"/>
        </w:rPr>
        <w:t xml:space="preserve"> </w:t>
      </w:r>
      <w:r w:rsidRPr="0066313C">
        <w:rPr>
          <w:rFonts w:ascii="Times New Roman" w:hAnsi="Times New Roman" w:cs="Times New Roman"/>
          <w:sz w:val="28"/>
          <w:szCs w:val="28"/>
        </w:rPr>
        <w:t>системе философских идей.</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4. Классическая немецкая философия разрабатывает целостную концепцию диалектики.</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5. Классическая немецкая философия подчеркивала роль философии в разработке проблем</w:t>
      </w:r>
      <w:r w:rsidR="007E6E6E">
        <w:rPr>
          <w:rFonts w:ascii="Times New Roman" w:hAnsi="Times New Roman" w:cs="Times New Roman"/>
          <w:sz w:val="28"/>
          <w:szCs w:val="28"/>
        </w:rPr>
        <w:t xml:space="preserve"> </w:t>
      </w:r>
      <w:r w:rsidRPr="0066313C">
        <w:rPr>
          <w:rFonts w:ascii="Times New Roman" w:hAnsi="Times New Roman" w:cs="Times New Roman"/>
          <w:sz w:val="28"/>
          <w:szCs w:val="28"/>
        </w:rPr>
        <w:t>гуманизма и предприняла попытки осмыслить человеческую жизнедеятельность.</w:t>
      </w:r>
    </w:p>
    <w:p w:rsidR="00E42DF3" w:rsidRPr="00E42DF3" w:rsidRDefault="00E42DF3" w:rsidP="00E42DF3">
      <w:pPr>
        <w:spacing w:after="0"/>
        <w:rPr>
          <w:rFonts w:ascii="Times New Roman" w:hAnsi="Times New Roman" w:cs="Times New Roman"/>
          <w:b/>
          <w:sz w:val="28"/>
          <w:szCs w:val="28"/>
        </w:rPr>
      </w:pPr>
      <w:r w:rsidRPr="00E42DF3">
        <w:rPr>
          <w:rFonts w:ascii="Times New Roman" w:hAnsi="Times New Roman" w:cs="Times New Roman"/>
          <w:b/>
          <w:sz w:val="28"/>
          <w:szCs w:val="28"/>
        </w:rPr>
        <w:t>2. Трансцендентальный идеализм И. Канта.</w:t>
      </w:r>
    </w:p>
    <w:p w:rsidR="0066313C" w:rsidRPr="0066313C" w:rsidRDefault="0066313C" w:rsidP="00E42DF3">
      <w:pPr>
        <w:tabs>
          <w:tab w:val="left" w:pos="2385"/>
        </w:tabs>
        <w:spacing w:after="0"/>
        <w:rPr>
          <w:rFonts w:ascii="Times New Roman" w:hAnsi="Times New Roman" w:cs="Times New Roman"/>
          <w:sz w:val="28"/>
          <w:szCs w:val="28"/>
        </w:rPr>
      </w:pPr>
      <w:proofErr w:type="spellStart"/>
      <w:r w:rsidRPr="00FB0B9D">
        <w:rPr>
          <w:rFonts w:ascii="Times New Roman" w:hAnsi="Times New Roman" w:cs="Times New Roman"/>
          <w:b/>
          <w:sz w:val="28"/>
          <w:szCs w:val="28"/>
        </w:rPr>
        <w:t>Иммануил</w:t>
      </w:r>
      <w:proofErr w:type="spellEnd"/>
      <w:r w:rsidRPr="00FB0B9D">
        <w:rPr>
          <w:rFonts w:ascii="Times New Roman" w:hAnsi="Times New Roman" w:cs="Times New Roman"/>
          <w:b/>
          <w:sz w:val="28"/>
          <w:szCs w:val="28"/>
        </w:rPr>
        <w:t xml:space="preserve"> Кант</w:t>
      </w:r>
      <w:r w:rsidR="00E42DF3">
        <w:rPr>
          <w:rFonts w:ascii="Times New Roman" w:hAnsi="Times New Roman" w:cs="Times New Roman"/>
          <w:b/>
          <w:sz w:val="28"/>
          <w:szCs w:val="28"/>
        </w:rPr>
        <w:t xml:space="preserve">. </w:t>
      </w:r>
      <w:r w:rsidRPr="0066313C">
        <w:rPr>
          <w:rFonts w:ascii="Times New Roman" w:hAnsi="Times New Roman" w:cs="Times New Roman"/>
          <w:sz w:val="28"/>
          <w:szCs w:val="28"/>
        </w:rPr>
        <w:t>И. Кант - основоположник классич</w:t>
      </w:r>
      <w:r w:rsidR="00E54381">
        <w:rPr>
          <w:rFonts w:ascii="Times New Roman" w:hAnsi="Times New Roman" w:cs="Times New Roman"/>
          <w:sz w:val="28"/>
          <w:szCs w:val="28"/>
        </w:rPr>
        <w:t>еской немецкой философии, совер</w:t>
      </w:r>
      <w:r w:rsidRPr="0066313C">
        <w:rPr>
          <w:rFonts w:ascii="Times New Roman" w:hAnsi="Times New Roman" w:cs="Times New Roman"/>
          <w:sz w:val="28"/>
          <w:szCs w:val="28"/>
        </w:rPr>
        <w:t>шил переворот в философии, суть которого состоит в рассмотрении познания как деятельности, протекающей по своим законам. Главными произведениями являются - "Критика чистого разума" (теория познания), "Критика Практического разума (этическое учение), "Критика способности суждения (эстетика).</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lastRenderedPageBreak/>
        <w:t xml:space="preserve">Творчество Канта делится на два периода: докритический (с 1746 г. до 1770-х гг.) и </w:t>
      </w:r>
      <w:proofErr w:type="gramStart"/>
      <w:r w:rsidRPr="0066313C">
        <w:rPr>
          <w:rFonts w:ascii="Times New Roman" w:hAnsi="Times New Roman" w:cs="Times New Roman"/>
          <w:sz w:val="28"/>
          <w:szCs w:val="28"/>
        </w:rPr>
        <w:t>критический</w:t>
      </w:r>
      <w:proofErr w:type="gramEnd"/>
      <w:r w:rsidRPr="0066313C">
        <w:rPr>
          <w:rFonts w:ascii="Times New Roman" w:hAnsi="Times New Roman" w:cs="Times New Roman"/>
          <w:sz w:val="28"/>
          <w:szCs w:val="28"/>
        </w:rPr>
        <w:t xml:space="preserve"> (с 1770-х гг. до его смерти). В докритический период Кант занимался, главным образом, космологической проблематикой, т.е. вопросами происхождения и развития Вселенной. В своем труде «Всеобщая естественная история и теория неба» Кант обосновывает идею самообразования Вселенной из «первоначальной туманности». Космологическая концепция Канта в дальнейшем была развита Лапласом и вошла в историю под названием «гипотезы Канта - Лапласа».</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Второй, важнейший, период деятельности Канта связан с переходом от онтологической, космологической проблематики к вопросам гносеологического и этического порядка. Этот период называется «критическим», т.к. он связан с выходом двух важнейших работ Канта - «Критика чистого разума», в которой он подверг критике познавательные возможности человека и «Критика практического разума», в которой разбирается природа человеческой нравственности. В этих работах Кант сформулировал свои основные вопросы: «Что я могу знать?», «Что я должен делать?» и «На что я могу надеяться?» В ответах на эти вопросы раскрывается сущность его философской системы.</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 xml:space="preserve">В «Критике чистого разума» Кант дает определение метафизики как науки </w:t>
      </w:r>
      <w:proofErr w:type="gramStart"/>
      <w:r w:rsidRPr="0066313C">
        <w:rPr>
          <w:rFonts w:ascii="Times New Roman" w:hAnsi="Times New Roman" w:cs="Times New Roman"/>
          <w:sz w:val="28"/>
          <w:szCs w:val="28"/>
        </w:rPr>
        <w:t>об</w:t>
      </w:r>
      <w:proofErr w:type="gramEnd"/>
      <w:r w:rsidRPr="0066313C">
        <w:rPr>
          <w:rFonts w:ascii="Times New Roman" w:hAnsi="Times New Roman" w:cs="Times New Roman"/>
          <w:sz w:val="28"/>
          <w:szCs w:val="28"/>
        </w:rPr>
        <w:t xml:space="preserve"> абсолютном, но в границах человеческого разума. Знания по Канту основаны на опыте и чувственном восприятии. Кант подверг сомнению истинность всех знаний человечества о мире, считая, что человек пытается проникнуть в суть вещей, познает ее с искажениями, которые исходят от его органов чувств. Он полагал, что вначале следует исследовать границы познавательных способностей человека. Кант утверждал, что все наши знания о предметах – это знания не об их сущности (для обозначения которой философ ввел понятие «вещь в себе»), а лишь знание явлений вещей, т.е. о том, как вещи являют, обнаруживают себя нам. «Вещь в себе», по мнению философа, оказывается неуловимой и непознаваемой. В историко-философской литературе гносеологическую по</w:t>
      </w:r>
      <w:r w:rsidR="00FB0B9D">
        <w:rPr>
          <w:rFonts w:ascii="Times New Roman" w:hAnsi="Times New Roman" w:cs="Times New Roman"/>
          <w:sz w:val="28"/>
          <w:szCs w:val="28"/>
        </w:rPr>
        <w:t>зицию Канта часто называют агно</w:t>
      </w:r>
      <w:r w:rsidRPr="0066313C">
        <w:rPr>
          <w:rFonts w:ascii="Times New Roman" w:hAnsi="Times New Roman" w:cs="Times New Roman"/>
          <w:sz w:val="28"/>
          <w:szCs w:val="28"/>
        </w:rPr>
        <w:t>стицизмом.</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Теория познания Канта основана на признании существования доопытного знания или априорного знания, являющегося врожденным. Первыми доопытными формами сознания являются пространство и время. Все, что познает человек, он познает в формах пространства и времени, но самим «вещам в себе» они не присущи. От чу</w:t>
      </w:r>
      <w:proofErr w:type="gramStart"/>
      <w:r w:rsidRPr="0066313C">
        <w:rPr>
          <w:rFonts w:ascii="Times New Roman" w:hAnsi="Times New Roman" w:cs="Times New Roman"/>
          <w:sz w:val="28"/>
          <w:szCs w:val="28"/>
        </w:rPr>
        <w:t>вств пр</w:t>
      </w:r>
      <w:proofErr w:type="gramEnd"/>
      <w:r w:rsidRPr="0066313C">
        <w:rPr>
          <w:rFonts w:ascii="Times New Roman" w:hAnsi="Times New Roman" w:cs="Times New Roman"/>
          <w:sz w:val="28"/>
          <w:szCs w:val="28"/>
        </w:rPr>
        <w:t xml:space="preserve">оцесс познания переходит к рассудку, а от него к разуму. Рассудок, переходящий за свои границы, т.е. границы опыта – это уже разум. Роль разума, по Канту, выше других познавательных способностей человека. Способность к сверхчувственному </w:t>
      </w:r>
      <w:r w:rsidRPr="0066313C">
        <w:rPr>
          <w:rFonts w:ascii="Times New Roman" w:hAnsi="Times New Roman" w:cs="Times New Roman"/>
          <w:sz w:val="28"/>
          <w:szCs w:val="28"/>
        </w:rPr>
        <w:lastRenderedPageBreak/>
        <w:t>познанию, он</w:t>
      </w:r>
      <w:r w:rsidR="00E07B4B">
        <w:rPr>
          <w:rFonts w:ascii="Times New Roman" w:hAnsi="Times New Roman" w:cs="Times New Roman"/>
          <w:sz w:val="28"/>
          <w:szCs w:val="28"/>
        </w:rPr>
        <w:t xml:space="preserve"> </w:t>
      </w:r>
      <w:r w:rsidRPr="0066313C">
        <w:rPr>
          <w:rFonts w:ascii="Times New Roman" w:hAnsi="Times New Roman" w:cs="Times New Roman"/>
          <w:sz w:val="28"/>
          <w:szCs w:val="28"/>
        </w:rPr>
        <w:t>называл трансцендентальной апперцепцией. Это значило, что человеку уже при рождении дана способность ориентировки в пространстве и времени. И даже животные обладают врожденными инстинктами (например, маленькие утята идут к воде и начинают плавать без всякого обучения). Благодаря трансцендентальной апперцепции в человеческом сознании возможно постепенное накопление знаний, переход от врожденных идей к идеям разумного познания.</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 xml:space="preserve">Философская система Канта носит также название критического, или трансцендентального идеализма. </w:t>
      </w:r>
      <w:proofErr w:type="spellStart"/>
      <w:r w:rsidRPr="0066313C">
        <w:rPr>
          <w:rFonts w:ascii="Times New Roman" w:hAnsi="Times New Roman" w:cs="Times New Roman"/>
          <w:sz w:val="28"/>
          <w:szCs w:val="28"/>
        </w:rPr>
        <w:t>Трансценденталиями</w:t>
      </w:r>
      <w:proofErr w:type="spellEnd"/>
      <w:r w:rsidRPr="0066313C">
        <w:rPr>
          <w:rFonts w:ascii="Times New Roman" w:hAnsi="Times New Roman" w:cs="Times New Roman"/>
          <w:sz w:val="28"/>
          <w:szCs w:val="28"/>
        </w:rPr>
        <w:t xml:space="preserve"> (от лат. </w:t>
      </w:r>
      <w:proofErr w:type="spellStart"/>
      <w:r w:rsidRPr="0066313C">
        <w:rPr>
          <w:rFonts w:ascii="Times New Roman" w:hAnsi="Times New Roman" w:cs="Times New Roman"/>
          <w:sz w:val="28"/>
          <w:szCs w:val="28"/>
        </w:rPr>
        <w:t>transcendere</w:t>
      </w:r>
      <w:proofErr w:type="spellEnd"/>
      <w:r w:rsidRPr="0066313C">
        <w:rPr>
          <w:rFonts w:ascii="Times New Roman" w:hAnsi="Times New Roman" w:cs="Times New Roman"/>
          <w:sz w:val="28"/>
          <w:szCs w:val="28"/>
        </w:rPr>
        <w:t xml:space="preserve"> - переступать) называют доопытные, сверхчувственные понятия, которые познаются только интуитивно.</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На этапе познания мира через практический разум человек, по И. Канту, использует знания, полученные с</w:t>
      </w:r>
      <w:r w:rsidR="0004124C">
        <w:rPr>
          <w:rFonts w:ascii="Times New Roman" w:hAnsi="Times New Roman" w:cs="Times New Roman"/>
          <w:sz w:val="28"/>
          <w:szCs w:val="28"/>
        </w:rPr>
        <w:t xml:space="preserve"> </w:t>
      </w:r>
      <w:bookmarkStart w:id="0" w:name="_GoBack"/>
      <w:bookmarkEnd w:id="0"/>
      <w:r w:rsidRPr="0066313C">
        <w:rPr>
          <w:rFonts w:ascii="Times New Roman" w:hAnsi="Times New Roman" w:cs="Times New Roman"/>
          <w:sz w:val="28"/>
          <w:szCs w:val="28"/>
        </w:rPr>
        <w:t>«помощью чистого» или теоретического разума. Практический разум ориентирует человека на его поведение в обществе, в жизни вообще. Основой поведения субъекта является «автономная воля» и правила, или максимы, вырабатываемые в обществе. Автономная воля побуждает человека к поступкам - добрым или злым. Самым существенным регулятором поведения людей, ограничивающим их волю, оказывается моральный закон, по Канту категорический императив.</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Для Канта поведение человека должно основываться на трех максимумах:</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1. Поступай согласно правилам, которые могут стать всеобщим законом.</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2. В поступках исходи из того, что человек наивысшая ценность.</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3. Все поступки должны делаться на благо обществу.</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Этическое учение Канта имеет огромное теоретическое и практическое значение, оно ориентирует человека и общество на ценности моральных норм и недопустимость пренебрежения ими ради эгоистических интересов.</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Таким образом, вся мораль в обществе должна основываться на соблюдении чувства долга: человек должен по отношению к другим людям проявлять себя как разумное, ответственное и неукоснительно соблюдающее моральные правила существо.</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И. Кант предлагал также, опираясь на категорический императив, изменить жизнь людей в обществе, создать новый «этический общественный строй».</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Он считал, что люди живут как бы в двух измерениях:</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1) среди регламентации и</w:t>
      </w:r>
      <w:r w:rsidR="00E07B4B">
        <w:rPr>
          <w:rFonts w:ascii="Times New Roman" w:hAnsi="Times New Roman" w:cs="Times New Roman"/>
          <w:sz w:val="28"/>
          <w:szCs w:val="28"/>
        </w:rPr>
        <w:t xml:space="preserve"> </w:t>
      </w:r>
      <w:r w:rsidRPr="0066313C">
        <w:rPr>
          <w:rFonts w:ascii="Times New Roman" w:hAnsi="Times New Roman" w:cs="Times New Roman"/>
          <w:sz w:val="28"/>
          <w:szCs w:val="28"/>
        </w:rPr>
        <w:t xml:space="preserve"> </w:t>
      </w:r>
      <w:proofErr w:type="gramStart"/>
      <w:r w:rsidRPr="0066313C">
        <w:rPr>
          <w:rFonts w:ascii="Times New Roman" w:hAnsi="Times New Roman" w:cs="Times New Roman"/>
          <w:sz w:val="28"/>
          <w:szCs w:val="28"/>
        </w:rPr>
        <w:t>установлении</w:t>
      </w:r>
      <w:proofErr w:type="gramEnd"/>
      <w:r w:rsidRPr="0066313C">
        <w:rPr>
          <w:rFonts w:ascii="Times New Roman" w:hAnsi="Times New Roman" w:cs="Times New Roman"/>
          <w:sz w:val="28"/>
          <w:szCs w:val="28"/>
        </w:rPr>
        <w:t>, в государстве;</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2) в процессе своей жизнедеятельности в обществе, в мире морали.</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Мир, официально регламентируемый государством и церковью, И. Кант не считал истинно человеческим миром, так как такой мир, по его мнению, основывается на суевериях, обманах и пережитках животных влечений в человеке.</w:t>
      </w:r>
    </w:p>
    <w:p w:rsid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lastRenderedPageBreak/>
        <w:t>Только общество, в котором поведение людей будет регулироваться добровольным исполнением моральных законов, и прежде всего категорического императива, может дать истинную свободу человеку. Кант, сформулировав моральный закон - нравственный императив «поступай так, чтобы твое поведение могло стать всеобщим правилом», выдвинул так же и идею о «вечном мире», основанном на экономической невыгодности и правовом запрете войны.</w:t>
      </w:r>
    </w:p>
    <w:p w:rsidR="009D0583" w:rsidRDefault="007E6E6E" w:rsidP="009D0583">
      <w:pPr>
        <w:spacing w:after="0"/>
        <w:rPr>
          <w:rFonts w:ascii="Times New Roman" w:hAnsi="Times New Roman" w:cs="Times New Roman"/>
          <w:b/>
          <w:sz w:val="28"/>
          <w:szCs w:val="28"/>
        </w:rPr>
      </w:pPr>
      <w:r>
        <w:rPr>
          <w:rFonts w:ascii="Times New Roman" w:hAnsi="Times New Roman" w:cs="Times New Roman"/>
          <w:b/>
          <w:sz w:val="28"/>
          <w:szCs w:val="28"/>
        </w:rPr>
        <w:t>3</w:t>
      </w:r>
      <w:r w:rsidR="009D0583" w:rsidRPr="00E42DF3">
        <w:rPr>
          <w:rFonts w:ascii="Times New Roman" w:hAnsi="Times New Roman" w:cs="Times New Roman"/>
          <w:b/>
          <w:sz w:val="28"/>
          <w:szCs w:val="28"/>
        </w:rPr>
        <w:t xml:space="preserve">. Абсолютный идеализм Г. Гегеля. </w:t>
      </w:r>
    </w:p>
    <w:p w:rsidR="0066313C" w:rsidRPr="0066313C" w:rsidRDefault="00FB0B9D" w:rsidP="0066313C">
      <w:pPr>
        <w:spacing w:after="0"/>
        <w:rPr>
          <w:rFonts w:ascii="Times New Roman" w:hAnsi="Times New Roman" w:cs="Times New Roman"/>
          <w:sz w:val="28"/>
          <w:szCs w:val="28"/>
        </w:rPr>
      </w:pPr>
      <w:r>
        <w:rPr>
          <w:rFonts w:ascii="Times New Roman" w:hAnsi="Times New Roman" w:cs="Times New Roman"/>
          <w:b/>
          <w:sz w:val="28"/>
          <w:szCs w:val="28"/>
        </w:rPr>
        <w:t>Георг Вильгельм Фридрих Гегель</w:t>
      </w:r>
      <w:r w:rsidR="009D0583">
        <w:rPr>
          <w:rFonts w:ascii="Times New Roman" w:hAnsi="Times New Roman" w:cs="Times New Roman"/>
          <w:b/>
          <w:sz w:val="28"/>
          <w:szCs w:val="28"/>
        </w:rPr>
        <w:t xml:space="preserve">. </w:t>
      </w:r>
      <w:r w:rsidR="0066313C" w:rsidRPr="0066313C">
        <w:rPr>
          <w:rFonts w:ascii="Times New Roman" w:hAnsi="Times New Roman" w:cs="Times New Roman"/>
          <w:sz w:val="28"/>
          <w:szCs w:val="28"/>
        </w:rPr>
        <w:t>Г. Гегель - один из самых выдающихся философов своего времени представитель немецкого классического идеализма. Философия Гегеля считается - завершением всей западной истории философии, завершением философии Нового времени и классического немецкого идеализма.</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Основные философские произведения. Гегеля: "Философия духа", "Наука логики", "Энциклопедия философских наук". Соответственно философская система состоит из трех частей: логика, философия природы и философия духа. По Гегелю, логика - важнейшая часть системы, это область "чистой мысли", существующей до субъекта и объекта. Логика предшествует истории и природе, она их творит. Логика делится на три части: учение о бытие, о сущности и понятии. По Гегелю, субъективной логике (учению о человеческом мышлении) должна предшествовать логика объективная - учение о диалектическом саморазвитии Абсолютной идеи (Мирового Духа, Бога). Главное в философии Гегеля - доказать, что сознание, жизнь духа и мышления определяют законы природы и общества. Дух на своем высшем этапе развития (в искусстве, религии, философии) лишь воплощает то, что заложено в мышлении.</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Гегель считает, что благодаря мышлению человек обнаруживает тождественность субъекта и объекта. Эту тождественность Гегель называет идеей. Обнаружение идей, понимание человеком их достоинств вынуждает начинать философствовать не с субъекта, а с самих идей. Философия - это постижение мира в идеях. Для того чтобы возвысить философию до уровня науки, Гегель строит систему идей и старается вывести из одной идеи последующую. Философия у Гегеля становится наукой идей, логикой движения идей, диалектической логикой.</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 xml:space="preserve">Причиной движения идей являются противоречия. Противоречия неискоренимы и присущи каждой идее, именно они вынуждают идти человека от одной идеи к другой более совершенной, не абстрактной, а конкретной. От логики Гегель переходит к философии природы. Созидательницей природы является идея, она порождает природу. Природа </w:t>
      </w:r>
      <w:r w:rsidRPr="0066313C">
        <w:rPr>
          <w:rFonts w:ascii="Times New Roman" w:hAnsi="Times New Roman" w:cs="Times New Roman"/>
          <w:sz w:val="28"/>
          <w:szCs w:val="28"/>
        </w:rPr>
        <w:lastRenderedPageBreak/>
        <w:t>развивалась поэтапно: механизм, химизм, организм. Благодаря глубине и силе диалектической мысли Гегель в «Философии природы» высказал ряд ценных догадок о взаимной связи между отдельными ступенями органической и неорганической природы и закономерности всех явлений в мире.</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 xml:space="preserve">Величайшая заслуга Гегеля - в разработке проблем диалектики. Он вывел учения о диалектическом развитии как качественном изменении, переходе старого в новое, движении от высших форм к </w:t>
      </w:r>
      <w:proofErr w:type="gramStart"/>
      <w:r w:rsidRPr="0066313C">
        <w:rPr>
          <w:rFonts w:ascii="Times New Roman" w:hAnsi="Times New Roman" w:cs="Times New Roman"/>
          <w:sz w:val="28"/>
          <w:szCs w:val="28"/>
        </w:rPr>
        <w:t>низшим</w:t>
      </w:r>
      <w:proofErr w:type="gramEnd"/>
      <w:r w:rsidRPr="0066313C">
        <w:rPr>
          <w:rFonts w:ascii="Times New Roman" w:hAnsi="Times New Roman" w:cs="Times New Roman"/>
          <w:sz w:val="28"/>
          <w:szCs w:val="28"/>
        </w:rPr>
        <w:t xml:space="preserve">. Он открыл взаимосвязь между всеми процессами в мире. </w:t>
      </w:r>
      <w:proofErr w:type="gramStart"/>
      <w:r w:rsidRPr="0066313C">
        <w:rPr>
          <w:rFonts w:ascii="Times New Roman" w:hAnsi="Times New Roman" w:cs="Times New Roman"/>
          <w:sz w:val="28"/>
          <w:szCs w:val="28"/>
        </w:rPr>
        <w:t>Гегель создал непревзойдённую систему категорий диалектики и открыл связь между ними: сущность, содержание, общее, необходимое, закон, явление, форма, единичное, случайное, - эти категории органично переходят друг в друга.</w:t>
      </w:r>
      <w:proofErr w:type="gramEnd"/>
      <w:r w:rsidRPr="0066313C">
        <w:rPr>
          <w:rFonts w:ascii="Times New Roman" w:hAnsi="Times New Roman" w:cs="Times New Roman"/>
          <w:sz w:val="28"/>
          <w:szCs w:val="28"/>
        </w:rPr>
        <w:t xml:space="preserve"> Суть диалектического метода Гегеля выражена в схеме, которая называется триадой (поскольку в ней три основных элемента).</w:t>
      </w:r>
    </w:p>
    <w:p w:rsidR="0066313C" w:rsidRPr="00FB0B9D" w:rsidRDefault="0066313C" w:rsidP="0066313C">
      <w:pPr>
        <w:spacing w:after="0"/>
        <w:rPr>
          <w:rFonts w:ascii="Times New Roman" w:hAnsi="Times New Roman" w:cs="Times New Roman"/>
          <w:b/>
          <w:sz w:val="28"/>
          <w:szCs w:val="28"/>
        </w:rPr>
      </w:pPr>
      <w:r w:rsidRPr="00FB0B9D">
        <w:rPr>
          <w:rFonts w:ascii="Times New Roman" w:hAnsi="Times New Roman" w:cs="Times New Roman"/>
          <w:b/>
          <w:sz w:val="28"/>
          <w:szCs w:val="28"/>
        </w:rPr>
        <w:t>Основные законы диалектики:</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 xml:space="preserve">1) закона перехода количественных изменений в </w:t>
      </w:r>
      <w:proofErr w:type="gramStart"/>
      <w:r w:rsidRPr="0066313C">
        <w:rPr>
          <w:rFonts w:ascii="Times New Roman" w:hAnsi="Times New Roman" w:cs="Times New Roman"/>
          <w:sz w:val="28"/>
          <w:szCs w:val="28"/>
        </w:rPr>
        <w:t>качественные</w:t>
      </w:r>
      <w:proofErr w:type="gramEnd"/>
      <w:r w:rsidRPr="0066313C">
        <w:rPr>
          <w:rFonts w:ascii="Times New Roman" w:hAnsi="Times New Roman" w:cs="Times New Roman"/>
          <w:sz w:val="28"/>
          <w:szCs w:val="28"/>
        </w:rPr>
        <w:t>;</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2) закон единства и борьбы противоположностей;</w:t>
      </w:r>
    </w:p>
    <w:p w:rsid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3) закон отрицание отрицания.</w:t>
      </w:r>
    </w:p>
    <w:p w:rsidR="00251E8F" w:rsidRPr="00251E8F" w:rsidRDefault="00251E8F" w:rsidP="00251E8F">
      <w:pPr>
        <w:spacing w:after="0"/>
        <w:rPr>
          <w:rFonts w:ascii="Times New Roman" w:hAnsi="Times New Roman" w:cs="Times New Roman"/>
          <w:sz w:val="28"/>
          <w:szCs w:val="28"/>
        </w:rPr>
      </w:pPr>
      <w:r w:rsidRPr="00251E8F">
        <w:rPr>
          <w:rFonts w:ascii="Times New Roman" w:hAnsi="Times New Roman" w:cs="Times New Roman"/>
          <w:sz w:val="28"/>
          <w:szCs w:val="28"/>
        </w:rPr>
        <w:t>С точки зрения диалектики развитие совершается неравномерно, скачками. Происходит накопление количественных изменений, а затем, при переходе границы (меры) происходит качественный скачок. Именно он приводит к появлению нового качества.</w:t>
      </w:r>
    </w:p>
    <w:p w:rsidR="00251E8F" w:rsidRPr="00251E8F" w:rsidRDefault="00251E8F" w:rsidP="00251E8F">
      <w:pPr>
        <w:spacing w:after="0"/>
        <w:rPr>
          <w:rFonts w:ascii="Times New Roman" w:hAnsi="Times New Roman" w:cs="Times New Roman"/>
          <w:sz w:val="28"/>
          <w:szCs w:val="28"/>
        </w:rPr>
      </w:pPr>
      <w:r w:rsidRPr="00251E8F">
        <w:rPr>
          <w:rFonts w:ascii="Times New Roman" w:hAnsi="Times New Roman" w:cs="Times New Roman"/>
          <w:sz w:val="28"/>
          <w:szCs w:val="28"/>
        </w:rPr>
        <w:t>Согласно закону единства и борьбы противоположностей источником развития является противоречие внутри самого явления. Любое явление, любой процесс состоит из противоположностей, «полюсов», которые взаимно предполагают друг друга</w:t>
      </w:r>
      <w:proofErr w:type="gramStart"/>
      <w:r w:rsidRPr="00251E8F">
        <w:rPr>
          <w:rFonts w:ascii="Times New Roman" w:hAnsi="Times New Roman" w:cs="Times New Roman"/>
          <w:sz w:val="28"/>
          <w:szCs w:val="28"/>
        </w:rPr>
        <w:t>.</w:t>
      </w:r>
      <w:proofErr w:type="gramEnd"/>
      <w:r w:rsidRPr="00251E8F">
        <w:rPr>
          <w:rFonts w:ascii="Times New Roman" w:hAnsi="Times New Roman" w:cs="Times New Roman"/>
          <w:sz w:val="28"/>
          <w:szCs w:val="28"/>
        </w:rPr>
        <w:t xml:space="preserve"> (</w:t>
      </w:r>
      <w:proofErr w:type="gramStart"/>
      <w:r w:rsidRPr="00251E8F">
        <w:rPr>
          <w:rFonts w:ascii="Times New Roman" w:hAnsi="Times New Roman" w:cs="Times New Roman"/>
          <w:sz w:val="28"/>
          <w:szCs w:val="28"/>
        </w:rPr>
        <w:t>н</w:t>
      </w:r>
      <w:proofErr w:type="gramEnd"/>
      <w:r w:rsidRPr="00251E8F">
        <w:rPr>
          <w:rFonts w:ascii="Times New Roman" w:hAnsi="Times New Roman" w:cs="Times New Roman"/>
          <w:sz w:val="28"/>
          <w:szCs w:val="28"/>
        </w:rPr>
        <w:t>апример, наследственность и изменчивость, ассимиляция и диссимиляция; рабы и рабовладельцы; ускорение и торможение и т.д.)</w:t>
      </w:r>
    </w:p>
    <w:p w:rsidR="00251E8F" w:rsidRPr="00251E8F" w:rsidRDefault="00251E8F" w:rsidP="00251E8F">
      <w:pPr>
        <w:spacing w:after="0"/>
        <w:rPr>
          <w:rFonts w:ascii="Times New Roman" w:hAnsi="Times New Roman" w:cs="Times New Roman"/>
          <w:sz w:val="28"/>
          <w:szCs w:val="28"/>
        </w:rPr>
      </w:pPr>
      <w:r w:rsidRPr="00251E8F">
        <w:rPr>
          <w:rFonts w:ascii="Times New Roman" w:hAnsi="Times New Roman" w:cs="Times New Roman"/>
          <w:sz w:val="28"/>
          <w:szCs w:val="28"/>
        </w:rPr>
        <w:t xml:space="preserve">Возникшее противоречие разрешается появлением новой стадии процесса, т.е. происходит отрицание предшествующего развития появлением нового. Но развитие на этом не останавливается, вновь возникшее явление опять состоит из противоположностей, которые вновь между собой вступают в противоречие. Это противоречие обостряется и исчезает только в результате нового отрицания, т.е. уничтожения этого противоречия. Так продолжается до бесконечности. Таким способом происходит развитие. Но оно идёт не по прямой линии, а по спирали и описывается в виде триад. Наша мысль, природа, человеческая история, культура </w:t>
      </w:r>
      <w:proofErr w:type="gramStart"/>
      <w:r w:rsidRPr="00251E8F">
        <w:rPr>
          <w:rFonts w:ascii="Times New Roman" w:hAnsi="Times New Roman" w:cs="Times New Roman"/>
          <w:sz w:val="28"/>
          <w:szCs w:val="28"/>
        </w:rPr>
        <w:t>–в</w:t>
      </w:r>
      <w:proofErr w:type="gramEnd"/>
      <w:r w:rsidRPr="00251E8F">
        <w:rPr>
          <w:rFonts w:ascii="Times New Roman" w:hAnsi="Times New Roman" w:cs="Times New Roman"/>
          <w:sz w:val="28"/>
          <w:szCs w:val="28"/>
        </w:rPr>
        <w:t>сё может быть описано как закономерная смена трёх ступеней:</w:t>
      </w:r>
    </w:p>
    <w:p w:rsidR="00251E8F" w:rsidRPr="00251E8F" w:rsidRDefault="00251E8F" w:rsidP="00251E8F">
      <w:pPr>
        <w:spacing w:after="0"/>
        <w:rPr>
          <w:rFonts w:ascii="Times New Roman" w:hAnsi="Times New Roman" w:cs="Times New Roman"/>
          <w:sz w:val="28"/>
          <w:szCs w:val="28"/>
        </w:rPr>
      </w:pPr>
      <w:r w:rsidRPr="00251E8F">
        <w:rPr>
          <w:rFonts w:ascii="Times New Roman" w:hAnsi="Times New Roman" w:cs="Times New Roman"/>
          <w:sz w:val="28"/>
          <w:szCs w:val="28"/>
        </w:rPr>
        <w:t>тезис-антитезис-синтез.</w:t>
      </w:r>
    </w:p>
    <w:p w:rsidR="00251E8F" w:rsidRPr="00251E8F" w:rsidRDefault="00251E8F" w:rsidP="00251E8F">
      <w:pPr>
        <w:spacing w:after="0"/>
        <w:rPr>
          <w:rFonts w:ascii="Times New Roman" w:hAnsi="Times New Roman" w:cs="Times New Roman"/>
          <w:sz w:val="28"/>
          <w:szCs w:val="28"/>
        </w:rPr>
      </w:pPr>
      <w:r w:rsidRPr="00251E8F">
        <w:rPr>
          <w:rFonts w:ascii="Times New Roman" w:hAnsi="Times New Roman" w:cs="Times New Roman"/>
          <w:sz w:val="28"/>
          <w:szCs w:val="28"/>
        </w:rPr>
        <w:lastRenderedPageBreak/>
        <w:t>Тезис – это утверждение чего-либо;</w:t>
      </w:r>
    </w:p>
    <w:p w:rsidR="00251E8F" w:rsidRDefault="00251E8F" w:rsidP="00251E8F">
      <w:pPr>
        <w:spacing w:after="0"/>
        <w:rPr>
          <w:rFonts w:ascii="Times New Roman" w:hAnsi="Times New Roman" w:cs="Times New Roman"/>
          <w:sz w:val="28"/>
          <w:szCs w:val="28"/>
        </w:rPr>
      </w:pPr>
      <w:r w:rsidRPr="00251E8F">
        <w:rPr>
          <w:rFonts w:ascii="Times New Roman" w:hAnsi="Times New Roman" w:cs="Times New Roman"/>
          <w:sz w:val="28"/>
          <w:szCs w:val="28"/>
        </w:rPr>
        <w:t>Антитезис – отрицание предыдущего утверждения;</w:t>
      </w:r>
    </w:p>
    <w:p w:rsidR="00251E8F" w:rsidRPr="00251E8F" w:rsidRDefault="00251E8F" w:rsidP="00251E8F">
      <w:pPr>
        <w:spacing w:after="0"/>
        <w:rPr>
          <w:rFonts w:ascii="Times New Roman" w:hAnsi="Times New Roman" w:cs="Times New Roman"/>
          <w:sz w:val="28"/>
          <w:szCs w:val="28"/>
        </w:rPr>
      </w:pPr>
      <w:r w:rsidRPr="00251E8F">
        <w:rPr>
          <w:rFonts w:ascii="Times New Roman" w:hAnsi="Times New Roman" w:cs="Times New Roman"/>
          <w:sz w:val="28"/>
          <w:szCs w:val="28"/>
        </w:rPr>
        <w:t>Синтез – их объединение.</w:t>
      </w:r>
    </w:p>
    <w:p w:rsidR="00251E8F" w:rsidRPr="0066313C" w:rsidRDefault="00251E8F" w:rsidP="00251E8F">
      <w:pPr>
        <w:spacing w:after="0"/>
        <w:rPr>
          <w:rFonts w:ascii="Times New Roman" w:hAnsi="Times New Roman" w:cs="Times New Roman"/>
          <w:sz w:val="28"/>
          <w:szCs w:val="28"/>
        </w:rPr>
      </w:pPr>
      <w:r w:rsidRPr="00251E8F">
        <w:rPr>
          <w:rFonts w:ascii="Times New Roman" w:hAnsi="Times New Roman" w:cs="Times New Roman"/>
          <w:sz w:val="28"/>
          <w:szCs w:val="28"/>
        </w:rPr>
        <w:t xml:space="preserve">Систему гегелевской философии иногда кратко выражают фразой: «Всё разумное – действительно, всё действительное – </w:t>
      </w:r>
      <w:proofErr w:type="spellStart"/>
      <w:r w:rsidRPr="00251E8F">
        <w:rPr>
          <w:rFonts w:ascii="Times New Roman" w:hAnsi="Times New Roman" w:cs="Times New Roman"/>
          <w:sz w:val="28"/>
          <w:szCs w:val="28"/>
        </w:rPr>
        <w:t>разумно!</w:t>
      </w:r>
      <w:proofErr w:type="gramStart"/>
      <w:r w:rsidRPr="00251E8F">
        <w:rPr>
          <w:rFonts w:ascii="Times New Roman" w:hAnsi="Times New Roman" w:cs="Times New Roman"/>
          <w:sz w:val="28"/>
          <w:szCs w:val="28"/>
        </w:rPr>
        <w:t>»Э</w:t>
      </w:r>
      <w:proofErr w:type="gramEnd"/>
      <w:r w:rsidRPr="00251E8F">
        <w:rPr>
          <w:rFonts w:ascii="Times New Roman" w:hAnsi="Times New Roman" w:cs="Times New Roman"/>
          <w:sz w:val="28"/>
          <w:szCs w:val="28"/>
        </w:rPr>
        <w:t>то</w:t>
      </w:r>
      <w:proofErr w:type="spellEnd"/>
      <w:r w:rsidRPr="00251E8F">
        <w:rPr>
          <w:rFonts w:ascii="Times New Roman" w:hAnsi="Times New Roman" w:cs="Times New Roman"/>
          <w:sz w:val="28"/>
          <w:szCs w:val="28"/>
        </w:rPr>
        <w:t xml:space="preserve"> означает, что законы разума и законы мира совпадают. Т.е. всё, что существует в мире, - не случайно, а является закономерной стадией развития Абсолютной идеи. И наоборот: если что-то разумно, это обязательно осуществиться!</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 xml:space="preserve">В сфере социально - философских концепций Гегель высказал ряд ценных идей: о смысле истории, о понимании исторической закономерности, о роли личности в истории. Наибольшее влияние Гегель оказал на области философии государства и философии истории. Общая мировая история рассматривается им как процесс самосознания мирового духа и вместе с тем как «прогресс в сознании свободы». Свобода состоит в том, что человек познает свое тождество с </w:t>
      </w:r>
      <w:proofErr w:type="spellStart"/>
      <w:r w:rsidRPr="0066313C">
        <w:rPr>
          <w:rFonts w:ascii="Times New Roman" w:hAnsi="Times New Roman" w:cs="Times New Roman"/>
          <w:sz w:val="28"/>
          <w:szCs w:val="28"/>
        </w:rPr>
        <w:t>абсолютом</w:t>
      </w:r>
      <w:proofErr w:type="spellEnd"/>
      <w:r w:rsidRPr="0066313C">
        <w:rPr>
          <w:rFonts w:ascii="Times New Roman" w:hAnsi="Times New Roman" w:cs="Times New Roman"/>
          <w:sz w:val="28"/>
          <w:szCs w:val="28"/>
        </w:rPr>
        <w:t xml:space="preserve"> и отождествляет себя с образованием объективного духа (государством и правом).</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 xml:space="preserve">Последователи Гегеля, взявшие на вооружение его диалектический метод, стали называться младогегельянцами. Они желали изменения государственного строя, желали государственных реформ. Сторонники сохранения старых форм жизни </w:t>
      </w:r>
      <w:proofErr w:type="gramStart"/>
      <w:r w:rsidRPr="0066313C">
        <w:rPr>
          <w:rFonts w:ascii="Times New Roman" w:hAnsi="Times New Roman" w:cs="Times New Roman"/>
          <w:sz w:val="28"/>
          <w:szCs w:val="28"/>
        </w:rPr>
        <w:t>-</w:t>
      </w:r>
      <w:proofErr w:type="spellStart"/>
      <w:r w:rsidRPr="0066313C">
        <w:rPr>
          <w:rFonts w:ascii="Times New Roman" w:hAnsi="Times New Roman" w:cs="Times New Roman"/>
          <w:sz w:val="28"/>
          <w:szCs w:val="28"/>
        </w:rPr>
        <w:t>с</w:t>
      </w:r>
      <w:proofErr w:type="gramEnd"/>
      <w:r w:rsidRPr="0066313C">
        <w:rPr>
          <w:rFonts w:ascii="Times New Roman" w:hAnsi="Times New Roman" w:cs="Times New Roman"/>
          <w:sz w:val="28"/>
          <w:szCs w:val="28"/>
        </w:rPr>
        <w:t>тарогегельянцы</w:t>
      </w:r>
      <w:proofErr w:type="spellEnd"/>
      <w:r w:rsidRPr="0066313C">
        <w:rPr>
          <w:rFonts w:ascii="Times New Roman" w:hAnsi="Times New Roman" w:cs="Times New Roman"/>
          <w:sz w:val="28"/>
          <w:szCs w:val="28"/>
        </w:rPr>
        <w:t xml:space="preserve"> - оправдывали разумностью действительность феодально-сословного государства. В 30-е - 40-е годы XIX века в Германии, как и в других странах Европы, шла теоретическая борьба между двумя этими ветвями </w:t>
      </w:r>
      <w:proofErr w:type="spellStart"/>
      <w:r w:rsidRPr="0066313C">
        <w:rPr>
          <w:rFonts w:ascii="Times New Roman" w:hAnsi="Times New Roman" w:cs="Times New Roman"/>
          <w:sz w:val="28"/>
          <w:szCs w:val="28"/>
        </w:rPr>
        <w:t>послегегелевской</w:t>
      </w:r>
      <w:proofErr w:type="spellEnd"/>
      <w:r w:rsidRPr="0066313C">
        <w:rPr>
          <w:rFonts w:ascii="Times New Roman" w:hAnsi="Times New Roman" w:cs="Times New Roman"/>
          <w:sz w:val="28"/>
          <w:szCs w:val="28"/>
        </w:rPr>
        <w:t xml:space="preserve"> философии. В ней отражались и сила воздействия гегелевских идей на общество, и общественная потребность в реализации прогрессивных идеалов.</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 xml:space="preserve">К школе младогегельянцев в первоначальный период своей философской деятельности принадлежал </w:t>
      </w:r>
      <w:r w:rsidRPr="00FB0B9D">
        <w:rPr>
          <w:rFonts w:ascii="Times New Roman" w:hAnsi="Times New Roman" w:cs="Times New Roman"/>
          <w:b/>
          <w:sz w:val="28"/>
          <w:szCs w:val="28"/>
        </w:rPr>
        <w:t>Людвиг Фейербах</w:t>
      </w:r>
      <w:r w:rsidRPr="0066313C">
        <w:rPr>
          <w:rFonts w:ascii="Times New Roman" w:hAnsi="Times New Roman" w:cs="Times New Roman"/>
          <w:sz w:val="28"/>
          <w:szCs w:val="28"/>
        </w:rPr>
        <w:t xml:space="preserve"> (1803-1872).</w:t>
      </w:r>
    </w:p>
    <w:p w:rsid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Л. Фейербах в ряду немецких философов является представителем материалистического направления. Подвергнув критике идеализм, он выдвинул целостную и последовательную материалистическую картину мира. Он рассматривает материю как природное объективное начало мира, глубоко анализирует такие свойства материи, как движение, пространство и время. Он разработал теорию познания, в которой выступает как сенсуалист, высоко оценивая роль чу</w:t>
      </w:r>
      <w:proofErr w:type="gramStart"/>
      <w:r w:rsidRPr="0066313C">
        <w:rPr>
          <w:rFonts w:ascii="Times New Roman" w:hAnsi="Times New Roman" w:cs="Times New Roman"/>
          <w:sz w:val="28"/>
          <w:szCs w:val="28"/>
        </w:rPr>
        <w:t>вств в п</w:t>
      </w:r>
      <w:proofErr w:type="gramEnd"/>
      <w:r w:rsidRPr="0066313C">
        <w:rPr>
          <w:rFonts w:ascii="Times New Roman" w:hAnsi="Times New Roman" w:cs="Times New Roman"/>
          <w:sz w:val="28"/>
          <w:szCs w:val="28"/>
        </w:rPr>
        <w:t>ознании. Он полагал, что человек познает мир через свои ощущения. Фейербах является родоначальником а</w:t>
      </w:r>
      <w:r w:rsidR="00E07B4B">
        <w:rPr>
          <w:rFonts w:ascii="Times New Roman" w:hAnsi="Times New Roman" w:cs="Times New Roman"/>
          <w:sz w:val="28"/>
          <w:szCs w:val="28"/>
        </w:rPr>
        <w:t xml:space="preserve">нтропологического материализма. </w:t>
      </w:r>
      <w:r w:rsidRPr="0066313C">
        <w:rPr>
          <w:rFonts w:ascii="Times New Roman" w:hAnsi="Times New Roman" w:cs="Times New Roman"/>
          <w:sz w:val="28"/>
          <w:szCs w:val="28"/>
        </w:rPr>
        <w:t xml:space="preserve">По Фейербаху, любовь к богу выражает и любовь к человеку, так как бог есть отчужденная сущность человека. Через религию человек выражает свое чувство любви, устремленное к бессмертию. </w:t>
      </w:r>
      <w:proofErr w:type="gramStart"/>
      <w:r w:rsidRPr="0066313C">
        <w:rPr>
          <w:rFonts w:ascii="Times New Roman" w:hAnsi="Times New Roman" w:cs="Times New Roman"/>
          <w:sz w:val="28"/>
          <w:szCs w:val="28"/>
        </w:rPr>
        <w:t xml:space="preserve">В этом духовном стремлении выражены и родовая сущность человека, и его </w:t>
      </w:r>
      <w:r w:rsidRPr="0066313C">
        <w:rPr>
          <w:rFonts w:ascii="Times New Roman" w:hAnsi="Times New Roman" w:cs="Times New Roman"/>
          <w:sz w:val="28"/>
          <w:szCs w:val="28"/>
        </w:rPr>
        <w:lastRenderedPageBreak/>
        <w:t>идущая от родовой сущности идеальная сущность.</w:t>
      </w:r>
      <w:proofErr w:type="gramEnd"/>
      <w:r w:rsidRPr="0066313C">
        <w:rPr>
          <w:rFonts w:ascii="Times New Roman" w:hAnsi="Times New Roman" w:cs="Times New Roman"/>
          <w:sz w:val="28"/>
          <w:szCs w:val="28"/>
        </w:rPr>
        <w:t xml:space="preserve"> Нравственное перерождение людей для</w:t>
      </w:r>
      <w:r w:rsidR="00E07B4B">
        <w:rPr>
          <w:rFonts w:ascii="Times New Roman" w:hAnsi="Times New Roman" w:cs="Times New Roman"/>
          <w:sz w:val="28"/>
          <w:szCs w:val="28"/>
        </w:rPr>
        <w:t xml:space="preserve"> </w:t>
      </w:r>
      <w:r w:rsidRPr="0066313C">
        <w:rPr>
          <w:rFonts w:ascii="Times New Roman" w:hAnsi="Times New Roman" w:cs="Times New Roman"/>
          <w:sz w:val="28"/>
          <w:szCs w:val="28"/>
        </w:rPr>
        <w:t xml:space="preserve">Фейербаха становится </w:t>
      </w:r>
      <w:proofErr w:type="gramStart"/>
      <w:r w:rsidRPr="0066313C">
        <w:rPr>
          <w:rFonts w:ascii="Times New Roman" w:hAnsi="Times New Roman" w:cs="Times New Roman"/>
          <w:sz w:val="28"/>
          <w:szCs w:val="28"/>
        </w:rPr>
        <w:t>движителем общественного развития</w:t>
      </w:r>
      <w:proofErr w:type="gramEnd"/>
      <w:r w:rsidRPr="0066313C">
        <w:rPr>
          <w:rFonts w:ascii="Times New Roman" w:hAnsi="Times New Roman" w:cs="Times New Roman"/>
          <w:sz w:val="28"/>
          <w:szCs w:val="28"/>
        </w:rPr>
        <w:t>. Его философия завершила классический этап немецкой философии и заложила основы немецкого материализма.</w:t>
      </w:r>
    </w:p>
    <w:p w:rsidR="006C2154" w:rsidRPr="0066313C" w:rsidRDefault="006C2154" w:rsidP="006C2154">
      <w:pPr>
        <w:spacing w:after="0"/>
        <w:rPr>
          <w:rFonts w:ascii="Times New Roman" w:hAnsi="Times New Roman" w:cs="Times New Roman"/>
          <w:sz w:val="28"/>
          <w:szCs w:val="28"/>
        </w:rPr>
      </w:pPr>
      <w:r>
        <w:rPr>
          <w:rFonts w:ascii="Times New Roman" w:hAnsi="Times New Roman" w:cs="Times New Roman"/>
          <w:sz w:val="28"/>
          <w:szCs w:val="28"/>
        </w:rPr>
        <w:t>Таким образом, в</w:t>
      </w:r>
      <w:r w:rsidRPr="0066313C">
        <w:rPr>
          <w:rFonts w:ascii="Times New Roman" w:hAnsi="Times New Roman" w:cs="Times New Roman"/>
          <w:sz w:val="28"/>
          <w:szCs w:val="28"/>
        </w:rPr>
        <w:t xml:space="preserve">ершиной развития мировой философской мысли считаются достижения немецкой классической философии конца XVIII - первой половины XIX вв. Немецкая классическая философия создала универсальную и всеобъемлющую картину мира, систематизировала основные знания человечества о природе, обществе, о процессе познания. Наивысшие достижения философской классики относятся к творчеству </w:t>
      </w:r>
      <w:proofErr w:type="spellStart"/>
      <w:r w:rsidRPr="0066313C">
        <w:rPr>
          <w:rFonts w:ascii="Times New Roman" w:hAnsi="Times New Roman" w:cs="Times New Roman"/>
          <w:sz w:val="28"/>
          <w:szCs w:val="28"/>
        </w:rPr>
        <w:t>Иммануила</w:t>
      </w:r>
      <w:proofErr w:type="spellEnd"/>
      <w:r w:rsidRPr="0066313C">
        <w:rPr>
          <w:rFonts w:ascii="Times New Roman" w:hAnsi="Times New Roman" w:cs="Times New Roman"/>
          <w:sz w:val="28"/>
          <w:szCs w:val="28"/>
        </w:rPr>
        <w:t xml:space="preserve"> Канта (1724 - 1804) и Георга Вильгельма Фридриха Гегеля (1770-1831).</w:t>
      </w:r>
    </w:p>
    <w:p w:rsidR="006C2154" w:rsidRPr="0066313C" w:rsidRDefault="006C2154" w:rsidP="0066313C">
      <w:pPr>
        <w:spacing w:after="0"/>
        <w:rPr>
          <w:rFonts w:ascii="Times New Roman" w:hAnsi="Times New Roman" w:cs="Times New Roman"/>
          <w:sz w:val="28"/>
          <w:szCs w:val="28"/>
        </w:rPr>
      </w:pPr>
    </w:p>
    <w:p w:rsidR="00251E8F" w:rsidRPr="00251E8F" w:rsidRDefault="0066313C" w:rsidP="0066313C">
      <w:pPr>
        <w:spacing w:after="0"/>
        <w:rPr>
          <w:rFonts w:ascii="Times New Roman" w:hAnsi="Times New Roman" w:cs="Times New Roman"/>
          <w:b/>
          <w:sz w:val="28"/>
          <w:szCs w:val="28"/>
        </w:rPr>
      </w:pPr>
      <w:r w:rsidRPr="00251E8F">
        <w:rPr>
          <w:rFonts w:ascii="Times New Roman" w:hAnsi="Times New Roman" w:cs="Times New Roman"/>
          <w:b/>
          <w:sz w:val="28"/>
          <w:szCs w:val="28"/>
        </w:rPr>
        <w:t xml:space="preserve">Вопросы </w:t>
      </w:r>
      <w:r w:rsidR="00251E8F" w:rsidRPr="00251E8F">
        <w:rPr>
          <w:rFonts w:ascii="Times New Roman" w:hAnsi="Times New Roman" w:cs="Times New Roman"/>
          <w:b/>
          <w:sz w:val="28"/>
          <w:szCs w:val="28"/>
        </w:rPr>
        <w:t xml:space="preserve"> домашнего задани</w:t>
      </w:r>
      <w:r w:rsidR="007E6E6E">
        <w:rPr>
          <w:rFonts w:ascii="Times New Roman" w:hAnsi="Times New Roman" w:cs="Times New Roman"/>
          <w:b/>
          <w:sz w:val="28"/>
          <w:szCs w:val="28"/>
        </w:rPr>
        <w:t>я. Ответить письменно в тетради.</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 xml:space="preserve">1. </w:t>
      </w:r>
      <w:r w:rsidR="00251E8F">
        <w:rPr>
          <w:rFonts w:ascii="Times New Roman" w:hAnsi="Times New Roman" w:cs="Times New Roman"/>
          <w:sz w:val="28"/>
          <w:szCs w:val="28"/>
        </w:rPr>
        <w:t xml:space="preserve">Каковы </w:t>
      </w:r>
      <w:r w:rsidRPr="0066313C">
        <w:rPr>
          <w:rFonts w:ascii="Times New Roman" w:hAnsi="Times New Roman" w:cs="Times New Roman"/>
          <w:sz w:val="28"/>
          <w:szCs w:val="28"/>
        </w:rPr>
        <w:t>исторические рамки и основные черты немецкой классической философии.</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 xml:space="preserve">2. </w:t>
      </w:r>
      <w:r w:rsidR="00251E8F">
        <w:rPr>
          <w:rFonts w:ascii="Times New Roman" w:hAnsi="Times New Roman" w:cs="Times New Roman"/>
          <w:sz w:val="28"/>
          <w:szCs w:val="28"/>
        </w:rPr>
        <w:t xml:space="preserve">В чем состоят </w:t>
      </w:r>
      <w:r w:rsidRPr="0066313C">
        <w:rPr>
          <w:rFonts w:ascii="Times New Roman" w:hAnsi="Times New Roman" w:cs="Times New Roman"/>
          <w:sz w:val="28"/>
          <w:szCs w:val="28"/>
        </w:rPr>
        <w:t>особенности философии Канта докритического и критического периодов?</w:t>
      </w:r>
    </w:p>
    <w:p w:rsidR="0066313C" w:rsidRPr="0066313C" w:rsidRDefault="0066313C" w:rsidP="0066313C">
      <w:pPr>
        <w:spacing w:after="0"/>
        <w:rPr>
          <w:rFonts w:ascii="Times New Roman" w:hAnsi="Times New Roman" w:cs="Times New Roman"/>
          <w:sz w:val="28"/>
          <w:szCs w:val="28"/>
        </w:rPr>
      </w:pPr>
      <w:r w:rsidRPr="0066313C">
        <w:rPr>
          <w:rFonts w:ascii="Times New Roman" w:hAnsi="Times New Roman" w:cs="Times New Roman"/>
          <w:sz w:val="28"/>
          <w:szCs w:val="28"/>
        </w:rPr>
        <w:t>3. В чем суть основных законов диалектики, сформулированных Гегелем?</w:t>
      </w:r>
    </w:p>
    <w:p w:rsidR="00014F8B" w:rsidRPr="00DE4F59" w:rsidRDefault="00DE4F59" w:rsidP="0066313C">
      <w:pPr>
        <w:spacing w:after="0"/>
        <w:rPr>
          <w:rFonts w:ascii="Times New Roman" w:hAnsi="Times New Roman" w:cs="Times New Roman"/>
          <w:sz w:val="28"/>
          <w:szCs w:val="28"/>
        </w:rPr>
      </w:pPr>
      <w:r w:rsidRPr="00DE4F59">
        <w:rPr>
          <w:rFonts w:ascii="Times New Roman" w:hAnsi="Times New Roman" w:cs="Times New Roman"/>
          <w:sz w:val="28"/>
          <w:szCs w:val="28"/>
        </w:rPr>
        <w:t>4.</w:t>
      </w:r>
      <w:r>
        <w:rPr>
          <w:rFonts w:ascii="Times New Roman" w:hAnsi="Times New Roman" w:cs="Times New Roman"/>
          <w:sz w:val="28"/>
          <w:szCs w:val="28"/>
        </w:rPr>
        <w:t xml:space="preserve"> Как понимал религию Л. Фейербах?</w:t>
      </w:r>
      <w:r w:rsidRPr="00DE4F59">
        <w:rPr>
          <w:rFonts w:ascii="Times New Roman" w:hAnsi="Times New Roman" w:cs="Times New Roman"/>
          <w:sz w:val="28"/>
          <w:szCs w:val="28"/>
        </w:rPr>
        <w:t xml:space="preserve"> </w:t>
      </w:r>
    </w:p>
    <w:sectPr w:rsidR="00014F8B" w:rsidRPr="00DE4F59" w:rsidSect="0031578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6DE" w:rsidRDefault="005856DE" w:rsidP="0066313C">
      <w:pPr>
        <w:spacing w:after="0" w:line="240" w:lineRule="auto"/>
      </w:pPr>
      <w:r>
        <w:separator/>
      </w:r>
    </w:p>
  </w:endnote>
  <w:endnote w:type="continuationSeparator" w:id="0">
    <w:p w:rsidR="005856DE" w:rsidRDefault="005856DE" w:rsidP="00663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6DE" w:rsidRDefault="005856DE" w:rsidP="0066313C">
      <w:pPr>
        <w:spacing w:after="0" w:line="240" w:lineRule="auto"/>
      </w:pPr>
      <w:r>
        <w:separator/>
      </w:r>
    </w:p>
  </w:footnote>
  <w:footnote w:type="continuationSeparator" w:id="0">
    <w:p w:rsidR="005856DE" w:rsidRDefault="005856DE" w:rsidP="006631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1381F"/>
    <w:rsid w:val="00014F8B"/>
    <w:rsid w:val="0004124C"/>
    <w:rsid w:val="00251E8F"/>
    <w:rsid w:val="00274DE4"/>
    <w:rsid w:val="00315784"/>
    <w:rsid w:val="003B38C1"/>
    <w:rsid w:val="004E6333"/>
    <w:rsid w:val="005856DE"/>
    <w:rsid w:val="0066313C"/>
    <w:rsid w:val="006C2154"/>
    <w:rsid w:val="007E6E6E"/>
    <w:rsid w:val="008646B4"/>
    <w:rsid w:val="009D0583"/>
    <w:rsid w:val="00AF4200"/>
    <w:rsid w:val="00B1381F"/>
    <w:rsid w:val="00BE65D5"/>
    <w:rsid w:val="00C3079A"/>
    <w:rsid w:val="00DE4F59"/>
    <w:rsid w:val="00E07B4B"/>
    <w:rsid w:val="00E42DF3"/>
    <w:rsid w:val="00E54381"/>
    <w:rsid w:val="00E569A7"/>
    <w:rsid w:val="00FB0B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7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313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6313C"/>
  </w:style>
  <w:style w:type="paragraph" w:styleId="a5">
    <w:name w:val="footer"/>
    <w:basedOn w:val="a"/>
    <w:link w:val="a6"/>
    <w:uiPriority w:val="99"/>
    <w:unhideWhenUsed/>
    <w:rsid w:val="0066313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631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313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6313C"/>
  </w:style>
  <w:style w:type="paragraph" w:styleId="a5">
    <w:name w:val="footer"/>
    <w:basedOn w:val="a"/>
    <w:link w:val="a6"/>
    <w:uiPriority w:val="99"/>
    <w:unhideWhenUsed/>
    <w:rsid w:val="0066313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63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7</Pages>
  <Words>2277</Words>
  <Characters>12979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2022-05-04T01:15:00Z</dcterms:created>
  <dcterms:modified xsi:type="dcterms:W3CDTF">2023-03-27T13:54:00Z</dcterms:modified>
</cp:coreProperties>
</file>