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E88" w:rsidRPr="00255D87" w:rsidRDefault="005A7E88" w:rsidP="00255D87">
      <w:pPr>
        <w:shd w:val="clear" w:color="auto" w:fill="FFFFFF"/>
        <w:spacing w:before="100" w:beforeAutospacing="1" w:after="100" w:afterAutospacing="1"/>
        <w:outlineLvl w:val="1"/>
        <w:rPr>
          <w:rFonts w:ascii="Helvetica" w:eastAsia="Times New Roman" w:hAnsi="Helvetica" w:cs="Times New Roman"/>
          <w:b/>
          <w:bCs/>
          <w:sz w:val="36"/>
          <w:szCs w:val="36"/>
          <w:lang w:eastAsia="ru-RU"/>
        </w:rPr>
      </w:pPr>
      <w:bookmarkStart w:id="0" w:name="_GoBack"/>
      <w:bookmarkEnd w:id="0"/>
      <w:r w:rsidRPr="00255D87">
        <w:rPr>
          <w:rFonts w:ascii="Helvetica" w:eastAsia="Times New Roman" w:hAnsi="Helvetica" w:cs="Times New Roman"/>
          <w:b/>
          <w:bCs/>
          <w:sz w:val="36"/>
          <w:szCs w:val="36"/>
          <w:lang w:eastAsia="ru-RU"/>
        </w:rPr>
        <w:t>Устройство авторегулятора.</w:t>
      </w:r>
    </w:p>
    <w:p w:rsidR="005A7E88" w:rsidRPr="00255D87" w:rsidRDefault="005A7E88" w:rsidP="00255D87">
      <w:pPr>
        <w:shd w:val="clear" w:color="auto" w:fill="FFFFFF"/>
        <w:spacing w:before="100" w:beforeAutospacing="1" w:after="100" w:afterAutospacing="1"/>
        <w:rPr>
          <w:rFonts w:ascii="Helvetica" w:eastAsia="Times New Roman" w:hAnsi="Helvetica" w:cs="Times New Roman"/>
          <w:sz w:val="24"/>
          <w:szCs w:val="24"/>
          <w:lang w:eastAsia="ru-RU"/>
        </w:rPr>
      </w:pPr>
      <w:r w:rsidRPr="00255D87">
        <w:rPr>
          <w:rFonts w:ascii="Helvetica" w:eastAsia="Times New Roman" w:hAnsi="Helvetica" w:cs="Times New Roman"/>
          <w:sz w:val="24"/>
          <w:szCs w:val="24"/>
          <w:lang w:eastAsia="ru-RU"/>
        </w:rPr>
        <w:t>Автоматический регулятор тормозной рычажной передачи усл. № 574Б (рис. 3) состоит из следующих узлов и деталей.</w:t>
      </w:r>
      <w:r w:rsidRPr="00255D87">
        <w:rPr>
          <w:rFonts w:ascii="Helvetica" w:eastAsia="Times New Roman" w:hAnsi="Helvetica" w:cs="Times New Roman"/>
          <w:sz w:val="24"/>
          <w:szCs w:val="24"/>
          <w:lang w:eastAsia="ru-RU"/>
        </w:rPr>
        <w:br/>
        <w:t xml:space="preserve">В корпус 18 регулятора справа </w:t>
      </w:r>
      <w:proofErr w:type="spellStart"/>
      <w:r w:rsidRPr="00255D87">
        <w:rPr>
          <w:rFonts w:ascii="Helvetica" w:eastAsia="Times New Roman" w:hAnsi="Helvetica" w:cs="Times New Roman"/>
          <w:sz w:val="24"/>
          <w:szCs w:val="24"/>
          <w:lang w:eastAsia="ru-RU"/>
        </w:rPr>
        <w:t>завальцована</w:t>
      </w:r>
      <w:proofErr w:type="spellEnd"/>
      <w:r w:rsidRPr="00255D87">
        <w:rPr>
          <w:rFonts w:ascii="Helvetica" w:eastAsia="Times New Roman" w:hAnsi="Helvetica" w:cs="Times New Roman"/>
          <w:sz w:val="24"/>
          <w:szCs w:val="24"/>
          <w:lang w:eastAsia="ru-RU"/>
        </w:rPr>
        <w:t xml:space="preserve"> крышка 19, а слева ввернута головка 8, которая застопорена болтом 9 (М8Х12) с пружинной шайбой 10.</w:t>
      </w:r>
      <w:r w:rsidRPr="00255D87">
        <w:rPr>
          <w:rFonts w:ascii="Helvetica" w:eastAsia="Times New Roman" w:hAnsi="Helvetica" w:cs="Times New Roman"/>
          <w:sz w:val="24"/>
          <w:szCs w:val="24"/>
          <w:lang w:eastAsia="ru-RU"/>
        </w:rPr>
        <w:br/>
        <w:t xml:space="preserve">Узел головки в сборе состоит из защитной трубы 4, вставленной в головку изнутри, закрепленной запорным кольцом 7 и резиновыми кольцами 5 и 6 для поглощения вибрации при движении; на конце защитной трубы имеется наконечник 3 с капроновым кольцом 2, предохраняющим механизм регулятора от загрязнения при его эксплуатации. В корпусе расположен тяговый стакан 15, в котором находится вспомогательная гайка 13 и регулирующая гайка 14 с упорными подшипниками. Слева в тяговый стакан ввернута крышка 11, справа — гильза 16, </w:t>
      </w:r>
      <w:proofErr w:type="gramStart"/>
      <w:r w:rsidRPr="00255D87">
        <w:rPr>
          <w:rFonts w:ascii="Helvetica" w:eastAsia="Times New Roman" w:hAnsi="Helvetica" w:cs="Times New Roman"/>
          <w:sz w:val="24"/>
          <w:szCs w:val="24"/>
          <w:lang w:eastAsia="ru-RU"/>
        </w:rPr>
        <w:t>закрепленные</w:t>
      </w:r>
      <w:proofErr w:type="gramEnd"/>
      <w:r w:rsidRPr="00255D87">
        <w:rPr>
          <w:rFonts w:ascii="Helvetica" w:eastAsia="Times New Roman" w:hAnsi="Helvetica" w:cs="Times New Roman"/>
          <w:sz w:val="24"/>
          <w:szCs w:val="24"/>
          <w:lang w:eastAsia="ru-RU"/>
        </w:rPr>
        <w:t xml:space="preserve"> в стакане винтом 12.</w:t>
      </w:r>
      <w:r w:rsidRPr="00255D87">
        <w:rPr>
          <w:rFonts w:ascii="Helvetica" w:eastAsia="Times New Roman" w:hAnsi="Helvetica" w:cs="Times New Roman"/>
          <w:sz w:val="24"/>
          <w:szCs w:val="24"/>
          <w:lang w:eastAsia="ru-RU"/>
        </w:rPr>
        <w:br/>
        <w:t>В тяговый стакан входит конусная часть тягового стержня 20. На тяговом стержне навернуто ушко 22, которое стопорится заклепкой 21. Между стержнем 20 и гайкой 14 имеется втулка 25.</w:t>
      </w:r>
      <w:r w:rsidRPr="00255D87">
        <w:rPr>
          <w:rFonts w:ascii="Helvetica" w:eastAsia="Times New Roman" w:hAnsi="Helvetica" w:cs="Times New Roman"/>
          <w:sz w:val="24"/>
          <w:szCs w:val="24"/>
          <w:lang w:eastAsia="ru-RU"/>
        </w:rPr>
        <w:br/>
        <w:t xml:space="preserve">Возвратная пружина 17, расположенная в корпусе 18, опирается на конические поверхности гильзы и крышки корпуса. Регулирующая 14 и вспомогательная 13 гайки навернуты на регулирующий винт, имеющий </w:t>
      </w:r>
      <w:proofErr w:type="spellStart"/>
      <w:r w:rsidRPr="00255D87">
        <w:rPr>
          <w:rFonts w:ascii="Helvetica" w:eastAsia="Times New Roman" w:hAnsi="Helvetica" w:cs="Times New Roman"/>
          <w:sz w:val="24"/>
          <w:szCs w:val="24"/>
          <w:lang w:eastAsia="ru-RU"/>
        </w:rPr>
        <w:t>трехзаходнуюнесамотормозящуюся</w:t>
      </w:r>
      <w:proofErr w:type="spellEnd"/>
      <w:r w:rsidRPr="00255D87">
        <w:rPr>
          <w:rFonts w:ascii="Helvetica" w:eastAsia="Times New Roman" w:hAnsi="Helvetica" w:cs="Times New Roman"/>
          <w:sz w:val="24"/>
          <w:szCs w:val="24"/>
          <w:lang w:eastAsia="ru-RU"/>
        </w:rPr>
        <w:t xml:space="preserve"> резьбу с шагом 30 мм. Для предохранения от полного вывинчивания винта из механизма на правом конце регулирующего винта 1 установлено кольцо 23 с заклепкой 24.</w:t>
      </w:r>
      <w:r w:rsidRPr="00255D87">
        <w:rPr>
          <w:rFonts w:ascii="Helvetica" w:eastAsia="Times New Roman" w:hAnsi="Helvetica" w:cs="Times New Roman"/>
          <w:sz w:val="24"/>
          <w:szCs w:val="24"/>
          <w:lang w:eastAsia="ru-RU"/>
        </w:rPr>
        <w:br/>
        <w:t>Для определения рабочей длины регулирующего винта на его цилиндрической части нанесена контрольная риска. Совпадение конца защитной трубы с контрольной риской означает, что регулирующий винт упирается в торец ушка и запас рабочей длины винта равен нулю.</w:t>
      </w:r>
      <w:r w:rsidRPr="00255D87">
        <w:rPr>
          <w:rFonts w:ascii="Helvetica" w:eastAsia="Times New Roman" w:hAnsi="Helvetica" w:cs="Times New Roman"/>
          <w:sz w:val="24"/>
          <w:szCs w:val="24"/>
          <w:lang w:eastAsia="ru-RU"/>
        </w:rPr>
        <w:br/>
        <w:t xml:space="preserve">Максимальная длина авторегулятора при допустимом выходе регулирующего винта составляет 2277 мм, минимальная длина при полном </w:t>
      </w:r>
      <w:proofErr w:type="spellStart"/>
      <w:r w:rsidRPr="00255D87">
        <w:rPr>
          <w:rFonts w:ascii="Helvetica" w:eastAsia="Times New Roman" w:hAnsi="Helvetica" w:cs="Times New Roman"/>
          <w:sz w:val="24"/>
          <w:szCs w:val="24"/>
          <w:lang w:eastAsia="ru-RU"/>
        </w:rPr>
        <w:t>утапливании</w:t>
      </w:r>
      <w:proofErr w:type="spellEnd"/>
      <w:r w:rsidRPr="00255D87">
        <w:rPr>
          <w:rFonts w:ascii="Helvetica" w:eastAsia="Times New Roman" w:hAnsi="Helvetica" w:cs="Times New Roman"/>
          <w:sz w:val="24"/>
          <w:szCs w:val="24"/>
          <w:lang w:eastAsia="ru-RU"/>
        </w:rPr>
        <w:t xml:space="preserve"> винта— 1702 мм; рабочий ход регулирующего винта, или максимальная величина укорочения тяги, — 575 мм.</w:t>
      </w:r>
      <w:r w:rsidRPr="00255D87">
        <w:rPr>
          <w:rFonts w:ascii="Helvetica" w:eastAsia="Times New Roman" w:hAnsi="Helvetica" w:cs="Times New Roman"/>
          <w:sz w:val="24"/>
          <w:szCs w:val="24"/>
          <w:lang w:eastAsia="ru-RU"/>
        </w:rPr>
        <w:br/>
        <w:t>Максимально допустимый износ тормозных колодок требует укорочения длины тяги, величина которого зависит от типа вагона и применяемых колодок и составляет:</w:t>
      </w:r>
      <w:r w:rsidRPr="00255D87">
        <w:rPr>
          <w:rFonts w:ascii="Helvetica" w:eastAsia="Times New Roman" w:hAnsi="Helvetica" w:cs="Times New Roman"/>
          <w:sz w:val="24"/>
          <w:szCs w:val="24"/>
          <w:lang w:eastAsia="ru-RU"/>
        </w:rPr>
        <w:br/>
        <w:t>Для грузовых вагонов:                                                  Для пассажирских вагонов:</w:t>
      </w:r>
      <w:r w:rsidRPr="00255D87">
        <w:rPr>
          <w:rFonts w:ascii="Helvetica" w:eastAsia="Times New Roman" w:hAnsi="Helvetica" w:cs="Times New Roman"/>
          <w:sz w:val="24"/>
          <w:szCs w:val="24"/>
          <w:lang w:eastAsia="ru-RU"/>
        </w:rPr>
        <w:br/>
        <w:t>при чугунных колодках 672 мм                                  при чугунных колодках 384 »</w:t>
      </w:r>
      <w:r w:rsidRPr="00255D87">
        <w:rPr>
          <w:rFonts w:ascii="Helvetica" w:eastAsia="Times New Roman" w:hAnsi="Helvetica" w:cs="Times New Roman"/>
          <w:sz w:val="24"/>
          <w:szCs w:val="24"/>
          <w:lang w:eastAsia="ru-RU"/>
        </w:rPr>
        <w:br/>
        <w:t>» композиционных » 518 »                                           » композиционных » 296 »</w:t>
      </w:r>
    </w:p>
    <w:p w:rsidR="005A7E88" w:rsidRPr="00255D87" w:rsidRDefault="005A7E88" w:rsidP="00255D87">
      <w:pPr>
        <w:shd w:val="clear" w:color="auto" w:fill="FFFFFF"/>
        <w:spacing w:before="100" w:beforeAutospacing="1" w:after="100" w:afterAutospacing="1"/>
        <w:rPr>
          <w:rFonts w:ascii="Helvetica" w:eastAsia="Times New Roman" w:hAnsi="Helvetica" w:cs="Times New Roman"/>
          <w:sz w:val="24"/>
          <w:szCs w:val="24"/>
          <w:lang w:eastAsia="ru-RU"/>
        </w:rPr>
      </w:pPr>
      <w:r w:rsidRPr="005A7E88">
        <w:rPr>
          <w:rFonts w:ascii="Helvetica" w:eastAsia="Times New Roman" w:hAnsi="Helvetica" w:cs="Times New Roman"/>
          <w:noProof/>
          <w:color w:val="666666"/>
          <w:sz w:val="24"/>
          <w:szCs w:val="24"/>
          <w:lang w:eastAsia="ru-RU"/>
        </w:rPr>
        <w:drawing>
          <wp:inline distT="0" distB="0" distL="0" distR="0">
            <wp:extent cx="6429375" cy="1733550"/>
            <wp:effectExtent l="19050" t="0" r="9525" b="0"/>
            <wp:docPr id="1" name="Рисунок 1" descr="авторегулятор усл. № 57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регулятор усл. № 574Б"/>
                    <pic:cNvPicPr>
                      <a:picLocks noChangeAspect="1" noChangeArrowheads="1"/>
                    </pic:cNvPicPr>
                  </pic:nvPicPr>
                  <pic:blipFill>
                    <a:blip r:embed="rId4" cstate="print">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29375" cy="1733550"/>
                    </a:xfrm>
                    <a:prstGeom prst="rect">
                      <a:avLst/>
                    </a:prstGeom>
                    <a:noFill/>
                    <a:ln>
                      <a:noFill/>
                    </a:ln>
                  </pic:spPr>
                </pic:pic>
              </a:graphicData>
            </a:graphic>
          </wp:inline>
        </w:drawing>
      </w:r>
      <w:r w:rsidRPr="005A7E88">
        <w:rPr>
          <w:rFonts w:ascii="Helvetica" w:eastAsia="Times New Roman" w:hAnsi="Helvetica" w:cs="Times New Roman"/>
          <w:color w:val="666666"/>
          <w:sz w:val="24"/>
          <w:szCs w:val="24"/>
          <w:lang w:eastAsia="ru-RU"/>
        </w:rPr>
        <w:br/>
      </w:r>
      <w:r w:rsidRPr="00255D87">
        <w:rPr>
          <w:rFonts w:ascii="Helvetica" w:eastAsia="Times New Roman" w:hAnsi="Helvetica" w:cs="Times New Roman"/>
          <w:sz w:val="24"/>
          <w:szCs w:val="24"/>
          <w:lang w:eastAsia="ru-RU"/>
        </w:rPr>
        <w:t xml:space="preserve">Рис. 3. </w:t>
      </w:r>
      <w:proofErr w:type="spellStart"/>
      <w:r w:rsidRPr="00255D87">
        <w:rPr>
          <w:rFonts w:ascii="Helvetica" w:eastAsia="Times New Roman" w:hAnsi="Helvetica" w:cs="Times New Roman"/>
          <w:sz w:val="24"/>
          <w:szCs w:val="24"/>
          <w:lang w:eastAsia="ru-RU"/>
        </w:rPr>
        <w:t>Бескулисный</w:t>
      </w:r>
      <w:proofErr w:type="spellEnd"/>
      <w:r w:rsidRPr="00255D87">
        <w:rPr>
          <w:rFonts w:ascii="Helvetica" w:eastAsia="Times New Roman" w:hAnsi="Helvetica" w:cs="Times New Roman"/>
          <w:sz w:val="24"/>
          <w:szCs w:val="24"/>
          <w:lang w:eastAsia="ru-RU"/>
        </w:rPr>
        <w:t xml:space="preserve"> авторегулятор усл. № 574Б тормозной рычажной передачи:</w:t>
      </w:r>
      <w:bookmarkStart w:id="1" w:name="_Hlk149670641"/>
      <w:r w:rsidRPr="00255D87">
        <w:rPr>
          <w:rFonts w:ascii="Helvetica" w:eastAsia="Times New Roman" w:hAnsi="Helvetica" w:cs="Times New Roman"/>
          <w:sz w:val="24"/>
          <w:szCs w:val="24"/>
          <w:lang w:eastAsia="ru-RU"/>
        </w:rPr>
        <w:t>1   — регулирующий винт; 2 — капроновое кольцо; 3 — наконечник;</w:t>
      </w:r>
      <w:bookmarkEnd w:id="1"/>
      <w:r w:rsidRPr="00255D87">
        <w:rPr>
          <w:rFonts w:ascii="Helvetica" w:eastAsia="Times New Roman" w:hAnsi="Helvetica" w:cs="Times New Roman"/>
          <w:sz w:val="24"/>
          <w:szCs w:val="24"/>
          <w:lang w:eastAsia="ru-RU"/>
        </w:rPr>
        <w:br/>
      </w:r>
      <w:r w:rsidRPr="005A7E88">
        <w:rPr>
          <w:rFonts w:ascii="Helvetica" w:eastAsia="Times New Roman" w:hAnsi="Helvetica" w:cs="Times New Roman"/>
          <w:noProof/>
          <w:color w:val="666666"/>
          <w:sz w:val="24"/>
          <w:szCs w:val="24"/>
          <w:lang w:eastAsia="ru-RU"/>
        </w:rPr>
        <w:lastRenderedPageBreak/>
        <w:drawing>
          <wp:inline distT="0" distB="0" distL="0" distR="0">
            <wp:extent cx="6543675" cy="14097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43675" cy="1409700"/>
                    </a:xfrm>
                    <a:prstGeom prst="rect">
                      <a:avLst/>
                    </a:prstGeom>
                    <a:noFill/>
                    <a:ln>
                      <a:noFill/>
                    </a:ln>
                  </pic:spPr>
                </pic:pic>
              </a:graphicData>
            </a:graphic>
          </wp:inline>
        </w:drawing>
      </w:r>
      <w:r w:rsidRPr="005A7E88">
        <w:rPr>
          <w:rFonts w:ascii="Helvetica" w:eastAsia="Times New Roman" w:hAnsi="Helvetica" w:cs="Times New Roman"/>
          <w:color w:val="666666"/>
          <w:sz w:val="24"/>
          <w:szCs w:val="24"/>
          <w:lang w:eastAsia="ru-RU"/>
        </w:rPr>
        <w:br/>
      </w:r>
      <w:r w:rsidRPr="00255D87">
        <w:rPr>
          <w:rFonts w:ascii="Helvetica" w:eastAsia="Times New Roman" w:hAnsi="Helvetica" w:cs="Times New Roman"/>
          <w:sz w:val="24"/>
          <w:szCs w:val="24"/>
          <w:lang w:eastAsia="ru-RU"/>
        </w:rPr>
        <w:t>Рис. 4. Расположение авторегулятора: а — с рычажным приводом на грузовом вагоне; б — со стержневым приводом па пассажирском вагоне</w:t>
      </w:r>
      <w:r w:rsidRPr="00255D87">
        <w:rPr>
          <w:rFonts w:ascii="Helvetica" w:eastAsia="Times New Roman" w:hAnsi="Helvetica" w:cs="Times New Roman"/>
          <w:sz w:val="24"/>
          <w:szCs w:val="24"/>
          <w:lang w:eastAsia="ru-RU"/>
        </w:rPr>
        <w:br/>
      </w:r>
      <w:bookmarkStart w:id="2" w:name="_Hlk149670657"/>
      <w:r w:rsidRPr="00255D87">
        <w:rPr>
          <w:rFonts w:ascii="Helvetica" w:eastAsia="Times New Roman" w:hAnsi="Helvetica" w:cs="Times New Roman"/>
          <w:sz w:val="24"/>
          <w:szCs w:val="24"/>
          <w:lang w:eastAsia="ru-RU"/>
        </w:rPr>
        <w:t>4 — защитная труба; 5 и 6 — резиновые кольца; 7 — запорное кольцо- 8 — головка; 9 — стопорный болт; 10 — пружинная шайба; 11           и 19 — крышки; 12 — винт; 13 — вспомогательная гайка; 14 — регулирующая гайка; 15 — тяговый стакан; 16 — гильза; 17 — возвратная пружина; 18 — корпус регулятора; 20 — стержень; 21 и 24 — заклепки: 22 — ушко; 23 — кольцо; 25 — втулка: 26 — пружина регулирующей гайки; 27 — пружина вспомогательной гайки</w:t>
      </w:r>
    </w:p>
    <w:p w:rsidR="005A7E88" w:rsidRP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bookmarkStart w:id="3" w:name="_Hlk149670818"/>
      <w:bookmarkEnd w:id="2"/>
      <w:r w:rsidRPr="00255D87">
        <w:rPr>
          <w:rFonts w:ascii="Helvetica" w:eastAsia="Times New Roman" w:hAnsi="Helvetica" w:cs="Times New Roman"/>
          <w:sz w:val="24"/>
          <w:szCs w:val="24"/>
          <w:lang w:eastAsia="ru-RU"/>
        </w:rPr>
        <w:t>Принятая рабочая длина регулирующего винта (равная 575 мм) удовлетворяет необходимому укорочению тяги, а также достаточна для компенсации износа чугунных колодок грузового вагона вследствие неравномерного их износа по толщине.</w:t>
      </w:r>
      <w:r w:rsidRPr="00255D87">
        <w:rPr>
          <w:rFonts w:ascii="Helvetica" w:eastAsia="Times New Roman" w:hAnsi="Helvetica" w:cs="Times New Roman"/>
          <w:sz w:val="24"/>
          <w:szCs w:val="24"/>
          <w:lang w:eastAsia="ru-RU"/>
        </w:rPr>
        <w:br/>
        <w:t>Пружины в собранном авторегуляторе находятся в предварительно сжатом состоянии и нагружены усилиями: возвратная пружина 150 кгс; пружина 27 вспомогательной гайки 30 кгс; пружина 26 регулирующей гайки около 80 кгс. Величина автоматического стягивания рычажной передачи, или сокращение длины авторегулятора за одно торможение, составляет 8—10 мм.</w:t>
      </w:r>
    </w:p>
    <w:bookmarkEnd w:id="3"/>
    <w:p w:rsidR="005A7E88" w:rsidRPr="00255D87" w:rsidRDefault="005A7E88" w:rsidP="005A7E88">
      <w:pPr>
        <w:shd w:val="clear" w:color="auto" w:fill="FFFFFF"/>
        <w:spacing w:before="100" w:beforeAutospacing="1" w:after="100" w:afterAutospacing="1"/>
        <w:outlineLvl w:val="1"/>
        <w:rPr>
          <w:rFonts w:ascii="Helvetica" w:eastAsia="Times New Roman" w:hAnsi="Helvetica" w:cs="Times New Roman"/>
          <w:b/>
          <w:bCs/>
          <w:sz w:val="36"/>
          <w:szCs w:val="36"/>
          <w:lang w:eastAsia="ru-RU"/>
        </w:rPr>
      </w:pPr>
      <w:r w:rsidRPr="00255D87">
        <w:rPr>
          <w:rFonts w:ascii="Helvetica" w:eastAsia="Times New Roman" w:hAnsi="Helvetica" w:cs="Times New Roman"/>
          <w:b/>
          <w:bCs/>
          <w:sz w:val="36"/>
          <w:szCs w:val="36"/>
          <w:lang w:eastAsia="ru-RU"/>
        </w:rPr>
        <w:t>Установка авторегулятора.</w:t>
      </w:r>
    </w:p>
    <w:p w:rsidR="005A7E88" w:rsidRP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r w:rsidRPr="00255D87">
        <w:rPr>
          <w:rFonts w:ascii="Helvetica" w:eastAsia="Times New Roman" w:hAnsi="Helvetica" w:cs="Times New Roman"/>
          <w:sz w:val="24"/>
          <w:szCs w:val="24"/>
          <w:lang w:eastAsia="ru-RU"/>
        </w:rPr>
        <w:t>Авторегулятор размещается в тормозной рычажной передаче со стороны передней крышки тормозного цилиндра.                                                             </w:t>
      </w:r>
      <w:r w:rsidRPr="00255D87">
        <w:rPr>
          <w:rFonts w:ascii="Helvetica" w:eastAsia="Times New Roman" w:hAnsi="Helvetica" w:cs="Times New Roman"/>
          <w:sz w:val="24"/>
          <w:szCs w:val="24"/>
          <w:lang w:eastAsia="ru-RU"/>
        </w:rPr>
        <w:br/>
        <w:t>Расположение авторегулятора с рычажным приводом на грузовом вагоне представлено на рис. 4, а. Авторегулятор 3 ушком 2 с помощью валика соединяется шарнирно с горизонтальными рычагами 1, а хвостовик регулирующего винта 4 соединяется с продольной тягой 5 соединительной муфтой 6, имеющей правую и левую резьбу.</w:t>
      </w:r>
      <w:r w:rsidRPr="00255D87">
        <w:rPr>
          <w:rFonts w:ascii="Helvetica" w:eastAsia="Times New Roman" w:hAnsi="Helvetica" w:cs="Times New Roman"/>
          <w:sz w:val="24"/>
          <w:szCs w:val="24"/>
          <w:lang w:eastAsia="ru-RU"/>
        </w:rPr>
        <w:br/>
        <w:t xml:space="preserve">Рычажный привод состоит из рычагов 7, закрепленных винтом регулировки 8 на кронштейне 9, и планки 10, которая соединяет рычаги привода с ведомым плечом переднего горизонтального рычага. Расстояние с между отверстиями валика затяжки 11 и планки привода 10 выбирается из условия обеспечения требуемой величины стягивания рычажной передачи и </w:t>
      </w:r>
      <w:proofErr w:type="gramStart"/>
      <w:r w:rsidRPr="00255D87">
        <w:rPr>
          <w:rFonts w:ascii="Helvetica" w:eastAsia="Times New Roman" w:hAnsi="Helvetica" w:cs="Times New Roman"/>
          <w:sz w:val="24"/>
          <w:szCs w:val="24"/>
          <w:lang w:eastAsia="ru-RU"/>
        </w:rPr>
        <w:t>уменьшении</w:t>
      </w:r>
      <w:proofErr w:type="gramEnd"/>
      <w:r w:rsidRPr="00255D87">
        <w:rPr>
          <w:rFonts w:ascii="Helvetica" w:eastAsia="Times New Roman" w:hAnsi="Helvetica" w:cs="Times New Roman"/>
          <w:sz w:val="24"/>
          <w:szCs w:val="24"/>
          <w:lang w:eastAsia="ru-RU"/>
        </w:rPr>
        <w:t xml:space="preserve"> потерь, вызванных действием возвратной пружины. Тяговый стержень авторегулятора располагается между рычагами привода. Свободный конец рычагов 7 рычажного привода служит упором для корпуса авторегулятора.</w:t>
      </w:r>
      <w:r w:rsidRPr="00255D87">
        <w:rPr>
          <w:rFonts w:ascii="Helvetica" w:eastAsia="Times New Roman" w:hAnsi="Helvetica" w:cs="Times New Roman"/>
          <w:sz w:val="24"/>
          <w:szCs w:val="24"/>
          <w:lang w:eastAsia="ru-RU"/>
        </w:rPr>
        <w:br/>
        <w:t>Стержневой привод (рис. 4, б) состоит из упора 13, размещенного на тяговом стержне 14 авторегулятора 3 и закрепленного на стержне 12 привода. Стержень одним концом, имеющим правую резьбу, соединяется с упором, а другим, имеющим левую резьбу, — с валиком 15, устанавливаемым на заднем горизонтальном рычаге. Стержень в этих деталях стопорится контргайками. Вращением стержня можно изменять установочный размер</w:t>
      </w:r>
      <w:proofErr w:type="gramStart"/>
      <w:r w:rsidRPr="00255D87">
        <w:rPr>
          <w:rFonts w:ascii="Helvetica" w:eastAsia="Times New Roman" w:hAnsi="Helvetica" w:cs="Times New Roman"/>
          <w:sz w:val="24"/>
          <w:szCs w:val="24"/>
          <w:lang w:eastAsia="ru-RU"/>
        </w:rPr>
        <w:t xml:space="preserve"> А</w:t>
      </w:r>
      <w:proofErr w:type="gramEnd"/>
      <w:r w:rsidRPr="00255D87">
        <w:rPr>
          <w:rFonts w:ascii="Helvetica" w:eastAsia="Times New Roman" w:hAnsi="Helvetica" w:cs="Times New Roman"/>
          <w:sz w:val="24"/>
          <w:szCs w:val="24"/>
          <w:lang w:eastAsia="ru-RU"/>
        </w:rPr>
        <w:t xml:space="preserve"> между упором привода и торцом корпуса.</w:t>
      </w:r>
    </w:p>
    <w:p w:rsidR="005A7E88" w:rsidRPr="00255D87" w:rsidRDefault="005A7E88" w:rsidP="005A7E88">
      <w:pPr>
        <w:shd w:val="clear" w:color="auto" w:fill="FFFFFF"/>
        <w:spacing w:before="100" w:beforeAutospacing="1" w:after="100" w:afterAutospacing="1"/>
        <w:outlineLvl w:val="1"/>
        <w:rPr>
          <w:rFonts w:ascii="Helvetica" w:eastAsia="Times New Roman" w:hAnsi="Helvetica" w:cs="Times New Roman"/>
          <w:b/>
          <w:bCs/>
          <w:sz w:val="36"/>
          <w:szCs w:val="36"/>
          <w:lang w:eastAsia="ru-RU"/>
        </w:rPr>
      </w:pPr>
      <w:r w:rsidRPr="00255D87">
        <w:rPr>
          <w:rFonts w:ascii="Helvetica" w:eastAsia="Times New Roman" w:hAnsi="Helvetica" w:cs="Times New Roman"/>
          <w:b/>
          <w:bCs/>
          <w:sz w:val="36"/>
          <w:szCs w:val="36"/>
          <w:lang w:eastAsia="ru-RU"/>
        </w:rPr>
        <w:lastRenderedPageBreak/>
        <w:t>Действие авторегулятора при нормальных зазорах между колодками и колесами.</w:t>
      </w:r>
    </w:p>
    <w:p w:rsid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r w:rsidRPr="00255D87">
        <w:rPr>
          <w:rFonts w:ascii="Helvetica" w:eastAsia="Times New Roman" w:hAnsi="Helvetica" w:cs="Times New Roman"/>
          <w:sz w:val="24"/>
          <w:szCs w:val="24"/>
          <w:lang w:eastAsia="ru-RU"/>
        </w:rPr>
        <w:t>Исходное положение регулятора при отпущенном тормозе показано на рис. 5, а. Расстояние</w:t>
      </w:r>
      <w:proofErr w:type="gramStart"/>
      <w:r w:rsidRPr="00255D87">
        <w:rPr>
          <w:rFonts w:ascii="Helvetica" w:eastAsia="Times New Roman" w:hAnsi="Helvetica" w:cs="Times New Roman"/>
          <w:sz w:val="24"/>
          <w:szCs w:val="24"/>
          <w:lang w:eastAsia="ru-RU"/>
        </w:rPr>
        <w:t xml:space="preserve"> А</w:t>
      </w:r>
      <w:proofErr w:type="gramEnd"/>
      <w:r w:rsidRPr="00255D87">
        <w:rPr>
          <w:rFonts w:ascii="Helvetica" w:eastAsia="Times New Roman" w:hAnsi="Helvetica" w:cs="Times New Roman"/>
          <w:sz w:val="24"/>
          <w:szCs w:val="24"/>
          <w:lang w:eastAsia="ru-RU"/>
        </w:rPr>
        <w:t xml:space="preserve"> между упором 28 привода и торцом крышки 19 корпуса регулятора соответствует нормальной величине зазоров между колодками и колесами.</w:t>
      </w:r>
      <w:r w:rsidRPr="00255D87">
        <w:rPr>
          <w:rFonts w:ascii="Helvetica" w:eastAsia="Times New Roman" w:hAnsi="Helvetica" w:cs="Times New Roman"/>
          <w:sz w:val="24"/>
          <w:szCs w:val="24"/>
          <w:lang w:eastAsia="ru-RU"/>
        </w:rPr>
        <w:br/>
      </w:r>
      <w:proofErr w:type="gramStart"/>
      <w:r w:rsidRPr="00255D87">
        <w:rPr>
          <w:rFonts w:ascii="Helvetica" w:eastAsia="Times New Roman" w:hAnsi="Helvetica" w:cs="Times New Roman"/>
          <w:sz w:val="24"/>
          <w:szCs w:val="24"/>
          <w:lang w:eastAsia="ru-RU"/>
        </w:rPr>
        <w:t>Возвратная пружина 17 слева опирается на гильзу 16, а справа — на крышку 19 и через корпус 18 прижимает головку 8 к вспомогательной гайке 13; между торцом тягового стержня 20 и регулирующей гайкой 14 находится втулка 25, создающая зазор Г, а между конусными поверхностями тягового стакана 15 и регулирующей гайки 14 образуется зазор Б.</w:t>
      </w:r>
      <w:r w:rsidRPr="00255D87">
        <w:rPr>
          <w:rFonts w:ascii="Helvetica" w:eastAsia="Times New Roman" w:hAnsi="Helvetica" w:cs="Times New Roman"/>
          <w:sz w:val="24"/>
          <w:szCs w:val="24"/>
          <w:lang w:eastAsia="ru-RU"/>
        </w:rPr>
        <w:br/>
      </w:r>
      <w:r w:rsidRPr="005A7E88">
        <w:rPr>
          <w:rFonts w:ascii="Helvetica" w:eastAsia="Times New Roman" w:hAnsi="Helvetica" w:cs="Times New Roman"/>
          <w:noProof/>
          <w:color w:val="666666"/>
          <w:sz w:val="24"/>
          <w:szCs w:val="24"/>
          <w:lang w:eastAsia="ru-RU"/>
        </w:rPr>
        <w:drawing>
          <wp:inline distT="0" distB="0" distL="0" distR="0">
            <wp:extent cx="4295775" cy="3076575"/>
            <wp:effectExtent l="19050" t="0" r="9525" b="0"/>
            <wp:docPr id="3" name="Рисунок 3" descr="Схема действия авторегулятора усл. № 57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действия авторегулятора усл. № 574Б"/>
                    <pic:cNvPicPr>
                      <a:picLocks noChangeAspect="1" noChangeArrowheads="1"/>
                    </pic:cNvPicPr>
                  </pic:nvPicPr>
                  <pic:blipFill>
                    <a:blip r:embed="rId6" cstate="print">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5775" cy="3076575"/>
                    </a:xfrm>
                    <a:prstGeom prst="rect">
                      <a:avLst/>
                    </a:prstGeom>
                    <a:noFill/>
                    <a:ln>
                      <a:noFill/>
                    </a:ln>
                  </pic:spPr>
                </pic:pic>
              </a:graphicData>
            </a:graphic>
          </wp:inline>
        </w:drawing>
      </w:r>
      <w:proofErr w:type="gramEnd"/>
    </w:p>
    <w:p w:rsidR="005A7E88" w:rsidRP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r w:rsidRPr="005A7E88">
        <w:rPr>
          <w:rFonts w:ascii="Helvetica" w:eastAsia="Times New Roman" w:hAnsi="Helvetica" w:cs="Times New Roman"/>
          <w:color w:val="666666"/>
          <w:sz w:val="24"/>
          <w:szCs w:val="24"/>
          <w:lang w:eastAsia="ru-RU"/>
        </w:rPr>
        <w:br/>
      </w:r>
      <w:r w:rsidRPr="00255D87">
        <w:rPr>
          <w:rFonts w:ascii="Helvetica" w:eastAsia="Times New Roman" w:hAnsi="Helvetica" w:cs="Times New Roman"/>
          <w:sz w:val="24"/>
          <w:szCs w:val="24"/>
          <w:lang w:eastAsia="ru-RU"/>
        </w:rPr>
        <w:t>Рис. 5. Схема действия авторегулятора усл. № 574Б:</w:t>
      </w:r>
      <w:r w:rsidRPr="00255D87">
        <w:rPr>
          <w:rFonts w:ascii="Helvetica" w:eastAsia="Times New Roman" w:hAnsi="Helvetica" w:cs="Times New Roman"/>
          <w:sz w:val="24"/>
          <w:szCs w:val="24"/>
          <w:lang w:eastAsia="ru-RU"/>
        </w:rPr>
        <w:br/>
        <w:t xml:space="preserve">а — в исходном положении; б — при действии тормозной силы; </w:t>
      </w:r>
      <w:proofErr w:type="gramStart"/>
      <w:r w:rsidRPr="00255D87">
        <w:rPr>
          <w:rFonts w:ascii="Helvetica" w:eastAsia="Times New Roman" w:hAnsi="Helvetica" w:cs="Times New Roman"/>
          <w:sz w:val="24"/>
          <w:szCs w:val="24"/>
          <w:lang w:eastAsia="ru-RU"/>
        </w:rPr>
        <w:t>в</w:t>
      </w:r>
      <w:proofErr w:type="gramEnd"/>
      <w:r w:rsidRPr="00255D87">
        <w:rPr>
          <w:rFonts w:ascii="Helvetica" w:eastAsia="Times New Roman" w:hAnsi="Helvetica" w:cs="Times New Roman"/>
          <w:sz w:val="24"/>
          <w:szCs w:val="24"/>
          <w:lang w:eastAsia="ru-RU"/>
        </w:rPr>
        <w:t xml:space="preserve"> — </w:t>
      </w:r>
      <w:proofErr w:type="gramStart"/>
      <w:r w:rsidRPr="00255D87">
        <w:rPr>
          <w:rFonts w:ascii="Helvetica" w:eastAsia="Times New Roman" w:hAnsi="Helvetica" w:cs="Times New Roman"/>
          <w:sz w:val="24"/>
          <w:szCs w:val="24"/>
          <w:lang w:eastAsia="ru-RU"/>
        </w:rPr>
        <w:t>при</w:t>
      </w:r>
      <w:proofErr w:type="gramEnd"/>
      <w:r w:rsidRPr="00255D87">
        <w:rPr>
          <w:rFonts w:ascii="Helvetica" w:eastAsia="Times New Roman" w:hAnsi="Helvetica" w:cs="Times New Roman"/>
          <w:sz w:val="24"/>
          <w:szCs w:val="24"/>
          <w:lang w:eastAsia="ru-RU"/>
        </w:rPr>
        <w:t xml:space="preserve"> автоматическом стягивании тормозной рычажной передачи (обозначения позиций такие же, как и на рис. 3).</w:t>
      </w:r>
      <w:r w:rsidRPr="00255D87">
        <w:rPr>
          <w:rFonts w:ascii="Helvetica" w:eastAsia="Times New Roman" w:hAnsi="Helvetica" w:cs="Times New Roman"/>
          <w:sz w:val="24"/>
          <w:szCs w:val="24"/>
          <w:lang w:eastAsia="ru-RU"/>
        </w:rPr>
        <w:br/>
        <w:t>При торможении упор привода и корпус регулирующего механизма совершают встречное движение. При появлении на тяговом стержне 20 (рис. 5, б) тормозного усилия несколько больше 150 кгс происходит сжатие возвратной пружины 17 и посадка конуса тягового стакана 15 на конус регулирующей гайки 14. В дальнейшем тормозное усилие будет передаваться через тяговый стержень 20 на тяговый стакан 15, регулирующую гайку 14, регулирующий винт 1 и далее через соединительную муфту на тормозную тягу.</w:t>
      </w:r>
      <w:r w:rsidRPr="00255D87">
        <w:rPr>
          <w:rFonts w:ascii="Helvetica" w:eastAsia="Times New Roman" w:hAnsi="Helvetica" w:cs="Times New Roman"/>
          <w:sz w:val="24"/>
          <w:szCs w:val="24"/>
          <w:lang w:eastAsia="ru-RU"/>
        </w:rPr>
        <w:br/>
        <w:t>После посадки тягового стакана 15 на регулирующую гайку 14 при нормальных зазорах между колодками и колесами заканчивается относительное перемещение деталей регулирующего механизма.</w:t>
      </w:r>
      <w:r w:rsidRPr="00255D87">
        <w:rPr>
          <w:rFonts w:ascii="Helvetica" w:eastAsia="Times New Roman" w:hAnsi="Helvetica" w:cs="Times New Roman"/>
          <w:sz w:val="24"/>
          <w:szCs w:val="24"/>
          <w:lang w:eastAsia="ru-RU"/>
        </w:rPr>
        <w:br/>
        <w:t>По мере увеличения тормозных усилий и хода поршня тормозного цилиндра вследствие упругой деформации рычажной передачи будет сокращаться расстояние между упором привода и торцом крышки корпуса, и до конца торможения регулятор будет работать как обычная тормозная тяга, совсем не изменяя своей длины.</w:t>
      </w:r>
      <w:r w:rsidRPr="00255D87">
        <w:rPr>
          <w:rFonts w:ascii="Helvetica" w:eastAsia="Times New Roman" w:hAnsi="Helvetica" w:cs="Times New Roman"/>
          <w:sz w:val="24"/>
          <w:szCs w:val="24"/>
          <w:lang w:eastAsia="ru-RU"/>
        </w:rPr>
        <w:br/>
        <w:t xml:space="preserve">Момент касания упора привода с торцом крышки корпуса совпадает с окончанием наполнения тормозного цилиндра при полном служебном торможении и величиной хода штока тормозного цилиндра, соответствующей отрегулированным зазорам между </w:t>
      </w:r>
      <w:r w:rsidRPr="00255D87">
        <w:rPr>
          <w:rFonts w:ascii="Helvetica" w:eastAsia="Times New Roman" w:hAnsi="Helvetica" w:cs="Times New Roman"/>
          <w:sz w:val="24"/>
          <w:szCs w:val="24"/>
          <w:lang w:eastAsia="ru-RU"/>
        </w:rPr>
        <w:lastRenderedPageBreak/>
        <w:t>колодками и колесами.</w:t>
      </w:r>
      <w:r w:rsidRPr="00255D87">
        <w:rPr>
          <w:rFonts w:ascii="Helvetica" w:eastAsia="Times New Roman" w:hAnsi="Helvetica" w:cs="Times New Roman"/>
          <w:sz w:val="24"/>
          <w:szCs w:val="24"/>
          <w:lang w:eastAsia="ru-RU"/>
        </w:rPr>
        <w:br/>
        <w:t>Величина хода штока тормозного цилиндра при ступени торможения меньше, чем при полном торможении, поэтому упор не доходит до торца крышки корпуса.</w:t>
      </w:r>
      <w:r w:rsidRPr="00255D87">
        <w:rPr>
          <w:rFonts w:ascii="Helvetica" w:eastAsia="Times New Roman" w:hAnsi="Helvetica" w:cs="Times New Roman"/>
          <w:sz w:val="24"/>
          <w:szCs w:val="24"/>
          <w:lang w:eastAsia="ru-RU"/>
        </w:rPr>
        <w:br/>
        <w:t>Таким образом, регулятор одностороннего действия не изменяет своей длины и работает как тормозная тяга при полном и ступенчатом торможении, когда зазоры между колодками и колесами находятся в пределах нормы.</w:t>
      </w:r>
      <w:r w:rsidRPr="00255D87">
        <w:rPr>
          <w:rFonts w:ascii="Helvetica" w:eastAsia="Times New Roman" w:hAnsi="Helvetica" w:cs="Times New Roman"/>
          <w:sz w:val="24"/>
          <w:szCs w:val="24"/>
          <w:lang w:eastAsia="ru-RU"/>
        </w:rPr>
        <w:br/>
        <w:t>При отпуске тормоза с уменьшением усилий в рычажной передаче упор привода начинает отходить от торца корпуса, а при усилии менее 150 кгс между конусами тягового стакана и регулирующей гайки образуется зазор</w:t>
      </w:r>
      <w:proofErr w:type="gramStart"/>
      <w:r w:rsidRPr="00255D87">
        <w:rPr>
          <w:rFonts w:ascii="Helvetica" w:eastAsia="Times New Roman" w:hAnsi="Helvetica" w:cs="Times New Roman"/>
          <w:sz w:val="24"/>
          <w:szCs w:val="24"/>
          <w:lang w:eastAsia="ru-RU"/>
        </w:rPr>
        <w:t xml:space="preserve"> Б</w:t>
      </w:r>
      <w:proofErr w:type="gramEnd"/>
      <w:r w:rsidRPr="00255D87">
        <w:rPr>
          <w:rFonts w:ascii="Helvetica" w:eastAsia="Times New Roman" w:hAnsi="Helvetica" w:cs="Times New Roman"/>
          <w:sz w:val="24"/>
          <w:szCs w:val="24"/>
          <w:lang w:eastAsia="ru-RU"/>
        </w:rPr>
        <w:t>, и детали регулятора возвращаются в исходное положение (см. рис. 5, а).</w:t>
      </w:r>
      <w:r w:rsidRPr="00255D87">
        <w:rPr>
          <w:rFonts w:ascii="Helvetica" w:eastAsia="Times New Roman" w:hAnsi="Helvetica" w:cs="Times New Roman"/>
          <w:sz w:val="24"/>
          <w:szCs w:val="24"/>
          <w:lang w:eastAsia="ru-RU"/>
        </w:rPr>
        <w:br/>
        <w:t>После отпуска тормоза расстояние между упором привода и торцом крышки регулятора вновь восстановится до размера</w:t>
      </w:r>
      <w:proofErr w:type="gramStart"/>
      <w:r w:rsidRPr="00255D87">
        <w:rPr>
          <w:rFonts w:ascii="Helvetica" w:eastAsia="Times New Roman" w:hAnsi="Helvetica" w:cs="Times New Roman"/>
          <w:sz w:val="24"/>
          <w:szCs w:val="24"/>
          <w:lang w:eastAsia="ru-RU"/>
        </w:rPr>
        <w:t xml:space="preserve"> А</w:t>
      </w:r>
      <w:proofErr w:type="gramEnd"/>
      <w:r w:rsidRPr="00255D87">
        <w:rPr>
          <w:rFonts w:ascii="Helvetica" w:eastAsia="Times New Roman" w:hAnsi="Helvetica" w:cs="Times New Roman"/>
          <w:sz w:val="24"/>
          <w:szCs w:val="24"/>
          <w:lang w:eastAsia="ru-RU"/>
        </w:rPr>
        <w:t>, соответствующего отрегулированному выходу штока тормозного цилиндра и нормальным зазорам между тормозными колодками и колесами.</w:t>
      </w:r>
    </w:p>
    <w:p w:rsidR="005A7E88" w:rsidRPr="00255D87" w:rsidRDefault="005A7E88" w:rsidP="005A7E88">
      <w:pPr>
        <w:shd w:val="clear" w:color="auto" w:fill="FFFFFF"/>
        <w:spacing w:before="100" w:beforeAutospacing="1" w:after="100" w:afterAutospacing="1"/>
        <w:outlineLvl w:val="1"/>
        <w:rPr>
          <w:rFonts w:ascii="Helvetica" w:eastAsia="Times New Roman" w:hAnsi="Helvetica" w:cs="Times New Roman"/>
          <w:b/>
          <w:bCs/>
          <w:sz w:val="36"/>
          <w:szCs w:val="36"/>
          <w:lang w:eastAsia="ru-RU"/>
        </w:rPr>
      </w:pPr>
      <w:r w:rsidRPr="00255D87">
        <w:rPr>
          <w:rFonts w:ascii="Helvetica" w:eastAsia="Times New Roman" w:hAnsi="Helvetica" w:cs="Times New Roman"/>
          <w:b/>
          <w:bCs/>
          <w:sz w:val="36"/>
          <w:szCs w:val="36"/>
          <w:lang w:eastAsia="ru-RU"/>
        </w:rPr>
        <w:t>Действие регулятора при увеличенных зазорах.</w:t>
      </w:r>
    </w:p>
    <w:p w:rsidR="005A7E88" w:rsidRP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r w:rsidRPr="00255D87">
        <w:rPr>
          <w:rFonts w:ascii="Helvetica" w:eastAsia="Times New Roman" w:hAnsi="Helvetica" w:cs="Times New Roman"/>
          <w:sz w:val="24"/>
          <w:szCs w:val="24"/>
          <w:lang w:eastAsia="ru-RU"/>
        </w:rPr>
        <w:t>Исходное положение деталей регулятора при отпущенном тормозе будет соответствовать положению, показанному на рис. 5, а, но величина зазора между колодками и колесами не будет соответствовать норме (больше нормы).</w:t>
      </w:r>
      <w:r w:rsidRPr="00255D87">
        <w:rPr>
          <w:rFonts w:ascii="Helvetica" w:eastAsia="Times New Roman" w:hAnsi="Helvetica" w:cs="Times New Roman"/>
          <w:sz w:val="24"/>
          <w:szCs w:val="24"/>
          <w:lang w:eastAsia="ru-RU"/>
        </w:rPr>
        <w:br/>
        <w:t>При торможении корпус регулятора перемещается вправо, а привод — влево. Затем происходит сжатие возвратной пружины 17 (тормозные усилия более 150 кгс) и посадка конуса тягового стакана 15 на конус регулирующей гайки 14.</w:t>
      </w:r>
      <w:r w:rsidRPr="00255D87">
        <w:rPr>
          <w:rFonts w:ascii="Helvetica" w:eastAsia="Times New Roman" w:hAnsi="Helvetica" w:cs="Times New Roman"/>
          <w:sz w:val="24"/>
          <w:szCs w:val="24"/>
          <w:lang w:eastAsia="ru-RU"/>
        </w:rPr>
        <w:br/>
        <w:t xml:space="preserve">После соприкосновения упора привода с торцом корпуса ход поршня будет расти в результате увеличенных зазоров между колодками и колесами. Перемещение корпуса вправо прекратится, и он вместе с упором привода начнет перемещаться влево. Одновременно с моментом </w:t>
      </w:r>
      <w:proofErr w:type="gramStart"/>
      <w:r w:rsidRPr="00255D87">
        <w:rPr>
          <w:rFonts w:ascii="Helvetica" w:eastAsia="Times New Roman" w:hAnsi="Helvetica" w:cs="Times New Roman"/>
          <w:sz w:val="24"/>
          <w:szCs w:val="24"/>
          <w:lang w:eastAsia="ru-RU"/>
        </w:rPr>
        <w:t>касания упора привода торца крышки регулятора</w:t>
      </w:r>
      <w:proofErr w:type="gramEnd"/>
      <w:r w:rsidRPr="00255D87">
        <w:rPr>
          <w:rFonts w:ascii="Helvetica" w:eastAsia="Times New Roman" w:hAnsi="Helvetica" w:cs="Times New Roman"/>
          <w:sz w:val="24"/>
          <w:szCs w:val="24"/>
          <w:lang w:eastAsia="ru-RU"/>
        </w:rPr>
        <w:t xml:space="preserve"> начнет сжиматься возвратная пружина. Сжатие возвратной пружины будет происходить до конца торможения пропорционально величине зазоров между колодками и колёсами.</w:t>
      </w:r>
      <w:r w:rsidRPr="00255D87">
        <w:rPr>
          <w:rFonts w:ascii="Helvetica" w:eastAsia="Times New Roman" w:hAnsi="Helvetica" w:cs="Times New Roman"/>
          <w:sz w:val="24"/>
          <w:szCs w:val="24"/>
          <w:lang w:eastAsia="ru-RU"/>
        </w:rPr>
        <w:br/>
        <w:t>Вследствие сжатия возвратной пружины 17 (рис. 5, в) и перемещения тягового стакана 15, регулирующего винта 1 и гаек вправо, а корпуса 18 влево образуется зазор между вспомогательной гайкой 13 и головкой 8 корпуса. Стопорение вспомогательной гайки прекратится, и она под действием силы пружины 27, опирающейся на подшипник, будет навинчиваться на регулирующий винт, компенсируя появляющийся зазор между головкой и гайкой. Навинчивание гайки на винт может происходить на величину В—Б, равную 8—10 мм. </w:t>
      </w:r>
    </w:p>
    <w:p w:rsidR="005A7E88" w:rsidRPr="00255D87" w:rsidRDefault="005A7E88" w:rsidP="005A7E88">
      <w:pPr>
        <w:shd w:val="clear" w:color="auto" w:fill="FFFFFF"/>
        <w:spacing w:before="100" w:beforeAutospacing="1" w:after="100" w:afterAutospacing="1"/>
        <w:rPr>
          <w:rFonts w:ascii="Helvetica" w:eastAsia="Times New Roman" w:hAnsi="Helvetica" w:cs="Times New Roman"/>
          <w:sz w:val="24"/>
          <w:szCs w:val="24"/>
          <w:lang w:eastAsia="ru-RU"/>
        </w:rPr>
      </w:pPr>
      <w:r w:rsidRPr="00255D87">
        <w:rPr>
          <w:rFonts w:ascii="Helvetica" w:eastAsia="Times New Roman" w:hAnsi="Helvetica" w:cs="Times New Roman"/>
          <w:sz w:val="24"/>
          <w:szCs w:val="24"/>
          <w:lang w:eastAsia="ru-RU"/>
        </w:rPr>
        <w:t xml:space="preserve">В </w:t>
      </w:r>
      <w:proofErr w:type="gramStart"/>
      <w:r w:rsidRPr="00255D87">
        <w:rPr>
          <w:rFonts w:ascii="Helvetica" w:eastAsia="Times New Roman" w:hAnsi="Helvetica" w:cs="Times New Roman"/>
          <w:sz w:val="24"/>
          <w:szCs w:val="24"/>
          <w:lang w:eastAsia="ru-RU"/>
        </w:rPr>
        <w:t>случае</w:t>
      </w:r>
      <w:proofErr w:type="gramEnd"/>
      <w:r w:rsidRPr="00255D87">
        <w:rPr>
          <w:rFonts w:ascii="Helvetica" w:eastAsia="Times New Roman" w:hAnsi="Helvetica" w:cs="Times New Roman"/>
          <w:sz w:val="24"/>
          <w:szCs w:val="24"/>
          <w:lang w:eastAsia="ru-RU"/>
        </w:rPr>
        <w:t xml:space="preserve"> когда увеличение зазоров между колодками и колесами равно В—Б или составляет часть этой величины, регулировка зазоров происходит за одно торможение. Если же увеличенные зазоры больше размера В—Б, то выступ вспомогательной гайки 13, пройдя это расстояние, стопорится крышкой 11 тягового стакана. Навинчивание вспомогательной гайки прекращается; она вместе с тяговым стаканом перемещается вправо, и окончательная регулировка зазоров производится при последующих торможениях.</w:t>
      </w:r>
      <w:r w:rsidRPr="00255D87">
        <w:rPr>
          <w:rFonts w:ascii="Helvetica" w:eastAsia="Times New Roman" w:hAnsi="Helvetica" w:cs="Times New Roman"/>
          <w:sz w:val="24"/>
          <w:szCs w:val="24"/>
          <w:lang w:eastAsia="ru-RU"/>
        </w:rPr>
        <w:br/>
        <w:t>К концу торможения в результате навинчивания вспомогательной гайки на винт между гайками 13 и 14 образуется расстояние В—Б.</w:t>
      </w:r>
      <w:r w:rsidRPr="00255D87">
        <w:rPr>
          <w:rFonts w:ascii="Helvetica" w:eastAsia="Times New Roman" w:hAnsi="Helvetica" w:cs="Times New Roman"/>
          <w:sz w:val="24"/>
          <w:szCs w:val="24"/>
          <w:lang w:eastAsia="ru-RU"/>
        </w:rPr>
        <w:br/>
        <w:t xml:space="preserve">При отпуске тормоза движение всех элементов рычажной передачи и регулятора происходит в обратном направлении. С уменьшением силы на тяговом стержне корпус смещается вместе с упором до посадки конической поверхности головки 8 на вспомогательную гайку 13. В конце отпуска после отхода упора 28 привода от торца крышки 19 регулятора возвратная пружина перемещает тяговый стакан и размыкает фрикционное зацепление с регулирующей гайкой 14. Гайка под действием пружины 26 навернется на винт 1 на величину В—Б до соприкосновения конических поверхностей </w:t>
      </w:r>
      <w:r w:rsidRPr="00255D87">
        <w:rPr>
          <w:rFonts w:ascii="Helvetica" w:eastAsia="Times New Roman" w:hAnsi="Helvetica" w:cs="Times New Roman"/>
          <w:sz w:val="24"/>
          <w:szCs w:val="24"/>
          <w:lang w:eastAsia="ru-RU"/>
        </w:rPr>
        <w:lastRenderedPageBreak/>
        <w:t>гаек 13 и 14. Все детали регулятора займут исходное положение (</w:t>
      </w:r>
      <w:proofErr w:type="gramStart"/>
      <w:r w:rsidRPr="00255D87">
        <w:rPr>
          <w:rFonts w:ascii="Helvetica" w:eastAsia="Times New Roman" w:hAnsi="Helvetica" w:cs="Times New Roman"/>
          <w:sz w:val="24"/>
          <w:szCs w:val="24"/>
          <w:lang w:eastAsia="ru-RU"/>
        </w:rPr>
        <w:t>см</w:t>
      </w:r>
      <w:proofErr w:type="gramEnd"/>
      <w:r w:rsidRPr="00255D87">
        <w:rPr>
          <w:rFonts w:ascii="Helvetica" w:eastAsia="Times New Roman" w:hAnsi="Helvetica" w:cs="Times New Roman"/>
          <w:sz w:val="24"/>
          <w:szCs w:val="24"/>
          <w:lang w:eastAsia="ru-RU"/>
        </w:rPr>
        <w:t>. рис. 5, а).</w:t>
      </w:r>
      <w:r w:rsidRPr="00255D87">
        <w:rPr>
          <w:rFonts w:ascii="Helvetica" w:eastAsia="Times New Roman" w:hAnsi="Helvetica" w:cs="Times New Roman"/>
          <w:sz w:val="24"/>
          <w:szCs w:val="24"/>
          <w:lang w:eastAsia="ru-RU"/>
        </w:rPr>
        <w:br/>
        <w:t>Таким образом, регулятор усл. № 574Б навинчиванием двух гаек на винт за одно торможение сокращает свою длину на величину (В—Б), равную 8—10 мм, что соответствует износу тормозных колодок на 1 —1,25 мм для пассажирских и 0,5—0,7 мм для грузовых вагонов.</w:t>
      </w:r>
    </w:p>
    <w:p w:rsidR="00F12C76" w:rsidRDefault="00F12C76" w:rsidP="006C0B77">
      <w:pPr>
        <w:spacing w:after="0"/>
        <w:ind w:firstLine="709"/>
        <w:jc w:val="both"/>
      </w:pPr>
    </w:p>
    <w:sectPr w:rsidR="00F12C76" w:rsidSect="00255D87">
      <w:pgSz w:w="11906" w:h="16838" w:code="9"/>
      <w:pgMar w:top="1134"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0D0B"/>
    <w:rsid w:val="00026D57"/>
    <w:rsid w:val="00160D07"/>
    <w:rsid w:val="00220D0B"/>
    <w:rsid w:val="00255D87"/>
    <w:rsid w:val="005A7E88"/>
    <w:rsid w:val="006C0B77"/>
    <w:rsid w:val="008242FF"/>
    <w:rsid w:val="00870751"/>
    <w:rsid w:val="00922C48"/>
    <w:rsid w:val="00B915B7"/>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D87"/>
    <w:pPr>
      <w:spacing w:after="0"/>
    </w:pPr>
    <w:rPr>
      <w:rFonts w:ascii="Tahoma" w:hAnsi="Tahoma" w:cs="Tahoma"/>
      <w:sz w:val="16"/>
      <w:szCs w:val="16"/>
    </w:rPr>
  </w:style>
  <w:style w:type="character" w:customStyle="1" w:styleId="a4">
    <w:name w:val="Текст выноски Знак"/>
    <w:basedOn w:val="a0"/>
    <w:link w:val="a3"/>
    <w:uiPriority w:val="99"/>
    <w:semiHidden/>
    <w:rsid w:val="00255D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3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1640</Words>
  <Characters>9352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Вениамин</dc:creator>
  <cp:keywords/>
  <dc:description/>
  <cp:lastModifiedBy>ф</cp:lastModifiedBy>
  <cp:revision>3</cp:revision>
  <dcterms:created xsi:type="dcterms:W3CDTF">2023-10-31T15:45:00Z</dcterms:created>
  <dcterms:modified xsi:type="dcterms:W3CDTF">2025-03-14T05:54:00Z</dcterms:modified>
</cp:coreProperties>
</file>