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A0" w:rsidRPr="00CA3033" w:rsidRDefault="00D61DA0" w:rsidP="00D61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4.4 </w:t>
      </w:r>
      <w:r w:rsidRPr="00CA3033">
        <w:rPr>
          <w:rFonts w:ascii="Times New Roman" w:eastAsia="Times New Roman" w:hAnsi="Times New Roman" w:cs="Times New Roman"/>
          <w:b/>
          <w:sz w:val="24"/>
          <w:szCs w:val="24"/>
        </w:rPr>
        <w:t>Социальные нормы, виды социальных норм</w:t>
      </w:r>
      <w:r w:rsidRPr="00CA3033">
        <w:rPr>
          <w:rFonts w:ascii="Times New Roman" w:eastAsia="Times New Roman" w:hAnsi="Times New Roman" w:cs="Times New Roman"/>
          <w:sz w:val="24"/>
          <w:szCs w:val="24"/>
        </w:rPr>
        <w:t>. Отклоняющееся поведение (</w:t>
      </w:r>
      <w:proofErr w:type="spellStart"/>
      <w:r w:rsidRPr="00CA3033">
        <w:rPr>
          <w:rFonts w:ascii="Times New Roman" w:eastAsia="Times New Roman" w:hAnsi="Times New Roman" w:cs="Times New Roman"/>
          <w:sz w:val="24"/>
          <w:szCs w:val="24"/>
        </w:rPr>
        <w:t>девиантное</w:t>
      </w:r>
      <w:proofErr w:type="spellEnd"/>
      <w:r w:rsidRPr="00CA3033">
        <w:rPr>
          <w:rFonts w:ascii="Times New Roman" w:eastAsia="Times New Roman" w:hAnsi="Times New Roman" w:cs="Times New Roman"/>
          <w:sz w:val="24"/>
          <w:szCs w:val="24"/>
        </w:rPr>
        <w:t>). Социальный контроль и самоконтроль.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Социальная норма</w:t>
      </w:r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 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(от лат. </w:t>
      </w:r>
      <w:proofErr w:type="spellStart"/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norma</w:t>
      </w:r>
      <w:proofErr w:type="spellEnd"/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 — правило, образец, мерило) — установленное в обществе правило поведения, регулирующее отношения между людьми, общественную жизнь.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Признаки социальных норм: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1) Являются общими правилами для членов общества.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2) Не имеют конкретного адресата и действуют непрерывно во времени.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3) Направлены на регулирование общественных отношений.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4) Возникают в связи с волевой, сознательной деятельностью людей.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5) Возникают в процессе исторического развития.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6) Их содержание соответствует типу культуры и характеру социальной организации общества.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Способы регулирования поведения людей социальными нормами: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1) Дозволение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 — указание на варианты поведения, которые желательны, но не обязательны.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2)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 </w:t>
      </w:r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Предписание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 — указание на требуемое действие.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3)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 </w:t>
      </w:r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Запрет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 — указание на действия, которые не следует совершать.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Виды социальных норм</w:t>
      </w: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493"/>
        <w:gridCol w:w="4536"/>
        <w:gridCol w:w="2776"/>
      </w:tblGrid>
      <w:tr w:rsidR="00D61DA0" w:rsidRPr="00CA3033" w:rsidTr="006D79BA">
        <w:tc>
          <w:tcPr>
            <w:tcW w:w="24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Наименование вида</w:t>
            </w:r>
          </w:p>
        </w:tc>
        <w:tc>
          <w:tcPr>
            <w:tcW w:w="453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Его сущность</w:t>
            </w:r>
          </w:p>
        </w:tc>
        <w:tc>
          <w:tcPr>
            <w:tcW w:w="27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Примеры </w:t>
            </w:r>
          </w:p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социальных норм</w:t>
            </w:r>
          </w:p>
        </w:tc>
      </w:tr>
      <w:tr w:rsidR="00D61DA0" w:rsidRPr="00CA3033" w:rsidTr="006D79BA">
        <w:tc>
          <w:tcPr>
            <w:tcW w:w="24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</w:rPr>
              <w:t>Обычаи</w:t>
            </w:r>
          </w:p>
        </w:tc>
        <w:tc>
          <w:tcPr>
            <w:tcW w:w="453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Одобренные обществом массовые образцы действий, возникшие в результате их многократного повторения.</w:t>
            </w:r>
          </w:p>
        </w:tc>
        <w:tc>
          <w:tcPr>
            <w:tcW w:w="27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Празднование Нового года.</w:t>
            </w:r>
          </w:p>
        </w:tc>
      </w:tr>
      <w:tr w:rsidR="00D61DA0" w:rsidRPr="00CA3033" w:rsidTr="006D79BA">
        <w:tc>
          <w:tcPr>
            <w:tcW w:w="24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Традиции</w:t>
            </w:r>
            <w:r w:rsidRPr="00CA303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 (по сути своей являются разновидностью обычая)</w:t>
            </w:r>
          </w:p>
        </w:tc>
        <w:tc>
          <w:tcPr>
            <w:tcW w:w="453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Ценности, нормы, образцы поведения, идеи, общественные установки и т. п., унаследованные от предшественников. Традиции относятся к культурному наследию; они, как правило, почитаются большинством членов общества.</w:t>
            </w:r>
          </w:p>
        </w:tc>
        <w:tc>
          <w:tcPr>
            <w:tcW w:w="27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Регулярные встречи выпускников учебного заведения.</w:t>
            </w:r>
          </w:p>
        </w:tc>
      </w:tr>
      <w:tr w:rsidR="00D61DA0" w:rsidRPr="00CA3033" w:rsidTr="006D79BA">
        <w:tc>
          <w:tcPr>
            <w:tcW w:w="24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Ритуалы</w:t>
            </w:r>
            <w:r w:rsidRPr="00CA303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 (по сути своей являются разновидностью обычая)</w:t>
            </w:r>
          </w:p>
        </w:tc>
        <w:tc>
          <w:tcPr>
            <w:tcW w:w="453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Правила поведения людей, в которых самым главным является строго заданная форма их исполнения.</w:t>
            </w:r>
          </w:p>
        </w:tc>
        <w:tc>
          <w:tcPr>
            <w:tcW w:w="27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Ритуал посвящения в рыцари в Средние века.</w:t>
            </w:r>
          </w:p>
        </w:tc>
      </w:tr>
      <w:tr w:rsidR="00D61DA0" w:rsidRPr="00CA3033" w:rsidTr="006D79BA">
        <w:tc>
          <w:tcPr>
            <w:tcW w:w="24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</w:rPr>
              <w:t>Нормы морали </w:t>
            </w:r>
            <w:r w:rsidRPr="00CA3033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(их иногда еще называют этическими нормами) </w:t>
            </w:r>
          </w:p>
        </w:tc>
        <w:tc>
          <w:tcPr>
            <w:tcW w:w="453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Правила поведения, в которых выражаются представления людей о хорошем или плохом, о добре и зле и т. д. Соблюдение моральных правил обеспечивается авторитетом коллективного сознания, их нарушение встречает осуждение в обществе.</w:t>
            </w:r>
          </w:p>
        </w:tc>
        <w:tc>
          <w:tcPr>
            <w:tcW w:w="27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«Поступай по отношению к другим так, как ты хотел бы, чтобы они поступали по отношению к тебе» («золотое правило нравственности») и др.</w:t>
            </w:r>
          </w:p>
        </w:tc>
      </w:tr>
      <w:tr w:rsidR="00D61DA0" w:rsidRPr="00CA3033" w:rsidTr="006D79BA">
        <w:tc>
          <w:tcPr>
            <w:tcW w:w="24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</w:rPr>
              <w:lastRenderedPageBreak/>
              <w:t>Правовые нормы </w:t>
            </w:r>
            <w:r w:rsidRPr="00CA3033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(законы и подзаконные акты)</w:t>
            </w:r>
          </w:p>
        </w:tc>
        <w:tc>
          <w:tcPr>
            <w:tcW w:w="453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Формально определённые правила поведения, установленные либо санкционированные государством и поддерживаемые его принудительной силой; правовые нормы обязательно выражены в официальной форме — в законах или других нормативных правовых актах; это всегда записанные нормы; в каждом конкретном обществе существует только одна правовая система.</w:t>
            </w:r>
          </w:p>
        </w:tc>
        <w:tc>
          <w:tcPr>
            <w:tcW w:w="27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«Запрещается пропаганда социального, расового национального, религиозного или  языкового превосходства» (Конституция РФ, ст. 29, п. 2) и др.</w:t>
            </w:r>
          </w:p>
        </w:tc>
      </w:tr>
      <w:tr w:rsidR="00D61DA0" w:rsidRPr="00CA3033" w:rsidTr="006D79BA">
        <w:tc>
          <w:tcPr>
            <w:tcW w:w="24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Религиозные нормы</w:t>
            </w:r>
          </w:p>
        </w:tc>
        <w:tc>
          <w:tcPr>
            <w:tcW w:w="453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Правила поведения, сформулированные в текстах священных книг либо установленные религиозными организациями. По содержанию многие из них, выступая как нормы морали, совпадают с нормами права, закрепляют традиции и обычаи. Соблюдение религиозных норм поддерживается моральным сознанием верующих и религиозной верой в неизбежность кары за грехи — отступление от этих норм.</w:t>
            </w:r>
          </w:p>
        </w:tc>
        <w:tc>
          <w:tcPr>
            <w:tcW w:w="27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«Никому не воздавайте злом за зло, заботьтесь о добром между всеми людьми… Не мстите за себя, возлюбленные, а дайте место Гневу Божию» (Новый Завет. Послание к римлянам, гл. XII) и др.</w:t>
            </w:r>
          </w:p>
        </w:tc>
      </w:tr>
      <w:tr w:rsidR="00D61DA0" w:rsidRPr="00CA3033" w:rsidTr="006D79BA">
        <w:tc>
          <w:tcPr>
            <w:tcW w:w="24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Политические нормы</w:t>
            </w:r>
          </w:p>
        </w:tc>
        <w:tc>
          <w:tcPr>
            <w:tcW w:w="453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Правила поведения, которые регулируют политическую деятельность, отношения между гражданином и государством, между социальными группами. Они находят отражение в законах, международных договорах, политических принципах, моральных нормах.</w:t>
            </w:r>
          </w:p>
        </w:tc>
        <w:tc>
          <w:tcPr>
            <w:tcW w:w="27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«Народ осуществляет свою власть непосредственно, а также через органы государственной власти и органы местного самоуправления» (Конституция РФ, ст. 3, п. 2) и др.</w:t>
            </w:r>
          </w:p>
        </w:tc>
      </w:tr>
      <w:tr w:rsidR="00D61DA0" w:rsidRPr="00CA3033" w:rsidTr="006D79BA">
        <w:tc>
          <w:tcPr>
            <w:tcW w:w="249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Эстетические нормы</w:t>
            </w:r>
          </w:p>
        </w:tc>
        <w:tc>
          <w:tcPr>
            <w:tcW w:w="453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Закрепляют представления о прекрасном и безобразном не только в художественном творчестве, но и в поведении людей на производстве и в быту. Носят, как правило, конкретно-исторический характер.</w:t>
            </w:r>
          </w:p>
        </w:tc>
        <w:tc>
          <w:tcPr>
            <w:tcW w:w="2776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Разработанная древнегреческим скульптором </w:t>
            </w:r>
            <w:proofErr w:type="spellStart"/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Поликлетом</w:t>
            </w:r>
            <w:proofErr w:type="spellEnd"/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 система идеальных пропорций человеческого тела, ставшая нормой в эпоху Античности, и др.</w:t>
            </w:r>
          </w:p>
        </w:tc>
      </w:tr>
    </w:tbl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Кроме того, существуют нормы </w:t>
      </w:r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общечеловеческие, национальные, классовые, групповые, межличностные.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По степени обязательности социальные нормы делятся на: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1) побуждающие;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2) запрещающие;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lastRenderedPageBreak/>
        <w:t>3) рекомендательные;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4) императивные (от лат.</w:t>
      </w:r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 </w:t>
      </w:r>
      <w:proofErr w:type="spellStart"/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imperatives</w:t>
      </w:r>
      <w:proofErr w:type="spellEnd"/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 — повелительный).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Функции социальных норм: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1) Регулируют общий ход социализации.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2) Интегрируют личность в социальное окружение.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3) Служат образцами, эталонами соответствующего поведения.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4) Определяют границы допустимого поведения людей применительно к конкретным условиям их жизнедеятельности.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5) Контролируют отклоняющееся поведение.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Социальный контроль</w:t>
      </w:r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 — 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механизм регуляции отношений индивида и общества с целью укрепления порядка и стабильности в обществе.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Социальный контроль включает в себя два главных элемента: социальные нормы и санкции.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Санкция 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(от лат. </w:t>
      </w:r>
      <w:proofErr w:type="spellStart"/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sanctio</w:t>
      </w:r>
      <w:proofErr w:type="spellEnd"/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 — ненарушимое постановление)</w:t>
      </w:r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 — 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любая реакция на поведение человека или группы со стороны остальных.</w:t>
      </w: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15"/>
        <w:gridCol w:w="4590"/>
      </w:tblGrid>
      <w:tr w:rsidR="00D61DA0" w:rsidRPr="00CA3033" w:rsidTr="006D79BA">
        <w:trPr>
          <w:trHeight w:val="502"/>
        </w:trPr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</w:rPr>
              <w:t>Виды санкций</w:t>
            </w:r>
          </w:p>
        </w:tc>
      </w:tr>
      <w:tr w:rsidR="00D61DA0" w:rsidRPr="00CA3033" w:rsidTr="006D79B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Формальные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Неформальные</w:t>
            </w:r>
          </w:p>
        </w:tc>
      </w:tr>
      <w:tr w:rsidR="00D61DA0" w:rsidRPr="00CA3033" w:rsidTr="006D79BA"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Негативные</w:t>
            </w:r>
          </w:p>
        </w:tc>
      </w:tr>
      <w:tr w:rsidR="00D61DA0" w:rsidRPr="00CA3033" w:rsidTr="006D79B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Наказание за преступление закона или нарушения административного порядка; штрафы, тюремное заключение, исправительные работы и др.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Осуждение человека за поступок со стороны общества: оскорбительный тон, ругань или выговор, демонстративное игнорирование человека и др.</w:t>
            </w:r>
          </w:p>
        </w:tc>
      </w:tr>
      <w:tr w:rsidR="00D61DA0" w:rsidRPr="00CA3033" w:rsidTr="006D79BA"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Позитивные</w:t>
            </w:r>
          </w:p>
        </w:tc>
      </w:tr>
      <w:tr w:rsidR="00D61DA0" w:rsidRPr="00CA3033" w:rsidTr="006D79B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Поощрение деятельности или поступка человека со стороны официальных организаций: награждения, свидетельства о профессиональных, академических успехах и др.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Благодарность и одобрение неофициальных лиц (друзей, знакомых, коллег): похвала, одобрительная улыбка и др.</w:t>
            </w:r>
          </w:p>
        </w:tc>
      </w:tr>
    </w:tbl>
    <w:p w:rsidR="00D61DA0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Формы социального контроля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 Внутренний (самоконтроль, совесть) и внешний.</w:t>
      </w:r>
      <w:r w:rsidRPr="00CA3033">
        <w:rPr>
          <w:rFonts w:ascii="Times New Roman" w:hAnsi="Times New Roman" w:cs="Times New Roman"/>
          <w:sz w:val="24"/>
          <w:szCs w:val="24"/>
        </w:rPr>
        <w:t xml:space="preserve"> </w:t>
      </w:r>
      <w:r w:rsidRPr="00567552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  <w:r w:rsidRPr="00CA3033">
        <w:rPr>
          <w:rFonts w:ascii="Times New Roman" w:hAnsi="Times New Roman" w:cs="Times New Roman"/>
          <w:sz w:val="24"/>
          <w:szCs w:val="24"/>
        </w:rPr>
        <w:t xml:space="preserve"> </w:t>
      </w:r>
      <w:r w:rsidRPr="00567552">
        <w:rPr>
          <w:rFonts w:ascii="Times New Roman" w:hAnsi="Times New Roman" w:cs="Times New Roman"/>
          <w:sz w:val="24"/>
          <w:szCs w:val="24"/>
        </w:rPr>
        <w:pict>
          <v:shape id="_x0000_i1026" type="#_x0000_t75" alt="" style="width:24.2pt;height:24.2pt"/>
        </w:pic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В процессе социализации нормы усваиваются настолько прочно, что люди, нарушая их, испытывают чувство неловкости → возникновение чувства вины → муки совести. </w:t>
      </w:r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Совесть — 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проявление внутреннего контроля.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В традиционном обществе социальный контроль держался на неписаных правилах, в современном его основой выступают писаные нормы: инструкции, указы, постановления, законы. Социальный контроль приобрёл институциональную поддержку в виде суда, образования, армии, производства, средств массовой информации, политических партий, правительства.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В РФ созданы специальные органы для осуществления социального контроля: </w:t>
      </w:r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Прокуратура РФ, Счётная палата РФ, Федеральная служба безопасности, различные органы финансового контроля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 и др. Функциями контроля наделены 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lastRenderedPageBreak/>
        <w:t>и </w:t>
      </w:r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депутаты различных уровней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. Помимо государственных органов контроля, всё большую роль в России играют различные </w:t>
      </w:r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общественные организации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, например, в области защиты прав потребителей, в контроле за трудовыми отношениями, за состоянием окружающей среды и т. д.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Детальный (мелочный) контроль, при котором руководитель вмешивается в каждое действие, поправляет, одергивает и т. п., называют </w:t>
      </w:r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надзором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Чем выше у членов общества развит самоконтроль, тем меньше этому обществу приходится прибегать к внешнему контролю. И наоборот, чем меньше у людей развит самоконтроль, тем чаще вступают в действие институты социального контроля. Чем слабее самоконтроль, тем жёстче должен быть внешний контроль. 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Методы социального контроля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1) Изоляция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 — установление непроходимых перегородок между </w:t>
      </w:r>
      <w:proofErr w:type="spellStart"/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девиантом</w:t>
      </w:r>
      <w:proofErr w:type="spellEnd"/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(т. е. человеком, нарушающим социальные нормы) и всем остальным обществом без каких-либо попыток исправления или перевоспитания его.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2) Обособление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 — ограничение контактов </w:t>
      </w:r>
      <w:proofErr w:type="spellStart"/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девианта</w:t>
      </w:r>
      <w:proofErr w:type="spellEnd"/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с другими людьми, но не полная его изоляция от общества; такой подход допускает исправление </w:t>
      </w:r>
      <w:proofErr w:type="spellStart"/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девиантов</w:t>
      </w:r>
      <w:proofErr w:type="spellEnd"/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и их возвращение в общество, когда они будут готовы не нарушать общепринятых норм.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3)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 </w:t>
      </w:r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Реабилитация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 — процесс, в ходе которого </w:t>
      </w:r>
      <w:proofErr w:type="spellStart"/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девианты</w:t>
      </w:r>
      <w:proofErr w:type="spellEnd"/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могут подготовиться к возвращению к нормальной жизни и правильному исполнению своих социальных ролей в обществе.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Отклоняющееся (</w:t>
      </w:r>
      <w:proofErr w:type="spellStart"/>
      <w:r w:rsidRPr="00CA3033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девиантное</w:t>
      </w:r>
      <w:proofErr w:type="spellEnd"/>
      <w:r w:rsidRPr="00CA3033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)</w:t>
      </w:r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 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(от лат. </w:t>
      </w:r>
      <w:proofErr w:type="spellStart"/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deviatio</w:t>
      </w:r>
      <w:proofErr w:type="spellEnd"/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 — отклонение) </w:t>
      </w:r>
      <w:r w:rsidRPr="00CA3033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поведение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 — социальное поведение, не соответствующее имеющейся норме или набору норм, принятых значительной частью людей в группе или сообществе.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 Основные формы </w:t>
      </w:r>
      <w:proofErr w:type="spellStart"/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девиантного</w:t>
      </w:r>
      <w:proofErr w:type="spellEnd"/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поведения: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1) пьянство;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2) наркомания;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3) преступность;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4) проституция;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5) самоубийство (суицид).</w:t>
      </w:r>
    </w:p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proofErr w:type="spellStart"/>
      <w:r w:rsidRPr="00CA3033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Делинквентное</w:t>
      </w:r>
      <w:proofErr w:type="spellEnd"/>
      <w:r w:rsidRPr="00CA3033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 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(от лат. </w:t>
      </w:r>
      <w:proofErr w:type="spellStart"/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delinquens</w:t>
      </w:r>
      <w:proofErr w:type="spellEnd"/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 — совершающий проступок, буквально: преступное)</w:t>
      </w:r>
      <w:r w:rsidRPr="00CA3033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поведение</w:t>
      </w:r>
      <w:r w:rsidRPr="00CA303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 — </w:t>
      </w:r>
      <w:r w:rsidRPr="00CA3033">
        <w:rPr>
          <w:rFonts w:ascii="Times New Roman" w:eastAsia="Times New Roman" w:hAnsi="Times New Roman" w:cs="Times New Roman"/>
          <w:color w:val="404040"/>
          <w:sz w:val="24"/>
          <w:szCs w:val="24"/>
        </w:rPr>
        <w:t>нарушения норм, подпадающие под категорию противоправного действия.</w:t>
      </w: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29"/>
        <w:gridCol w:w="5176"/>
      </w:tblGrid>
      <w:tr w:rsidR="00D61DA0" w:rsidRPr="00CA3033" w:rsidTr="006D79B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proofErr w:type="spellStart"/>
            <w:r w:rsidRPr="00CA30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Девиантное</w:t>
            </w:r>
            <w:proofErr w:type="spellEnd"/>
            <w:r w:rsidRPr="00CA30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поведение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proofErr w:type="spellStart"/>
            <w:r w:rsidRPr="00CA30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Делинквентное</w:t>
            </w:r>
            <w:proofErr w:type="spellEnd"/>
            <w:r w:rsidRPr="00CA30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поведение</w:t>
            </w:r>
          </w:p>
        </w:tc>
      </w:tr>
      <w:tr w:rsidR="00D61DA0" w:rsidRPr="00CA3033" w:rsidTr="006D79BA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Относительно, так как принадлежит к моральным нормам данной социальной группы.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Абсолютно, так как нарушает абсолютную норму, выраженную в юридических законах общества.</w:t>
            </w:r>
          </w:p>
        </w:tc>
      </w:tr>
    </w:tbl>
    <w:p w:rsidR="00D61DA0" w:rsidRPr="00CA3033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 </w:t>
      </w:r>
    </w:p>
    <w:p w:rsidR="00D61DA0" w:rsidRPr="00CA3033" w:rsidRDefault="00D61DA0" w:rsidP="00D61D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CA303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Объяснение причин </w:t>
      </w:r>
      <w:proofErr w:type="spellStart"/>
      <w:r w:rsidRPr="00CA303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девиантного</w:t>
      </w:r>
      <w:proofErr w:type="spellEnd"/>
      <w:r w:rsidRPr="00CA303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поведения</w:t>
      </w: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95"/>
        <w:gridCol w:w="2856"/>
        <w:gridCol w:w="4754"/>
      </w:tblGrid>
      <w:tr w:rsidR="00D61DA0" w:rsidRPr="00CA3033" w:rsidTr="006D79BA">
        <w:tc>
          <w:tcPr>
            <w:tcW w:w="285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Объяснение девиации</w:t>
            </w:r>
          </w:p>
        </w:tc>
        <w:tc>
          <w:tcPr>
            <w:tcW w:w="694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Его сущность</w:t>
            </w:r>
          </w:p>
        </w:tc>
      </w:tr>
      <w:tr w:rsidR="00D61DA0" w:rsidRPr="00CA3033" w:rsidTr="006D79BA">
        <w:tc>
          <w:tcPr>
            <w:tcW w:w="285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Биологическое</w:t>
            </w:r>
          </w:p>
        </w:tc>
        <w:tc>
          <w:tcPr>
            <w:tcW w:w="694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Люди по своему биологическому складу предрасположены к определённому типу поведения. Причем биологическая предрасположенность человека к преступлениям отражается в его облике.</w:t>
            </w:r>
          </w:p>
        </w:tc>
      </w:tr>
      <w:tr w:rsidR="00D61DA0" w:rsidRPr="00CA3033" w:rsidTr="006D79BA">
        <w:tc>
          <w:tcPr>
            <w:tcW w:w="2856" w:type="dxa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Психологическое</w:t>
            </w:r>
          </w:p>
        </w:tc>
        <w:tc>
          <w:tcPr>
            <w:tcW w:w="694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proofErr w:type="spellStart"/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Девиантное</w:t>
            </w:r>
            <w:proofErr w:type="spellEnd"/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 поведение является </w:t>
            </w: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lastRenderedPageBreak/>
              <w:t xml:space="preserve">следствием психологических качеств, черт характера, внутренних жизненных установок, направленности личности, которые имеют отчасти врождённый характер, отчасти формируются воспитанием и средой. В то же время сам поступок, нарушение закона может стать результатом психологического состояния </w:t>
            </w:r>
            <w:proofErr w:type="spellStart"/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девианта</w:t>
            </w:r>
            <w:proofErr w:type="spellEnd"/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.</w:t>
            </w:r>
          </w:p>
        </w:tc>
      </w:tr>
      <w:tr w:rsidR="00D61DA0" w:rsidRPr="00CA3033" w:rsidTr="006D79BA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lastRenderedPageBreak/>
              <w:t>Социологическое</w:t>
            </w:r>
          </w:p>
        </w:tc>
        <w:tc>
          <w:tcPr>
            <w:tcW w:w="66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Концепция аномии </w:t>
            </w: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(от фр.</w:t>
            </w:r>
            <w:r w:rsidRPr="00CA3033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 </w:t>
            </w:r>
            <w:proofErr w:type="spellStart"/>
            <w:r w:rsidRPr="00CA3033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anomie</w:t>
            </w:r>
            <w:proofErr w:type="spellEnd"/>
            <w:r w:rsidRPr="00CA3033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 xml:space="preserve"> — </w:t>
            </w: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беззаконие)</w:t>
            </w:r>
          </w:p>
        </w:tc>
        <w:tc>
          <w:tcPr>
            <w:tcW w:w="694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proofErr w:type="spellStart"/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Девиантное</w:t>
            </w:r>
            <w:proofErr w:type="spellEnd"/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 поведение вызывается </w:t>
            </w:r>
            <w:proofErr w:type="spellStart"/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аномическим</w:t>
            </w:r>
            <w:proofErr w:type="spellEnd"/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 состоянием общества (аномией), т. е. распадом существующей системы социальных ценностей и норм, регулирующих жизнедеятельность людей.</w:t>
            </w:r>
          </w:p>
        </w:tc>
      </w:tr>
      <w:tr w:rsidR="00D61DA0" w:rsidRPr="00CA3033" w:rsidTr="006D79BA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Теория стигматизации</w:t>
            </w:r>
            <w:r w:rsidRPr="00CA3033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br/>
            </w: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(от гр. </w:t>
            </w:r>
            <w:proofErr w:type="spellStart"/>
            <w:r w:rsidRPr="00CA3033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  <w:t>stigma</w:t>
            </w:r>
            <w:proofErr w:type="spellEnd"/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 — клеймо, пятно)</w:t>
            </w:r>
          </w:p>
        </w:tc>
        <w:tc>
          <w:tcPr>
            <w:tcW w:w="694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D61DA0" w:rsidRPr="00CA3033" w:rsidRDefault="00D61DA0" w:rsidP="006D79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Девиация определяется не поведением или конкретным поступком, а групповой оценкой, применением другими людьми санкций в отношении тех, кого они считают «нарушителями» установленных норм. Выделяют первичную и вторичную девиацию. При первичной девиации индивид время от времени нарушает некоторые социальные нормы. Однако окружающие не придают этому особого значения, а он сам не считает себя </w:t>
            </w:r>
            <w:proofErr w:type="spellStart"/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девиантом</w:t>
            </w:r>
            <w:proofErr w:type="spellEnd"/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. Вторичная девиация характеризуется тем, что на человеке ставят клеймо «</w:t>
            </w:r>
            <w:proofErr w:type="spellStart"/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девианта</w:t>
            </w:r>
            <w:proofErr w:type="spellEnd"/>
            <w:r w:rsidRPr="00CA303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» и начинают с ним обращаться не так, как с обычными людьми.</w:t>
            </w:r>
          </w:p>
        </w:tc>
      </w:tr>
    </w:tbl>
    <w:p w:rsidR="00D61DA0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</w:pPr>
    </w:p>
    <w:p w:rsidR="00D61DA0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</w:pPr>
    </w:p>
    <w:p w:rsidR="00D61DA0" w:rsidRDefault="00D61DA0" w:rsidP="00D61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</w:pPr>
    </w:p>
    <w:p w:rsidR="00000000" w:rsidRPr="001176E4" w:rsidRDefault="001176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Задание - </w:t>
      </w:r>
      <w:r w:rsidRPr="001176E4">
        <w:rPr>
          <w:rFonts w:ascii="Times New Roman" w:hAnsi="Times New Roman" w:cs="Times New Roman"/>
        </w:rPr>
        <w:t>Внимательно прочитать и законспектировать, ориентируясь на выделенный текст</w:t>
      </w:r>
    </w:p>
    <w:sectPr w:rsidR="00000000" w:rsidRPr="00117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D61DA0"/>
    <w:rsid w:val="001176E4"/>
    <w:rsid w:val="00D61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1475</Words>
  <Characters>8409</Characters>
  <Application>Microsoft Office Word</Application>
  <DocSecurity>0</DocSecurity>
  <Lines>70</Lines>
  <Paragraphs>19</Paragraphs>
  <ScaleCrop>false</ScaleCrop>
  <Company>Grizli777</Company>
  <LinksUpToDate>false</LinksUpToDate>
  <CharactersWithSpaces>9865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2025-02-12T04:18:00Z</dcterms:created>
  <dcterms:modified xsi:type="dcterms:W3CDTF">2025-02-12T04:25:00Z</dcterms:modified>
</cp:coreProperties>
</file>