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51" w:rsidRPr="008B40B5" w:rsidRDefault="00771C51" w:rsidP="00771C5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22B48">
        <w:rPr>
          <w:rFonts w:ascii="Times New Roman" w:hAnsi="Times New Roman" w:cs="Times New Roman"/>
          <w:b/>
          <w:sz w:val="24"/>
          <w:szCs w:val="24"/>
        </w:rPr>
        <w:t>3.1.4  Субъекты  и  объекты  гражданского пра</w:t>
      </w:r>
      <w:r>
        <w:rPr>
          <w:rFonts w:ascii="Times New Roman" w:hAnsi="Times New Roman" w:cs="Times New Roman"/>
          <w:b/>
          <w:sz w:val="24"/>
          <w:szCs w:val="24"/>
        </w:rPr>
        <w:t>воотношения.  Юридические лица. П</w:t>
      </w:r>
      <w:r w:rsidRPr="00122B48">
        <w:rPr>
          <w:rFonts w:ascii="Times New Roman" w:hAnsi="Times New Roman" w:cs="Times New Roman"/>
          <w:b/>
          <w:sz w:val="24"/>
          <w:szCs w:val="24"/>
        </w:rPr>
        <w:t>раво собственности.  Обязательственное право.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122B48" w:rsidRDefault="00771C51" w:rsidP="00771C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57303">
        <w:rPr>
          <w:rFonts w:ascii="Times New Roman" w:hAnsi="Times New Roman" w:cs="Times New Roman"/>
          <w:sz w:val="24"/>
          <w:szCs w:val="24"/>
        </w:rPr>
        <w:t xml:space="preserve">  </w:t>
      </w:r>
      <w:r w:rsidRPr="00122B48">
        <w:rPr>
          <w:rFonts w:ascii="Times New Roman" w:hAnsi="Times New Roman" w:cs="Times New Roman"/>
          <w:b/>
          <w:sz w:val="24"/>
          <w:szCs w:val="24"/>
        </w:rPr>
        <w:t>Предмет   гражданского  права.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        Гражданское право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совокупность норм, регулирующих товарно-денежные и иные имущественные, а также личные неимущественные отношения. 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Отношения, регулируемые гражданским правом, составляют его предмет.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Гражданское право включает :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   право собственности;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   обязательственное право (договоры);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   личные неимущественные права (жизнь, честь, достоинство, репутация,  здоровье);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   право на результаты творческой деятельности (авторские права);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   наследственное право.</w:t>
      </w:r>
    </w:p>
    <w:p w:rsid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Источники  гражданского права:</w:t>
      </w:r>
    </w:p>
    <w:p w:rsidR="00771C51" w:rsidRPr="00557303" w:rsidRDefault="00771C51" w:rsidP="00771C5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Конституция РФ;</w:t>
      </w:r>
    </w:p>
    <w:p w:rsidR="00771C51" w:rsidRPr="00557303" w:rsidRDefault="00771C51" w:rsidP="00771C5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Гражданский кодекс РФ ( ГК РФ);</w:t>
      </w:r>
    </w:p>
    <w:p w:rsidR="00771C51" w:rsidRPr="00557303" w:rsidRDefault="00771C51" w:rsidP="00771C5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Другие законы;</w:t>
      </w:r>
    </w:p>
    <w:p w:rsidR="00771C51" w:rsidRPr="00557303" w:rsidRDefault="00771C51" w:rsidP="00771C5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Подзаконные акты;</w:t>
      </w:r>
    </w:p>
    <w:p w:rsidR="00771C51" w:rsidRPr="00557303" w:rsidRDefault="00771C51" w:rsidP="00771C5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Обычаи и деловые обыкновения.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Субъектами гражданского права являются: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физические и юридические лица;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РФ;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субъекты РФ;</w:t>
      </w:r>
    </w:p>
    <w:p w:rsid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муниципальные образования.</w:t>
      </w:r>
    </w:p>
    <w:p w:rsid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122B48" w:rsidRDefault="00771C51" w:rsidP="00771C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57303">
        <w:rPr>
          <w:rFonts w:ascii="Times New Roman" w:hAnsi="Times New Roman" w:cs="Times New Roman"/>
          <w:sz w:val="24"/>
          <w:szCs w:val="24"/>
        </w:rPr>
        <w:t xml:space="preserve">  </w:t>
      </w:r>
      <w:r w:rsidRPr="00122B48">
        <w:rPr>
          <w:rFonts w:ascii="Times New Roman" w:hAnsi="Times New Roman" w:cs="Times New Roman"/>
          <w:b/>
          <w:sz w:val="24"/>
          <w:szCs w:val="24"/>
        </w:rPr>
        <w:t>Граждане  как  субъекты  гражданского  права.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Граждане обладают двумя юридическими качествами: правоспособностью и дееспособностью.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Чтобы быть участником гражданских правоотношений необходимо одно из трех условий: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1-ое  - 18 лет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2-ое  -  вступление в брак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3-ье  -  эмансипация (ст.27 ГК РФ) – уравнение в правах. Несовершеннолетний, достигший 16 лет, может быть объявлен полностью дееспособным, если он работает по трудовому договору или с согласия родителей занимается предпринимательской деятельностью. 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Граждане бывают: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полностью дееспособны;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частично дееспособны: до 14 лет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    с 14 до 18 лет; 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ограничены в дееспособности (ст.30 ГК РФ) – по суду  (пьяницы, наркоманы, инвалиды);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абсолютно недееспособны (ст.29 ГК РФ) – по суду  (психически больные). Для того, чтобы лица недееспособные, частично или ограниченно дееспособные могли быть полноценными  участниками гражданских правоотношений, над ними устанавливается опека или попечительство.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Опека –</w:t>
      </w:r>
      <w:r w:rsidRPr="00557303">
        <w:rPr>
          <w:rFonts w:ascii="Times New Roman" w:hAnsi="Times New Roman" w:cs="Times New Roman"/>
          <w:sz w:val="24"/>
          <w:szCs w:val="24"/>
        </w:rPr>
        <w:t xml:space="preserve"> над малолетними гражданами до 14 лет, при отсутствии у них родителей, усыновителей, лишении судом родительских прав, а также над психически больными.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Попечительство</w:t>
      </w:r>
      <w:r w:rsidRPr="00557303">
        <w:rPr>
          <w:rFonts w:ascii="Times New Roman" w:hAnsi="Times New Roman" w:cs="Times New Roman"/>
          <w:sz w:val="24"/>
          <w:szCs w:val="24"/>
        </w:rPr>
        <w:t xml:space="preserve"> над несовершеннолетними гражданами от 14 до 18 лет, а также над ограниченно дееспособными.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Правовое положение опекуна и попечителя разное: опекун совершает сделки от имени подопечного, а попечитель дает согласие на совершение сделки.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lastRenderedPageBreak/>
        <w:t xml:space="preserve">    Факты, которыми определяется положение гражданина как субъекта гражданского права, удостоверяются АКТАМИ гражданского состояния.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Виды актов: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рождения;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заключение брака;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расторжение брака;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усыновление (удочерение);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установление отцовства;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перемена имени (Ф.И.О.);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смерть гражданина.</w:t>
      </w:r>
    </w:p>
    <w:p w:rsid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Регистрация актов происходит в специальном государственном органе –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ЗАГСе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(запись актов гражданского состояния) и выдается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свидетельство </w:t>
      </w:r>
      <w:r w:rsidRPr="00557303">
        <w:rPr>
          <w:rFonts w:ascii="Times New Roman" w:hAnsi="Times New Roman" w:cs="Times New Roman"/>
          <w:sz w:val="24"/>
          <w:szCs w:val="24"/>
        </w:rPr>
        <w:t>о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</w:rPr>
        <w:t>регистрации.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122B48" w:rsidRDefault="00771C51" w:rsidP="00771C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122B48">
        <w:rPr>
          <w:rFonts w:ascii="Times New Roman" w:hAnsi="Times New Roman" w:cs="Times New Roman"/>
          <w:b/>
          <w:sz w:val="24"/>
          <w:szCs w:val="24"/>
        </w:rPr>
        <w:t>Юридические лица.</w:t>
      </w:r>
    </w:p>
    <w:p w:rsidR="00771C51" w:rsidRPr="00557303" w:rsidRDefault="00771C51" w:rsidP="00771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Юридическим лицом признается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771C51" w:rsidRPr="00557303" w:rsidRDefault="00771C51" w:rsidP="00771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Юридические лица должны иметь самостоятельный баланс или смету.</w:t>
      </w:r>
    </w:p>
    <w:p w:rsidR="00771C51" w:rsidRDefault="00771C51" w:rsidP="00771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Правоспособность юридического лица возникает в момент его создания, т.е. в момент его государственной регистрации (п. 2 ст. 51 ГК), и прекращается в момент завершения его ликвидации после внесения об этом записи в единый государственный реестр юридических лиц (п. 8 ст. 63 ГК) дальше   </w:t>
      </w:r>
    </w:p>
    <w:p w:rsidR="00771C51" w:rsidRDefault="00771C51" w:rsidP="00771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C51" w:rsidRPr="00122B48" w:rsidRDefault="00771C51" w:rsidP="00771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2B48">
        <w:rPr>
          <w:rFonts w:ascii="Times New Roman" w:hAnsi="Times New Roman" w:cs="Times New Roman"/>
          <w:b/>
          <w:sz w:val="24"/>
          <w:szCs w:val="24"/>
        </w:rPr>
        <w:t>Право собственности.</w:t>
      </w:r>
    </w:p>
    <w:p w:rsidR="00771C51" w:rsidRPr="00557303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B48">
        <w:rPr>
          <w:rFonts w:ascii="Times New Roman" w:hAnsi="Times New Roman" w:cs="Times New Roman"/>
          <w:b/>
          <w:sz w:val="24"/>
          <w:szCs w:val="24"/>
          <w:u w:val="single"/>
        </w:rPr>
        <w:t>Понятие</w:t>
      </w: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права собственности</w:t>
      </w:r>
    </w:p>
    <w:p w:rsidR="00771C51" w:rsidRPr="00557303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Совокупность правовых норм, закрепляющих, регулирующих и охраняющих принадлежность материальных благ отдельным лицам или коллективам,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>представляющий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>собой право собственности</w:t>
      </w:r>
      <w:r w:rsidRPr="00557303">
        <w:rPr>
          <w:rFonts w:ascii="Times New Roman" w:hAnsi="Times New Roman" w:cs="Times New Roman"/>
          <w:sz w:val="24"/>
          <w:szCs w:val="24"/>
        </w:rPr>
        <w:t>.</w:t>
      </w:r>
    </w:p>
    <w:p w:rsidR="00771C51" w:rsidRPr="00557303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>Содержание</w:t>
      </w:r>
      <w:r w:rsidRPr="00557303">
        <w:rPr>
          <w:rFonts w:ascii="Times New Roman" w:hAnsi="Times New Roman" w:cs="Times New Roman"/>
          <w:sz w:val="24"/>
          <w:szCs w:val="24"/>
        </w:rPr>
        <w:t xml:space="preserve"> права собственности в субъектном смысле составляют принадлежащие собственнику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 xml:space="preserve">правомочия </w:t>
      </w:r>
      <w:r w:rsidRPr="00557303">
        <w:rPr>
          <w:rFonts w:ascii="Times New Roman" w:hAnsi="Times New Roman" w:cs="Times New Roman"/>
          <w:sz w:val="24"/>
          <w:szCs w:val="24"/>
        </w:rPr>
        <w:t>по владению, пользованию и  распоряжению вещью.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>Право владения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</w:rPr>
        <w:t>означает основанную на законе возможность собственника    иметь у себя имущество, т.е. обладать ИМ (иметь машину)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>Право пользования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основная на законе возможность собственника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>использовать</w:t>
      </w:r>
      <w:r w:rsidRPr="00557303">
        <w:rPr>
          <w:rFonts w:ascii="Times New Roman" w:hAnsi="Times New Roman" w:cs="Times New Roman"/>
          <w:sz w:val="24"/>
          <w:szCs w:val="24"/>
        </w:rPr>
        <w:t xml:space="preserve"> имущество (ездить на машине).  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>Право распоряжения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</w:rPr>
        <w:t xml:space="preserve"> выражается в возможности определения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>юридической судьбы</w:t>
      </w:r>
      <w:r w:rsidRPr="00557303">
        <w:rPr>
          <w:rFonts w:ascii="Times New Roman" w:hAnsi="Times New Roman" w:cs="Times New Roman"/>
          <w:sz w:val="24"/>
          <w:szCs w:val="24"/>
        </w:rPr>
        <w:t xml:space="preserve"> имущества путем изменения его принадлежности (продать машину).</w:t>
      </w:r>
    </w:p>
    <w:p w:rsidR="00771C51" w:rsidRPr="00557303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Собственники могут передавать свои полномочия по владению, пользованию и распоряжению имуществом другим лицам, совершать в отношении своего имущества любые действия, не противоречащие закону передача отдельных правомочий другим лицам не приводит к прекращению собственником права собственности (например договор аренды дома, хранения).Собственник должен содержать имущество и сам нести расходы на эти цели.</w:t>
      </w:r>
    </w:p>
    <w:p w:rsidR="00771C51" w:rsidRPr="00557303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7" type="#_x0000_t67" style="position:absolute;left:0;text-align:left;margin-left:230.75pt;margin-top:11.25pt;width:16.3pt;height:63pt;rotation:2864589fd;z-index:251660288"/>
        </w:pict>
      </w:r>
      <w:r w:rsidRPr="00557303">
        <w:rPr>
          <w:rFonts w:ascii="Times New Roman" w:hAnsi="Times New Roman" w:cs="Times New Roman"/>
          <w:sz w:val="24"/>
          <w:szCs w:val="24"/>
        </w:rPr>
        <w:t xml:space="preserve">Следует различить право собственности и иные вещные права на имущество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34" editas="canvas" style="width:384pt;height:63pt;mso-position-horizontal-relative:char;mso-position-vertical-relative:line" coordorigin="2336,1827" coordsize="5984,9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336;top:1827;width:5984;height:975" o:preferrelative="f">
              <v:fill o:detectmouseclick="t"/>
              <v:path o:extrusionok="t" o:connecttype="none"/>
              <o:lock v:ext="edit" text="t"/>
            </v:shape>
            <v:shape id="_x0000_s1036" type="#_x0000_t67" style="position:absolute;left:6968;top:1587;width:310;height:1347;rotation:19725121fd"/>
            <w10:wrap type="none"/>
            <w10:anchorlock/>
          </v:group>
        </w:pic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771C51" w:rsidRPr="00557303" w:rsidTr="00903FAD">
        <w:tc>
          <w:tcPr>
            <w:tcW w:w="4785" w:type="dxa"/>
          </w:tcPr>
          <w:p w:rsidR="00771C51" w:rsidRPr="00557303" w:rsidRDefault="00771C51" w:rsidP="00903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 имуществом</w:t>
            </w:r>
          </w:p>
        </w:tc>
        <w:tc>
          <w:tcPr>
            <w:tcW w:w="4785" w:type="dxa"/>
          </w:tcPr>
          <w:p w:rsidR="00771C51" w:rsidRPr="00557303" w:rsidRDefault="00771C51" w:rsidP="00903F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 имуществом</w:t>
            </w:r>
          </w:p>
        </w:tc>
      </w:tr>
    </w:tbl>
    <w:p w:rsidR="00771C51" w:rsidRPr="00557303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Правом хозяйственного ведения</w:t>
      </w:r>
      <w:r w:rsidRPr="00557303">
        <w:rPr>
          <w:rFonts w:ascii="Times New Roman" w:hAnsi="Times New Roman" w:cs="Times New Roman"/>
          <w:sz w:val="24"/>
          <w:szCs w:val="24"/>
        </w:rPr>
        <w:t xml:space="preserve"> наделяются государственные и муниципальные унитарные предприятия. При этом предприятие владений, пользуется и распоряжается имуществом, но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>не вправе</w:t>
      </w:r>
      <w:r w:rsidRPr="00557303">
        <w:rPr>
          <w:rFonts w:ascii="Times New Roman" w:hAnsi="Times New Roman" w:cs="Times New Roman"/>
          <w:sz w:val="24"/>
          <w:szCs w:val="24"/>
        </w:rPr>
        <w:t xml:space="preserve"> продавать недвижимое имущество, сдавать в аренду, отдавать в залог и т.д.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>без согласия собственника</w:t>
      </w:r>
      <w:r w:rsidRPr="00557303">
        <w:rPr>
          <w:rFonts w:ascii="Times New Roman" w:hAnsi="Times New Roman" w:cs="Times New Roman"/>
          <w:sz w:val="24"/>
          <w:szCs w:val="24"/>
        </w:rPr>
        <w:t>. Собственник имущества решает вопросы создания предприятия, определения целей его деятельности, его реорганизации и ликвидации, осуществляет контроль за использованием имущества, имеет право на получение части прибыли.</w:t>
      </w:r>
    </w:p>
    <w:p w:rsidR="00771C51" w:rsidRPr="00557303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>Правом оперативного управления</w:t>
      </w:r>
      <w:r w:rsidRPr="00557303">
        <w:rPr>
          <w:rFonts w:ascii="Times New Roman" w:hAnsi="Times New Roman" w:cs="Times New Roman"/>
          <w:sz w:val="24"/>
          <w:szCs w:val="24"/>
        </w:rPr>
        <w:t xml:space="preserve"> наделяются, в частности, учреждения, т.е. организации, которые находятся на государственном бюджете (институты, музеи, больницы и т.п.). Они владеют, пользуются и распоряжаются имуществом в пределах, установленных законом, в соответствии с целями своей деятельности. Однако </w:t>
      </w:r>
      <w:r w:rsidRPr="00557303">
        <w:rPr>
          <w:rFonts w:ascii="Times New Roman" w:hAnsi="Times New Roman" w:cs="Times New Roman"/>
          <w:sz w:val="24"/>
          <w:szCs w:val="24"/>
          <w:u w:val="single"/>
        </w:rPr>
        <w:t xml:space="preserve">собственник </w:t>
      </w:r>
      <w:r w:rsidRPr="00557303">
        <w:rPr>
          <w:rFonts w:ascii="Times New Roman" w:hAnsi="Times New Roman" w:cs="Times New Roman"/>
          <w:sz w:val="24"/>
          <w:szCs w:val="24"/>
        </w:rPr>
        <w:t xml:space="preserve">в праве изъять имущество у учреждения и распорядиться им  по своему усмотрению.  </w:t>
      </w:r>
    </w:p>
    <w:p w:rsidR="00771C51" w:rsidRPr="00557303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5573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Приобретение и прекращение права собственности</w:t>
      </w:r>
    </w:p>
    <w:p w:rsidR="00771C51" w:rsidRPr="00557303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color w:val="000000"/>
          <w:sz w:val="24"/>
          <w:szCs w:val="24"/>
        </w:rPr>
        <w:t>Способы</w:t>
      </w:r>
      <w:r w:rsidRPr="00557303">
        <w:rPr>
          <w:rFonts w:ascii="Times New Roman" w:hAnsi="Times New Roman" w:cs="Times New Roman"/>
          <w:sz w:val="24"/>
          <w:szCs w:val="24"/>
        </w:rPr>
        <w:t xml:space="preserve"> приобретения права собственности</w:t>
      </w:r>
    </w:p>
    <w:p w:rsidR="00771C51" w:rsidRPr="00557303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30" editas="canvas" style="width:468pt;height:80.45pt;mso-position-horizontal-relative:char;mso-position-vertical-relative:line" coordorigin="2340,3013" coordsize="7294,1246">
            <o:lock v:ext="edit" aspectratio="t"/>
            <v:shape id="_x0000_s1031" type="#_x0000_t75" style="position:absolute;left:2340;top:3013;width:7294;height:1246" o:preferrelative="f">
              <v:fill o:detectmouseclick="t"/>
              <v:path o:extrusionok="t" o:connecttype="none"/>
              <o:lock v:ext="edit" text="t"/>
            </v:shape>
            <v:shape id="_x0000_s1032" type="#_x0000_t67" style="position:absolute;left:4733;top:3013;width:281;height:1243;rotation:2098057fd"/>
            <v:shape id="_x0000_s1033" type="#_x0000_t67" style="position:absolute;left:6673;top:3013;width:280;height:1246;rotation:-1700413fd"/>
            <w10:wrap type="none"/>
            <w10:anchorlock/>
          </v:group>
        </w:pict>
      </w:r>
    </w:p>
    <w:tbl>
      <w:tblPr>
        <w:tblW w:w="0" w:type="auto"/>
        <w:tblInd w:w="840" w:type="dxa"/>
        <w:tblLook w:val="01E0"/>
      </w:tblPr>
      <w:tblGrid>
        <w:gridCol w:w="3830"/>
      </w:tblGrid>
      <w:tr w:rsidR="00771C51" w:rsidRPr="00557303" w:rsidTr="00903FAD">
        <w:trPr>
          <w:trHeight w:val="256"/>
        </w:trPr>
        <w:tc>
          <w:tcPr>
            <w:tcW w:w="3830" w:type="dxa"/>
            <w:tcBorders>
              <w:bottom w:val="single" w:sz="4" w:space="0" w:color="auto"/>
            </w:tcBorders>
          </w:tcPr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Первоначальные</w:t>
            </w:r>
          </w:p>
        </w:tc>
      </w:tr>
      <w:tr w:rsidR="00771C51" w:rsidRPr="00557303" w:rsidTr="00903FAD">
        <w:trPr>
          <w:trHeight w:val="283"/>
        </w:trPr>
        <w:tc>
          <w:tcPr>
            <w:tcW w:w="3830" w:type="dxa"/>
            <w:tcBorders>
              <w:top w:val="single" w:sz="4" w:space="0" w:color="auto"/>
            </w:tcBorders>
          </w:tcPr>
          <w:p w:rsidR="00771C51" w:rsidRPr="00557303" w:rsidRDefault="00771C51" w:rsidP="00771C5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Изготовление вещи</w:t>
            </w:r>
          </w:p>
          <w:p w:rsidR="00771C51" w:rsidRPr="00557303" w:rsidRDefault="00771C51" w:rsidP="00771C5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</w:p>
          <w:p w:rsidR="00771C51" w:rsidRPr="00557303" w:rsidRDefault="00771C51" w:rsidP="00771C5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Сбор грибов, лов рыбы</w:t>
            </w:r>
          </w:p>
          <w:p w:rsidR="00771C51" w:rsidRPr="00557303" w:rsidRDefault="00771C51" w:rsidP="00771C5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Находка</w:t>
            </w:r>
          </w:p>
          <w:p w:rsidR="00771C51" w:rsidRPr="00557303" w:rsidRDefault="00771C51" w:rsidP="00771C5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</w:p>
          <w:p w:rsidR="00771C51" w:rsidRPr="00557303" w:rsidRDefault="00771C51" w:rsidP="00771C5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Приобретательская давность (владение более 15 лет)</w:t>
            </w:r>
          </w:p>
        </w:tc>
      </w:tr>
    </w:tbl>
    <w:tbl>
      <w:tblPr>
        <w:tblpPr w:leftFromText="180" w:rightFromText="180" w:vertAnchor="text" w:horzAnchor="margin" w:tblpXSpec="right" w:tblpY="-2938"/>
        <w:tblW w:w="0" w:type="auto"/>
        <w:tblLook w:val="01E0"/>
      </w:tblPr>
      <w:tblGrid>
        <w:gridCol w:w="3948"/>
      </w:tblGrid>
      <w:tr w:rsidR="00771C51" w:rsidRPr="00557303" w:rsidTr="00903FAD">
        <w:trPr>
          <w:trHeight w:val="339"/>
        </w:trPr>
        <w:tc>
          <w:tcPr>
            <w:tcW w:w="3948" w:type="dxa"/>
            <w:tcBorders>
              <w:bottom w:val="single" w:sz="4" w:space="0" w:color="auto"/>
            </w:tcBorders>
          </w:tcPr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</w:p>
        </w:tc>
      </w:tr>
      <w:tr w:rsidR="00771C51" w:rsidRPr="00557303" w:rsidTr="00903FAD">
        <w:trPr>
          <w:trHeight w:val="339"/>
        </w:trPr>
        <w:tc>
          <w:tcPr>
            <w:tcW w:w="3948" w:type="dxa"/>
          </w:tcPr>
          <w:p w:rsidR="00771C51" w:rsidRPr="00557303" w:rsidRDefault="00771C51" w:rsidP="00771C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национализация</w:t>
            </w:r>
          </w:p>
          <w:p w:rsidR="00771C51" w:rsidRPr="00557303" w:rsidRDefault="00771C51" w:rsidP="00771C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приватизация</w:t>
            </w:r>
          </w:p>
          <w:p w:rsidR="00771C51" w:rsidRPr="00557303" w:rsidRDefault="00771C51" w:rsidP="00771C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покупка</w:t>
            </w:r>
          </w:p>
          <w:p w:rsidR="00771C51" w:rsidRPr="00557303" w:rsidRDefault="00771C51" w:rsidP="00771C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мена</w:t>
            </w:r>
          </w:p>
          <w:p w:rsidR="00771C51" w:rsidRPr="00557303" w:rsidRDefault="00771C51" w:rsidP="00771C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получение дара</w:t>
            </w:r>
          </w:p>
          <w:p w:rsidR="00771C51" w:rsidRPr="00557303" w:rsidRDefault="00771C51" w:rsidP="00771C5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наследство</w:t>
            </w:r>
          </w:p>
        </w:tc>
      </w:tr>
    </w:tbl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C51" w:rsidRPr="00557303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0" type="#_x0000_t67" style="position:absolute;left:0;text-align:left;margin-left:378pt;margin-top:27.4pt;width:12pt;height:45pt;z-index:251663360">
            <w10:wrap type="square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9" type="#_x0000_t67" style="position:absolute;left:0;text-align:left;margin-left:222pt;margin-top:27.4pt;width:12pt;height:45pt;z-index:251662336">
            <w10:wrap type="square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8" type="#_x0000_t67" style="position:absolute;left:0;text-align:left;margin-left:44.9pt;margin-top:27.6pt;width:12pt;height:45pt;z-index:251661312">
            <w10:wrap type="square"/>
          </v:shape>
        </w:pict>
      </w: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>Прекращение права собственности</w:t>
      </w:r>
    </w:p>
    <w:tbl>
      <w:tblPr>
        <w:tblpPr w:leftFromText="180" w:rightFromText="180" w:vertAnchor="text" w:horzAnchor="margin" w:tblpY="1353"/>
        <w:tblW w:w="0" w:type="auto"/>
        <w:tblLook w:val="01E0"/>
      </w:tblPr>
      <w:tblGrid>
        <w:gridCol w:w="3190"/>
        <w:gridCol w:w="3190"/>
        <w:gridCol w:w="3190"/>
      </w:tblGrid>
      <w:tr w:rsidR="00771C51" w:rsidRPr="00557303" w:rsidTr="00903FAD">
        <w:tc>
          <w:tcPr>
            <w:tcW w:w="3190" w:type="dxa"/>
          </w:tcPr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По воле собственника (продажа вещи, обмен, дарение)</w:t>
            </w:r>
          </w:p>
        </w:tc>
        <w:tc>
          <w:tcPr>
            <w:tcW w:w="3190" w:type="dxa"/>
          </w:tcPr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Независимо от воли собственника (гибель, утеря, смерть собственника)</w:t>
            </w:r>
          </w:p>
        </w:tc>
        <w:tc>
          <w:tcPr>
            <w:tcW w:w="3190" w:type="dxa"/>
          </w:tcPr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Принудительное (при банкротстве должника, реквизиции имущества, конфискации)</w:t>
            </w:r>
          </w:p>
        </w:tc>
      </w:tr>
    </w:tbl>
    <w:p w:rsidR="00771C51" w:rsidRPr="00557303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771C51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Защита права собственности</w:t>
      </w:r>
    </w:p>
    <w:p w:rsidR="00771C51" w:rsidRPr="00771C51" w:rsidRDefault="00771C51" w:rsidP="00771C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557303">
        <w:rPr>
          <w:rFonts w:ascii="Times New Roman" w:hAnsi="Times New Roman" w:cs="Times New Roman"/>
          <w:sz w:val="24"/>
          <w:szCs w:val="24"/>
          <w:u w:val="single"/>
        </w:rPr>
        <w:t>Виндикационный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(владельческий) иск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</w:rPr>
        <w:t xml:space="preserve">требование вещи из чужого незаконного владения, </w:t>
      </w:r>
      <w:r w:rsidRPr="00771C51">
        <w:rPr>
          <w:rFonts w:ascii="Times New Roman" w:hAnsi="Times New Roman" w:cs="Times New Roman"/>
          <w:sz w:val="24"/>
          <w:szCs w:val="24"/>
        </w:rPr>
        <w:t>незаконный владелец вещи может быть её недобросовестным приобретателем (знал что чужое) и добросовестным (не знал что чужое).</w:t>
      </w:r>
    </w:p>
    <w:p w:rsidR="00771C51" w:rsidRPr="00557303" w:rsidRDefault="00771C51" w:rsidP="00771C51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557303">
        <w:rPr>
          <w:rFonts w:ascii="Times New Roman" w:hAnsi="Times New Roman" w:cs="Times New Roman"/>
          <w:sz w:val="24"/>
          <w:szCs w:val="24"/>
          <w:u w:val="single"/>
        </w:rPr>
        <w:t>Негаторный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иск защищает нарушенное право пользования вещью, если при этом право владения не нарушено (вырытая перед гаражом канава, нельзя пользоваться машиной)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1C51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1C51" w:rsidRPr="00557303" w:rsidRDefault="00771C51" w:rsidP="00771C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Виды собственности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В настоящее время в РФ имеются следующие виды (формы) собственности:</w:t>
      </w:r>
    </w:p>
    <w:p w:rsidR="00771C51" w:rsidRPr="00557303" w:rsidRDefault="00771C51" w:rsidP="00771C51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Частная собственность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собственность граждан и других физических лиц, а так же их объединений.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67" style="position:absolute;margin-left:321.6pt;margin-top:15.85pt;width:18pt;height:45pt;z-index:251665408"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67" style="position:absolute;margin-left:69.6pt;margin-top:15.85pt;width:18pt;height:45pt;z-index:251664384">
            <w10:wrap type="square"/>
          </v:shape>
        </w:pic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634" w:tblpY="144"/>
        <w:tblW w:w="0" w:type="auto"/>
        <w:tblLook w:val="01E0"/>
      </w:tblPr>
      <w:tblGrid>
        <w:gridCol w:w="3225"/>
      </w:tblGrid>
      <w:tr w:rsidR="00771C51" w:rsidRPr="00557303" w:rsidTr="00903FAD">
        <w:trPr>
          <w:trHeight w:val="335"/>
        </w:trPr>
        <w:tc>
          <w:tcPr>
            <w:tcW w:w="3225" w:type="dxa"/>
          </w:tcPr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Совместная (в равной мере каждым из участников)</w:t>
            </w:r>
          </w:p>
        </w:tc>
      </w:tr>
    </w:tbl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600" w:type="dxa"/>
        <w:tblLook w:val="01E0"/>
      </w:tblPr>
      <w:tblGrid>
        <w:gridCol w:w="2150"/>
      </w:tblGrid>
      <w:tr w:rsidR="00771C51" w:rsidRPr="00557303" w:rsidTr="00903FAD">
        <w:trPr>
          <w:trHeight w:val="758"/>
        </w:trPr>
        <w:tc>
          <w:tcPr>
            <w:tcW w:w="2150" w:type="dxa"/>
          </w:tcPr>
          <w:p w:rsidR="00771C51" w:rsidRPr="00557303" w:rsidRDefault="00771C51" w:rsidP="0090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Долевая (доля в праве собственности, а не доля в вещи)</w:t>
            </w:r>
          </w:p>
        </w:tc>
      </w:tr>
    </w:tbl>
    <w:p w:rsidR="00771C51" w:rsidRPr="00557303" w:rsidRDefault="00771C51" w:rsidP="00771C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71C51" w:rsidRPr="00557303" w:rsidRDefault="00771C51" w:rsidP="00771C51">
      <w:pPr>
        <w:numPr>
          <w:ilvl w:val="0"/>
          <w:numId w:val="5"/>
        </w:numPr>
        <w:tabs>
          <w:tab w:val="left" w:pos="955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303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Государственная собственность</w:t>
      </w:r>
    </w:p>
    <w:p w:rsidR="00771C51" w:rsidRPr="00557303" w:rsidRDefault="00771C51" w:rsidP="00771C51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  <w:pict>
          <v:group id="_x0000_s1026" editas="canvas" style="width:462pt;height:45pt;mso-position-horizontal-relative:char;mso-position-vertical-relative:line" coordorigin="2340,6730" coordsize="7200,697">
            <o:lock v:ext="edit" aspectratio="t"/>
            <v:shape id="_x0000_s1027" type="#_x0000_t75" style="position:absolute;left:2340;top:6730;width:7200;height:697" o:preferrelative="f">
              <v:fill o:detectmouseclick="t"/>
              <v:path o:extrusionok="t" o:connecttype="none"/>
              <o:lock v:ext="edit" text="t"/>
            </v:shape>
            <v:shape id="_x0000_s1028" type="#_x0000_t67" style="position:absolute;left:3701;top:6730;width:280;height:683;rotation:2378737fd"/>
            <v:shape id="_x0000_s1029" type="#_x0000_t67" style="position:absolute;left:5893;top:6730;width:282;height:683;rotation:-2505940fd"/>
            <w10:wrap type="none"/>
            <w10:anchorlock/>
          </v:group>
        </w:pict>
      </w:r>
    </w:p>
    <w:tbl>
      <w:tblPr>
        <w:tblW w:w="0" w:type="auto"/>
        <w:tblLook w:val="01E0"/>
      </w:tblPr>
      <w:tblGrid>
        <w:gridCol w:w="4785"/>
        <w:gridCol w:w="4785"/>
      </w:tblGrid>
      <w:tr w:rsidR="00771C51" w:rsidRPr="00557303" w:rsidTr="00903FAD">
        <w:tc>
          <w:tcPr>
            <w:tcW w:w="4785" w:type="dxa"/>
          </w:tcPr>
          <w:p w:rsidR="00771C51" w:rsidRPr="00557303" w:rsidRDefault="00771C51" w:rsidP="00903FAD">
            <w:pPr>
              <w:tabs>
                <w:tab w:val="left" w:pos="9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Собственность РФ (Федеральная)</w:t>
            </w:r>
          </w:p>
        </w:tc>
        <w:tc>
          <w:tcPr>
            <w:tcW w:w="4785" w:type="dxa"/>
          </w:tcPr>
          <w:p w:rsidR="00771C51" w:rsidRPr="00557303" w:rsidRDefault="00771C51" w:rsidP="00903FAD">
            <w:pPr>
              <w:tabs>
                <w:tab w:val="left" w:pos="9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303">
              <w:rPr>
                <w:rFonts w:ascii="Times New Roman" w:hAnsi="Times New Roman" w:cs="Times New Roman"/>
                <w:sz w:val="24"/>
                <w:szCs w:val="24"/>
              </w:rPr>
              <w:t>Собственность субъектов РФ</w:t>
            </w:r>
          </w:p>
        </w:tc>
      </w:tr>
    </w:tbl>
    <w:p w:rsidR="00771C51" w:rsidRDefault="00771C51" w:rsidP="00771C51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557303" w:rsidRDefault="00771C51" w:rsidP="00771C51">
      <w:pPr>
        <w:numPr>
          <w:ilvl w:val="0"/>
          <w:numId w:val="5"/>
        </w:numPr>
        <w:tabs>
          <w:tab w:val="left" w:pos="95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Муниципальная собственность – это собственность районов, городов, посёлков и других муниципальных образований. К ней относятся: имущество местных органов самоуправления, средства местного бюджета и внебюджетных фондов, жилищный фонд и нежилые помещения, предприятия производственного назначения и сферы обслуживания, учреждения образования, культуры, здравоохранения и т.д.</w:t>
      </w:r>
    </w:p>
    <w:p w:rsidR="00771C51" w:rsidRPr="00557303" w:rsidRDefault="00771C51" w:rsidP="00771C51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C51" w:rsidRPr="00557303" w:rsidRDefault="00771C51" w:rsidP="00771C51">
      <w:pPr>
        <w:tabs>
          <w:tab w:val="left" w:pos="9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вопрос:   </w:t>
      </w:r>
      <w:r w:rsidRPr="00557303">
        <w:rPr>
          <w:rFonts w:ascii="Times New Roman" w:hAnsi="Times New Roman" w:cs="Times New Roman"/>
          <w:sz w:val="24"/>
          <w:szCs w:val="24"/>
        </w:rPr>
        <w:t>ОБЯЗАТЕЛЬСТВЕННОЕ ПРАВО.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Обязательство- это гражданское правоотношение между двумя лицами – кредитором и должником. Оно предполагает, что должник обязан либо</w:t>
      </w:r>
    </w:p>
    <w:p w:rsidR="00771C51" w:rsidRPr="00557303" w:rsidRDefault="00771C51" w:rsidP="00771C5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совершить в пользу кредитора определенное действие (передать какое-либо имущество, выполнить работу, уплатить деньги и т.п.), либо</w:t>
      </w:r>
    </w:p>
    <w:p w:rsidR="00771C51" w:rsidRPr="00557303" w:rsidRDefault="00771C51" w:rsidP="00771C51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напротив, воздержаться от определенного действия (например, автор книги, имеющий договор с издательством на ее издание, обязан воздерживаться от передачи рукописи данной книги другому издательству в течение всего срока договора).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В свою очередь, кредитор имеет право требовать от должника исполнения его обязанности. Возможны следующие основания возникновения обязательств.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  Основания возникновения обязательств: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- договоры  </w:t>
      </w:r>
      <w:r w:rsidRPr="00557303">
        <w:rPr>
          <w:rFonts w:ascii="Times New Roman" w:hAnsi="Times New Roman" w:cs="Times New Roman"/>
          <w:sz w:val="24"/>
          <w:szCs w:val="24"/>
        </w:rPr>
        <w:t>( купли-продажи, мены, дарения, перевозки, подряда, страхования и др.);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- односторонние сделки </w:t>
      </w:r>
      <w:r w:rsidRPr="00557303">
        <w:rPr>
          <w:rFonts w:ascii="Times New Roman" w:hAnsi="Times New Roman" w:cs="Times New Roman"/>
          <w:sz w:val="24"/>
          <w:szCs w:val="24"/>
        </w:rPr>
        <w:t>( публичное обещание награды и др.);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- административные акты </w:t>
      </w:r>
      <w:r w:rsidRPr="00557303">
        <w:rPr>
          <w:rFonts w:ascii="Times New Roman" w:hAnsi="Times New Roman" w:cs="Times New Roman"/>
          <w:sz w:val="24"/>
          <w:szCs w:val="24"/>
        </w:rPr>
        <w:t>(выдача ордера на жилое помещение);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- причинение вреда,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- неосновательное обогащение;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- иные действия </w:t>
      </w:r>
      <w:r w:rsidRPr="00557303">
        <w:rPr>
          <w:rFonts w:ascii="Times New Roman" w:hAnsi="Times New Roman" w:cs="Times New Roman"/>
          <w:sz w:val="24"/>
          <w:szCs w:val="24"/>
        </w:rPr>
        <w:t>граждан и юридических лиц;</w:t>
      </w:r>
    </w:p>
    <w:p w:rsidR="00771C51" w:rsidRPr="00557303" w:rsidRDefault="00771C51" w:rsidP="0077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- события </w:t>
      </w:r>
      <w:r w:rsidRPr="00557303">
        <w:rPr>
          <w:rFonts w:ascii="Times New Roman" w:hAnsi="Times New Roman" w:cs="Times New Roman"/>
          <w:sz w:val="24"/>
          <w:szCs w:val="24"/>
        </w:rPr>
        <w:t>(стихийное бедствие).</w:t>
      </w:r>
    </w:p>
    <w:p w:rsidR="00771C51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C51" w:rsidRPr="00557303" w:rsidRDefault="00771C51" w:rsidP="00771C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Обеспечение исполнения обязательств.</w:t>
      </w:r>
    </w:p>
    <w:p w:rsidR="00771C51" w:rsidRPr="00557303" w:rsidRDefault="00771C51" w:rsidP="00771C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Исполнение обязательств может обеспечиваться неустойкой, залогом, удержанием имущества должника, поручительством, банковской гарантией, задатком и другими способами, предусмотренными законом или договором.</w:t>
      </w:r>
    </w:p>
    <w:p w:rsidR="00771C51" w:rsidRPr="00557303" w:rsidRDefault="00771C51" w:rsidP="00771C51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Неустойкой (штрафом, пеней)</w:t>
      </w:r>
      <w:r w:rsidRPr="00557303">
        <w:rPr>
          <w:rFonts w:ascii="Times New Roman" w:hAnsi="Times New Roman" w:cs="Times New Roman"/>
          <w:sz w:val="24"/>
          <w:szCs w:val="24"/>
        </w:rPr>
        <w:t xml:space="preserve"> признается определенная законом или договором денежная сумма, которую должник обязан уплатить кредитору в случае неисполнения или </w:t>
      </w:r>
      <w:r w:rsidRPr="00557303">
        <w:rPr>
          <w:rFonts w:ascii="Times New Roman" w:hAnsi="Times New Roman" w:cs="Times New Roman"/>
          <w:sz w:val="24"/>
          <w:szCs w:val="24"/>
        </w:rPr>
        <w:lastRenderedPageBreak/>
        <w:t>ненадлежащего исполнения обязательства, в частности в случае просрочки исполнения. По требованию об уплате неустойки кредитор не обязан доказывать причинение ему убытков.</w:t>
      </w:r>
    </w:p>
    <w:p w:rsidR="00771C51" w:rsidRPr="00557303" w:rsidRDefault="00771C51" w:rsidP="00771C51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В силу залога</w:t>
      </w:r>
      <w:r w:rsidRPr="00557303">
        <w:rPr>
          <w:rFonts w:ascii="Times New Roman" w:hAnsi="Times New Roman" w:cs="Times New Roman"/>
          <w:sz w:val="24"/>
          <w:szCs w:val="24"/>
        </w:rPr>
        <w:t xml:space="preserve"> кредитор по обеспеченному залогом обязательству (залогодержатель) имеет право в случае неисполнения должником этого обязательства получить удовлетворение из стоимости заложенного имущества преимущественно перед другими кредиторами лица, которому принадлежит это имущество (залогодателя), за изъятиями, установленными законом.</w:t>
      </w:r>
    </w:p>
    <w:p w:rsidR="00771C51" w:rsidRPr="00557303" w:rsidRDefault="00771C51" w:rsidP="00771C51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Кредитор, у которого находится вещь, подлежащая передаче должнику либо лицу, указанному должником, вправе в случае неисполнения должником в срок обязательства по оплате этой вещи или возмещению кредитору связанных с нею издержек и других убытков, имеет право </w:t>
      </w:r>
      <w:r w:rsidRPr="00557303">
        <w:rPr>
          <w:rFonts w:ascii="Times New Roman" w:hAnsi="Times New Roman" w:cs="Times New Roman"/>
          <w:b/>
          <w:sz w:val="24"/>
          <w:szCs w:val="24"/>
        </w:rPr>
        <w:t>удерживать ее</w:t>
      </w:r>
      <w:r w:rsidRPr="00557303">
        <w:rPr>
          <w:rFonts w:ascii="Times New Roman" w:hAnsi="Times New Roman" w:cs="Times New Roman"/>
          <w:sz w:val="24"/>
          <w:szCs w:val="24"/>
        </w:rPr>
        <w:t xml:space="preserve"> до тех пор, пока соответствующее обязательство не будет исполнено.</w:t>
      </w:r>
    </w:p>
    <w:p w:rsidR="00771C51" w:rsidRPr="00557303" w:rsidRDefault="00771C51" w:rsidP="00771C51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Поручительство</w:t>
      </w:r>
      <w:r w:rsidRPr="00557303">
        <w:rPr>
          <w:rFonts w:ascii="Times New Roman" w:hAnsi="Times New Roman" w:cs="Times New Roman"/>
          <w:sz w:val="24"/>
          <w:szCs w:val="24"/>
        </w:rPr>
        <w:t xml:space="preserve"> является одним из наиболее распространенных способов обеспечения исполнения обязательств. Существо поручительства состоит в том, что третье лицо - поручитель принимает на себя обязательство отвечать перед кредитором другого лица за неисполнение должником своего обязательства. В лице поручителя кредитор приобретает еще одного должника, дополнительного по отношению к должнику по обеспечиваемому обязательству.</w:t>
      </w:r>
    </w:p>
    <w:p w:rsidR="00771C51" w:rsidRPr="00557303" w:rsidRDefault="00771C51" w:rsidP="00771C51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В силу </w:t>
      </w:r>
      <w:r w:rsidRPr="00557303">
        <w:rPr>
          <w:rFonts w:ascii="Times New Roman" w:hAnsi="Times New Roman" w:cs="Times New Roman"/>
          <w:b/>
          <w:sz w:val="24"/>
          <w:szCs w:val="24"/>
        </w:rPr>
        <w:t>банковской гарантии</w:t>
      </w:r>
      <w:r w:rsidRPr="00557303">
        <w:rPr>
          <w:rFonts w:ascii="Times New Roman" w:hAnsi="Times New Roman" w:cs="Times New Roman"/>
          <w:sz w:val="24"/>
          <w:szCs w:val="24"/>
        </w:rPr>
        <w:t xml:space="preserve"> банк, иное кредитное учреждение или страховая организация (гарант) дают по просьбе другого лица (принципала) письменное обязательство уплатить кредитору принципала (бенефициару) в соответствии с условиями даваемого гарантом обязательства денежную сумму по представлении бенефициаром письменного требования о ее уплате.</w:t>
      </w:r>
    </w:p>
    <w:p w:rsidR="00771C51" w:rsidRPr="00557303" w:rsidRDefault="00771C51" w:rsidP="00771C51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Задаток</w:t>
      </w:r>
      <w:r w:rsidRPr="00557303">
        <w:rPr>
          <w:rFonts w:ascii="Times New Roman" w:hAnsi="Times New Roman" w:cs="Times New Roman"/>
          <w:sz w:val="24"/>
          <w:szCs w:val="24"/>
        </w:rPr>
        <w:t xml:space="preserve"> - это денежная сумма, выданная вперед. Согласно ГК РФ задатком могут обеспечиваться обязательства с участием любых субъектов гражданского права: граждан, юридических лиц. ГК отказался от правила ч. 2 ст. 186 ГК РСФСР об обеспечении задатком лишь отношений между гражданами или с их участием. Тем самым устранены существовавшие в прежнем гражданском законодательстве ограничения обязательств, обеспеченных задатком, в зависимости от их субъектного состава.</w:t>
      </w:r>
    </w:p>
    <w:p w:rsidR="00771C51" w:rsidRPr="00557303" w:rsidRDefault="00771C51" w:rsidP="00771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000" w:rsidRPr="002616CE" w:rsidRDefault="002616CE">
      <w:pPr>
        <w:rPr>
          <w:rFonts w:ascii="Times New Roman" w:hAnsi="Times New Roman" w:cs="Times New Roman"/>
          <w:b/>
          <w:sz w:val="24"/>
          <w:szCs w:val="24"/>
        </w:rPr>
      </w:pPr>
      <w:r w:rsidRPr="002616CE">
        <w:rPr>
          <w:rFonts w:ascii="Times New Roman" w:hAnsi="Times New Roman" w:cs="Times New Roman"/>
          <w:b/>
          <w:sz w:val="24"/>
          <w:szCs w:val="24"/>
        </w:rPr>
        <w:t>Задание: составить схему "Виды юридических лиц"</w:t>
      </w:r>
      <w:r w:rsidR="00C81AD3">
        <w:rPr>
          <w:rFonts w:ascii="Times New Roman" w:hAnsi="Times New Roman" w:cs="Times New Roman"/>
          <w:b/>
          <w:sz w:val="24"/>
          <w:szCs w:val="24"/>
        </w:rPr>
        <w:t>(используя информацию из интернета), можно распечатать и вложить в конспект.</w:t>
      </w:r>
    </w:p>
    <w:sectPr w:rsidR="00000000" w:rsidRPr="0026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E3ED3"/>
    <w:multiLevelType w:val="hybridMultilevel"/>
    <w:tmpl w:val="D478BE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4E5D65"/>
    <w:multiLevelType w:val="hybridMultilevel"/>
    <w:tmpl w:val="6E72A4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9334D"/>
    <w:multiLevelType w:val="hybridMultilevel"/>
    <w:tmpl w:val="9CDAD0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E13D27"/>
    <w:multiLevelType w:val="hybridMultilevel"/>
    <w:tmpl w:val="6344C6B4"/>
    <w:lvl w:ilvl="0" w:tplc="A016F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b/>
        <w:sz w:val="32"/>
        <w:szCs w:val="3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32"/>
        <w:szCs w:val="32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32"/>
        <w:szCs w:val="32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A640ED"/>
    <w:multiLevelType w:val="hybridMultilevel"/>
    <w:tmpl w:val="9F9A61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0529F7"/>
    <w:multiLevelType w:val="hybridMultilevel"/>
    <w:tmpl w:val="38F8D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C55BF"/>
    <w:multiLevelType w:val="hybridMultilevel"/>
    <w:tmpl w:val="7130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71C51"/>
    <w:rsid w:val="002616CE"/>
    <w:rsid w:val="00771C51"/>
    <w:rsid w:val="00C81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1669</Words>
  <Characters>9516</Characters>
  <Application>Microsoft Office Word</Application>
  <DocSecurity>0</DocSecurity>
  <Lines>79</Lines>
  <Paragraphs>22</Paragraphs>
  <ScaleCrop>false</ScaleCrop>
  <Company>Grizli777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2022-01-21T17:37:00Z</dcterms:created>
  <dcterms:modified xsi:type="dcterms:W3CDTF">2022-01-21T17:47:00Z</dcterms:modified>
</cp:coreProperties>
</file>