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D9E081" w14:textId="3F18EB11" w:rsidR="006E042A" w:rsidRPr="006E042A" w:rsidRDefault="006E042A" w:rsidP="006E042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6E042A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Лекци</w:t>
      </w: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я</w:t>
      </w:r>
    </w:p>
    <w:p w14:paraId="6786A734" w14:textId="77777777" w:rsidR="006E042A" w:rsidRPr="006E042A" w:rsidRDefault="006E042A" w:rsidP="006E042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6E042A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МДК. 01.01. – 6-й семестр</w:t>
      </w:r>
    </w:p>
    <w:p w14:paraId="33C956C6" w14:textId="77777777" w:rsidR="006E042A" w:rsidRPr="006E042A" w:rsidRDefault="006E042A" w:rsidP="006E042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4E12BE73" w14:textId="39FEBBB9" w:rsidR="006E042A" w:rsidRPr="006E042A" w:rsidRDefault="006E042A" w:rsidP="006E042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6E042A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ПРАВИЛА СБОРА СХЕМЫ ПРИ ПЕРЕХОДЕ В РЕЖИМ ТОРМОЖЕНИЯ</w:t>
      </w:r>
    </w:p>
    <w:p w14:paraId="3DDEEA5F" w14:textId="77777777" w:rsidR="00AB5EEE" w:rsidRPr="00AB5EEE" w:rsidRDefault="00AB5EEE" w:rsidP="00AB5EEE">
      <w:pPr>
        <w:tabs>
          <w:tab w:val="left" w:pos="467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223C9B54" w14:textId="77777777" w:rsidR="00AB5EEE" w:rsidRDefault="00AB5EEE" w:rsidP="00AB5EEE">
      <w:pPr>
        <w:tabs>
          <w:tab w:val="left" w:pos="4678"/>
        </w:tabs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60DAD56F" w14:textId="264E160C" w:rsidR="00AB5EEE" w:rsidRPr="00AB5EEE" w:rsidRDefault="00AB5EEE" w:rsidP="006E042A">
      <w:pPr>
        <w:tabs>
          <w:tab w:val="left" w:pos="4678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  <w14:ligatures w14:val="none"/>
        </w:rPr>
      </w:pPr>
      <w:r w:rsidRPr="00AB5EEE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  <w14:ligatures w14:val="none"/>
        </w:rPr>
        <w:t>На электровозах серии ВЛ-80С</w:t>
      </w:r>
    </w:p>
    <w:p w14:paraId="463B0074" w14:textId="77777777" w:rsidR="00AB5EEE" w:rsidRPr="00AB5EEE" w:rsidRDefault="00AB5EEE" w:rsidP="00AB5EEE">
      <w:pPr>
        <w:tabs>
          <w:tab w:val="left" w:pos="467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AB5EE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Для переключения схемы в режим </w:t>
      </w:r>
      <w:r w:rsidRPr="00AB5EE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электрического торможения необходимо следующее:</w:t>
      </w:r>
    </w:p>
    <w:p w14:paraId="608D4904" w14:textId="77777777" w:rsidR="00AB5EEE" w:rsidRPr="00AB5EEE" w:rsidRDefault="00AB5EEE" w:rsidP="00AB5EEE">
      <w:pPr>
        <w:numPr>
          <w:ilvl w:val="0"/>
          <w:numId w:val="4"/>
        </w:numPr>
        <w:tabs>
          <w:tab w:val="left" w:pos="4678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B5EE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Выключить ослабление возбуждения (при необходимости);</w:t>
      </w:r>
    </w:p>
    <w:p w14:paraId="2737075B" w14:textId="77777777" w:rsidR="00AB5EEE" w:rsidRPr="00AB5EEE" w:rsidRDefault="00AB5EEE" w:rsidP="00AB5EEE">
      <w:pPr>
        <w:numPr>
          <w:ilvl w:val="0"/>
          <w:numId w:val="4"/>
        </w:numPr>
        <w:tabs>
          <w:tab w:val="left" w:pos="4678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B5EE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Главную рукоятку контроллера машиниста (КМЭ) установить в «0», ЭКГ-8Ж на всех секциях начнут сбрасывать позиции в «0»;</w:t>
      </w:r>
    </w:p>
    <w:p w14:paraId="0521ECED" w14:textId="77777777" w:rsidR="00AB5EEE" w:rsidRPr="00AB5EEE" w:rsidRDefault="00AB5EEE" w:rsidP="00AB5EEE">
      <w:pPr>
        <w:numPr>
          <w:ilvl w:val="0"/>
          <w:numId w:val="4"/>
        </w:numPr>
        <w:tabs>
          <w:tab w:val="left" w:pos="4678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B5EE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Давление в тормозных цилиндрах электровоза должно быть не более 1,3-1,5 кгс/см</w:t>
      </w:r>
      <w:r w:rsidRPr="00AB5EEE">
        <w:rPr>
          <w:rFonts w:ascii="Times New Roman" w:eastAsia="Times New Roman" w:hAnsi="Times New Roman" w:cs="Times New Roman"/>
          <w:kern w:val="0"/>
          <w:sz w:val="28"/>
          <w:szCs w:val="28"/>
          <w:vertAlign w:val="superscript"/>
          <w:lang w:eastAsia="ru-RU"/>
          <w14:ligatures w14:val="none"/>
        </w:rPr>
        <w:t>2</w:t>
      </w:r>
      <w:r w:rsidRPr="00AB5EE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;</w:t>
      </w:r>
    </w:p>
    <w:p w14:paraId="018B02CA" w14:textId="77777777" w:rsidR="00AB5EEE" w:rsidRPr="00AB5EEE" w:rsidRDefault="00AB5EEE" w:rsidP="00AB5EEE">
      <w:pPr>
        <w:numPr>
          <w:ilvl w:val="0"/>
          <w:numId w:val="4"/>
        </w:numPr>
        <w:tabs>
          <w:tab w:val="left" w:pos="4678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B5EE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Должны быть включены автоматические выключатели ВА-3 «Цепь торможения» на 215 щитках всех секций;</w:t>
      </w:r>
    </w:p>
    <w:p w14:paraId="4CF6A5D2" w14:textId="77777777" w:rsidR="00AB5EEE" w:rsidRPr="00AB5EEE" w:rsidRDefault="00AB5EEE" w:rsidP="00AB5EEE">
      <w:pPr>
        <w:numPr>
          <w:ilvl w:val="0"/>
          <w:numId w:val="4"/>
        </w:numPr>
        <w:tabs>
          <w:tab w:val="left" w:pos="4678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B5EE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Не дожидаясь, когда ЭКГ-8Ж на всех секциях придут в «0», тормозную рукоятку контроллера машиниста (КМЭ) установить в «П» (подготовка), и схема переключится в режим торможения. При этом на пульте машиниста кратковременно включатся и выключатся лампы «С», а на сигнальном табло лампы «ТД» и «ППВ» (переключатели потока воздуха).</w:t>
      </w:r>
    </w:p>
    <w:p w14:paraId="2D444A19" w14:textId="77777777" w:rsidR="00AB5EEE" w:rsidRPr="00AB5EEE" w:rsidRDefault="00AB5EEE" w:rsidP="00AB5EEE">
      <w:pPr>
        <w:numPr>
          <w:ilvl w:val="0"/>
          <w:numId w:val="4"/>
        </w:numPr>
        <w:tabs>
          <w:tab w:val="left" w:pos="4678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B5EE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Переключатель тормозной силы на контроллере машиниста (КМЭ) поставить в положение 8.</w:t>
      </w:r>
    </w:p>
    <w:p w14:paraId="2FDB7A19" w14:textId="77777777" w:rsidR="00AB5EEE" w:rsidRPr="00AB5EEE" w:rsidRDefault="00AB5EEE" w:rsidP="00AB5EEE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AB5EEE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При переключении силовой цепи в режим электрического торможения происходит следующее:</w:t>
      </w:r>
    </w:p>
    <w:p w14:paraId="11E7E2D5" w14:textId="77777777" w:rsidR="00AB5EEE" w:rsidRPr="00AB5EEE" w:rsidRDefault="00AB5EEE" w:rsidP="00AB5EEE">
      <w:pPr>
        <w:widowControl w:val="0"/>
        <w:numPr>
          <w:ilvl w:val="0"/>
          <w:numId w:val="1"/>
        </w:numPr>
        <w:tabs>
          <w:tab w:val="left" w:pos="595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B5EE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Выключатся линейные контакторы 51—54, отключая тягу.</w:t>
      </w:r>
    </w:p>
    <w:p w14:paraId="07F5BF61" w14:textId="77777777" w:rsidR="00AB5EEE" w:rsidRPr="00AB5EEE" w:rsidRDefault="00AB5EEE" w:rsidP="00AB5EEE">
      <w:pPr>
        <w:widowControl w:val="0"/>
        <w:numPr>
          <w:ilvl w:val="0"/>
          <w:numId w:val="1"/>
        </w:numPr>
        <w:tabs>
          <w:tab w:val="left" w:pos="57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B5EE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Тормозные переключатели 49—50 переключаются из режима тяги в режим электрического торможения.</w:t>
      </w:r>
    </w:p>
    <w:p w14:paraId="79BB8FFA" w14:textId="77777777" w:rsidR="00AB5EEE" w:rsidRPr="00AB5EEE" w:rsidRDefault="00AB5EEE" w:rsidP="00AB5EEE">
      <w:pPr>
        <w:widowControl w:val="0"/>
        <w:numPr>
          <w:ilvl w:val="0"/>
          <w:numId w:val="1"/>
        </w:numPr>
        <w:tabs>
          <w:tab w:val="left" w:pos="57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B5EE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lastRenderedPageBreak/>
        <w:t>Включаются электропневматические контакторы 46 и 47 возбуждения тяговых двигателей в режиме электрического торможения.</w:t>
      </w:r>
    </w:p>
    <w:p w14:paraId="2B8F5C50" w14:textId="77777777" w:rsidR="00AB5EEE" w:rsidRPr="00AB5EEE" w:rsidRDefault="00AB5EEE" w:rsidP="00AB5EEE">
      <w:pPr>
        <w:widowControl w:val="0"/>
        <w:numPr>
          <w:ilvl w:val="0"/>
          <w:numId w:val="1"/>
        </w:numPr>
        <w:tabs>
          <w:tab w:val="left" w:pos="62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B5EE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Включаются линейные контакторы 51—54.</w:t>
      </w:r>
    </w:p>
    <w:p w14:paraId="35D53185" w14:textId="77777777" w:rsidR="00AB5EEE" w:rsidRPr="00AB5EEE" w:rsidRDefault="00AB5EEE" w:rsidP="00AB5EEE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B5EE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После этих переключений сериесные тяговые двигатели (с пос</w:t>
      </w:r>
      <w:r w:rsidRPr="00AB5EE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softHyphen/>
        <w:t>ледовательным возбуждением) работают в режиме генераторов с независимым возбуждением:</w:t>
      </w:r>
    </w:p>
    <w:p w14:paraId="4ED98798" w14:textId="77777777" w:rsidR="00AB5EEE" w:rsidRPr="00AB5EEE" w:rsidRDefault="00AB5EEE" w:rsidP="00AB5EEE">
      <w:pPr>
        <w:widowControl w:val="0"/>
        <w:numPr>
          <w:ilvl w:val="0"/>
          <w:numId w:val="3"/>
        </w:numPr>
        <w:tabs>
          <w:tab w:val="left" w:pos="57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B5EE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Якорные цепи каждого ТД подсоединены к индивидуальным тормозным резисторам </w:t>
      </w:r>
      <w:r w:rsidRPr="00AB5EE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val="en-US" w:eastAsia="ru-RU"/>
          <w14:ligatures w14:val="none"/>
        </w:rPr>
        <w:t>R</w:t>
      </w:r>
      <w:r w:rsidRPr="00AB5EE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11-</w:t>
      </w:r>
      <w:r w:rsidRPr="00AB5EE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val="en-US" w:eastAsia="ru-RU"/>
          <w14:ligatures w14:val="none"/>
        </w:rPr>
        <w:t>R</w:t>
      </w:r>
      <w:r w:rsidRPr="00AB5EE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14;</w:t>
      </w:r>
    </w:p>
    <w:p w14:paraId="0A33A89D" w14:textId="77777777" w:rsidR="00AB5EEE" w:rsidRPr="00AB5EEE" w:rsidRDefault="00AB5EEE" w:rsidP="00AB5EEE">
      <w:pPr>
        <w:widowControl w:val="0"/>
        <w:numPr>
          <w:ilvl w:val="0"/>
          <w:numId w:val="3"/>
        </w:numPr>
        <w:tabs>
          <w:tab w:val="left" w:pos="56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B5EE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Обмотки возбуждения всех восьми тяговых двигателей (двух секций) соединены последовательно и через выпрямительную установку возбуждения ВУВ (60) подключены к секциям с выводами 7-02 вторичной обмотки трансформатора первой секции.</w:t>
      </w:r>
    </w:p>
    <w:p w14:paraId="7AD85311" w14:textId="77777777" w:rsidR="00AB5EEE" w:rsidRPr="00AB5EEE" w:rsidRDefault="00AB5EEE" w:rsidP="00AB5EEE">
      <w:pPr>
        <w:tabs>
          <w:tab w:val="left" w:pos="467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AB5EEE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Примечание. </w:t>
      </w:r>
      <w:r w:rsidRPr="00AB5EE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При работе трех секций по системе многих единиц электрический тормоз будет действовать только на двух секциях, на третьей секции электрического торможения не будет.</w:t>
      </w:r>
    </w:p>
    <w:p w14:paraId="57F7B0AE" w14:textId="77777777" w:rsidR="00AB5EEE" w:rsidRPr="00AB5EEE" w:rsidRDefault="00AB5EEE" w:rsidP="00AB5EEE">
      <w:pPr>
        <w:tabs>
          <w:tab w:val="left" w:pos="467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</w:p>
    <w:p w14:paraId="5441E6A4" w14:textId="77777777" w:rsidR="00AB5EEE" w:rsidRPr="00AB5EEE" w:rsidRDefault="00AB5EEE" w:rsidP="00AB5EEE">
      <w:pPr>
        <w:tabs>
          <w:tab w:val="left" w:pos="467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  <w14:ligatures w14:val="none"/>
        </w:rPr>
      </w:pPr>
      <w:r w:rsidRPr="00AB5EEE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  <w14:ligatures w14:val="none"/>
        </w:rPr>
        <w:t>На электровозах серии ЭП-1</w:t>
      </w:r>
    </w:p>
    <w:p w14:paraId="7F39FCD6" w14:textId="77777777" w:rsidR="00AB5EEE" w:rsidRPr="00AB5EEE" w:rsidRDefault="00AB5EEE" w:rsidP="00AB5EEE">
      <w:pPr>
        <w:tabs>
          <w:tab w:val="left" w:pos="467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AB5EE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Для сборки схемы в режиме «Рекуперативное</w:t>
      </w:r>
      <w:r w:rsidRPr="00AB5EE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торможение» необходимо выполнить следующие действия:</w:t>
      </w:r>
    </w:p>
    <w:p w14:paraId="6EA5A715" w14:textId="77777777" w:rsidR="00AB5EEE" w:rsidRPr="00AB5EEE" w:rsidRDefault="00AB5EEE" w:rsidP="00AB5EEE">
      <w:pPr>
        <w:widowControl w:val="0"/>
        <w:numPr>
          <w:ilvl w:val="0"/>
          <w:numId w:val="5"/>
        </w:numPr>
        <w:tabs>
          <w:tab w:val="left" w:pos="505"/>
        </w:tabs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B5EEE">
        <w:rPr>
          <w:rFonts w:ascii="Times New Roman" w:eastAsia="Arial Unicode MS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включить автоматические выключатели </w:t>
      </w:r>
      <w:r w:rsidRPr="00AB5EEE">
        <w:rPr>
          <w:rFonts w:ascii="Times New Roman" w:eastAsia="Arial Unicode MS" w:hAnsi="Times New Roman" w:cs="Times New Roman"/>
          <w:color w:val="000000"/>
          <w:kern w:val="0"/>
          <w:sz w:val="28"/>
          <w:szCs w:val="28"/>
          <w:shd w:val="clear" w:color="auto" w:fill="FFFFFF"/>
          <w:lang w:val="en-US"/>
          <w14:ligatures w14:val="none"/>
        </w:rPr>
        <w:t>SF</w:t>
      </w:r>
      <w:r w:rsidRPr="00AB5EEE">
        <w:rPr>
          <w:rFonts w:ascii="Times New Roman" w:eastAsia="Arial Unicode MS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21 (</w:t>
      </w:r>
      <w:r w:rsidRPr="00AB5EEE">
        <w:rPr>
          <w:rFonts w:ascii="Times New Roman" w:eastAsia="Arial Unicode MS" w:hAnsi="Times New Roman" w:cs="Times New Roman"/>
          <w:color w:val="000000"/>
          <w:kern w:val="0"/>
          <w:sz w:val="28"/>
          <w:szCs w:val="28"/>
          <w:shd w:val="clear" w:color="auto" w:fill="FFFFFF"/>
          <w:lang w:val="en-US"/>
          <w14:ligatures w14:val="none"/>
        </w:rPr>
        <w:t>SF</w:t>
      </w:r>
      <w:r w:rsidRPr="00AB5EEE">
        <w:rPr>
          <w:rFonts w:ascii="Times New Roman" w:eastAsia="Arial Unicode MS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22) </w:t>
      </w:r>
      <w:r w:rsidRPr="00AB5EEE">
        <w:rPr>
          <w:rFonts w:ascii="Times New Roman" w:eastAsia="Arial Unicode MS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«Торможение» в кабине машиниста;</w:t>
      </w:r>
    </w:p>
    <w:p w14:paraId="6407CEE2" w14:textId="77777777" w:rsidR="00AB5EEE" w:rsidRPr="00AB5EEE" w:rsidRDefault="00AB5EEE" w:rsidP="00AB5EEE">
      <w:pPr>
        <w:widowControl w:val="0"/>
        <w:numPr>
          <w:ilvl w:val="0"/>
          <w:numId w:val="1"/>
        </w:numPr>
        <w:tabs>
          <w:tab w:val="left" w:pos="505"/>
        </w:tabs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B5EEE">
        <w:rPr>
          <w:rFonts w:ascii="Times New Roman" w:eastAsia="Arial Unicode MS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запустить вентиляторы № 1—3 и масляный насос трансформатора (или тумблер в кабине «Нагрев масла»);</w:t>
      </w:r>
    </w:p>
    <w:p w14:paraId="1A98907E" w14:textId="77777777" w:rsidR="00AB5EEE" w:rsidRPr="00AB5EEE" w:rsidRDefault="00AB5EEE" w:rsidP="00AB5EEE">
      <w:pPr>
        <w:widowControl w:val="0"/>
        <w:numPr>
          <w:ilvl w:val="0"/>
          <w:numId w:val="1"/>
        </w:numPr>
        <w:tabs>
          <w:tab w:val="left" w:pos="548"/>
        </w:tabs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B5EEE">
        <w:rPr>
          <w:rFonts w:ascii="Times New Roman" w:eastAsia="Arial Unicode MS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зарядить воздухом ЭПК, включить ключ ЭПК;</w:t>
      </w:r>
    </w:p>
    <w:p w14:paraId="69EBE3D3" w14:textId="77777777" w:rsidR="00AB5EEE" w:rsidRPr="00AB5EEE" w:rsidRDefault="00AB5EEE" w:rsidP="00AB5EEE">
      <w:pPr>
        <w:widowControl w:val="0"/>
        <w:numPr>
          <w:ilvl w:val="0"/>
          <w:numId w:val="1"/>
        </w:numPr>
        <w:tabs>
          <w:tab w:val="left" w:pos="490"/>
        </w:tabs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B5EEE">
        <w:rPr>
          <w:rFonts w:ascii="Times New Roman" w:eastAsia="Arial Unicode MS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ограничить давление воздуха в тормозных цилиндрах (не более 1,3—1,5 кгс/см</w:t>
      </w:r>
      <w:r w:rsidRPr="00AB5EEE">
        <w:rPr>
          <w:rFonts w:ascii="Times New Roman" w:eastAsia="Arial Unicode MS" w:hAnsi="Times New Roman" w:cs="Times New Roman"/>
          <w:color w:val="000000"/>
          <w:kern w:val="0"/>
          <w:sz w:val="28"/>
          <w:szCs w:val="28"/>
          <w:shd w:val="clear" w:color="auto" w:fill="FFFFFF"/>
          <w:vertAlign w:val="superscript"/>
          <w:lang w:eastAsia="ru-RU"/>
          <w14:ligatures w14:val="none"/>
        </w:rPr>
        <w:t>2</w:t>
      </w:r>
      <w:r w:rsidRPr="00AB5EEE">
        <w:rPr>
          <w:rFonts w:ascii="Times New Roman" w:eastAsia="Arial Unicode MS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);</w:t>
      </w:r>
    </w:p>
    <w:p w14:paraId="198FFC62" w14:textId="77777777" w:rsidR="00AB5EEE" w:rsidRPr="00AB5EEE" w:rsidRDefault="00AB5EEE" w:rsidP="00AB5EEE">
      <w:pPr>
        <w:widowControl w:val="0"/>
        <w:numPr>
          <w:ilvl w:val="0"/>
          <w:numId w:val="1"/>
        </w:numPr>
        <w:tabs>
          <w:tab w:val="left" w:pos="548"/>
        </w:tabs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B5EEE">
        <w:rPr>
          <w:rFonts w:ascii="Times New Roman" w:eastAsia="Arial Unicode MS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включить в работу все тяговые двигатели электровоза;</w:t>
      </w:r>
    </w:p>
    <w:p w14:paraId="43D1F034" w14:textId="77777777" w:rsidR="00AB5EEE" w:rsidRPr="00AB5EEE" w:rsidRDefault="00AB5EEE" w:rsidP="00AB5EEE">
      <w:pPr>
        <w:widowControl w:val="0"/>
        <w:numPr>
          <w:ilvl w:val="0"/>
          <w:numId w:val="1"/>
        </w:numPr>
        <w:tabs>
          <w:tab w:val="left" w:pos="514"/>
        </w:tabs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B5EEE">
        <w:rPr>
          <w:rFonts w:ascii="Times New Roman" w:eastAsia="Arial Unicode MS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перевести в положение «0» главную рукоятку контроллера маши</w:t>
      </w:r>
      <w:r w:rsidRPr="00AB5EEE">
        <w:rPr>
          <w:rFonts w:ascii="Times New Roman" w:eastAsia="Arial Unicode MS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softHyphen/>
        <w:t xml:space="preserve">ниста </w:t>
      </w:r>
      <w:r w:rsidRPr="00AB5EEE">
        <w:rPr>
          <w:rFonts w:ascii="Times New Roman" w:eastAsia="Arial Unicode MS" w:hAnsi="Times New Roman" w:cs="Times New Roman"/>
          <w:color w:val="000000"/>
          <w:kern w:val="0"/>
          <w:sz w:val="28"/>
          <w:szCs w:val="28"/>
          <w:shd w:val="clear" w:color="auto" w:fill="FFFFFF"/>
          <w:lang w:val="en-US"/>
          <w14:ligatures w14:val="none"/>
        </w:rPr>
        <w:t>SMI</w:t>
      </w:r>
      <w:r w:rsidRPr="00AB5EEE">
        <w:rPr>
          <w:rFonts w:ascii="Times New Roman" w:eastAsia="Arial Unicode MS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(</w:t>
      </w:r>
      <w:r w:rsidRPr="00AB5EEE">
        <w:rPr>
          <w:rFonts w:ascii="Times New Roman" w:eastAsia="Arial Unicode MS" w:hAnsi="Times New Roman" w:cs="Times New Roman"/>
          <w:color w:val="000000"/>
          <w:kern w:val="0"/>
          <w:sz w:val="28"/>
          <w:szCs w:val="28"/>
          <w:shd w:val="clear" w:color="auto" w:fill="FFFFFF"/>
          <w:lang w:val="en-US"/>
          <w14:ligatures w14:val="none"/>
        </w:rPr>
        <w:t>SM</w:t>
      </w:r>
      <w:r w:rsidRPr="00AB5EEE">
        <w:rPr>
          <w:rFonts w:ascii="Times New Roman" w:eastAsia="Arial Unicode MS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2);</w:t>
      </w:r>
    </w:p>
    <w:p w14:paraId="67F8C1FF" w14:textId="77777777" w:rsidR="00AB5EEE" w:rsidRPr="00AB5EEE" w:rsidRDefault="00AB5EEE" w:rsidP="00AB5EEE">
      <w:pPr>
        <w:widowControl w:val="0"/>
        <w:numPr>
          <w:ilvl w:val="0"/>
          <w:numId w:val="1"/>
        </w:numPr>
        <w:tabs>
          <w:tab w:val="left" w:pos="514"/>
        </w:tabs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B5EEE">
        <w:rPr>
          <w:rFonts w:ascii="Times New Roman" w:eastAsia="Arial Unicode MS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на электровозе ЭП1 реверсивно-режимную рукоятку установить в </w:t>
      </w:r>
      <w:r w:rsidRPr="00AB5EEE">
        <w:rPr>
          <w:rFonts w:ascii="Times New Roman" w:eastAsia="Arial Unicode MS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lastRenderedPageBreak/>
        <w:t>положении «Р», а главную рукоятку установить в положении «П»;</w:t>
      </w:r>
    </w:p>
    <w:p w14:paraId="4D373BF0" w14:textId="77777777" w:rsidR="00AB5EEE" w:rsidRPr="00AB5EEE" w:rsidRDefault="00AB5EEE" w:rsidP="00AB5EEE">
      <w:pPr>
        <w:tabs>
          <w:tab w:val="left" w:pos="467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AB5EE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Примечание. Переключение схемы из одного режима в другой можно также производить и с помощью клавиши «Тяга/Рекуперация» на мониторе микропроцессорной системы управления и диагностики (МСУД). Такой способ переключения режима работы электровоза возможен только при движении и нахождении рукояток контроллера в положениях, соответствующих режиму «Тяга». Проверка работы схемы рекуперативного тормоза на стоянке производится с помощью рукояток контроллера машиниста и в режимах управления МСУД «Ручное/Авторегулирование».</w:t>
      </w:r>
    </w:p>
    <w:p w14:paraId="5B033A08" w14:textId="77777777" w:rsidR="00AB5EEE" w:rsidRPr="00AB5EEE" w:rsidRDefault="00AB5EEE" w:rsidP="00AB5EEE">
      <w:pPr>
        <w:tabs>
          <w:tab w:val="left" w:pos="467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B5EEE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При переключении силовой цепи в режим рекуперативного торможения происходит следующее:</w:t>
      </w:r>
    </w:p>
    <w:p w14:paraId="25D62890" w14:textId="77777777" w:rsidR="00AB5EEE" w:rsidRPr="00AB5EEE" w:rsidRDefault="00AB5EEE" w:rsidP="00AB5EEE">
      <w:pPr>
        <w:widowControl w:val="0"/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B5EEE">
        <w:rPr>
          <w:rFonts w:ascii="Times New Roman" w:eastAsia="Arial Unicode MS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В режиме рекуперативного торможения все ТЭД переключаются для работы генераторами постоянного тока с независимым возбуждением. Рекуперативное торможение осуществляется за счет инвертирования постоянного тока ТЭД, работающих генераторами, в переменный ток частотой 50 Гц.</w:t>
      </w:r>
    </w:p>
    <w:p w14:paraId="23DEE61E" w14:textId="77777777" w:rsidR="00AB5EEE" w:rsidRPr="00AB5EEE" w:rsidRDefault="00AB5EEE" w:rsidP="00AB5EEE">
      <w:pPr>
        <w:widowControl w:val="0"/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B5EEE">
        <w:rPr>
          <w:rFonts w:ascii="Times New Roman" w:eastAsia="Arial Unicode MS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Переключение силовой схемы из режима тяги в режим рекуперативного торможения осуществляется тормозными переключателями </w:t>
      </w:r>
      <w:r w:rsidRPr="00AB5EEE">
        <w:rPr>
          <w:rFonts w:ascii="Times New Roman" w:eastAsia="Arial Unicode MS" w:hAnsi="Times New Roman" w:cs="Times New Roman"/>
          <w:color w:val="000000"/>
          <w:kern w:val="0"/>
          <w:sz w:val="28"/>
          <w:szCs w:val="28"/>
          <w:shd w:val="clear" w:color="auto" w:fill="FFFFFF"/>
          <w:lang w:val="en-US"/>
          <w14:ligatures w14:val="none"/>
        </w:rPr>
        <w:t>QT</w:t>
      </w:r>
      <w:r w:rsidRPr="00AB5EEE">
        <w:rPr>
          <w:rFonts w:ascii="Times New Roman" w:eastAsia="Arial Unicode MS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1 </w:t>
      </w:r>
      <w:r w:rsidRPr="00AB5EEE">
        <w:rPr>
          <w:rFonts w:ascii="Times New Roman" w:eastAsia="Arial Unicode MS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следующим образом:</w:t>
      </w:r>
    </w:p>
    <w:p w14:paraId="392EE384" w14:textId="77777777" w:rsidR="00AB5EEE" w:rsidRPr="00AB5EEE" w:rsidRDefault="00AB5EEE" w:rsidP="00AB5EEE">
      <w:pPr>
        <w:widowControl w:val="0"/>
        <w:numPr>
          <w:ilvl w:val="0"/>
          <w:numId w:val="2"/>
        </w:numPr>
        <w:tabs>
          <w:tab w:val="left" w:pos="174"/>
        </w:tabs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B5EEE">
        <w:rPr>
          <w:rFonts w:ascii="Times New Roman" w:eastAsia="Arial Unicode MS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якорь каждого ТЭД отключается от своей обмотки возбуждения и подключается к ВИП последовательно с блоками диодов </w:t>
      </w:r>
      <w:r w:rsidRPr="00AB5EEE">
        <w:rPr>
          <w:rFonts w:ascii="Times New Roman" w:eastAsia="Arial Unicode MS" w:hAnsi="Times New Roman" w:cs="Times New Roman"/>
          <w:color w:val="000000"/>
          <w:kern w:val="0"/>
          <w:sz w:val="28"/>
          <w:szCs w:val="28"/>
          <w:shd w:val="clear" w:color="auto" w:fill="FFFFFF"/>
          <w:lang w:val="en-US"/>
          <w14:ligatures w14:val="none"/>
        </w:rPr>
        <w:t>U</w:t>
      </w:r>
      <w:r w:rsidRPr="00AB5EEE">
        <w:rPr>
          <w:rFonts w:ascii="Times New Roman" w:eastAsia="Arial Unicode MS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9-</w:t>
      </w:r>
      <w:r w:rsidRPr="00AB5EEE">
        <w:rPr>
          <w:rFonts w:ascii="Times New Roman" w:eastAsia="Arial Unicode MS" w:hAnsi="Times New Roman" w:cs="Times New Roman"/>
          <w:color w:val="000000"/>
          <w:kern w:val="0"/>
          <w:sz w:val="28"/>
          <w:szCs w:val="28"/>
          <w:shd w:val="clear" w:color="auto" w:fill="FFFFFF"/>
          <w:lang w:val="en-US"/>
          <w14:ligatures w14:val="none"/>
        </w:rPr>
        <w:t>U</w:t>
      </w:r>
      <w:r w:rsidRPr="00AB5EEE">
        <w:rPr>
          <w:rFonts w:ascii="Times New Roman" w:eastAsia="Arial Unicode MS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14</w:t>
      </w:r>
      <w:r w:rsidRPr="00AB5EEE">
        <w:rPr>
          <w:rFonts w:ascii="Times New Roman" w:eastAsia="Arial Unicode MS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и блоками резисторов </w:t>
      </w:r>
      <w:r w:rsidRPr="00AB5EEE">
        <w:rPr>
          <w:rFonts w:ascii="Times New Roman" w:eastAsia="Arial Unicode MS" w:hAnsi="Times New Roman" w:cs="Times New Roman"/>
          <w:color w:val="000000"/>
          <w:kern w:val="0"/>
          <w:sz w:val="28"/>
          <w:szCs w:val="28"/>
          <w:shd w:val="clear" w:color="auto" w:fill="FFFFFF"/>
          <w:lang w:val="en-US"/>
          <w14:ligatures w14:val="none"/>
        </w:rPr>
        <w:t>R</w:t>
      </w:r>
      <w:r w:rsidRPr="00AB5EEE">
        <w:rPr>
          <w:rFonts w:ascii="Times New Roman" w:eastAsia="Arial Unicode MS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10;</w:t>
      </w:r>
    </w:p>
    <w:p w14:paraId="56DB17E4" w14:textId="77777777" w:rsidR="00AB5EEE" w:rsidRPr="00AB5EEE" w:rsidRDefault="00AB5EEE" w:rsidP="00AB5EEE">
      <w:pPr>
        <w:widowControl w:val="0"/>
        <w:numPr>
          <w:ilvl w:val="0"/>
          <w:numId w:val="2"/>
        </w:numPr>
        <w:tabs>
          <w:tab w:val="left" w:pos="174"/>
        </w:tabs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B5EEE">
        <w:rPr>
          <w:rFonts w:ascii="Times New Roman" w:eastAsia="Arial Unicode MS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обмотки возбуждения ТЭД соединяются между собой последовательно, причем резисторы </w:t>
      </w:r>
      <w:r w:rsidRPr="00AB5EEE">
        <w:rPr>
          <w:rFonts w:ascii="Times New Roman" w:eastAsia="Arial Unicode MS" w:hAnsi="Times New Roman" w:cs="Times New Roman"/>
          <w:color w:val="000000"/>
          <w:kern w:val="0"/>
          <w:sz w:val="28"/>
          <w:szCs w:val="28"/>
          <w:shd w:val="clear" w:color="auto" w:fill="FFFFFF"/>
          <w:lang w:val="en-US"/>
          <w14:ligatures w14:val="none"/>
        </w:rPr>
        <w:t>R</w:t>
      </w:r>
      <w:r w:rsidRPr="00AB5EEE">
        <w:rPr>
          <w:rFonts w:ascii="Times New Roman" w:eastAsia="Arial Unicode MS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11-</w:t>
      </w:r>
      <w:r w:rsidRPr="00AB5EEE">
        <w:rPr>
          <w:rFonts w:ascii="Times New Roman" w:eastAsia="Arial Unicode MS" w:hAnsi="Times New Roman" w:cs="Times New Roman"/>
          <w:color w:val="000000"/>
          <w:kern w:val="0"/>
          <w:sz w:val="28"/>
          <w:szCs w:val="28"/>
          <w:shd w:val="clear" w:color="auto" w:fill="FFFFFF"/>
          <w:lang w:val="en-US"/>
          <w14:ligatures w14:val="none"/>
        </w:rPr>
        <w:t>R</w:t>
      </w:r>
      <w:r w:rsidRPr="00AB5EEE">
        <w:rPr>
          <w:rFonts w:ascii="Times New Roman" w:eastAsia="Arial Unicode MS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13 </w:t>
      </w:r>
      <w:r w:rsidRPr="00AB5EEE">
        <w:rPr>
          <w:rFonts w:ascii="Times New Roman" w:eastAsia="Arial Unicode MS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выводами Р0-Р3 остаются подключенными параллельно обмоткам возбуждения, как и в режиме тяги, а выводами Р4 подключаются тиристорами панелей А20.</w:t>
      </w:r>
    </w:p>
    <w:p w14:paraId="2E3076F9" w14:textId="77777777" w:rsidR="00AB5EEE" w:rsidRPr="00AB5EEE" w:rsidRDefault="00AB5EEE" w:rsidP="00AB5EEE">
      <w:pPr>
        <w:widowControl w:val="0"/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B5EEE">
        <w:rPr>
          <w:rFonts w:ascii="Times New Roman" w:eastAsia="Arial Unicode MS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После этого, включается контактор К1, который своим включением завершает сбор силовой схемы питания обмоток возбуждения ТЭД.</w:t>
      </w:r>
    </w:p>
    <w:p w14:paraId="1450EC93" w14:textId="77777777" w:rsidR="00AB5EEE" w:rsidRPr="00AB5EEE" w:rsidRDefault="00AB5EEE" w:rsidP="00AB5EEE">
      <w:pPr>
        <w:widowControl w:val="0"/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AB5EEE">
        <w:rPr>
          <w:rFonts w:ascii="Times New Roman" w:eastAsia="Arial Unicode MS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Питание обмоток возбуждения ТЭД осуществляется от вторичной обмотки тягового трансформатора с выводами а4-6-х4 через выпрямительную </w:t>
      </w:r>
      <w:r w:rsidRPr="00AB5EEE">
        <w:rPr>
          <w:rFonts w:ascii="Times New Roman" w:eastAsia="Arial Unicode MS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lastRenderedPageBreak/>
        <w:t>установку возбуждения (</w:t>
      </w:r>
      <w:r w:rsidRPr="00AB5EEE">
        <w:rPr>
          <w:rFonts w:ascii="Times New Roman" w:eastAsia="Arial Unicode MS" w:hAnsi="Times New Roman" w:cs="Times New Roman"/>
          <w:color w:val="000000"/>
          <w:kern w:val="0"/>
          <w:sz w:val="28"/>
          <w:szCs w:val="28"/>
          <w:shd w:val="clear" w:color="auto" w:fill="FFFFFF"/>
          <w:lang w:val="en-US"/>
          <w14:ligatures w14:val="none"/>
        </w:rPr>
        <w:t>U</w:t>
      </w:r>
      <w:r w:rsidRPr="00AB5EEE">
        <w:rPr>
          <w:rFonts w:ascii="Times New Roman" w:eastAsia="Arial Unicode MS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3), </w:t>
      </w:r>
      <w:r w:rsidRPr="00AB5EEE">
        <w:rPr>
          <w:rFonts w:ascii="Times New Roman" w:eastAsia="Arial Unicode MS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которая собрана по схеме двухполупериодного выпрямителя с нулевой точкой.</w:t>
      </w:r>
    </w:p>
    <w:p w14:paraId="7F908D21" w14:textId="77777777" w:rsidR="00AB5EEE" w:rsidRPr="00AB5EEE" w:rsidRDefault="00AB5EEE" w:rsidP="00AB5EEE">
      <w:pPr>
        <w:widowControl w:val="0"/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</w:p>
    <w:p w14:paraId="67832100" w14:textId="77777777" w:rsidR="00AB5EEE" w:rsidRPr="00AB5EEE" w:rsidRDefault="00AB5EEE" w:rsidP="00AB5EEE">
      <w:pPr>
        <w:widowControl w:val="0"/>
        <w:spacing w:after="0" w:line="360" w:lineRule="auto"/>
        <w:ind w:firstLine="709"/>
        <w:jc w:val="center"/>
        <w:rPr>
          <w:rFonts w:ascii="Times New Roman" w:eastAsia="Arial Unicode MS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AB5EEE">
        <w:rPr>
          <w:rFonts w:ascii="Times New Roman" w:eastAsia="Arial Unicode MS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Контрольные вопросы :</w:t>
      </w:r>
    </w:p>
    <w:p w14:paraId="2C95DA23" w14:textId="77777777" w:rsidR="00AB5EEE" w:rsidRPr="00AB5EEE" w:rsidRDefault="00AB5EEE" w:rsidP="00AB5EEE">
      <w:pPr>
        <w:widowControl w:val="0"/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AB5EEE">
        <w:rPr>
          <w:rFonts w:ascii="Times New Roman" w:eastAsia="Arial Unicode MS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1.    Какие контакторы подключаются в режиме торможения на ВЛ80С.</w:t>
      </w:r>
    </w:p>
    <w:p w14:paraId="0BDE4217" w14:textId="77777777" w:rsidR="00AB5EEE" w:rsidRPr="00AB5EEE" w:rsidRDefault="00AB5EEE" w:rsidP="00AB5EEE">
      <w:pPr>
        <w:widowControl w:val="0"/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B5EEE">
        <w:rPr>
          <w:rFonts w:ascii="Times New Roman" w:eastAsia="Arial Unicode MS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2. Какой групповой переключатель подключается в режиме торможения на ЭП-1.</w:t>
      </w:r>
    </w:p>
    <w:p w14:paraId="1A2BB6FB" w14:textId="77777777" w:rsidR="00D77797" w:rsidRDefault="00D77797"/>
    <w:sectPr w:rsidR="00D777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926A7256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1" w15:restartNumberingAfterBreak="0">
    <w:nsid w:val="0E126C3B"/>
    <w:multiLevelType w:val="hybridMultilevel"/>
    <w:tmpl w:val="67E2DE6C"/>
    <w:lvl w:ilvl="0" w:tplc="19E84D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CFE1BA5"/>
    <w:multiLevelType w:val="hybridMultilevel"/>
    <w:tmpl w:val="6ECC05F6"/>
    <w:lvl w:ilvl="0" w:tplc="04190001">
      <w:start w:val="1"/>
      <w:numFmt w:val="bullet"/>
      <w:lvlText w:val=""/>
      <w:lvlJc w:val="left"/>
      <w:pPr>
        <w:ind w:left="12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3" w15:restartNumberingAfterBreak="0">
    <w:nsid w:val="65814D4F"/>
    <w:multiLevelType w:val="hybridMultilevel"/>
    <w:tmpl w:val="A7D4D98E"/>
    <w:lvl w:ilvl="0" w:tplc="6ED4201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D64110"/>
    <w:multiLevelType w:val="hybridMultilevel"/>
    <w:tmpl w:val="42CCE59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9473506">
    <w:abstractNumId w:val="0"/>
  </w:num>
  <w:num w:numId="2" w16cid:durableId="617496297">
    <w:abstractNumId w:val="3"/>
  </w:num>
  <w:num w:numId="3" w16cid:durableId="783234412">
    <w:abstractNumId w:val="4"/>
  </w:num>
  <w:num w:numId="4" w16cid:durableId="180319609">
    <w:abstractNumId w:val="1"/>
  </w:num>
  <w:num w:numId="5" w16cid:durableId="7337470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8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49F"/>
    <w:rsid w:val="0017149F"/>
    <w:rsid w:val="006E042A"/>
    <w:rsid w:val="00AB5EEE"/>
    <w:rsid w:val="00D77797"/>
    <w:rsid w:val="00DB6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F0111"/>
  <w15:chartTrackingRefBased/>
  <w15:docId w15:val="{4DFA79D4-7D16-479D-B260-418247DE8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684</Words>
  <Characters>3901</Characters>
  <Application>Microsoft Office Word</Application>
  <DocSecurity>0</DocSecurity>
  <Lines>32</Lines>
  <Paragraphs>9</Paragraphs>
  <ScaleCrop>false</ScaleCrop>
  <Company/>
  <LinksUpToDate>false</LinksUpToDate>
  <CharactersWithSpaces>4576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 9985</dc:creator>
  <cp:keywords/>
  <dc:description/>
  <cp:lastModifiedBy>VA 9985</cp:lastModifiedBy>
  <cp:revision>3</cp:revision>
  <dcterms:created xsi:type="dcterms:W3CDTF">2025-01-25T01:36:00Z</dcterms:created>
  <dcterms:modified xsi:type="dcterms:W3CDTF">2025-01-25T01:37:00Z</dcterms:modified>
</cp:coreProperties>
</file>