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DC266" w14:textId="38028E5F" w:rsidR="00BB6054" w:rsidRPr="00F40BA3" w:rsidRDefault="00BB6054" w:rsidP="0001731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40BA3">
        <w:rPr>
          <w:rFonts w:ascii="Times New Roman" w:eastAsia="Times New Roman" w:hAnsi="Times New Roman"/>
          <w:b/>
          <w:sz w:val="28"/>
          <w:szCs w:val="28"/>
        </w:rPr>
        <w:t>Лекция №2</w:t>
      </w:r>
    </w:p>
    <w:p w14:paraId="1527BCAB" w14:textId="551CB711" w:rsidR="00BB6054" w:rsidRPr="00F40BA3" w:rsidRDefault="00BB6054" w:rsidP="0001731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0BA3">
        <w:rPr>
          <w:rFonts w:ascii="Times New Roman" w:eastAsia="Times New Roman" w:hAnsi="Times New Roman"/>
          <w:b/>
          <w:sz w:val="28"/>
          <w:szCs w:val="28"/>
        </w:rPr>
        <w:t xml:space="preserve">МДК. </w:t>
      </w:r>
      <w:proofErr w:type="gramStart"/>
      <w:r w:rsidRPr="00F40BA3">
        <w:rPr>
          <w:rFonts w:ascii="Times New Roman" w:eastAsia="Times New Roman" w:hAnsi="Times New Roman"/>
          <w:b/>
          <w:sz w:val="28"/>
          <w:szCs w:val="28"/>
        </w:rPr>
        <w:t>01.01 .</w:t>
      </w:r>
      <w:proofErr w:type="gramEnd"/>
      <w:r w:rsidRPr="00F40BA3">
        <w:rPr>
          <w:rFonts w:ascii="Times New Roman" w:eastAsia="Times New Roman" w:hAnsi="Times New Roman"/>
          <w:b/>
          <w:sz w:val="28"/>
          <w:szCs w:val="28"/>
        </w:rPr>
        <w:t xml:space="preserve"> – 8-ой семестр</w:t>
      </w:r>
    </w:p>
    <w:p w14:paraId="307D981B" w14:textId="0E2F2145" w:rsidR="00BB6054" w:rsidRPr="00F40BA3" w:rsidRDefault="00BB6054" w:rsidP="000173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A3">
        <w:rPr>
          <w:rFonts w:ascii="Times New Roman" w:hAnsi="Times New Roman" w:cs="Times New Roman"/>
          <w:b/>
          <w:sz w:val="28"/>
          <w:szCs w:val="28"/>
        </w:rPr>
        <w:t>ОПРЕДЕЛЕНИЕ И УСТРАНЕНИЕ НЕИСПРАВНОСТЕЙ В ПУТИ СЛЕДОВАНИЯ ЛОКОМОТИВНОЙ БРИГАДОЙ</w:t>
      </w:r>
    </w:p>
    <w:p w14:paraId="5D410F2F" w14:textId="77777777" w:rsidR="00BB6054" w:rsidRPr="00F40BA3" w:rsidRDefault="00BB6054" w:rsidP="00F40B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F073F0" w14:textId="77777777" w:rsidR="00BB6054" w:rsidRPr="00F40BA3" w:rsidRDefault="00BB6054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sz w:val="28"/>
          <w:szCs w:val="28"/>
        </w:rPr>
        <w:t>Для скорейшего обнаружения и устранения неисправностей в пути следования необходимо:</w:t>
      </w:r>
    </w:p>
    <w:p w14:paraId="5A9C8D4F" w14:textId="77777777" w:rsidR="00BB6054" w:rsidRPr="00F40BA3" w:rsidRDefault="00BB6054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sz w:val="28"/>
          <w:szCs w:val="28"/>
        </w:rPr>
        <w:t>- внимательно проверить показания сигнальных ламп и приборов на пульте машиниста, а также положение выключателей и рукояток контроллера машиниста;</w:t>
      </w:r>
    </w:p>
    <w:p w14:paraId="43E40908" w14:textId="1CDDD739" w:rsidR="00F01E72" w:rsidRPr="00F40BA3" w:rsidRDefault="00F01E72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noProof/>
          <w:sz w:val="28"/>
          <w:szCs w:val="28"/>
          <w14:ligatures w14:val="standardContextual"/>
        </w:rPr>
        <w:drawing>
          <wp:inline distT="0" distB="0" distL="0" distR="0" wp14:anchorId="05967489" wp14:editId="62120949">
            <wp:extent cx="5686425" cy="3198500"/>
            <wp:effectExtent l="0" t="0" r="0" b="1905"/>
            <wp:docPr id="360308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3080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0093" cy="320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F2FE7" w14:textId="77777777" w:rsidR="00F01E72" w:rsidRPr="00F40BA3" w:rsidRDefault="00F01E72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2E608B5" w14:textId="77777777" w:rsidR="00BB6054" w:rsidRPr="00F40BA3" w:rsidRDefault="00BB6054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sz w:val="28"/>
          <w:szCs w:val="28"/>
        </w:rPr>
        <w:t>- определить вероятный участок повреждения;</w:t>
      </w:r>
    </w:p>
    <w:p w14:paraId="0DE8EF02" w14:textId="77777777" w:rsidR="00BB6054" w:rsidRPr="00F40BA3" w:rsidRDefault="00BB6054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sz w:val="28"/>
          <w:szCs w:val="28"/>
        </w:rPr>
        <w:t>- проверить возможные места повреждения.</w:t>
      </w:r>
    </w:p>
    <w:p w14:paraId="3C25DEBE" w14:textId="77777777" w:rsidR="00BB6054" w:rsidRPr="00F40BA3" w:rsidRDefault="00BB6054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sz w:val="28"/>
          <w:szCs w:val="28"/>
        </w:rPr>
        <w:t>При этом запрещено закреплять аппараты во включенном положении, а также устанавливать шунтирующие перемычки на блок-контактах и некалиброванные вставки на предохранителях. Все работы на электровозе следует выполнять при строгом соблюдении правил техники безопасности.</w:t>
      </w:r>
    </w:p>
    <w:p w14:paraId="13DEEFA6" w14:textId="77777777" w:rsidR="00BB6054" w:rsidRPr="00F40BA3" w:rsidRDefault="00BB6054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sz w:val="28"/>
          <w:szCs w:val="28"/>
        </w:rPr>
        <w:t>Нарушения нормальной работы цепей электровоза в большинстве случаев возникают вследствие обрыва проводов, отсутствия контакта в блок-</w:t>
      </w:r>
      <w:r w:rsidRPr="00F40BA3">
        <w:rPr>
          <w:sz w:val="28"/>
          <w:szCs w:val="28"/>
        </w:rPr>
        <w:lastRenderedPageBreak/>
        <w:t>контактах, короткого замыкания в цепи в результате пробоя изоляции проводов машин или аппаратов, пониженного давления в пневматической цепи управления или пониженного напряжения в низковольтной цепи</w:t>
      </w:r>
    </w:p>
    <w:p w14:paraId="6A9C77DD" w14:textId="77777777" w:rsidR="00BB6054" w:rsidRPr="00F40BA3" w:rsidRDefault="00BB6054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sz w:val="28"/>
          <w:szCs w:val="28"/>
        </w:rPr>
        <w:t>Короткое замыкание в цепи, как правило, можно отыскать внешним осмотром аппаратов и проводов неисправного участка, так как оно почти всегда, особенно в высоковольтных цепях, сопровождается прогаром изоляции, оплавлением контактов и т. д.</w:t>
      </w:r>
    </w:p>
    <w:p w14:paraId="0FAF3AD8" w14:textId="77777777" w:rsidR="00BB6054" w:rsidRPr="00F40BA3" w:rsidRDefault="00BB6054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sz w:val="28"/>
          <w:szCs w:val="28"/>
        </w:rPr>
        <w:t>Цепь, в которой произошло повреждение (для цепей управления), определяют последовательным включением кнопочных выключателей и контроллера машиниста.</w:t>
      </w:r>
    </w:p>
    <w:p w14:paraId="507136FA" w14:textId="77777777" w:rsidR="00BB6054" w:rsidRPr="00F40BA3" w:rsidRDefault="00BB6054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sz w:val="28"/>
          <w:szCs w:val="28"/>
        </w:rPr>
        <w:t>Если внешним осмотром место повреждения не установлено, его можно отыскать «</w:t>
      </w:r>
      <w:proofErr w:type="spellStart"/>
      <w:r w:rsidRPr="00F40BA3">
        <w:rPr>
          <w:sz w:val="28"/>
          <w:szCs w:val="28"/>
        </w:rPr>
        <w:t>прозвонкой</w:t>
      </w:r>
      <w:proofErr w:type="spellEnd"/>
      <w:r w:rsidRPr="00F40BA3">
        <w:rPr>
          <w:sz w:val="28"/>
          <w:szCs w:val="28"/>
        </w:rPr>
        <w:t>». Для этого к неисправной цепи необходимо подвести низкое напряжение (50 В), включив соответствующую кнопку на кнопочном выключателе, либо установив контроллер машиниста на соответствующую позицию, или же соединить эту цепь с какой-либо другой, находящейся под низким напряжением. Затем необходимо проверить контрольную лампу. Если она исправна и цепь находится под напряжением, можно приступить к «</w:t>
      </w:r>
      <w:proofErr w:type="spellStart"/>
      <w:r w:rsidRPr="00F40BA3">
        <w:rPr>
          <w:sz w:val="28"/>
          <w:szCs w:val="28"/>
        </w:rPr>
        <w:t>прозвонке</w:t>
      </w:r>
      <w:proofErr w:type="spellEnd"/>
      <w:r w:rsidRPr="00F40BA3">
        <w:rPr>
          <w:sz w:val="28"/>
          <w:szCs w:val="28"/>
        </w:rPr>
        <w:t>». Соединив один провод лампы с «землей», другим проводом следует поочередно касаться начала и конца каждого участка цепи, руководствуясь при этом схемой цепей электровоза. Если при касании проводов на каком-либо участке цепи лампа не загорается, то на этом участке есть обрыв Проверку необходимо выполнить при опущенном токоприемнике и перекрытых кранах клапанов токоприемника.</w:t>
      </w:r>
    </w:p>
    <w:p w14:paraId="2256EBBD" w14:textId="77777777" w:rsidR="00BB6054" w:rsidRPr="00F40BA3" w:rsidRDefault="00BB6054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sz w:val="28"/>
          <w:szCs w:val="28"/>
        </w:rPr>
        <w:t>Ниже даны перечень ряда возможных неисправностей, их признаки и указаны меры, которые должна принимать локомотивная бригада для обеспечения дальнейшего следования электровоза с поездом.</w:t>
      </w:r>
    </w:p>
    <w:p w14:paraId="5F38B9CE" w14:textId="77777777" w:rsidR="00273361" w:rsidRPr="001F3F09" w:rsidRDefault="00273361" w:rsidP="00F40B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14:paraId="07F1F4C0" w14:textId="77777777" w:rsidR="00273361" w:rsidRPr="001F3F09" w:rsidRDefault="00273361" w:rsidP="00F40BA3">
      <w:pPr>
        <w:pStyle w:val="futurismarkdown-paragraph"/>
        <w:shd w:val="clear" w:color="auto" w:fill="FFFFFF"/>
        <w:spacing w:before="0" w:beforeAutospacing="0" w:after="120" w:afterAutospacing="0" w:line="360" w:lineRule="auto"/>
        <w:rPr>
          <w:b/>
          <w:bCs/>
          <w:color w:val="333333"/>
          <w:sz w:val="28"/>
          <w:szCs w:val="28"/>
        </w:rPr>
      </w:pPr>
      <w:r w:rsidRPr="001F3F09">
        <w:rPr>
          <w:rStyle w:val="a5"/>
          <w:color w:val="333333"/>
          <w:sz w:val="28"/>
          <w:szCs w:val="28"/>
        </w:rPr>
        <w:t>Действия локомотивной бригады при выявлении короткого замыкания или обрыва в электрических цепях электровоза ВЛ80С</w:t>
      </w:r>
      <w:r w:rsidRPr="001F3F09">
        <w:rPr>
          <w:b/>
          <w:bCs/>
          <w:color w:val="333333"/>
          <w:sz w:val="28"/>
          <w:szCs w:val="28"/>
        </w:rPr>
        <w:t> включают:</w:t>
      </w:r>
    </w:p>
    <w:p w14:paraId="2AA0E981" w14:textId="77777777" w:rsidR="00273361" w:rsidRPr="00F40BA3" w:rsidRDefault="00273361" w:rsidP="00F40BA3">
      <w:pPr>
        <w:pStyle w:val="futurismarkdown-paragraph"/>
        <w:shd w:val="clear" w:color="auto" w:fill="FFFFFF"/>
        <w:spacing w:before="0" w:beforeAutospacing="0" w:after="120" w:afterAutospacing="0" w:line="360" w:lineRule="auto"/>
        <w:rPr>
          <w:color w:val="333333"/>
          <w:sz w:val="28"/>
          <w:szCs w:val="28"/>
        </w:rPr>
      </w:pPr>
    </w:p>
    <w:p w14:paraId="68471D60" w14:textId="7F9F8166" w:rsidR="00273361" w:rsidRPr="00F40BA3" w:rsidRDefault="00273361" w:rsidP="00F40BA3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40BA3">
        <w:rPr>
          <w:rStyle w:val="a5"/>
          <w:b w:val="0"/>
          <w:bCs w:val="0"/>
          <w:color w:val="333333"/>
          <w:sz w:val="28"/>
          <w:szCs w:val="28"/>
        </w:rPr>
        <w:lastRenderedPageBreak/>
        <w:t>Проверку показаний сигнальных ламп и приборов</w:t>
      </w:r>
      <w:r w:rsidRPr="00F40BA3">
        <w:rPr>
          <w:color w:val="333333"/>
          <w:sz w:val="28"/>
          <w:szCs w:val="28"/>
        </w:rPr>
        <w:t xml:space="preserve"> на пульте управления, положения выключателей и рукояток контроллера.  </w:t>
      </w:r>
    </w:p>
    <w:p w14:paraId="741E1347" w14:textId="5E58D061" w:rsidR="00273361" w:rsidRPr="00F40BA3" w:rsidRDefault="00273361" w:rsidP="00F40BA3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 w:line="360" w:lineRule="auto"/>
        <w:rPr>
          <w:color w:val="333333"/>
          <w:sz w:val="28"/>
          <w:szCs w:val="28"/>
        </w:rPr>
      </w:pPr>
      <w:r w:rsidRPr="00F40BA3">
        <w:rPr>
          <w:rStyle w:val="a5"/>
          <w:b w:val="0"/>
          <w:bCs w:val="0"/>
          <w:color w:val="333333"/>
          <w:sz w:val="28"/>
          <w:szCs w:val="28"/>
        </w:rPr>
        <w:t>Выключение всех подозреваемых цепей</w:t>
      </w:r>
      <w:r w:rsidRPr="00F40BA3">
        <w:rPr>
          <w:color w:val="333333"/>
          <w:sz w:val="28"/>
          <w:szCs w:val="28"/>
        </w:rPr>
        <w:t xml:space="preserve">.  </w:t>
      </w:r>
    </w:p>
    <w:p w14:paraId="03112533" w14:textId="59E6391A" w:rsidR="00273361" w:rsidRPr="00F40BA3" w:rsidRDefault="00273361" w:rsidP="00F40BA3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 w:line="360" w:lineRule="auto"/>
        <w:rPr>
          <w:color w:val="333333"/>
          <w:sz w:val="28"/>
          <w:szCs w:val="28"/>
        </w:rPr>
      </w:pPr>
      <w:r w:rsidRPr="00F40BA3">
        <w:rPr>
          <w:rStyle w:val="a5"/>
          <w:b w:val="0"/>
          <w:bCs w:val="0"/>
          <w:color w:val="333333"/>
          <w:sz w:val="28"/>
          <w:szCs w:val="28"/>
        </w:rPr>
        <w:t>Восстановление защиты</w:t>
      </w:r>
      <w:r w:rsidRPr="00F40BA3">
        <w:rPr>
          <w:color w:val="333333"/>
          <w:sz w:val="28"/>
          <w:szCs w:val="28"/>
        </w:rPr>
        <w:t xml:space="preserve"> (замена предохранителя).  </w:t>
      </w:r>
    </w:p>
    <w:p w14:paraId="43CCBE23" w14:textId="011CC92C" w:rsidR="00273361" w:rsidRPr="00F40BA3" w:rsidRDefault="00273361" w:rsidP="00F40BA3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 w:line="360" w:lineRule="auto"/>
        <w:rPr>
          <w:color w:val="333333"/>
          <w:sz w:val="28"/>
          <w:szCs w:val="28"/>
        </w:rPr>
      </w:pPr>
      <w:r w:rsidRPr="00F40BA3">
        <w:rPr>
          <w:rStyle w:val="a5"/>
          <w:b w:val="0"/>
          <w:bCs w:val="0"/>
          <w:color w:val="333333"/>
          <w:sz w:val="28"/>
          <w:szCs w:val="28"/>
        </w:rPr>
        <w:t>Поочерёдное включение тех участков цепи</w:t>
      </w:r>
      <w:r w:rsidRPr="00F40BA3">
        <w:rPr>
          <w:color w:val="333333"/>
          <w:sz w:val="28"/>
          <w:szCs w:val="28"/>
        </w:rPr>
        <w:t xml:space="preserve">, повреждение которых могло вызвать срабатывание защиты. Повторное срабатывание защиты при включении одной из цепей сужает зону поиска.  </w:t>
      </w:r>
    </w:p>
    <w:p w14:paraId="20A72FCB" w14:textId="6228343B" w:rsidR="00273361" w:rsidRPr="00F40BA3" w:rsidRDefault="00273361" w:rsidP="00F40BA3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 w:line="360" w:lineRule="auto"/>
        <w:rPr>
          <w:color w:val="333333"/>
          <w:sz w:val="28"/>
          <w:szCs w:val="28"/>
        </w:rPr>
      </w:pPr>
      <w:r w:rsidRPr="00F40BA3">
        <w:rPr>
          <w:rStyle w:val="a5"/>
          <w:b w:val="0"/>
          <w:bCs w:val="0"/>
          <w:color w:val="333333"/>
          <w:sz w:val="28"/>
          <w:szCs w:val="28"/>
        </w:rPr>
        <w:t>Тщательный осмотр положения аппаратов и блокировок</w:t>
      </w:r>
      <w:r w:rsidRPr="00F40BA3">
        <w:rPr>
          <w:color w:val="333333"/>
          <w:sz w:val="28"/>
          <w:szCs w:val="28"/>
        </w:rPr>
        <w:t xml:space="preserve">, состояния подводящих кабелей и проводов. Часто место повреждения можно определить по нагреву, дыму, запаху горелой изоляции, брызгам металла и другим внешним признакам.  </w:t>
      </w:r>
    </w:p>
    <w:p w14:paraId="48E13884" w14:textId="3B945228" w:rsidR="00273361" w:rsidRPr="00F40BA3" w:rsidRDefault="00273361" w:rsidP="00F40BA3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 w:line="360" w:lineRule="auto"/>
        <w:rPr>
          <w:color w:val="333333"/>
          <w:sz w:val="28"/>
          <w:szCs w:val="28"/>
        </w:rPr>
      </w:pPr>
      <w:r w:rsidRPr="00F40BA3">
        <w:rPr>
          <w:rStyle w:val="a5"/>
          <w:b w:val="0"/>
          <w:bCs w:val="0"/>
          <w:color w:val="333333"/>
          <w:sz w:val="28"/>
          <w:szCs w:val="28"/>
        </w:rPr>
        <w:t>Устранение короткого замыкания</w:t>
      </w:r>
      <w:r w:rsidRPr="00F40BA3">
        <w:rPr>
          <w:color w:val="333333"/>
          <w:sz w:val="28"/>
          <w:szCs w:val="28"/>
        </w:rPr>
        <w:t xml:space="preserve"> путём исключения из работы повреждённого элемента схемы или искусственно создав электрическую цепь в обход повреждённого участка, а также подложив временную изоляцию взамен повреждённой.  </w:t>
      </w:r>
    </w:p>
    <w:p w14:paraId="0341FB85" w14:textId="3052E718" w:rsidR="00273361" w:rsidRPr="00F40BA3" w:rsidRDefault="00273361" w:rsidP="00F40BA3">
      <w:pPr>
        <w:pStyle w:val="futurismarkdown-paragraph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40BA3">
        <w:rPr>
          <w:color w:val="333333"/>
          <w:sz w:val="28"/>
          <w:szCs w:val="28"/>
        </w:rPr>
        <w:t xml:space="preserve">Если неисправность, вызвавшая остановку поезда, не может быть устранена в течение 10 минут, машинист должен сообщить об этом дежурному по станции, а также дать свои предложения о порядке быстрейшего освобождения перегона.  </w:t>
      </w:r>
    </w:p>
    <w:p w14:paraId="6046DC9C" w14:textId="77777777" w:rsidR="00F40BA3" w:rsidRPr="00F40BA3" w:rsidRDefault="00F40BA3" w:rsidP="00F40B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9FB"/>
        </w:rPr>
      </w:pPr>
      <w:r w:rsidRPr="00F40BA3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7F9FB"/>
        </w:rPr>
        <w:br/>
      </w:r>
      <w:r w:rsidRPr="00F40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9FB"/>
        </w:rPr>
        <w:t>НЕИСПРАВНОСТИ В ЦЕПЯХ УПРАВЛЕНИЯ ЭЛЕКТРОВОЗОМ</w:t>
      </w:r>
    </w:p>
    <w:p w14:paraId="198A48AE" w14:textId="77777777" w:rsidR="00F40BA3" w:rsidRPr="00F40BA3" w:rsidRDefault="00F40BA3" w:rsidP="00F40BA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9FB"/>
        </w:rPr>
      </w:pP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Во всех случаях появления повреждений в цепях управления необходимо прежде всего проверить включение соответствующих ВА и их исправность на блоках автоматов 215, 216, а также целостность предохранителей, расположенных на РЩ и панелях, защищающих данные цепи.</w:t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 xml:space="preserve">При нормальной работе электровоза на ведущей секции должны быть включены все ВА, кроме ВА32, на ведомой секции — ВА1, ВА4, ВА10, </w:t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lastRenderedPageBreak/>
        <w:t>ВА36, а ночью и ВАЗЗ... ВА35.</w:t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69130649" w14:textId="77777777" w:rsidR="00F40BA3" w:rsidRPr="00F40BA3" w:rsidRDefault="00F40BA3" w:rsidP="00F40B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9FB"/>
        </w:rPr>
      </w:pPr>
      <w:r w:rsidRPr="00F40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9FB"/>
        </w:rPr>
        <w:t>НЕИСПРАВНОСТИ РЩ</w:t>
      </w:r>
    </w:p>
    <w:p w14:paraId="19E51EE0" w14:textId="191C46C5" w:rsidR="00F40BA3" w:rsidRPr="00F40BA3" w:rsidRDefault="00F40BA3" w:rsidP="00F40BA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9FB"/>
        </w:rPr>
      </w:pP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При включении рубильника 2Р (АБ) и переключении тумблера 6Р на АБ вольтметр не показывает напряжение. Причина — перегорел один из предохранителей ПР1, ПР2. Следует восстановить предохранитель или переключить рубильник ЗР (ЦУ) в положение «</w:t>
      </w:r>
      <w:proofErr w:type="spellStart"/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Аварийно</w:t>
      </w:r>
      <w:proofErr w:type="spellEnd"/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».</w:t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При включении рубильника ЗР (ЦУ) возможны следующие ситуации.</w:t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Амперметр не показывает разрядный ток — отсутствует контакт в нижних блокировках (Э61 — Н116) контактора К. В этом случае бригада переходит на аварийную схему или шунтирует п</w:t>
      </w:r>
      <w:r w:rsidR="00BD2C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е</w:t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ремычкой нижние контакты контактора К. После включения ГВ и работы зарядного агрегата перемычку снимают. Перед нейтральной вставкой поступают аналогичным образом.</w:t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Перегорает один из предохранителей АБ (ПР1, ПР2) — короткое замыкание в проводе Э61. Действия бригады — отключить рубильник автомата ВА36 «Включение РЩ» на блоке 216, рубильник ЗР (ЦУ) перевести в положение «</w:t>
      </w:r>
      <w:proofErr w:type="spellStart"/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Аварийно</w:t>
      </w:r>
      <w:proofErr w:type="spellEnd"/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».</w:t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Неисправен зарядный агрегат, горит лампа «ЗБ», не включается контактор К или наблюдается его звонковая работа. Следует проверить предохранитель ПР5 на первой панели. Если он цел, надо отключить рубильник АБ и автомат ВА36 «Включение РЩ» на блоке 216. Рубильник ЦУ ЗР переводят в положение «</w:t>
      </w:r>
      <w:proofErr w:type="spellStart"/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Аварийно</w:t>
      </w:r>
      <w:proofErr w:type="spellEnd"/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9FB"/>
        </w:rPr>
        <w:t>».</w:t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0B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</w:p>
    <w:p w14:paraId="05DE30A0" w14:textId="77777777" w:rsidR="00F40BA3" w:rsidRPr="00F40BA3" w:rsidRDefault="00F40BA3" w:rsidP="00F40B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9FB"/>
        </w:rPr>
      </w:pPr>
      <w:r w:rsidRPr="00F40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9FB"/>
        </w:rPr>
        <w:t>ЦЕПИ УПРАВЛЕНИЯ ТОКОПРИЕМНИКАМИ</w:t>
      </w:r>
    </w:p>
    <w:p w14:paraId="23B5E92B" w14:textId="028115A7" w:rsidR="00273361" w:rsidRPr="00F25496" w:rsidRDefault="00F40BA3" w:rsidP="00F2549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BA3">
        <w:rPr>
          <w:color w:val="000000"/>
          <w:sz w:val="28"/>
          <w:szCs w:val="28"/>
        </w:rPr>
        <w:br/>
      </w:r>
      <w:r w:rsidRPr="00F40BA3">
        <w:rPr>
          <w:color w:val="000000"/>
          <w:sz w:val="28"/>
          <w:szCs w:val="28"/>
        </w:rPr>
        <w:br/>
      </w:r>
      <w:r w:rsidRPr="00F40BA3">
        <w:rPr>
          <w:color w:val="000000"/>
          <w:sz w:val="28"/>
          <w:szCs w:val="28"/>
          <w:shd w:val="clear" w:color="auto" w:fill="F7F9FB"/>
        </w:rPr>
        <w:t xml:space="preserve">При включении кнопок «Токоприемники», «Токоприемник передний» или «Токоприемник задний» токоприемники не поднимаются. В подобной ситуации необходимо проверить включение ВА1 «Токоприемники» на блоке 215, открытие кранов КН34 на обеих секциях, наличие сжатого воздуха в резервуарах ГВ (давление не ниже 5,8 кгс/см2), положение разъединителей 126, 19, 20 и выход штоков </w:t>
      </w:r>
      <w:proofErr w:type="spellStart"/>
      <w:r w:rsidRPr="00F40BA3">
        <w:rPr>
          <w:color w:val="000000"/>
          <w:sz w:val="28"/>
          <w:szCs w:val="28"/>
          <w:shd w:val="clear" w:color="auto" w:fill="F7F9FB"/>
        </w:rPr>
        <w:t>пневмоблокировок</w:t>
      </w:r>
      <w:proofErr w:type="spellEnd"/>
      <w:r w:rsidRPr="00F40BA3">
        <w:rPr>
          <w:color w:val="000000"/>
          <w:sz w:val="28"/>
          <w:szCs w:val="28"/>
          <w:shd w:val="clear" w:color="auto" w:fill="F7F9FB"/>
        </w:rPr>
        <w:t xml:space="preserve"> на обеих секциях.</w:t>
      </w:r>
      <w:r w:rsidRPr="00F40BA3">
        <w:rPr>
          <w:color w:val="000000"/>
          <w:sz w:val="28"/>
          <w:szCs w:val="28"/>
        </w:rPr>
        <w:br/>
      </w:r>
      <w:r w:rsidRPr="00F40BA3">
        <w:rPr>
          <w:color w:val="000000"/>
          <w:sz w:val="28"/>
          <w:szCs w:val="28"/>
        </w:rPr>
        <w:br/>
      </w:r>
      <w:r w:rsidRPr="00F40BA3">
        <w:rPr>
          <w:color w:val="000000"/>
          <w:sz w:val="28"/>
          <w:szCs w:val="28"/>
          <w:shd w:val="clear" w:color="auto" w:fill="F7F9FB"/>
        </w:rPr>
        <w:t xml:space="preserve">Штоки не вышли на обеих с е к ц и я х. Проконтролировать надежность контакта в кнопке «Токоприемники». Для этого надо переключить ее несколько раз. Если это не поможет, то поставить перемычку в </w:t>
      </w:r>
      <w:proofErr w:type="spellStart"/>
      <w:r w:rsidRPr="00F40BA3">
        <w:rPr>
          <w:color w:val="000000"/>
          <w:sz w:val="28"/>
          <w:szCs w:val="28"/>
          <w:shd w:val="clear" w:color="auto" w:fill="F7F9FB"/>
        </w:rPr>
        <w:t>межэлектровозном</w:t>
      </w:r>
      <w:proofErr w:type="spellEnd"/>
      <w:r w:rsidRPr="00F40BA3">
        <w:rPr>
          <w:color w:val="000000"/>
          <w:sz w:val="28"/>
          <w:szCs w:val="28"/>
          <w:shd w:val="clear" w:color="auto" w:fill="F7F9FB"/>
        </w:rPr>
        <w:t xml:space="preserve"> соединении с провода 315 на провод Э55 (рейки зажимов 631 и 633) и включить кнопку КУ «Сигнализация».</w:t>
      </w:r>
      <w:r w:rsidRPr="00F40BA3">
        <w:rPr>
          <w:color w:val="000000"/>
          <w:sz w:val="28"/>
          <w:szCs w:val="28"/>
        </w:rPr>
        <w:br/>
      </w:r>
      <w:r w:rsidRPr="00F40BA3">
        <w:rPr>
          <w:color w:val="000000"/>
          <w:sz w:val="28"/>
          <w:szCs w:val="28"/>
          <w:shd w:val="clear" w:color="auto" w:fill="F7F9FB"/>
        </w:rPr>
        <w:t>Штоки ПБ не вышли на одной секции. Убедиться, что блокировки РШК 19, 20 замкнуты. Если все в порядке, то на неисправной секции надо потянуть за рукоятку ВЗ 104 и застопорить его, или поставить перемычку от провода Н403 (рейка на обратной стороне панели № 1) на провод Н44 (блокировка РШК на БСА2). Предварительно следует убедиться, что шторы ВВК закрыты и заблокированы. Затем включают КУ «Сигнализация».</w:t>
      </w:r>
      <w:r w:rsidRPr="00F40BA3">
        <w:rPr>
          <w:color w:val="000000"/>
          <w:sz w:val="28"/>
          <w:szCs w:val="28"/>
        </w:rPr>
        <w:br/>
      </w:r>
      <w:r w:rsidRPr="00F40BA3">
        <w:rPr>
          <w:color w:val="000000"/>
          <w:sz w:val="28"/>
          <w:szCs w:val="28"/>
        </w:rPr>
        <w:br/>
      </w:r>
      <w:r w:rsidRPr="00F40BA3">
        <w:rPr>
          <w:color w:val="000000"/>
          <w:sz w:val="28"/>
          <w:szCs w:val="28"/>
          <w:shd w:val="clear" w:color="auto" w:fill="F7F9FB"/>
        </w:rPr>
        <w:t xml:space="preserve">Штоки ПБ вышли на обеих секциях. Нет электрической цепи на реле 248. Это определяется по загоранию сигнальной лампы «ГП» после включения кнопки «Выключение ГВ». На рейках зажимов в </w:t>
      </w:r>
      <w:proofErr w:type="spellStart"/>
      <w:r w:rsidRPr="00F40BA3">
        <w:rPr>
          <w:color w:val="000000"/>
          <w:sz w:val="28"/>
          <w:szCs w:val="28"/>
          <w:shd w:val="clear" w:color="auto" w:fill="F7F9FB"/>
        </w:rPr>
        <w:t>меж</w:t>
      </w:r>
      <w:r w:rsidR="008C18E2">
        <w:rPr>
          <w:color w:val="000000"/>
          <w:sz w:val="28"/>
          <w:szCs w:val="28"/>
          <w:shd w:val="clear" w:color="auto" w:fill="F7F9FB"/>
        </w:rPr>
        <w:t>э</w:t>
      </w:r>
      <w:r w:rsidRPr="00F40BA3">
        <w:rPr>
          <w:color w:val="000000"/>
          <w:sz w:val="28"/>
          <w:szCs w:val="28"/>
          <w:shd w:val="clear" w:color="auto" w:fill="F7F9FB"/>
        </w:rPr>
        <w:t>лектровозном</w:t>
      </w:r>
      <w:proofErr w:type="spellEnd"/>
      <w:r w:rsidRPr="00F40BA3">
        <w:rPr>
          <w:color w:val="000000"/>
          <w:sz w:val="28"/>
          <w:szCs w:val="28"/>
          <w:shd w:val="clear" w:color="auto" w:fill="F7F9FB"/>
        </w:rPr>
        <w:t xml:space="preserve"> соединении надо поставить перемычку от провода Э15 на провод Э37.</w:t>
      </w:r>
      <w:r w:rsidRPr="00F40BA3">
        <w:rPr>
          <w:color w:val="000000"/>
          <w:sz w:val="28"/>
          <w:szCs w:val="28"/>
        </w:rPr>
        <w:br/>
      </w:r>
      <w:r w:rsidRPr="00F40BA3">
        <w:rPr>
          <w:color w:val="000000"/>
          <w:sz w:val="28"/>
          <w:szCs w:val="28"/>
        </w:rPr>
        <w:br/>
      </w:r>
      <w:r w:rsidRPr="00F40BA3">
        <w:rPr>
          <w:color w:val="000000"/>
          <w:sz w:val="28"/>
          <w:szCs w:val="28"/>
          <w:shd w:val="clear" w:color="auto" w:fill="F7F9FB"/>
        </w:rPr>
        <w:t xml:space="preserve">При неисправности кнопки ВА1 «Токоприемники» или обрыве провода Н01 </w:t>
      </w:r>
      <w:r w:rsidRPr="00F40BA3">
        <w:rPr>
          <w:color w:val="000000"/>
          <w:sz w:val="28"/>
          <w:szCs w:val="28"/>
          <w:shd w:val="clear" w:color="auto" w:fill="F7F9FB"/>
        </w:rPr>
        <w:lastRenderedPageBreak/>
        <w:t>на рейке зажимов в пульте машиниста следует поставить перемычку от провода Н01 на провод НОЗ, перенеся тем самым питание цепей управления токоприемниками и ГВ на ВАЗ «Цепи торможения».</w:t>
      </w:r>
      <w:r w:rsidRPr="00F40BA3">
        <w:rPr>
          <w:color w:val="000000"/>
          <w:sz w:val="28"/>
          <w:szCs w:val="28"/>
        </w:rPr>
        <w:br/>
      </w:r>
      <w:r w:rsidRPr="00F25496">
        <w:rPr>
          <w:color w:val="000000"/>
          <w:sz w:val="28"/>
          <w:szCs w:val="28"/>
        </w:rPr>
        <w:br/>
      </w:r>
      <w:r w:rsidRPr="00F25496">
        <w:rPr>
          <w:color w:val="000000"/>
          <w:sz w:val="28"/>
          <w:szCs w:val="28"/>
          <w:shd w:val="clear" w:color="auto" w:fill="F7F9FB"/>
        </w:rPr>
        <w:t xml:space="preserve">Токоприемник опускается при автоматическом наборе или сбросе позиций ЭКГ, возможно отключение ЛК, ГВ. Причины: закрыт кран КН17, неисправен или замерз (зимой) редуктор цепей управления. В первом случав кран надо открыть, во втором </w:t>
      </w:r>
      <w:r w:rsidR="00F25496">
        <w:rPr>
          <w:color w:val="000000"/>
          <w:sz w:val="28"/>
          <w:szCs w:val="28"/>
          <w:shd w:val="clear" w:color="auto" w:fill="F7F9FB"/>
        </w:rPr>
        <w:t>-</w:t>
      </w:r>
      <w:r w:rsidR="00F25496" w:rsidRPr="00F25496">
        <w:rPr>
          <w:color w:val="000000"/>
          <w:sz w:val="28"/>
          <w:szCs w:val="28"/>
          <w:shd w:val="clear" w:color="auto" w:fill="F7F9FB"/>
        </w:rPr>
        <w:t xml:space="preserve"> в трехходовом кране отжать (или снять, перевернуть ее и снова надеть) рукоятку и повернуть из поездного положения против часовой стрелки на 90°.</w:t>
      </w:r>
    </w:p>
    <w:p w14:paraId="7B9E801B" w14:textId="77777777" w:rsidR="00BB6054" w:rsidRPr="00F25496" w:rsidRDefault="00BB6054" w:rsidP="00F2549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14:paraId="0AA592D5" w14:textId="77777777" w:rsidR="00BB6054" w:rsidRPr="00F40BA3" w:rsidRDefault="00BB6054" w:rsidP="00F40B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0BA3">
        <w:rPr>
          <w:rFonts w:ascii="Times New Roman" w:hAnsi="Times New Roman" w:cs="Times New Roman"/>
          <w:b/>
          <w:sz w:val="28"/>
          <w:szCs w:val="28"/>
          <w:u w:val="single"/>
        </w:rPr>
        <w:t>Контрольные вопросы:</w:t>
      </w:r>
    </w:p>
    <w:p w14:paraId="0CFEB525" w14:textId="5D568782" w:rsidR="00BB6054" w:rsidRPr="00F40BA3" w:rsidRDefault="00BB6054" w:rsidP="00F40BA3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BA3">
        <w:rPr>
          <w:rFonts w:ascii="Times New Roman" w:hAnsi="Times New Roman" w:cs="Times New Roman"/>
          <w:sz w:val="28"/>
          <w:szCs w:val="28"/>
        </w:rPr>
        <w:t>Перечислить возможные способы обнаружения неисправностей</w:t>
      </w:r>
      <w:r w:rsidR="006B7252" w:rsidRPr="00F40BA3">
        <w:rPr>
          <w:rFonts w:ascii="Times New Roman" w:hAnsi="Times New Roman" w:cs="Times New Roman"/>
          <w:sz w:val="28"/>
          <w:szCs w:val="28"/>
        </w:rPr>
        <w:t>.</w:t>
      </w:r>
    </w:p>
    <w:p w14:paraId="22781606" w14:textId="5DB8BEFE" w:rsidR="00BB6054" w:rsidRPr="00F40BA3" w:rsidRDefault="00BB6054" w:rsidP="00F40BA3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BA3">
        <w:rPr>
          <w:rFonts w:ascii="Times New Roman" w:hAnsi="Times New Roman" w:cs="Times New Roman"/>
          <w:sz w:val="28"/>
          <w:szCs w:val="28"/>
        </w:rPr>
        <w:t>Способы устранения неисправностей</w:t>
      </w:r>
      <w:r w:rsidR="00273361" w:rsidRPr="00F40BA3">
        <w:rPr>
          <w:rFonts w:ascii="Times New Roman" w:hAnsi="Times New Roman" w:cs="Times New Roman"/>
          <w:sz w:val="28"/>
          <w:szCs w:val="28"/>
        </w:rPr>
        <w:t>.</w:t>
      </w:r>
    </w:p>
    <w:p w14:paraId="73F1A5E4" w14:textId="2A656B8B" w:rsidR="00BB6054" w:rsidRPr="00F40BA3" w:rsidRDefault="00BB6054" w:rsidP="00F40BA3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BA3">
        <w:rPr>
          <w:rFonts w:ascii="Times New Roman" w:hAnsi="Times New Roman" w:cs="Times New Roman"/>
          <w:sz w:val="28"/>
          <w:szCs w:val="28"/>
        </w:rPr>
        <w:t>Оборудование, используемое локомотивной бригадой для обнаружения неисправностей</w:t>
      </w:r>
      <w:r w:rsidR="006B7252" w:rsidRPr="00F40BA3">
        <w:rPr>
          <w:rFonts w:ascii="Times New Roman" w:hAnsi="Times New Roman" w:cs="Times New Roman"/>
          <w:sz w:val="28"/>
          <w:szCs w:val="28"/>
        </w:rPr>
        <w:t>.</w:t>
      </w:r>
    </w:p>
    <w:p w14:paraId="4262AA3E" w14:textId="77777777" w:rsidR="00D77797" w:rsidRPr="00F40BA3" w:rsidRDefault="00D77797" w:rsidP="00F40BA3">
      <w:pPr>
        <w:spacing w:line="360" w:lineRule="auto"/>
        <w:rPr>
          <w:sz w:val="28"/>
          <w:szCs w:val="28"/>
        </w:rPr>
      </w:pPr>
    </w:p>
    <w:sectPr w:rsidR="00D77797" w:rsidRPr="00F4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A04917"/>
    <w:multiLevelType w:val="hybridMultilevel"/>
    <w:tmpl w:val="7DAA53AA"/>
    <w:lvl w:ilvl="0" w:tplc="2ED62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573FFA"/>
    <w:multiLevelType w:val="multilevel"/>
    <w:tmpl w:val="37EA82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8838252">
    <w:abstractNumId w:val="0"/>
  </w:num>
  <w:num w:numId="2" w16cid:durableId="69130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EF"/>
    <w:rsid w:val="0001731F"/>
    <w:rsid w:val="001F3F09"/>
    <w:rsid w:val="00273361"/>
    <w:rsid w:val="002908EF"/>
    <w:rsid w:val="00330152"/>
    <w:rsid w:val="006B7252"/>
    <w:rsid w:val="008C18E2"/>
    <w:rsid w:val="00A11499"/>
    <w:rsid w:val="00BB6054"/>
    <w:rsid w:val="00BD2C31"/>
    <w:rsid w:val="00C53BB4"/>
    <w:rsid w:val="00D77797"/>
    <w:rsid w:val="00F01E72"/>
    <w:rsid w:val="00F25496"/>
    <w:rsid w:val="00F4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0375"/>
  <w15:chartTrackingRefBased/>
  <w15:docId w15:val="{E029A87C-AFF5-4815-BDF9-DB63D029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05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B6054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273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73361"/>
    <w:rPr>
      <w:b/>
      <w:bCs/>
    </w:rPr>
  </w:style>
  <w:style w:type="paragraph" w:customStyle="1" w:styleId="futurismarkdown-listitem">
    <w:name w:val="futurismarkdown-listitem"/>
    <w:basedOn w:val="a"/>
    <w:rsid w:val="00273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733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1130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20</cp:revision>
  <dcterms:created xsi:type="dcterms:W3CDTF">2024-10-10T15:24:00Z</dcterms:created>
  <dcterms:modified xsi:type="dcterms:W3CDTF">2024-10-10T16:24:00Z</dcterms:modified>
</cp:coreProperties>
</file>