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25486" w14:textId="77777777" w:rsidR="0022552E" w:rsidRPr="0094547F" w:rsidRDefault="0022552E" w:rsidP="0022552E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Назначение автосцепки СА-3</w:t>
      </w:r>
      <w:r w:rsidRPr="009454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  <w:t>Размеры, устройство и неисправности</w:t>
      </w:r>
    </w:p>
    <w:p w14:paraId="41D1956F" w14:textId="77777777" w:rsidR="0022552E" w:rsidRPr="0094547F" w:rsidRDefault="0022552E" w:rsidP="0022552E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14:paraId="205EADCD" w14:textId="77777777"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Автосцепка СА-3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> — это автоматическое ударно-тяговое сцепное устройство не жесткого типа, служащее для сцепления элементов подвижного состава между собой. К деталям автосцепки СА-3 относят: корпус автосцепки, замок, замкодержатель, предохранитель замка, подъемник замка, валик подъемника. Автосцепка СА-3 и унифицированные с ней детали могут иметь дополнительные устройства и конструктивные исполнения, исходя из требований к конкретной единице железнодорожного подвижного состава.</w:t>
      </w:r>
    </w:p>
    <w:p w14:paraId="6B3E4938" w14:textId="77777777"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F8BC894" w14:textId="77777777"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09AAA83" w14:textId="77777777"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88C27C7" w14:textId="77777777"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F4A08C" wp14:editId="14BFC0C7">
            <wp:extent cx="5867952" cy="4010025"/>
            <wp:effectExtent l="19050" t="0" r="0" b="0"/>
            <wp:docPr id="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777" t="12629" r="24782" b="47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52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DEBC03" w14:textId="77777777" w:rsidR="0022552E" w:rsidRPr="0094547F" w:rsidRDefault="00000000" w:rsidP="007452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1B535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устройство и назначение автосцепки са-3" style="width:24pt;height:24pt"/>
        </w:pict>
      </w:r>
      <w:r w:rsidR="0022552E" w:rsidRPr="009454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964A82" wp14:editId="0BB549C4">
            <wp:extent cx="6236636" cy="44100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777" t="53594" r="24782" b="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636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DF73D8" w14:textId="77777777"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6BD427" w14:textId="77777777"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4DB889E" wp14:editId="3514F9E1">
            <wp:extent cx="6067425" cy="3457575"/>
            <wp:effectExtent l="19050" t="0" r="9525" b="0"/>
            <wp:docPr id="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258" t="15321" r="25441" b="4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975" cy="345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695DD" w14:textId="77777777" w:rsidR="0022552E" w:rsidRPr="0094547F" w:rsidRDefault="0022552E" w:rsidP="00D95759">
      <w:pPr>
        <w:tabs>
          <w:tab w:val="left" w:pos="37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7A013E1" w14:textId="77777777" w:rsidR="0022552E" w:rsidRPr="0094547F" w:rsidRDefault="0022552E" w:rsidP="00751B8E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lastRenderedPageBreak/>
        <w:t>Конструкцией автосцепки модели СА-3, массово применяемой на железных дорогах более 70 лет без существенных изменений, обеспечиваются сцепление и исключение разъединения вагонов при движении поезда в случае, если перед сцеплением разница по высоте между автосцепками не превышает 100 мм. Причиной такого ограничения является необходимость обеспечить достаточную величину площадки перекрытия замков. При превышении установленной разницы сцепление будет ненадежным, и при проходе по криволинейным участкам пути может произойти саморасцеп.</w:t>
      </w:r>
    </w:p>
    <w:p w14:paraId="13277B5A" w14:textId="77777777" w:rsidR="0022552E" w:rsidRPr="0094547F" w:rsidRDefault="0022552E" w:rsidP="002255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Устройство и назначение</w:t>
      </w:r>
    </w:p>
    <w:p w14:paraId="6CB3F2A6" w14:textId="77777777" w:rsidR="00D95759" w:rsidRPr="0094547F" w:rsidRDefault="00D95759" w:rsidP="002255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70CB08" w14:textId="77777777" w:rsidR="00751B8E" w:rsidRPr="0094547F" w:rsidRDefault="0022552E" w:rsidP="00751B8E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Автосцепное устройство представляет собой комплект сборочных единиц и деталей для автоматического сцепления единиц подвижного состава, удержания их на определенном расстоянии друг от друга, а также передачи и амортизации продольных сил. Для автосцепных устройств существует ограничение, вызванное особенностью их конструкции. Данное ограничение заключается в обеспечении автоматического сцепления вагонов только в случае не превышения определенной величины разности высот уровней осей сцепляемых автосцепок. Это ограничение позволяет учесть возможные понижения конструкции вагона после его изготовления за счет износов, прогиба рессорного подвешивания и допусков установки.</w:t>
      </w:r>
      <w:r w:rsidR="00751B8E" w:rsidRPr="0094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29CE24" w14:textId="77777777" w:rsidR="00751B8E" w:rsidRPr="0094547F" w:rsidRDefault="00751B8E" w:rsidP="00D9575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6D62BEB" w14:textId="77777777" w:rsidR="00751B8E" w:rsidRPr="0094547F" w:rsidRDefault="00751B8E" w:rsidP="00751B8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Размеры автосцепки СА-3</w:t>
      </w:r>
    </w:p>
    <w:p w14:paraId="715FC556" w14:textId="77777777" w:rsidR="0022552E" w:rsidRPr="0094547F" w:rsidRDefault="00751B8E" w:rsidP="00D95759">
      <w:pPr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Чертеж с размерами:</w:t>
      </w:r>
    </w:p>
    <w:p w14:paraId="022274D3" w14:textId="77777777" w:rsidR="0022552E" w:rsidRPr="0094547F" w:rsidRDefault="00751B8E" w:rsidP="0022552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0C2F679" wp14:editId="5276293E">
            <wp:extent cx="5675220" cy="3581400"/>
            <wp:effectExtent l="19050" t="0" r="16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645" t="27122" r="19919" b="2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90" cy="358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E86A70" w14:textId="77777777" w:rsidR="0022552E" w:rsidRPr="0094547F" w:rsidRDefault="0022552E" w:rsidP="002255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54835D7" w14:textId="77777777" w:rsidR="00751B8E" w:rsidRPr="0094547F" w:rsidRDefault="0022552E" w:rsidP="00043D13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lastRenderedPageBreak/>
        <w:t>Корпус автосцепки отливается из углеродистой стали мартеновского производства, которая, согласно ГОСТ 88-55, имеет углерода 0,17-0,27%, марганца 0,5-0,9%, кремния 0,17-0,37%, серы и фосфора не более 0,045% каждого. Минимальные значения механических характеристик составляют: временное сопротивление 412 МПа, предел текучести 245 МПа и относительное удлинение 20-22%. Валик подъемника, подъемник замка, замкодержатель, предохранитель замка изготавливаются методом точного литья</w:t>
      </w:r>
      <w:r w:rsidR="00043D13" w:rsidRPr="00945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4639EB" w14:textId="77777777" w:rsidR="0022552E" w:rsidRPr="0094547F" w:rsidRDefault="0022552E" w:rsidP="002255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Основные неисправности</w:t>
      </w:r>
    </w:p>
    <w:p w14:paraId="5728CAC8" w14:textId="77777777" w:rsidR="00043D13" w:rsidRPr="0094547F" w:rsidRDefault="00043D13" w:rsidP="002255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F82F66" w14:textId="77777777" w:rsidR="0022552E" w:rsidRPr="0094547F" w:rsidRDefault="0022552E" w:rsidP="00751B8E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В случае выявления неисправности действия механизма автосцепки, а также при единой технической ревизии пассажирских вагонов механизм автосцепки разбирают, карманы корпуса осматривают, при необходимости очищают, неисправные детали заменяют исправными и после сборки проверяют действие механизма в установленном порядке.</w:t>
      </w:r>
    </w:p>
    <w:p w14:paraId="163F469B" w14:textId="77777777" w:rsidR="0022552E" w:rsidRPr="0094547F" w:rsidRDefault="0022552E" w:rsidP="0022552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i/>
          <w:iCs/>
          <w:sz w:val="28"/>
          <w:szCs w:val="28"/>
        </w:rPr>
        <w:t>Не разрешается выпускать подвижной состав в эксплуатацию при наличии хотя бы одной из следующих неисправностей:</w:t>
      </w:r>
    </w:p>
    <w:p w14:paraId="14846707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детали автосцепного устройства с трещинами;</w:t>
      </w:r>
    </w:p>
    <w:p w14:paraId="36712C4B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разница между высотами автосцепок по обоим концам вагона более 25 мм*, провисание автосцепки подвижного состава более 10 мм; высота оси автосцепки пассажирских вагонов от головок рельсов более 1080 мм и менее 1010 мм;</w:t>
      </w:r>
    </w:p>
    <w:p w14:paraId="2EBD0E4B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цепь или цепи расцепного привода длиной более или менее допустимой; цепь с незаваренными звеньями или надрывами в них;</w:t>
      </w:r>
    </w:p>
    <w:p w14:paraId="25DA0CF1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зазор между хвостовиком автосцепки и потолком ударной розетки менее 25 мм; зазор между хвостовиком и верхней кромкой окна в концевой балке менее 20 мм (при жесткой опоре хвостовика);</w:t>
      </w:r>
    </w:p>
    <w:p w14:paraId="392F4E25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замок автосцепки, отстоящий от наружной вертикальной кромки малого зуба более чем на 8 мм или менее чем на 1 мм; лапа замкодержателя, отстоящая от кромки замка менее чем на 16 мм;</w:t>
      </w:r>
    </w:p>
    <w:p w14:paraId="66D5BE0D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валик подъемника заедает при вращении или закреплен нетиповым способом;</w:t>
      </w:r>
    </w:p>
    <w:p w14:paraId="30E8E60B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толщина перемычки хвостовика автосцепки, устанавливаемой вместо неисправной на вагон, выпускаемый из текущего отцепочного ремонта, менее 48 мм;</w:t>
      </w:r>
    </w:p>
    <w:p w14:paraId="71CE0E5B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поглощающий аппарат не прилегает плотно через упорную плиту к передним упорам, а также к задним упорам допускается наличие суммарного зазора между передним упором и упорной плитой или корпусом аппарата и задним упором до 5 мм;</w:t>
      </w:r>
    </w:p>
    <w:p w14:paraId="0909BB83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упорные угольники, передние и задние упоры с ослабленными заклепками;</w:t>
      </w:r>
    </w:p>
    <w:p w14:paraId="556B4D35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планка, поддерживающая тяговый хомут, толщиной менее 14 мм, либо укрепленная болтами диаметром менее 22 мм, либо без контргаек и 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lastRenderedPageBreak/>
        <w:t>шплинтов на болтах (допускается крепление поддерживающей планки болтами диаметром 20 мм, но в количестве 10 шт.);</w:t>
      </w:r>
    </w:p>
    <w:p w14:paraId="107DC213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неправильно поставленные маятниковые подвески центрирующего прибора (широкими головками вниз);</w:t>
      </w:r>
    </w:p>
    <w:p w14:paraId="438B01E2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кронштейн (ограничитель вертикальных перемещений) автосцепки с трещиной в любом месте, износом горизонтальной полки или изгибом более 5 мм;</w:t>
      </w:r>
    </w:p>
    <w:p w14:paraId="46D410AB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кронштейн (ограничитель вертикальных перемещений) автосцепки с трещиной в любом месте, износом горизонтальной полки или изгибом более 5 мм;</w:t>
      </w:r>
    </w:p>
    <w:p w14:paraId="50905A98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отсутствие предохранительного крюка у паровозной автосцепки; валик розетки, закрепленный нетиповым способом; ослабшие болты розетки; болты без шплинтов или со шплинтами, не проходящими через прорези корончатых гаек.</w:t>
      </w:r>
    </w:p>
    <w:p w14:paraId="4CF05754" w14:textId="77777777" w:rsidR="0022552E" w:rsidRPr="0094547F" w:rsidRDefault="0022552E" w:rsidP="0022552E">
      <w:pPr>
        <w:spacing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Ремонт автосце</w:t>
      </w:r>
      <w:r w:rsidR="00751B8E" w:rsidRPr="0094547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ки СА-3</w:t>
      </w:r>
    </w:p>
    <w:p w14:paraId="3B5310C0" w14:textId="77777777" w:rsidR="00043D13" w:rsidRPr="0094547F" w:rsidRDefault="0022552E" w:rsidP="00BA0933">
      <w:pPr>
        <w:spacing w:line="240" w:lineRule="auto"/>
        <w:ind w:firstLine="708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Ремонт и проверка автосцепного устройства подвижного состава производятся в контрольных пунктах автосцепки (КПА) депо и отделениях по ремонту автосцепки вагоно и локомотиворемонтных заводов, а также в специализированных подразделениях предприятий по ремонту подвижного состава любой формы собственности, имеющих аттестат установленной формы, выданный железнодорожной администрацией.</w:t>
      </w:r>
      <w:r w:rsidR="00751B8E" w:rsidRPr="0094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CB66A6A" w14:textId="77777777" w:rsidR="00043D13" w:rsidRPr="0094547F" w:rsidRDefault="00043D13" w:rsidP="00043D13">
      <w:pPr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14:paraId="7D1D6E73" w14:textId="77777777" w:rsidR="00043D13" w:rsidRPr="0094547F" w:rsidRDefault="00043D13" w:rsidP="00043D13">
      <w:pPr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Для поддержания автосцепного устройства в исправном состоянии установлены следующие виды осмотра: </w:t>
      </w: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полный осмотр, наружный осмотр</w:t>
      </w:r>
    </w:p>
    <w:p w14:paraId="6D231B0D" w14:textId="77777777" w:rsidR="00043D13" w:rsidRPr="0094547F" w:rsidRDefault="00043D13" w:rsidP="00BA0933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Полный осмотр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> автосцепного устройства производится при капитальном и деповском ремонтах вагонов, капитальном ремонте локомотивов и вагонов дизель и электропоездов, текущих ремонтах ТР-2, ТР-3 тепловозов, электровозов и вагонов дизель- и электропоездов, подъемочном ремонте паровозов и специального подвижного состава.</w:t>
      </w:r>
    </w:p>
    <w:p w14:paraId="76D1A380" w14:textId="77777777" w:rsidR="00043D13" w:rsidRPr="0094547F" w:rsidRDefault="00043D13" w:rsidP="00BA093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Наружный осмотр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> осуществляется при текущем отцепочном ремонте вагонов, единой технической ревизии пассажирских вагонов, промывочном ремонте паровозов, текущем ремонте ТР-1 тепловозов, электровозов и вагонов дизель и электропоездов.</w:t>
      </w:r>
    </w:p>
    <w:p w14:paraId="637A6759" w14:textId="77777777" w:rsidR="00751B8E" w:rsidRPr="00D95759" w:rsidRDefault="00751B8E" w:rsidP="00751B8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72B30"/>
          <w:sz w:val="28"/>
          <w:szCs w:val="28"/>
        </w:rPr>
      </w:pPr>
    </w:p>
    <w:p w14:paraId="69DBB94A" w14:textId="77777777" w:rsidR="0022552E" w:rsidRPr="0022552E" w:rsidRDefault="00751B8E" w:rsidP="00751B8E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172B30"/>
          <w:sz w:val="33"/>
          <w:szCs w:val="33"/>
        </w:rPr>
      </w:pPr>
      <w:r>
        <w:rPr>
          <w:rFonts w:ascii="inherit" w:eastAsia="Times New Roman" w:hAnsi="inherit" w:cs="Times New Roman"/>
          <w:noProof/>
          <w:color w:val="172B30"/>
          <w:sz w:val="33"/>
          <w:szCs w:val="33"/>
        </w:rPr>
        <w:lastRenderedPageBreak/>
        <w:drawing>
          <wp:inline distT="0" distB="0" distL="0" distR="0" wp14:anchorId="1A190C97" wp14:editId="4E04AC5C">
            <wp:extent cx="3776198" cy="54768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6221" t="19876" r="4749" b="25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198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CE9DC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Автосцепка пассажирских вагонов должна иметь ограничители вертикальных перемещений.</w:t>
      </w:r>
    </w:p>
    <w:p w14:paraId="07746262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Автосцепка специального подвижного состава, работающего по технологии совместно в сцепе, должна иметь ограничитель вертикальных перемещений.</w:t>
      </w:r>
    </w:p>
    <w:p w14:paraId="16EF0BB1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Ответственным за техническое состояние автосцепных устройств и правильное сцепление вагонов в составе поезда является осмотрщик вагонов, выполняющий техническое обслуживание состава поезда перед отправлением.</w:t>
      </w:r>
    </w:p>
    <w:p w14:paraId="6BA040B7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 xml:space="preserve">При прицепке вагонов к поезду на железнодорожных станциях, где нет осмотрщиков вагонов, а также при маневровой работе ответственным за правильное сцепление вагонов является работник, непосредственно руководящий действиями всех лиц, участвующих в маневрах, без указания которого машинист локомотива, специального самоходного подвижного состава, производящий маневры, не имеет права приводить локомотив, </w:t>
      </w:r>
      <w:r w:rsidRPr="00751B8E">
        <w:rPr>
          <w:sz w:val="28"/>
          <w:szCs w:val="28"/>
        </w:rPr>
        <w:lastRenderedPageBreak/>
        <w:t>специальный самоходный подвижной состав в движение (далее - руководитель маневров).</w:t>
      </w:r>
    </w:p>
    <w:p w14:paraId="7DDFAE41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За правильное сцепление локомотива или специального самоходного подвижного состава, используемого в качестве локомотива, соответственно с первым вагоном поезда или другим специальным подвижным составом ответственным является машинист локомотива или специального самоходного подвижного состава, используемого в качестве локомотива. Отцепка поездного локомотива от состава и прицепка к составу (в том числе разъединение, соединение и подвешивание тормозных рукавов, открытие и закрытие концевых кранов) должны производиться работниками локомотивной бригады.</w:t>
      </w:r>
    </w:p>
    <w:p w14:paraId="092CE489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Отцепка поездного локомотива от пассажирского состава, оборудованного электрическим отоплением, производится работником локомотивной бригады, а при обслуживании локомотива одним машинистом - осмотрщиком вагонов только после разъединения поездным электромехаником высоковольтных междувагонных электрических соединителей. Разъединение электрических цепей отопления производится при опущенном токоприемнике.</w:t>
      </w:r>
    </w:p>
    <w:p w14:paraId="1A48050F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Выполнение операций по прицепке поездного локомотива к железнодорожному составу и отцепке его от железнодорожного состава грузового и пассажирского поезда при обслуживании локомотива одним машинистом возлагается на осмотрщика вагонов, а на железнодорожных станциях, где не предусмотрены осмотрщики вагонов, и на перегонах:</w:t>
      </w:r>
    </w:p>
    <w:p w14:paraId="57F6C725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пассажирском поезде - на начальника (механика-бригадира) пассажирского поезда;</w:t>
      </w:r>
    </w:p>
    <w:p w14:paraId="3142C736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грузовом поезде - на машиниста локомотива.</w:t>
      </w:r>
    </w:p>
    <w:p w14:paraId="69E12441" w14:textId="77777777" w:rsidR="0022552E" w:rsidRPr="0022552E" w:rsidRDefault="0022552E" w:rsidP="00751B8E">
      <w:pPr>
        <w:jc w:val="center"/>
        <w:textAlignment w:val="baseline"/>
        <w:rPr>
          <w:rFonts w:ascii="inherit" w:eastAsia="Times New Roman" w:hAnsi="inherit" w:cs="Times New Roman"/>
          <w:sz w:val="28"/>
          <w:szCs w:val="28"/>
        </w:rPr>
      </w:pPr>
    </w:p>
    <w:p w14:paraId="7D38AFF2" w14:textId="77777777" w:rsidR="0022552E" w:rsidRPr="0022552E" w:rsidRDefault="0022552E" w:rsidP="0022552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33"/>
          <w:szCs w:val="33"/>
        </w:rPr>
      </w:pPr>
    </w:p>
    <w:p w14:paraId="02C2CB0F" w14:textId="77777777" w:rsidR="00CF4702" w:rsidRDefault="00CF4702"/>
    <w:sectPr w:rsidR="00CF4702" w:rsidSect="002E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33620"/>
    <w:multiLevelType w:val="multilevel"/>
    <w:tmpl w:val="2D90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25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52E"/>
    <w:rsid w:val="00043D13"/>
    <w:rsid w:val="0022552E"/>
    <w:rsid w:val="002E2785"/>
    <w:rsid w:val="00745200"/>
    <w:rsid w:val="00751B8E"/>
    <w:rsid w:val="00804D5D"/>
    <w:rsid w:val="0094547F"/>
    <w:rsid w:val="00B27A30"/>
    <w:rsid w:val="00BA0933"/>
    <w:rsid w:val="00CF4702"/>
    <w:rsid w:val="00D9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D467"/>
  <w15:docId w15:val="{41370019-768B-4C48-AEBA-4329F432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785"/>
  </w:style>
  <w:style w:type="paragraph" w:styleId="1">
    <w:name w:val="heading 1"/>
    <w:basedOn w:val="a"/>
    <w:link w:val="10"/>
    <w:uiPriority w:val="9"/>
    <w:qFormat/>
    <w:rsid w:val="00225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55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255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5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55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255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552E"/>
    <w:rPr>
      <w:b/>
      <w:bCs/>
    </w:rPr>
  </w:style>
  <w:style w:type="character" w:styleId="a5">
    <w:name w:val="Hyperlink"/>
    <w:basedOn w:val="a0"/>
    <w:uiPriority w:val="99"/>
    <w:semiHidden/>
    <w:unhideWhenUsed/>
    <w:rsid w:val="0022552E"/>
    <w:rPr>
      <w:color w:val="0000FF"/>
      <w:u w:val="single"/>
    </w:rPr>
  </w:style>
  <w:style w:type="character" w:customStyle="1" w:styleId="elementor-button-text">
    <w:name w:val="elementor-button-text"/>
    <w:basedOn w:val="a0"/>
    <w:rsid w:val="0022552E"/>
  </w:style>
  <w:style w:type="paragraph" w:styleId="a6">
    <w:name w:val="Balloon Text"/>
    <w:basedOn w:val="a"/>
    <w:link w:val="a7"/>
    <w:uiPriority w:val="99"/>
    <w:semiHidden/>
    <w:unhideWhenUsed/>
    <w:rsid w:val="0022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55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1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9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7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2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8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7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0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48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8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22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9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3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2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9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1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35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7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6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7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6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3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5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7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5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492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5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0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46546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8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18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27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0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8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3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6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3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9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7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3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2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5528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69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8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67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72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2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73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1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6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33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1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56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7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3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4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9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61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1271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46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87488">
                                      <w:blockQuote w:val="1"/>
                                      <w:marLeft w:val="600"/>
                                      <w:marRight w:val="600"/>
                                      <w:marTop w:val="300"/>
                                      <w:marBottom w:val="300"/>
                                      <w:divBdr>
                                        <w:top w:val="single" w:sz="2" w:space="0" w:color="13AFF0"/>
                                        <w:left w:val="single" w:sz="18" w:space="15" w:color="13AFF0"/>
                                        <w:bottom w:val="single" w:sz="2" w:space="0" w:color="13AFF0"/>
                                        <w:right w:val="single" w:sz="2" w:space="0" w:color="13AF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835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0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4723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7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5018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9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9466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47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632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0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5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7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36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4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6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4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7628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45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2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4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Михаил</cp:lastModifiedBy>
  <cp:revision>7</cp:revision>
  <dcterms:created xsi:type="dcterms:W3CDTF">2020-10-06T06:12:00Z</dcterms:created>
  <dcterms:modified xsi:type="dcterms:W3CDTF">2024-10-05T04:52:00Z</dcterms:modified>
</cp:coreProperties>
</file>