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Назначение автосцепки СА-3</w:t>
      </w:r>
      <w:r w:rsidRPr="009454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  <w:t>Размеры, устройство и неисправности</w:t>
      </w:r>
    </w:p>
    <w:p w:rsidR="0022552E" w:rsidRPr="0094547F" w:rsidRDefault="0022552E" w:rsidP="0022552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Автосцепка СА-3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 — это автоматическое ударно-тяговое сцепное устройство не жесткого типа, служащее для сцепления элементов подвижного состава между собой. К деталям автосцепки СА-3 относят: корпус автосцепки, замок,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замкодержатель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, предохранитель замка, подъемник замка, валик подъемника. Автосцепка СА-3 и унифицированные с ней детали могут иметь дополнительные устройства и конструктивные исполнения, исходя из требований к конкретной единице железнодорожного подвижного состава.</w:t>
      </w:r>
    </w:p>
    <w:p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2552E" w:rsidRPr="0094547F" w:rsidRDefault="0022552E" w:rsidP="002255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67952" cy="4010025"/>
            <wp:effectExtent l="19050" t="0" r="0" b="0"/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777" t="12629" r="24782" b="4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52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2E" w:rsidRPr="0094547F" w:rsidRDefault="00A952F9" w:rsidP="007452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стройство и назначение автосцепки са-3" style="width:24pt;height:24pt"/>
        </w:pict>
      </w:r>
      <w:r w:rsidR="0022552E" w:rsidRPr="009454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6636" cy="44100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777" t="53594" r="24782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36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2552E" w:rsidRPr="0094547F" w:rsidRDefault="0022552E" w:rsidP="0022552E">
      <w:pPr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67425" cy="3457575"/>
            <wp:effectExtent l="19050" t="0" r="9525" b="0"/>
            <wp:docPr id="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258" t="15321" r="25441" b="4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75" cy="34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2E" w:rsidRPr="0094547F" w:rsidRDefault="0022552E" w:rsidP="00D95759">
      <w:pPr>
        <w:tabs>
          <w:tab w:val="left" w:pos="37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2552E" w:rsidRPr="0094547F" w:rsidRDefault="0022552E" w:rsidP="00751B8E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Конструкцией автосцепки модели СА-3, массово применяемой на железных дорогах более 70 лет без существенных изменений, обеспечиваются сцепление и исключение разъединения вагонов при движении поезда в случае, если перед сцеплением разница по высоте между автосцепками не превышает 100 мм. Причиной такого ограничения является необходимость обеспечить достаточную величину площадки перекрытия замков. При превышении установленной разницы сцепление будет ненадежным, и при проходе по криволинейным участкам пути может произойти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саморасцеп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B8E" w:rsidRPr="0094547F" w:rsidRDefault="00751B8E" w:rsidP="00D9575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51B8E" w:rsidRPr="0094547F" w:rsidRDefault="00751B8E" w:rsidP="00751B8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Размеры автосцепки СА-3</w:t>
      </w:r>
    </w:p>
    <w:p w:rsidR="0022552E" w:rsidRPr="0094547F" w:rsidRDefault="00751B8E" w:rsidP="00D95759">
      <w:pPr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Чертеж с размерами:</w:t>
      </w:r>
    </w:p>
    <w:p w:rsidR="0022552E" w:rsidRPr="0094547F" w:rsidRDefault="00751B8E" w:rsidP="0022552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75220" cy="3581400"/>
            <wp:effectExtent l="19050" t="0" r="16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645" t="27122" r="19919" b="2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90" cy="358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52E" w:rsidRPr="0094547F" w:rsidRDefault="0022552E" w:rsidP="002255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51B8E" w:rsidRDefault="0022552E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Корпус автосцепки отливается из углеродистой стали мартеновского производства, которая, согласно ГОСТ 88-55, имеет углерода 0,17-0,27%, марганца 0,5-0,9%, кремния 0,17-0,37%, серы и фосфора не более 0,045% каждого. Минимальные значения механических характеристик составляют: временное сопротивление 412 МПа, предел текучести 245 МПа и относительное удлинение 20-22%. Валик подъемника, подъемник замка,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замкодержатель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, предохранитель замка изготавливаются методом точного литья</w:t>
      </w:r>
      <w:r w:rsidR="00043D13" w:rsidRPr="00945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4C8" w:rsidRDefault="009114C8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114C8" w:rsidRPr="0094547F" w:rsidRDefault="009114C8" w:rsidP="00043D13">
      <w:pPr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2552E" w:rsidRPr="0094547F" w:rsidRDefault="0022552E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неисправности</w:t>
      </w:r>
    </w:p>
    <w:p w:rsidR="00043D13" w:rsidRPr="0094547F" w:rsidRDefault="00043D13" w:rsidP="0022552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552E" w:rsidRPr="0094547F" w:rsidRDefault="0022552E" w:rsidP="00751B8E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 случае выявления неисправности действия механизма автосцепки, а также при единой технической ревизии пассажирских вагонов механизм автосцепки разбирают, карманы корпуса осматривают, при необходимости очищают, неисправные детали заменяют исправными и после сборки проверяют действие механизма в установленном порядке.</w:t>
      </w:r>
    </w:p>
    <w:p w:rsidR="0022552E" w:rsidRPr="0094547F" w:rsidRDefault="0022552E" w:rsidP="0022552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i/>
          <w:iCs/>
          <w:sz w:val="28"/>
          <w:szCs w:val="28"/>
        </w:rPr>
        <w:t>Не разрешается выпускать подвижной состав в эксплуатацию при наличии хотя бы одной из следующих неисправностей: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детали автосцепного устройства с трещинами;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разница между высотами автосцепок по обоим концам вагона более 25 мм*, провисание автосцепки подвижного состава более 10 мм; высота оси автосцепки пассажирских вагонов от головок рельсов более 1080 мм и менее 1010 мм;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цепь или цепи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расцепного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привода длиной более или менее допустимой; цепь с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незаваренными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звеньями или надрывами в них;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зазор между хвостовиком автосцепки и потолком ударной розетки менее 25 мм; зазор между хвостовиком и верхней кромкой окна в концевой балке менее 20 мм (при жесткой опоре хвостовика);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замок автосцепки, отстоящий от наружной вертикальной кромки малого зуба более чем на 8 мм или менее чем на 1 мм; лапа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замкодержателя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>, отстоящая от кромки замка менее чем на 16 мм;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валик подъемника заедает при вращении или закреплен нетиповым способом;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547F">
        <w:rPr>
          <w:rFonts w:ascii="Times New Roman" w:eastAsia="Times New Roman" w:hAnsi="Times New Roman" w:cs="Times New Roman"/>
          <w:sz w:val="28"/>
          <w:szCs w:val="28"/>
        </w:rPr>
        <w:t>толщина перемычки хвостовика автосцепки, устанавливаемой вместо неисправной на вагон, выпускаемый из текущего отцепочного ремонта, менее 48 мм;</w:t>
      </w:r>
      <w:proofErr w:type="gramEnd"/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поглощающий аппарат не прилегает плотно через упорную плиту к передним упорам, а также к задним упорам допускается наличие суммарного зазора между передним упором и упорной плитой или корпусом аппарата и задним упором до 5 мм;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упорные угольники, передние и задние упоры с ослабленными заклепками;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планка, поддерживающая тяговый хомут, толщиной менее 14 мм, либо укрепленная болтами диаметром менее 22 мм, либо без контргаек и шплинтов на болтах (допускается крепление поддерживающей планки болтами диаметром 20 мм, но в количестве 10 шт.);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неправильно поставленные маятниковые подвески центрирующего прибора (широкими головками вниз);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>кронштейн (ограничитель вертикальных перемещений) автосцепки с трещиной в любом месте, износом горизонтальной полки или изгибом более 5 мм;</w:t>
      </w:r>
    </w:p>
    <w:p w:rsidR="0022552E" w:rsidRPr="0094547F" w:rsidRDefault="0022552E" w:rsidP="0022552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отсутствие предохранительного крюка у паровозной автосцепки; валик розетки, закрепленный нетиповым способом; ослабшие болты розетки; болты без шплинтов или со шплинтами, не проходящими через прорези корончатых гаек.</w:t>
      </w:r>
    </w:p>
    <w:p w:rsidR="0022552E" w:rsidRPr="0094547F" w:rsidRDefault="0022552E" w:rsidP="0022552E">
      <w:pPr>
        <w:spacing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Ремонт автосце</w:t>
      </w:r>
      <w:r w:rsidR="00751B8E" w:rsidRPr="0094547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ки СА-3</w:t>
      </w:r>
    </w:p>
    <w:p w:rsidR="00043D13" w:rsidRPr="0094547F" w:rsidRDefault="0022552E" w:rsidP="00BA0933">
      <w:pPr>
        <w:spacing w:line="240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Ремонт и проверка автосцепного устройства подвижного состава производятся в контрольных пунктах автосцепки (КПА) депо и отделениях по ремонту автосцепки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вагоно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и локомотиворемонтных заводов, а также в специализированных подразделениях предприятий по ремонту подвижного состава любой формы собственности, имеющих аттестат установленной формы, выданный железнодорожной администрацией.</w:t>
      </w:r>
      <w:r w:rsidR="00751B8E" w:rsidRPr="00945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043D13" w:rsidRPr="0094547F" w:rsidRDefault="00043D13" w:rsidP="00043D13">
      <w:pPr>
        <w:spacing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sz w:val="28"/>
          <w:szCs w:val="28"/>
        </w:rPr>
        <w:t>Для поддержания автосцепного устройства в исправном состоянии установлены следующие виды осмотра: </w:t>
      </w: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полный осмотр, наружный осмотр</w:t>
      </w:r>
    </w:p>
    <w:p w:rsidR="00043D13" w:rsidRPr="0094547F" w:rsidRDefault="00043D13" w:rsidP="00BA0933">
      <w:pPr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Полный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> автосцепного устройства производится при капитальном и деповском ремонтах вагонов, капитальном ремонте локомотивов и вагонов дизель и электропоездов, текущих ремонтах ТР-2, ТР-3 тепловозов, электровозов и вагонов дизел</w:t>
      </w:r>
      <w:proofErr w:type="gramStart"/>
      <w:r w:rsidRPr="0094547F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и электропоездов,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подъемочном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ремонте паровозов и специального подвижного состава.</w:t>
      </w:r>
    </w:p>
    <w:p w:rsidR="00043D13" w:rsidRPr="0094547F" w:rsidRDefault="00043D13" w:rsidP="00BA093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4547F">
        <w:rPr>
          <w:rFonts w:ascii="Times New Roman" w:eastAsia="Times New Roman" w:hAnsi="Times New Roman" w:cs="Times New Roman"/>
          <w:b/>
          <w:bCs/>
          <w:sz w:val="28"/>
          <w:szCs w:val="28"/>
        </w:rPr>
        <w:t>Наружный осмотр</w:t>
      </w:r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 осуществляется при текущем </w:t>
      </w:r>
      <w:proofErr w:type="spellStart"/>
      <w:r w:rsidRPr="0094547F">
        <w:rPr>
          <w:rFonts w:ascii="Times New Roman" w:eastAsia="Times New Roman" w:hAnsi="Times New Roman" w:cs="Times New Roman"/>
          <w:sz w:val="28"/>
          <w:szCs w:val="28"/>
        </w:rPr>
        <w:t>отцепочном</w:t>
      </w:r>
      <w:proofErr w:type="spellEnd"/>
      <w:r w:rsidRPr="0094547F">
        <w:rPr>
          <w:rFonts w:ascii="Times New Roman" w:eastAsia="Times New Roman" w:hAnsi="Times New Roman" w:cs="Times New Roman"/>
          <w:sz w:val="28"/>
          <w:szCs w:val="28"/>
        </w:rPr>
        <w:t xml:space="preserve"> ремонте вагонов, единой технической ревизии пассажирских вагонов, промывочном ремонте паровозов, текущем ремонте ТР-1 тепловозов, электровозов и вагонов дизель и электропоездов.</w:t>
      </w:r>
    </w:p>
    <w:p w:rsidR="00751B8E" w:rsidRPr="00D95759" w:rsidRDefault="00751B8E" w:rsidP="00751B8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72B30"/>
          <w:sz w:val="28"/>
          <w:szCs w:val="28"/>
        </w:rPr>
      </w:pPr>
    </w:p>
    <w:p w:rsidR="0022552E" w:rsidRPr="0022552E" w:rsidRDefault="00751B8E" w:rsidP="00751B8E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172B30"/>
          <w:sz w:val="33"/>
          <w:szCs w:val="33"/>
        </w:rPr>
      </w:pPr>
      <w:r>
        <w:rPr>
          <w:rFonts w:ascii="inherit" w:eastAsia="Times New Roman" w:hAnsi="inherit" w:cs="Times New Roman"/>
          <w:noProof/>
          <w:color w:val="172B30"/>
          <w:sz w:val="33"/>
          <w:szCs w:val="33"/>
        </w:rPr>
        <w:lastRenderedPageBreak/>
        <w:drawing>
          <wp:inline distT="0" distB="0" distL="0" distR="0">
            <wp:extent cx="3776198" cy="54768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6221" t="19876" r="4749" b="25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98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Автосцепка пассажирских вагонов должна иметь ограничители вертикальных перемещений.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 xml:space="preserve">Автосцепка </w:t>
      </w:r>
      <w:bookmarkStart w:id="0" w:name="_GoBack"/>
      <w:r w:rsidRPr="00751B8E">
        <w:rPr>
          <w:sz w:val="28"/>
          <w:szCs w:val="28"/>
        </w:rPr>
        <w:t>специального подвижного состава</w:t>
      </w:r>
      <w:bookmarkEnd w:id="0"/>
      <w:r w:rsidRPr="00751B8E">
        <w:rPr>
          <w:sz w:val="28"/>
          <w:szCs w:val="28"/>
        </w:rPr>
        <w:t>, работающего по технологии совместно в сцепе, должна иметь ограничитель вертикальных перемещений.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Ответственным за техническое состояние автосцепных устройств и правильное сцепление вагонов в составе поезда является осмотрщик вагонов, выполняющий техническое обслуживание состава поезда перед отправлением.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 xml:space="preserve">При прицепке вагонов к поезду на железнодорожных станциях, где нет осмотрщиков вагонов, а также при маневровой работе ответственным за правильное сцепление вагонов является работник, непосредственно руководящий действиями всех лиц, участвующих в маневрах, без </w:t>
      </w:r>
      <w:proofErr w:type="gramStart"/>
      <w:r w:rsidRPr="00751B8E">
        <w:rPr>
          <w:sz w:val="28"/>
          <w:szCs w:val="28"/>
        </w:rPr>
        <w:t>указания</w:t>
      </w:r>
      <w:proofErr w:type="gramEnd"/>
      <w:r w:rsidRPr="00751B8E">
        <w:rPr>
          <w:sz w:val="28"/>
          <w:szCs w:val="28"/>
        </w:rPr>
        <w:t xml:space="preserve"> которого машинист локомотива, специального самоходного подвижного состава, производящий маневры, не имеет права приводить локомотив, </w:t>
      </w:r>
      <w:r w:rsidRPr="00751B8E">
        <w:rPr>
          <w:sz w:val="28"/>
          <w:szCs w:val="28"/>
        </w:rPr>
        <w:lastRenderedPageBreak/>
        <w:t>специальный самоходный подвижной состав в движение (далее - руководитель маневров).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За правильное сцепление локомотива или специального самоходного подвижного состава, используемого в качестве локомотива, соответственно с первым вагоном поезда или другим специальным подвижным составом ответственным является машинист локомотива или специального самоходного подвижного состава, используемого в качестве локомотива. Отцепка поездного локомотива от состава и прицепка к составу (в том числе разъединение, соединение и подвешивание тормозных рукавов, открытие и закрытие концевых кранов) должны производиться работниками локомотивной бригады.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Отцепка поездного локомотива от пассажирского состава, оборудованного электрическим отоплением, производится работником локомотивной бригады, а при обслуживании локомотива одним машинистом - осмотрщиком вагонов только после разъединения поездным электромехаником высоковольтных междувагонных электрических соединителей. Разъединение электрических цепей отопления производится при опущенном токоприемнике.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Выполнение операций по прицепке поездного локомотива к железнодорожному составу и отцепке его от железнодорожного состава грузового и пассажирского поезда при обслуживании локомотива одним машинистом возлагается на осмотрщика вагонов, а на железнодорожных станциях, где не предусмотрены осмотрщики вагонов, и на перегонах: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пассажирском поезде - на начальника (механика-бригадира) пассажирского поезда;</w:t>
      </w:r>
    </w:p>
    <w:p w:rsidR="00751B8E" w:rsidRPr="00751B8E" w:rsidRDefault="00751B8E" w:rsidP="00751B8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751B8E">
        <w:rPr>
          <w:sz w:val="28"/>
          <w:szCs w:val="28"/>
        </w:rPr>
        <w:t>в грузовом поезде - на машиниста локомотива.</w:t>
      </w:r>
    </w:p>
    <w:p w:rsidR="0022552E" w:rsidRPr="0022552E" w:rsidRDefault="0022552E" w:rsidP="00751B8E">
      <w:pPr>
        <w:jc w:val="center"/>
        <w:textAlignment w:val="baseline"/>
        <w:rPr>
          <w:rFonts w:ascii="inherit" w:eastAsia="Times New Roman" w:hAnsi="inherit" w:cs="Times New Roman"/>
          <w:sz w:val="28"/>
          <w:szCs w:val="28"/>
        </w:rPr>
      </w:pPr>
    </w:p>
    <w:p w:rsidR="0022552E" w:rsidRPr="0022552E" w:rsidRDefault="0022552E" w:rsidP="0022552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33"/>
          <w:szCs w:val="33"/>
        </w:rPr>
      </w:pPr>
    </w:p>
    <w:p w:rsidR="00CF4702" w:rsidRDefault="00CF4702"/>
    <w:sectPr w:rsidR="00CF4702" w:rsidSect="002E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33620"/>
    <w:multiLevelType w:val="multilevel"/>
    <w:tmpl w:val="2D90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52E"/>
    <w:rsid w:val="00043D13"/>
    <w:rsid w:val="0022552E"/>
    <w:rsid w:val="002E2785"/>
    <w:rsid w:val="00745200"/>
    <w:rsid w:val="00751B8E"/>
    <w:rsid w:val="00804D5D"/>
    <w:rsid w:val="009114C8"/>
    <w:rsid w:val="0094547F"/>
    <w:rsid w:val="00A952F9"/>
    <w:rsid w:val="00BA0933"/>
    <w:rsid w:val="00CF4702"/>
    <w:rsid w:val="00D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85"/>
  </w:style>
  <w:style w:type="paragraph" w:styleId="1">
    <w:name w:val="heading 1"/>
    <w:basedOn w:val="a"/>
    <w:link w:val="10"/>
    <w:uiPriority w:val="9"/>
    <w:qFormat/>
    <w:rsid w:val="00225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5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55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5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55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55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552E"/>
    <w:rPr>
      <w:b/>
      <w:bCs/>
    </w:rPr>
  </w:style>
  <w:style w:type="character" w:styleId="a5">
    <w:name w:val="Hyperlink"/>
    <w:basedOn w:val="a0"/>
    <w:uiPriority w:val="99"/>
    <w:semiHidden/>
    <w:unhideWhenUsed/>
    <w:rsid w:val="0022552E"/>
    <w:rPr>
      <w:color w:val="0000FF"/>
      <w:u w:val="single"/>
    </w:rPr>
  </w:style>
  <w:style w:type="character" w:customStyle="1" w:styleId="elementor-button-text">
    <w:name w:val="elementor-button-text"/>
    <w:basedOn w:val="a0"/>
    <w:rsid w:val="0022552E"/>
  </w:style>
  <w:style w:type="paragraph" w:styleId="a6">
    <w:name w:val="Balloon Text"/>
    <w:basedOn w:val="a"/>
    <w:link w:val="a7"/>
    <w:uiPriority w:val="99"/>
    <w:semiHidden/>
    <w:unhideWhenUsed/>
    <w:rsid w:val="00225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5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1B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9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7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2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0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48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22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3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9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35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6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7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5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5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9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6546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18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27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0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3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6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5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69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6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72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2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33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1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56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7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3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4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9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61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127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6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87488">
                                      <w:blockQuote w:val="1"/>
                                      <w:marLeft w:val="600"/>
                                      <w:marRight w:val="600"/>
                                      <w:marTop w:val="300"/>
                                      <w:marBottom w:val="300"/>
                                      <w:divBdr>
                                        <w:top w:val="single" w:sz="2" w:space="0" w:color="13AFF0"/>
                                        <w:left w:val="single" w:sz="18" w:space="15" w:color="13AFF0"/>
                                        <w:bottom w:val="single" w:sz="2" w:space="0" w:color="13AFF0"/>
                                        <w:right w:val="single" w:sz="2" w:space="0" w:color="13AF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3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0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723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7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5018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9466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47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632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7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6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7628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2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4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8</cp:revision>
  <dcterms:created xsi:type="dcterms:W3CDTF">2020-10-06T06:12:00Z</dcterms:created>
  <dcterms:modified xsi:type="dcterms:W3CDTF">2024-10-03T04:02:00Z</dcterms:modified>
</cp:coreProperties>
</file>