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Деятельность и ее структура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Деятельность – процесс активного преобразования человеком действительности и познание мира, включая общество  и самого себя, с целью  удовлетворения своих потребностей.</w:t>
      </w:r>
    </w:p>
    <w:p w:rsidR="00461E08" w:rsidRPr="00461E08" w:rsidRDefault="00461E08" w:rsidP="00461E0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Ст</w:t>
      </w: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руктура деятельности</w:t>
      </w:r>
    </w:p>
    <w:p w:rsidR="00461E08" w:rsidRPr="00461E08" w:rsidRDefault="00461E08" w:rsidP="00461E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Субъекты деятельности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, то есть кто совершает деятельность ( человек, группы людей, государственные органы, организации)</w:t>
      </w:r>
    </w:p>
    <w:p w:rsidR="00461E08" w:rsidRPr="00461E08" w:rsidRDefault="00461E08" w:rsidP="00461E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Объекты 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– на кого или на что направлена деятельность (природа, природные материалы, предметы, явления и процессы в обществе, люди, группы, общество в целом, сферы общественной жизни, внутреннее состояние человека.)</w:t>
      </w:r>
    </w:p>
    <w:p w:rsidR="00461E08" w:rsidRPr="00461E08" w:rsidRDefault="00461E08" w:rsidP="00461E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Мотив 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деятельности, то есть что побуждает человека совершать действия (потребности, интересы, убеждения, идеалы, эмоции,  влечения, социальные установки).</w:t>
      </w:r>
    </w:p>
    <w:p w:rsidR="00461E08" w:rsidRPr="00461E08" w:rsidRDefault="00461E08" w:rsidP="00461E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Цель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деятельности – наличие осознанного образа результата деятельности, на достижение которого она направлена.</w:t>
      </w:r>
    </w:p>
    <w:p w:rsidR="00461E08" w:rsidRPr="00461E08" w:rsidRDefault="00461E08" w:rsidP="00461E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Средства — 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то есть методы, способы, предметы, которые используются для достижения цели.</w:t>
      </w:r>
    </w:p>
    <w:p w:rsidR="00461E08" w:rsidRPr="00461E08" w:rsidRDefault="00461E08" w:rsidP="00461E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Процесс 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деятельности </w:t>
      </w: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–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действия, поступки, направленные на достижение результата.</w:t>
      </w:r>
    </w:p>
    <w:p w:rsidR="00461E08" w:rsidRPr="00461E08" w:rsidRDefault="00461E08" w:rsidP="00461E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Итог 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деятельности – результат, продукт деятельности, ради которого она совершалась.</w:t>
      </w:r>
    </w:p>
    <w:p w:rsid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Таким образом, </w:t>
      </w: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структура деятельности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такова: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Объект-субъект-мотив – цель — средства- процесс( действия) – результат</w:t>
      </w:r>
    </w:p>
    <w:p w:rsid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Вся деятельность человека — это череда постоянных действий.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Действие –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это процесс, который направлен на то, чтобы добиться желаемого результата.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По мотивам действия  бывают ( по Веберу М):</w:t>
      </w:r>
    </w:p>
    <w:p w:rsidR="00461E08" w:rsidRPr="00461E08" w:rsidRDefault="00461E08" w:rsidP="00461E0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Целенаправленные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, имеющие чётко продуманную и рационально поставленную цель.</w:t>
      </w:r>
    </w:p>
    <w:p w:rsidR="00461E08" w:rsidRPr="00461E08" w:rsidRDefault="00461E08" w:rsidP="00461E0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Ценностно</w:t>
      </w:r>
      <w:proofErr w:type="spellEnd"/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- рациональные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, характеризуются тем, что человек верит в ценность, нужность своей деятельности.</w:t>
      </w:r>
    </w:p>
    <w:p w:rsidR="00461E08" w:rsidRPr="00461E08" w:rsidRDefault="00461E08" w:rsidP="00461E0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Аффективные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– обусловлены эмоциональным состоянием человека, когда чувства преобладают над разумом.</w:t>
      </w:r>
    </w:p>
    <w:p w:rsidR="00461E08" w:rsidRPr="00461E08" w:rsidRDefault="00461E08" w:rsidP="00461E0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Традиционные 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– в их основе лежат длительные привычки.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24"/>
          <w:szCs w:val="24"/>
        </w:rPr>
      </w:pPr>
    </w:p>
    <w:p w:rsidR="00461E08" w:rsidRPr="00461E08" w:rsidRDefault="00461E08" w:rsidP="00461E0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Виды деятельности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1.Материальная (практическая):</w:t>
      </w:r>
    </w:p>
    <w:p w:rsidR="00461E08" w:rsidRPr="00461E08" w:rsidRDefault="00461E08" w:rsidP="00461E0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Материально-производственная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(преобразование природы, создание материальных благ)</w:t>
      </w:r>
    </w:p>
    <w:p w:rsidR="00461E08" w:rsidRPr="00461E08" w:rsidRDefault="00461E08" w:rsidP="00461E0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Социально-преобразовательная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(деятельность по преобразованию общества)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2.Духовная</w:t>
      </w:r>
    </w:p>
    <w:p w:rsidR="00461E08" w:rsidRPr="00461E08" w:rsidRDefault="00461E08" w:rsidP="00461E0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Познавательная 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(познание мира, общества, человека)</w:t>
      </w:r>
    </w:p>
    <w:p w:rsidR="00461E08" w:rsidRPr="00461E08" w:rsidRDefault="00461E08" w:rsidP="00461E0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Ценностно-ориентировочная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(формирование мировоззрения, отношение людей к явлениям, происходящим в окружающем мире, идеалы, ценности, смысл жизни)</w:t>
      </w:r>
    </w:p>
    <w:p w:rsidR="00461E08" w:rsidRPr="00461E08" w:rsidRDefault="00461E08" w:rsidP="00461E0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Прогностическая 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(предвидение, планирование будущего)</w:t>
      </w:r>
    </w:p>
    <w:p w:rsidR="00461E08" w:rsidRDefault="00461E08" w:rsidP="00461E0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</w:p>
    <w:p w:rsidR="00461E08" w:rsidRPr="00461E08" w:rsidRDefault="00461E08" w:rsidP="00461E0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Формы деятельности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1.Труд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Труд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– это вид деятельности, который направлен на создание материальных и духовных продуктов, для удовлетворения определённых потребностей человека и общества.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Характерные черты труда как вида деятельности</w:t>
      </w:r>
    </w:p>
    <w:p w:rsidR="00461E08" w:rsidRPr="00461E08" w:rsidRDefault="00461E08" w:rsidP="00461E0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Целесообразность ( нужность, необходимость)</w:t>
      </w:r>
    </w:p>
    <w:p w:rsidR="00461E08" w:rsidRPr="00461E08" w:rsidRDefault="00461E08" w:rsidP="00461E0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Наличие целей, направленных на достижение определённого результата.</w:t>
      </w:r>
    </w:p>
    <w:p w:rsidR="00461E08" w:rsidRPr="00461E08" w:rsidRDefault="00461E08" w:rsidP="00461E0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Наличие знаний, умений, навыков, позволяющих выполнить те или иные действия.</w:t>
      </w:r>
    </w:p>
    <w:p w:rsidR="00461E08" w:rsidRPr="00461E08" w:rsidRDefault="00461E08" w:rsidP="00461E0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Полезность (то есть результаты деятельности действительно должны удовлетворять потребности)</w:t>
      </w:r>
    </w:p>
    <w:p w:rsidR="00461E08" w:rsidRPr="00461E08" w:rsidRDefault="00461E08" w:rsidP="00461E0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Развитие личности (труд преобразовывает и самого человека, формирует нравственные качества личности)</w:t>
      </w:r>
    </w:p>
    <w:p w:rsidR="00461E08" w:rsidRPr="00461E08" w:rsidRDefault="00461E08" w:rsidP="00461E0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Нацеленность на результат и получение его.</w:t>
      </w:r>
    </w:p>
    <w:p w:rsidR="00461E08" w:rsidRPr="00461E08" w:rsidRDefault="00461E08" w:rsidP="00461E0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Преобразование мира, общества и самого человека.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Виды труда</w:t>
      </w:r>
    </w:p>
    <w:p w:rsidR="00461E08" w:rsidRPr="00461E08" w:rsidRDefault="00461E08" w:rsidP="00461E0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Физический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– характеризуется тем, что происходит нагрузка на организм человека, на его опорно-двигательный аппарат .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Физический труд бывает: ручной, механизированный, труд на конвейерном производстве, автоматизированный.</w:t>
      </w:r>
    </w:p>
    <w:p w:rsidR="00461E08" w:rsidRPr="00461E08" w:rsidRDefault="00461E08" w:rsidP="00461E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Умственный 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– связан с обработкой, усвоением информации, требует напряжения внимания, памяти, активизации процессов мышления.</w:t>
      </w:r>
    </w:p>
    <w:p w:rsidR="00461E08" w:rsidRPr="00461E08" w:rsidRDefault="00461E08" w:rsidP="00461E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Смешанный 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– труд, требующий сочетания и физических, и умственных усилий.</w:t>
      </w:r>
    </w:p>
    <w:p w:rsidR="00461E08" w:rsidRPr="00461E08" w:rsidRDefault="00461E08" w:rsidP="00461E0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Игра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Игра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— это вид непродуктивной деятельности, для которой важен сам процесс, а не результат.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Игра для ребёнка — это один из способов познания мира; игра для взрослых- это и отдых, развлечение, и в то же время деловые игры помогают смоделировать тип поведения в той или иной ситуации, например, при приёме на работу.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Характерные черты игры как вида деятельности</w:t>
      </w:r>
    </w:p>
    <w:p w:rsidR="00461E08" w:rsidRPr="00461E08" w:rsidRDefault="00461E08" w:rsidP="00461E0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Условная ситуация</w:t>
      </w:r>
    </w:p>
    <w:p w:rsidR="00461E08" w:rsidRPr="00461E08" w:rsidRDefault="00461E08" w:rsidP="00461E0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Наличие определённых правил для той или иной игры</w:t>
      </w:r>
    </w:p>
    <w:p w:rsidR="00461E08" w:rsidRPr="00461E08" w:rsidRDefault="00461E08" w:rsidP="00461E0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Использование предметов, замещающих реальные (например, для ребёнка кукла — это её дочка)</w:t>
      </w:r>
    </w:p>
    <w:p w:rsidR="00461E08" w:rsidRPr="00461E08" w:rsidRDefault="00461E08" w:rsidP="00461E0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Своеобразные цели (удовлетворение потребности в отдыхе, общении, формирование определённых навыков деловой беседы и другие)</w:t>
      </w:r>
    </w:p>
    <w:p w:rsidR="00461E08" w:rsidRPr="00461E08" w:rsidRDefault="00461E08" w:rsidP="00461E0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Игра способствует развитию нравственных качеств личности, формированию определённых умений и навыков.</w:t>
      </w:r>
    </w:p>
    <w:p w:rsidR="00461E08" w:rsidRPr="00461E08" w:rsidRDefault="00461E08" w:rsidP="00461E0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Учение (учёба)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Учение 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— вид деятельности, в результате которой человек познаёт мир, общество, самого себя, приобретает знания, умения, навыки, которые необходимы ему для успешной жизнедеятельности.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Виды учения</w:t>
      </w:r>
    </w:p>
    <w:p w:rsidR="00461E08" w:rsidRPr="00461E08" w:rsidRDefault="00461E08" w:rsidP="00461E0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Организованное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(оно осуществляется в учебных учреждениях: школе, вузе и др.)</w:t>
      </w:r>
    </w:p>
    <w:p w:rsidR="00461E08" w:rsidRPr="00461E08" w:rsidRDefault="00461E08" w:rsidP="00461E0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Неорганизованное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(оно осуществляется как побочный результат основного вида деятельности)</w:t>
      </w:r>
    </w:p>
    <w:p w:rsidR="00461E08" w:rsidRPr="00461E08" w:rsidRDefault="00461E08" w:rsidP="00461E0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Самообразование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(самостоятельное приобретение человеком знаний и учений, в основе которого лежит личный интерес).</w:t>
      </w:r>
    </w:p>
    <w:p w:rsid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Характерные черты учения как вида деятельности</w:t>
      </w:r>
    </w:p>
    <w:p w:rsidR="00461E08" w:rsidRPr="00461E08" w:rsidRDefault="00461E08" w:rsidP="00461E0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Способствует развитию личности, формированию его мировоззрения.</w:t>
      </w:r>
    </w:p>
    <w:p w:rsidR="00461E08" w:rsidRPr="00461E08" w:rsidRDefault="00461E08" w:rsidP="00461E0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В основе учения — освоение опыта предыдущих поколений.</w:t>
      </w:r>
    </w:p>
    <w:p w:rsidR="00461E08" w:rsidRPr="00461E08" w:rsidRDefault="00461E08" w:rsidP="00461E0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Формирует профессиональные знания и умения, позволяющие успешно выполнять деятельность.</w:t>
      </w:r>
    </w:p>
    <w:p w:rsidR="00461E08" w:rsidRPr="00461E08" w:rsidRDefault="00461E08" w:rsidP="00461E0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Способствует усвоению ценностей и норм национальной и мировой культуры.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Человеческая деятельность имеет  особенности:</w:t>
      </w:r>
    </w:p>
    <w:p w:rsidR="00461E08" w:rsidRPr="00461E08" w:rsidRDefault="00461E08" w:rsidP="00461E0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Целенаправленный, осознанный характер, то есть она всегда имеет цель и направлена на достижение результата.</w:t>
      </w:r>
    </w:p>
    <w:p w:rsidR="00461E08" w:rsidRPr="00461E08" w:rsidRDefault="00461E08" w:rsidP="00461E0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Плановый характер деятельности, то есть представляет и </w:t>
      </w:r>
      <w:proofErr w:type="spellStart"/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з</w:t>
      </w:r>
      <w:proofErr w:type="spellEnd"/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себя определённую структуру.</w:t>
      </w:r>
    </w:p>
    <w:p w:rsidR="00461E08" w:rsidRPr="00461E08" w:rsidRDefault="00461E08" w:rsidP="00461E0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Систематичность, то есть деятельность – это длительный, ежедневный процесс.</w:t>
      </w:r>
    </w:p>
    <w:p w:rsidR="00461E08" w:rsidRPr="00461E08" w:rsidRDefault="00461E08" w:rsidP="00461E0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Продуктивность – направленность деятельности на получение результата.</w:t>
      </w:r>
    </w:p>
    <w:p w:rsidR="00461E08" w:rsidRPr="00461E08" w:rsidRDefault="00461E08" w:rsidP="00461E0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Преобразующий характер — деятельность изменяет окружающий мир, общество и человека.</w:t>
      </w:r>
    </w:p>
    <w:p w:rsidR="00461E08" w:rsidRPr="00461E08" w:rsidRDefault="00461E08" w:rsidP="00461E0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Общественный характер, то есть деятельность является результатом многовекового труда человечества, это продукт истории.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Следует отметить, что деятельность может носить творческий характер.</w:t>
      </w:r>
    </w:p>
    <w:p w:rsidR="00461E08" w:rsidRDefault="00461E08" w:rsidP="00461E0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</w:p>
    <w:p w:rsidR="00461E08" w:rsidRPr="00461E08" w:rsidRDefault="00461E08" w:rsidP="00461E0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Что такое творчество?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Творчество 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— это любая деятельность человека (духовная или материальная),  в результате которой  появляется что-то качественно новое, раньше не существовавшее и имеющее ценность для всего общества. Основной критерий творческой деятельности — </w:t>
      </w: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уникальность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её результата.</w:t>
      </w:r>
    </w:p>
    <w:p w:rsid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Механизм творческой деятельности:</w:t>
      </w:r>
    </w:p>
    <w:p w:rsidR="00461E08" w:rsidRPr="00461E08" w:rsidRDefault="00461E08" w:rsidP="00461E0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Комбинирование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уже имеющихся способов и методов деятельности в другом варианте.</w:t>
      </w:r>
    </w:p>
    <w:p w:rsidR="00461E08" w:rsidRPr="00461E08" w:rsidRDefault="00461E08" w:rsidP="00461E0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Наличие </w:t>
      </w: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воображения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, то есть способность человека создавать чувственные и мыслительные образы в своём сознании.</w:t>
      </w:r>
    </w:p>
    <w:p w:rsidR="00461E08" w:rsidRPr="00461E08" w:rsidRDefault="00461E08" w:rsidP="00461E0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Фантазия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, способная создавать яркие, необычные образы.</w:t>
      </w:r>
    </w:p>
    <w:p w:rsidR="00461E08" w:rsidRPr="00461E08" w:rsidRDefault="00461E08" w:rsidP="00461E0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Интуиция 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— знание, предвидение ,появление которого невозможно объяснить.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Отличие деятельности человека от активности животного</w:t>
      </w:r>
    </w:p>
    <w:tbl>
      <w:tblPr>
        <w:tblW w:w="78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97"/>
        <w:gridCol w:w="3933"/>
      </w:tblGrid>
      <w:tr w:rsidR="00461E08" w:rsidRPr="00461E08" w:rsidTr="00461E08">
        <w:tc>
          <w:tcPr>
            <w:tcW w:w="4785" w:type="dxa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7F7F7"/>
            <w:tcMar>
              <w:top w:w="107" w:type="dxa"/>
              <w:left w:w="215" w:type="dxa"/>
              <w:bottom w:w="107" w:type="dxa"/>
              <w:right w:w="107" w:type="dxa"/>
            </w:tcMar>
            <w:vAlign w:val="center"/>
            <w:hideMark/>
          </w:tcPr>
          <w:p w:rsidR="00461E08" w:rsidRPr="00461E08" w:rsidRDefault="00461E08" w:rsidP="0046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61E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>Черты деятельности человека</w:t>
            </w:r>
          </w:p>
        </w:tc>
        <w:tc>
          <w:tcPr>
            <w:tcW w:w="4785" w:type="dxa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7F7F7"/>
            <w:tcMar>
              <w:top w:w="107" w:type="dxa"/>
              <w:left w:w="215" w:type="dxa"/>
              <w:bottom w:w="107" w:type="dxa"/>
              <w:right w:w="107" w:type="dxa"/>
            </w:tcMar>
            <w:vAlign w:val="center"/>
            <w:hideMark/>
          </w:tcPr>
          <w:p w:rsidR="00461E08" w:rsidRPr="00461E08" w:rsidRDefault="00461E08" w:rsidP="0046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61E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>Черты активности животного</w:t>
            </w:r>
          </w:p>
        </w:tc>
      </w:tr>
      <w:tr w:rsidR="00461E08" w:rsidRPr="00461E08" w:rsidTr="00461E08">
        <w:tc>
          <w:tcPr>
            <w:tcW w:w="4785" w:type="dxa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7F7F7"/>
            <w:tcMar>
              <w:top w:w="107" w:type="dxa"/>
              <w:left w:w="215" w:type="dxa"/>
              <w:bottom w:w="107" w:type="dxa"/>
              <w:right w:w="107" w:type="dxa"/>
            </w:tcMar>
            <w:vAlign w:val="center"/>
            <w:hideMark/>
          </w:tcPr>
          <w:p w:rsidR="00461E08" w:rsidRPr="00461E08" w:rsidRDefault="00461E08" w:rsidP="0046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61E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Наличие цели, осознанных мотивов, использование необходимых средств и методов, рациональный их выбор для достижения цели.</w:t>
            </w:r>
          </w:p>
        </w:tc>
        <w:tc>
          <w:tcPr>
            <w:tcW w:w="4785" w:type="dxa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7F7F7"/>
            <w:tcMar>
              <w:top w:w="107" w:type="dxa"/>
              <w:left w:w="215" w:type="dxa"/>
              <w:bottom w:w="107" w:type="dxa"/>
              <w:right w:w="107" w:type="dxa"/>
            </w:tcMar>
            <w:vAlign w:val="center"/>
            <w:hideMark/>
          </w:tcPr>
          <w:p w:rsidR="00461E08" w:rsidRPr="00461E08" w:rsidRDefault="00461E08" w:rsidP="0046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61E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 основе активности животного лежат потребности, основанные на инстинктах, нет поставленной цели, нет выбора средств и методов, только использование природного материала, все действия запрограммированы природой, животные не создают, не производят нового, только пользуется то, что дала природа.</w:t>
            </w:r>
          </w:p>
        </w:tc>
      </w:tr>
      <w:tr w:rsidR="00461E08" w:rsidRPr="00461E08" w:rsidTr="00461E08">
        <w:tc>
          <w:tcPr>
            <w:tcW w:w="4785" w:type="dxa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7F7F7"/>
            <w:tcMar>
              <w:top w:w="107" w:type="dxa"/>
              <w:left w:w="215" w:type="dxa"/>
              <w:bottom w:w="107" w:type="dxa"/>
              <w:right w:w="107" w:type="dxa"/>
            </w:tcMar>
            <w:vAlign w:val="center"/>
            <w:hideMark/>
          </w:tcPr>
          <w:p w:rsidR="00461E08" w:rsidRPr="00461E08" w:rsidRDefault="00461E08" w:rsidP="0046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61E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Деятельность характеризуется систематичностью, набором специальных операций.</w:t>
            </w:r>
          </w:p>
        </w:tc>
        <w:tc>
          <w:tcPr>
            <w:tcW w:w="4785" w:type="dxa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7F7F7"/>
            <w:tcMar>
              <w:top w:w="107" w:type="dxa"/>
              <w:left w:w="215" w:type="dxa"/>
              <w:bottom w:w="107" w:type="dxa"/>
              <w:right w:w="107" w:type="dxa"/>
            </w:tcMar>
            <w:vAlign w:val="center"/>
            <w:hideMark/>
          </w:tcPr>
          <w:p w:rsidR="00461E08" w:rsidRPr="00461E08" w:rsidRDefault="00461E08" w:rsidP="0046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61E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Только движения, отсутствие действий. Нет систематической деятельности.</w:t>
            </w:r>
          </w:p>
        </w:tc>
      </w:tr>
      <w:tr w:rsidR="00461E08" w:rsidRPr="00461E08" w:rsidTr="00461E08">
        <w:tc>
          <w:tcPr>
            <w:tcW w:w="4785" w:type="dxa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7F7F7"/>
            <w:tcMar>
              <w:top w:w="107" w:type="dxa"/>
              <w:left w:w="215" w:type="dxa"/>
              <w:bottom w:w="107" w:type="dxa"/>
              <w:right w:w="107" w:type="dxa"/>
            </w:tcMar>
            <w:vAlign w:val="center"/>
            <w:hideMark/>
          </w:tcPr>
          <w:p w:rsidR="00461E08" w:rsidRPr="00461E08" w:rsidRDefault="00461E08" w:rsidP="0046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61E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Деятельность человека носит продуктивный характер, человек  не только использует, что создаёт природа, но и сам творит, преобразует мир, общество и самого себя.</w:t>
            </w:r>
          </w:p>
        </w:tc>
        <w:tc>
          <w:tcPr>
            <w:tcW w:w="4785" w:type="dxa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7F7F7"/>
            <w:tcMar>
              <w:top w:w="107" w:type="dxa"/>
              <w:left w:w="215" w:type="dxa"/>
              <w:bottom w:w="107" w:type="dxa"/>
              <w:right w:w="107" w:type="dxa"/>
            </w:tcMar>
            <w:vAlign w:val="center"/>
            <w:hideMark/>
          </w:tcPr>
          <w:p w:rsidR="00461E08" w:rsidRPr="00461E08" w:rsidRDefault="00461E08" w:rsidP="0046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61E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Активность животных всегда носит потребительский характер, они ничего нового не создают, не меняют вокруг себя и в себе самих.</w:t>
            </w:r>
          </w:p>
        </w:tc>
      </w:tr>
      <w:tr w:rsidR="00461E08" w:rsidRPr="00461E08" w:rsidTr="00461E08">
        <w:tc>
          <w:tcPr>
            <w:tcW w:w="4785" w:type="dxa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7F7F7"/>
            <w:tcMar>
              <w:top w:w="107" w:type="dxa"/>
              <w:left w:w="215" w:type="dxa"/>
              <w:bottom w:w="107" w:type="dxa"/>
              <w:right w:w="107" w:type="dxa"/>
            </w:tcMar>
            <w:vAlign w:val="center"/>
            <w:hideMark/>
          </w:tcPr>
          <w:p w:rsidR="00461E08" w:rsidRPr="00461E08" w:rsidRDefault="00461E08" w:rsidP="0046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61E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Деятельность человека — результат развития общества, усвоения опыта предшествующих поколений.</w:t>
            </w:r>
          </w:p>
        </w:tc>
        <w:tc>
          <w:tcPr>
            <w:tcW w:w="4785" w:type="dxa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7F7F7"/>
            <w:tcMar>
              <w:top w:w="107" w:type="dxa"/>
              <w:left w:w="215" w:type="dxa"/>
              <w:bottom w:w="107" w:type="dxa"/>
              <w:right w:w="107" w:type="dxa"/>
            </w:tcMar>
            <w:vAlign w:val="center"/>
            <w:hideMark/>
          </w:tcPr>
          <w:p w:rsidR="00461E08" w:rsidRPr="00461E08" w:rsidRDefault="00461E08" w:rsidP="0046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61E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Активность животных — это результат их биологической эволюции.</w:t>
            </w:r>
          </w:p>
        </w:tc>
      </w:tr>
      <w:tr w:rsidR="00461E08" w:rsidRPr="00461E08" w:rsidTr="00461E08">
        <w:tc>
          <w:tcPr>
            <w:tcW w:w="4785" w:type="dxa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7F7F7"/>
            <w:tcMar>
              <w:top w:w="107" w:type="dxa"/>
              <w:left w:w="215" w:type="dxa"/>
              <w:bottom w:w="107" w:type="dxa"/>
              <w:right w:w="107" w:type="dxa"/>
            </w:tcMar>
            <w:vAlign w:val="center"/>
            <w:hideMark/>
          </w:tcPr>
          <w:p w:rsidR="00461E08" w:rsidRPr="00461E08" w:rsidRDefault="00461E08" w:rsidP="0046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61E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Человек приобщается к деятельности в результате социализации, с рождения способность к ней человеку не </w:t>
            </w:r>
            <w:r w:rsidRPr="00461E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дана.</w:t>
            </w:r>
          </w:p>
        </w:tc>
        <w:tc>
          <w:tcPr>
            <w:tcW w:w="4785" w:type="dxa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7F7F7"/>
            <w:tcMar>
              <w:top w:w="107" w:type="dxa"/>
              <w:left w:w="215" w:type="dxa"/>
              <w:bottom w:w="107" w:type="dxa"/>
              <w:right w:w="107" w:type="dxa"/>
            </w:tcMar>
            <w:vAlign w:val="center"/>
            <w:hideMark/>
          </w:tcPr>
          <w:p w:rsidR="00461E08" w:rsidRPr="00461E08" w:rsidRDefault="00461E08" w:rsidP="0046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61E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Активность животных предопределена генетически, заложена  в них от природы.</w:t>
            </w:r>
          </w:p>
        </w:tc>
      </w:tr>
    </w:tbl>
    <w:p w:rsidR="00461E08" w:rsidRPr="00461E08" w:rsidRDefault="00461E08" w:rsidP="00461E0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lastRenderedPageBreak/>
        <w:t>Общение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В науке нет единого мнения по поводу того, является ли общение отдельной формой деятельности или сопутствует остальным видам. Но в любом случае, общение — это тоже деятельность, которая позволяет человеку стать личностью, помогает в освоении знаний, умений, навыков, облегчает любые виды деятельности.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Общение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– это особая форма взаимодействия людей, установления между ними отношений, контактов, связей.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Важным средством общения является язык, речь (</w:t>
      </w: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вербальное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общение), хотя большое место занимают жесты, мимика, поза (</w:t>
      </w: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невербальное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общение).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Функции общения</w:t>
      </w:r>
    </w:p>
    <w:p w:rsidR="00461E08" w:rsidRPr="00461E08" w:rsidRDefault="00461E08" w:rsidP="00461E0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Социализирующая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— формирование личностных качеств.</w:t>
      </w:r>
    </w:p>
    <w:p w:rsidR="00461E08" w:rsidRPr="00461E08" w:rsidRDefault="00461E08" w:rsidP="00461E0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Трансляционная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—  в процессе общения человек  получает информацию, происходит передаются знаний и опыт из поколения в поколение</w:t>
      </w:r>
    </w:p>
    <w:p w:rsidR="00461E08" w:rsidRPr="00461E08" w:rsidRDefault="00461E08" w:rsidP="00461E0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Эмоциональная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— через общение можно понять чувства, эмоции человека, его отношение к собеседнику.</w:t>
      </w:r>
    </w:p>
    <w:p w:rsidR="00461E08" w:rsidRPr="00461E08" w:rsidRDefault="00461E08" w:rsidP="00461E0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Идентификационная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—  причисление человека к той или иной группе людей, отождествление с ними или, наоборот, противопоставление)</w:t>
      </w:r>
    </w:p>
    <w:p w:rsidR="00461E08" w:rsidRPr="00461E08" w:rsidRDefault="00461E08" w:rsidP="00461E0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Интегративная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, то есть общение объединяет людей.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Виды общения</w:t>
      </w:r>
    </w:p>
    <w:p w:rsidR="00461E08" w:rsidRPr="00461E08" w:rsidRDefault="00461E08" w:rsidP="00461E0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Между двумя реальными субъектами (человек-человек, человек — группа)</w:t>
      </w:r>
    </w:p>
    <w:p w:rsidR="00461E08" w:rsidRPr="00461E08" w:rsidRDefault="00461E08" w:rsidP="00461E0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Между реальным субъектом и иллюзорным (человек – животное, человек разговаривает с животным, думая, что оно понимает смысл его слов)</w:t>
      </w:r>
    </w:p>
    <w:p w:rsidR="00461E08" w:rsidRPr="00461E08" w:rsidRDefault="00461E08" w:rsidP="00461E0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Между реальным и воображаемым партнёром (внутренний диалог человека с кем-либо, например, с начальником)</w:t>
      </w:r>
    </w:p>
    <w:p w:rsidR="00461E08" w:rsidRPr="00461E08" w:rsidRDefault="00461E08" w:rsidP="00461E0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Между двумя воображаемыми героями ( например, беседа литературных героев, она лишь воображается читателем в процессе чтения книги)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Следует отличать общение от коммуникации.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Коммуникация</w:t>
      </w: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– это многозначное слово. Оно образовано от лат. «делаю общим, связываю, общаюсь). Поэтому в некоторых ситуациях коммуникация — это синим слова «общения»(например, в школе развивают коммуникативные умения и навыки школьников).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Однако  в курсе «Обществознания» смысл слова несколько иной — передача информации в одностороннем порядке, без обратной связи (например, СМИ).  Поэтому  при ответе на вопросы ЕГЭ это имейте в виду: при общении возможна сразу обратная связь, обмен эмоциями, оценка информации, а при коммуникации, то есть получении информации, например, в период просмотра телепередачи «Сегодня», зритель только воспринимает информацию, но в данную мину не имеет возможности высказать мнение, например, диктору. Поэтому обратной связи при коммуникации нет.</w:t>
      </w:r>
    </w:p>
    <w:p w:rsidR="00461E08" w:rsidRPr="00461E08" w:rsidRDefault="00461E08" w:rsidP="00461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461E08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</w:p>
    <w:p w:rsidR="00000000" w:rsidRPr="0000241D" w:rsidRDefault="0000241D" w:rsidP="00461E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- </w:t>
      </w:r>
      <w:r w:rsidR="00AD65A7">
        <w:rPr>
          <w:rFonts w:ascii="Times New Roman" w:hAnsi="Times New Roman" w:cs="Times New Roman"/>
          <w:sz w:val="24"/>
          <w:szCs w:val="24"/>
        </w:rPr>
        <w:t xml:space="preserve">прочитать всю лекцию и </w:t>
      </w:r>
      <w:r>
        <w:rPr>
          <w:rFonts w:ascii="Times New Roman" w:hAnsi="Times New Roman" w:cs="Times New Roman"/>
          <w:sz w:val="24"/>
          <w:szCs w:val="24"/>
        </w:rPr>
        <w:t>выполнить конспект</w:t>
      </w:r>
      <w:r w:rsidR="00AD65A7">
        <w:rPr>
          <w:rFonts w:ascii="Times New Roman" w:hAnsi="Times New Roman" w:cs="Times New Roman"/>
          <w:sz w:val="24"/>
          <w:szCs w:val="24"/>
        </w:rPr>
        <w:t xml:space="preserve"> только</w:t>
      </w:r>
      <w:r>
        <w:rPr>
          <w:rFonts w:ascii="Times New Roman" w:hAnsi="Times New Roman" w:cs="Times New Roman"/>
          <w:sz w:val="24"/>
          <w:szCs w:val="24"/>
        </w:rPr>
        <w:t xml:space="preserve"> по вопросу </w:t>
      </w:r>
      <w:r w:rsidRPr="0000241D">
        <w:rPr>
          <w:rFonts w:ascii="Times New Roman" w:hAnsi="Times New Roman" w:cs="Times New Roman"/>
          <w:b/>
          <w:sz w:val="24"/>
          <w:szCs w:val="24"/>
        </w:rPr>
        <w:t>Деятельность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( кратко).</w:t>
      </w:r>
    </w:p>
    <w:sectPr w:rsidR="00000000" w:rsidRPr="00002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1E38"/>
    <w:multiLevelType w:val="multilevel"/>
    <w:tmpl w:val="1C62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44341"/>
    <w:multiLevelType w:val="multilevel"/>
    <w:tmpl w:val="B916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052762"/>
    <w:multiLevelType w:val="multilevel"/>
    <w:tmpl w:val="4D1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9349C7"/>
    <w:multiLevelType w:val="multilevel"/>
    <w:tmpl w:val="3FC6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F9107F"/>
    <w:multiLevelType w:val="multilevel"/>
    <w:tmpl w:val="1ADA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D520F6"/>
    <w:multiLevelType w:val="multilevel"/>
    <w:tmpl w:val="51D2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901A6"/>
    <w:multiLevelType w:val="multilevel"/>
    <w:tmpl w:val="DB7C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917099"/>
    <w:multiLevelType w:val="multilevel"/>
    <w:tmpl w:val="E114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AB3D95"/>
    <w:multiLevelType w:val="multilevel"/>
    <w:tmpl w:val="783894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D94C90"/>
    <w:multiLevelType w:val="multilevel"/>
    <w:tmpl w:val="AC5A7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8D5729"/>
    <w:multiLevelType w:val="multilevel"/>
    <w:tmpl w:val="0AE08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A24C7C"/>
    <w:multiLevelType w:val="multilevel"/>
    <w:tmpl w:val="E7B0E5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546C87"/>
    <w:multiLevelType w:val="multilevel"/>
    <w:tmpl w:val="AABE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85016E"/>
    <w:multiLevelType w:val="multilevel"/>
    <w:tmpl w:val="3264A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550A96"/>
    <w:multiLevelType w:val="multilevel"/>
    <w:tmpl w:val="B2EE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6958F4"/>
    <w:multiLevelType w:val="multilevel"/>
    <w:tmpl w:val="B5AC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5"/>
  </w:num>
  <w:num w:numId="3">
    <w:abstractNumId w:val="0"/>
  </w:num>
  <w:num w:numId="4">
    <w:abstractNumId w:val="3"/>
  </w:num>
  <w:num w:numId="5">
    <w:abstractNumId w:val="1"/>
  </w:num>
  <w:num w:numId="6">
    <w:abstractNumId w:val="10"/>
  </w:num>
  <w:num w:numId="7">
    <w:abstractNumId w:val="6"/>
  </w:num>
  <w:num w:numId="8">
    <w:abstractNumId w:val="8"/>
  </w:num>
  <w:num w:numId="9">
    <w:abstractNumId w:val="2"/>
  </w:num>
  <w:num w:numId="10">
    <w:abstractNumId w:val="11"/>
  </w:num>
  <w:num w:numId="11">
    <w:abstractNumId w:val="12"/>
  </w:num>
  <w:num w:numId="12">
    <w:abstractNumId w:val="13"/>
  </w:num>
  <w:num w:numId="13">
    <w:abstractNumId w:val="7"/>
  </w:num>
  <w:num w:numId="14">
    <w:abstractNumId w:val="14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461E08"/>
    <w:rsid w:val="0000241D"/>
    <w:rsid w:val="00461E08"/>
    <w:rsid w:val="00AD6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1E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1E0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61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1E08"/>
    <w:rPr>
      <w:b/>
      <w:bCs/>
    </w:rPr>
  </w:style>
  <w:style w:type="character" w:styleId="a5">
    <w:name w:val="Emphasis"/>
    <w:basedOn w:val="a0"/>
    <w:uiPriority w:val="20"/>
    <w:qFormat/>
    <w:rsid w:val="00461E08"/>
    <w:rPr>
      <w:i/>
      <w:iCs/>
    </w:rPr>
  </w:style>
  <w:style w:type="character" w:styleId="a6">
    <w:name w:val="Hyperlink"/>
    <w:basedOn w:val="a0"/>
    <w:uiPriority w:val="99"/>
    <w:semiHidden/>
    <w:unhideWhenUsed/>
    <w:rsid w:val="00461E08"/>
    <w:rPr>
      <w:color w:val="0000FF"/>
      <w:u w:val="single"/>
    </w:rPr>
  </w:style>
  <w:style w:type="character" w:customStyle="1" w:styleId="gdcc46ec3">
    <w:name w:val="gdcc46ec3"/>
    <w:basedOn w:val="a0"/>
    <w:rsid w:val="00461E08"/>
  </w:style>
  <w:style w:type="character" w:customStyle="1" w:styleId="k87a408f8">
    <w:name w:val="k87a408f8"/>
    <w:basedOn w:val="a0"/>
    <w:rsid w:val="00461E08"/>
  </w:style>
  <w:style w:type="character" w:customStyle="1" w:styleId="ada9f3df7">
    <w:name w:val="ada9f3df7"/>
    <w:basedOn w:val="a0"/>
    <w:rsid w:val="00461E08"/>
  </w:style>
  <w:style w:type="character" w:customStyle="1" w:styleId="e865deb4d">
    <w:name w:val="e865deb4d"/>
    <w:basedOn w:val="a0"/>
    <w:rsid w:val="00461E08"/>
  </w:style>
  <w:style w:type="character" w:customStyle="1" w:styleId="u1e1e9399">
    <w:name w:val="u1e1e9399"/>
    <w:basedOn w:val="a0"/>
    <w:rsid w:val="00461E08"/>
  </w:style>
  <w:style w:type="paragraph" w:styleId="a7">
    <w:name w:val="Balloon Text"/>
    <w:basedOn w:val="a"/>
    <w:link w:val="a8"/>
    <w:uiPriority w:val="99"/>
    <w:semiHidden/>
    <w:unhideWhenUsed/>
    <w:rsid w:val="00461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1E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8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5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2719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859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18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23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838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504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399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380604">
                                                  <w:marLeft w:val="0"/>
                                                  <w:marRight w:val="0"/>
                                                  <w:marTop w:val="8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460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318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10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377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275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212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3039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6126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1030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783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323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3181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9133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40002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2809629">
                                                                                      <w:marLeft w:val="0"/>
                                                                                      <w:marRight w:val="97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3055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0894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0363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9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8150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2889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50891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3216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1358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88772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7732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072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936700">
                                                                                          <w:marLeft w:val="0"/>
                                                                                          <w:marRight w:val="54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47008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2696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3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916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55744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27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42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19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576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231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016053">
                                                  <w:marLeft w:val="0"/>
                                                  <w:marRight w:val="0"/>
                                                  <w:marTop w:val="8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85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32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727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7806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196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941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0152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5292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0839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986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7115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342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5939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402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0566028">
                                                                                      <w:marLeft w:val="0"/>
                                                                                      <w:marRight w:val="97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364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2233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1761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9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5666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9375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0326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2578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4305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8041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4235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83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1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8908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30359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00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30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25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86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3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562759">
                                                  <w:marLeft w:val="0"/>
                                                  <w:marRight w:val="0"/>
                                                  <w:marTop w:val="8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488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784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837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3307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4935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7118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495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7642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2277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356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3845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230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7354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8875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0886507">
                                                                                      <w:marLeft w:val="0"/>
                                                                                      <w:marRight w:val="97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8030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7824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3057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9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393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8054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91559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1749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5874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13438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6872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273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2024-09-23T10:32:00Z</dcterms:created>
  <dcterms:modified xsi:type="dcterms:W3CDTF">2024-09-23T10:32:00Z</dcterms:modified>
</cp:coreProperties>
</file>