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DE" w:rsidRPr="001A07B1" w:rsidRDefault="00396DDE" w:rsidP="00396D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25FF0">
        <w:rPr>
          <w:rFonts w:ascii="Times New Roman" w:hAnsi="Times New Roman" w:cs="Times New Roman"/>
          <w:b/>
          <w:u w:val="single"/>
        </w:rPr>
        <w:t xml:space="preserve">Тема: </w:t>
      </w:r>
      <w:r w:rsidRPr="001A07B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Единая государственная система предупреждения и ликвидации чрезвычайных ситуаций (РСЧС)</w:t>
      </w:r>
      <w:r w:rsidRPr="00A000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</w:t>
      </w:r>
    </w:p>
    <w:p w:rsidR="00396DDE" w:rsidRPr="00925FF0" w:rsidRDefault="00396DDE" w:rsidP="00396DD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25FF0">
        <w:rPr>
          <w:rFonts w:ascii="Times New Roman" w:eastAsia="Times New Roman" w:hAnsi="Times New Roman" w:cs="Times New Roman"/>
          <w:lang w:eastAsia="ru-RU"/>
        </w:rPr>
        <w:t>Учебные вопросы:</w:t>
      </w:r>
    </w:p>
    <w:p w:rsidR="00396DDE" w:rsidRPr="00624D31" w:rsidRDefault="00396DDE" w:rsidP="00396D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1. Классификация </w:t>
      </w:r>
      <w:proofErr w:type="spellStart"/>
      <w:r w:rsidRPr="00624D31">
        <w:rPr>
          <w:rFonts w:ascii="Times New Roman" w:eastAsia="Times New Roman" w:hAnsi="Times New Roman" w:cs="Times New Roman"/>
          <w:lang w:eastAsia="ru-RU"/>
        </w:rPr>
        <w:t>ч.с</w:t>
      </w:r>
      <w:proofErr w:type="spellEnd"/>
      <w:r w:rsidRPr="00624D31">
        <w:rPr>
          <w:rFonts w:ascii="Times New Roman" w:eastAsia="Times New Roman" w:hAnsi="Times New Roman" w:cs="Times New Roman"/>
          <w:lang w:eastAsia="ru-RU"/>
        </w:rPr>
        <w:t xml:space="preserve">., природные </w:t>
      </w:r>
      <w:proofErr w:type="spellStart"/>
      <w:r w:rsidRPr="00624D31">
        <w:rPr>
          <w:rFonts w:ascii="Times New Roman" w:eastAsia="Times New Roman" w:hAnsi="Times New Roman" w:cs="Times New Roman"/>
          <w:lang w:eastAsia="ru-RU"/>
        </w:rPr>
        <w:t>ч.с</w:t>
      </w:r>
      <w:proofErr w:type="spellEnd"/>
      <w:r w:rsidRPr="00624D31">
        <w:rPr>
          <w:rFonts w:ascii="Times New Roman" w:eastAsia="Times New Roman" w:hAnsi="Times New Roman" w:cs="Times New Roman"/>
          <w:lang w:eastAsia="ru-RU"/>
        </w:rPr>
        <w:t>.;</w:t>
      </w:r>
    </w:p>
    <w:p w:rsidR="00396DDE" w:rsidRPr="00624D31" w:rsidRDefault="00396DDE" w:rsidP="00396D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2. Техногенные </w:t>
      </w:r>
      <w:proofErr w:type="spellStart"/>
      <w:r w:rsidRPr="00624D31">
        <w:rPr>
          <w:rFonts w:ascii="Times New Roman" w:eastAsia="Times New Roman" w:hAnsi="Times New Roman" w:cs="Times New Roman"/>
          <w:lang w:eastAsia="ru-RU"/>
        </w:rPr>
        <w:t>ч.с</w:t>
      </w:r>
      <w:proofErr w:type="spellEnd"/>
      <w:r w:rsidRPr="00624D31">
        <w:rPr>
          <w:rFonts w:ascii="Times New Roman" w:eastAsia="Times New Roman" w:hAnsi="Times New Roman" w:cs="Times New Roman"/>
          <w:lang w:eastAsia="ru-RU"/>
        </w:rPr>
        <w:t>.;</w:t>
      </w:r>
    </w:p>
    <w:p w:rsidR="00396DDE" w:rsidRPr="00624D31" w:rsidRDefault="00396DDE" w:rsidP="00396D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3. Биолого-социальные </w:t>
      </w:r>
      <w:proofErr w:type="spellStart"/>
      <w:r w:rsidRPr="00624D31">
        <w:rPr>
          <w:rFonts w:ascii="Times New Roman" w:eastAsia="Times New Roman" w:hAnsi="Times New Roman" w:cs="Times New Roman"/>
          <w:lang w:eastAsia="ru-RU"/>
        </w:rPr>
        <w:t>ч.с</w:t>
      </w:r>
      <w:proofErr w:type="spellEnd"/>
      <w:r w:rsidRPr="00624D31">
        <w:rPr>
          <w:rFonts w:ascii="Times New Roman" w:eastAsia="Times New Roman" w:hAnsi="Times New Roman" w:cs="Times New Roman"/>
          <w:lang w:eastAsia="ru-RU"/>
        </w:rPr>
        <w:t>.;</w:t>
      </w:r>
    </w:p>
    <w:p w:rsidR="00396DDE" w:rsidRPr="00624D31" w:rsidRDefault="00396DDE" w:rsidP="00396D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>4. РСЧС – цели, организационная структура;</w:t>
      </w:r>
    </w:p>
    <w:p w:rsidR="00396DDE" w:rsidRPr="00624D31" w:rsidRDefault="00396DDE" w:rsidP="00396D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>5. Режимы функционирования РСЧС;</w:t>
      </w:r>
    </w:p>
    <w:p w:rsidR="00396DDE" w:rsidRPr="009C396C" w:rsidRDefault="00396DDE" w:rsidP="00396DDE">
      <w:pPr>
        <w:pStyle w:val="a4"/>
        <w:rPr>
          <w:sz w:val="22"/>
          <w:szCs w:val="22"/>
        </w:rPr>
      </w:pPr>
      <w:bookmarkStart w:id="0" w:name="_GoBack"/>
      <w:bookmarkEnd w:id="0"/>
      <w:r w:rsidRPr="009C396C">
        <w:rPr>
          <w:sz w:val="22"/>
          <w:szCs w:val="22"/>
        </w:rPr>
        <w:t>1 учебный вопрос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Специалистами разработана классификация чрезвычайных ситуаций, которая позволяет различать их по характеру источника (причине) и по масштабу.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Чрезвычайные ситуации подразделяют на следующие виды природные, техногенные, биолого-социальные.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Специалисты классифицируют чрезвычайные ситуации и по масштабу их распространения: локальные, муниципальные, межмуниципальные, региональные, межрегиональные, федеральные.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Проживание в заведомо опасных районах: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горах, речных долинах, на прибрежных территориях — требует культуры безопасности жизнедеятельности и высокой степени готовности к поведению в экстремальных и чрезвычайных ситуациях. </w:t>
      </w:r>
    </w:p>
    <w:p w:rsidR="00396DDE" w:rsidRPr="00624D3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Природная чрезвычайная ситуация — это обстановка на определённой территории, сложившаяся в результате опасного природного явления (процесса), катастрофы или стихийного бедствия, которые нарушили нормальные условия жизнедеятельности населения, принесли ущерб здоровью людей, объектам народного хозяйства и окружающей среде.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9C396C" w:rsidRDefault="00396DDE" w:rsidP="00396DDE">
      <w:pPr>
        <w:pStyle w:val="a4"/>
        <w:rPr>
          <w:sz w:val="22"/>
          <w:szCs w:val="22"/>
        </w:rPr>
      </w:pPr>
      <w:r w:rsidRPr="009C396C">
        <w:rPr>
          <w:sz w:val="22"/>
          <w:szCs w:val="22"/>
        </w:rPr>
        <w:t>2 учебный вопрос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Техногенная чрезвычайная ситуация — это неблагоприятная обстановка на определённой территории, сложившаяся в результате технической аварии, которая стала причиной нанесения ущерба здоровью людей и среде обитания (производственной, бытовой, природной, социальной). </w:t>
      </w:r>
      <w:r w:rsidRPr="001A07B1">
        <w:rPr>
          <w:rFonts w:ascii="Times New Roman" w:eastAsia="Times New Roman" w:hAnsi="Times New Roman" w:cs="Times New Roman"/>
          <w:bCs/>
          <w:lang w:eastAsia="ru-RU"/>
        </w:rPr>
        <w:t>Техническая авария на промышленном объекте, на инженерном сооружении или на транспорте ведёт к опасному нарушению технологического процесса, последствием которого могут быть взрыв, пожар, утечка ядовитых веществ, радиация, разрушение объекта и другие опасные явления.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Чрезвычайные ситуации техногенного характера </w:t>
      </w: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различают по месту их возникновения и по характеру поражающих факторов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, а именно: промышленная авария, катастрофа, пожар, взрыв, утечка ядовитых веществ и радиации, транспортная авария (морская, воздушная, речная) и др.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Аварии техногенного характера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(техногенные аварии) специалисты различают по характеру основного поражающего фактора: аварии на радиационно опасных объектах (утечка радиации), аварии на химически опасных объектах (утечка ядовитых веществ), аварии с выбросом биологических веществ, гидродинамические аварии (разрушение гидротехнических сооружений), аварии на пожароопасных и взрывоопасных объектах. Культура труда на промышленных объектах регламентируется требованиями техники безопасности. Нарушения техники безопасности — риск возникновения аварии, катастрофы. </w:t>
      </w:r>
    </w:p>
    <w:p w:rsidR="00396DDE" w:rsidRPr="009C396C" w:rsidRDefault="00396DDE" w:rsidP="00396DDE">
      <w:pPr>
        <w:spacing w:line="240" w:lineRule="auto"/>
        <w:rPr>
          <w:rFonts w:ascii="Times New Roman" w:eastAsia="Times New Roman" w:hAnsi="Times New Roman"/>
        </w:rPr>
      </w:pPr>
      <w:r w:rsidRPr="009C396C">
        <w:rPr>
          <w:rFonts w:ascii="Times New Roman" w:eastAsia="Times New Roman" w:hAnsi="Times New Roman"/>
        </w:rPr>
        <w:t>3 учебный вопрос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 xml:space="preserve">Биолого-социальная чрезвычайная ситуация — это неблагоприятная обстановка на определённой территории, сложившаяся в результате распространения опасной </w:t>
      </w: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инфекционной болезни, которая явилась причиной нарушения нормальных условий жизнедеятельности людей, животных, растений на данной территории, создала угрозу их жизни и здоровью.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Биолого-социальные чрезвычайные ситуации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возникают в результате эпидемий, эпизоотий, эпифитотий. Переносчиками инфекции в случае эпидемии являются люди, при эпизоотии — животные, при эпифитотии — заражённые вредителями растения. Возбудителями инфекционных заболеваний являются бактерии, вирусы, риккетсии (внутриклеточные паразиты), грибки. Масштабы последствий бывают сравнимы с последствиями стихийных бедствий. Медицинские меры предупреждения и лечения многих инфекционных заболеваний позволили снизить риски возникновения эпидемий в России. В то же время вирусы мутируют (видоизменяются), образуются новые виды (например, штаммы гриппа и др.). Борьба людей с вирусами продолжается. Поэтому санитарно-гигиеническая культура человека и общества является необходимой составляющей культуры безопасности жизнедеятельности.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Последствия чрезвычайных ситуаций зависят от поражающих факторов и силы их проявления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. Эффективность профилактики чрезвычайной ситуации и устранения её последствий зависит от грамотной, профессиональной деятельности специалистов, их технического обеспечения и масштабов бедствия. </w:t>
      </w:r>
    </w:p>
    <w:p w:rsidR="00396DDE" w:rsidRPr="009C396C" w:rsidRDefault="00396DDE" w:rsidP="00396DDE">
      <w:pPr>
        <w:spacing w:line="240" w:lineRule="auto"/>
        <w:rPr>
          <w:rFonts w:ascii="Times New Roman" w:eastAsia="Times New Roman" w:hAnsi="Times New Roman"/>
        </w:rPr>
      </w:pPr>
      <w:r w:rsidRPr="009C396C">
        <w:rPr>
          <w:rFonts w:ascii="Times New Roman" w:eastAsia="Times New Roman" w:hAnsi="Times New Roman"/>
        </w:rPr>
        <w:t>4 учебный вопрос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в России функционирует единая государственная система предупреждения и ликвидации чрезвычайных ситуаций (РСЧС).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Специальным постановлением Правительства Российской Федерации разработано Положение о единой государственной системе предупреждения и ликвидации чрезвычайных ситуаций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, в котором определены задачи, формы и способы организации работы РСЧС.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hyperlink r:id="rId4" w:tgtFrame="blank" w:history="1">
        <w:r w:rsidRPr="001A07B1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Основная цель РСЧС — объединение усилий центральных органов исполнительной власти всех уровней по предупреждению и ликвидации чрезвычайных ситуаций, по привлечению сил гражданской обороны в случае необходимости.</w:t>
        </w:r>
      </w:hyperlink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Организационная структура РСЧС состоит из территориальных и функциональных подсистем и имеет пять уровней: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федеральный;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региональный;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территориальный;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местный;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объектовый.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Территориальные подсистемы РСЧС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организуют работу по предупреждению и ликвидации чрезвычайных ситуаций на подведомственной территории республики, края, округа под руководством специальной комиссии и исполнительных рабочих структур — штабов по делам гражданской обороны и чрезвычайным ситуациям.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Функциональные подсистемы РСЧС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создают в министерствах и ведомствах Российской Федерации, чтобы профессионально и целенаправленно организовать наблюдение и контроль за состоянием окружающей среды и обстановкой на потенциально опасных объектах и обеспечить защиту населения в чрезвычайных ситуациях.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Руководство системой РСЧС осуществляет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Основные принципы организации работы РСЧС: концепция обеспечения допустимого риска, профилактика возникновения чрезвычайных ситуаций, комплексный и системный подходы в управлении безопасностью, построение системы работы на правовой основе с чётким разграничением обязанностей участников РСЧС (служб и специалистов).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Силы и средства РСЧС обеспечивают следующие направления: наблюдение и контроль состояния безопасности жизнедеятельности, обучение технике безопасности, подготовка специалистов МЧС России для предупреждения и ликвидации чрезвычайных ситуаций.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Силы и средства наблюдения и контроля включают организационные структуры, осуществляющие надзор, мониторинг состояния окружающей среды, здоровья населения, инспекцию опасных объектов Российской Федерации.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Силы и средства ликвидации последствий чрезвычайных ситуаций: противопожарные, поисково-спасательные и аварийно-восстановительные формирования федеральных и других организаций; военизированные противоградовые и </w:t>
      </w:r>
      <w:proofErr w:type="spellStart"/>
      <w:r w:rsidRPr="001A07B1">
        <w:rPr>
          <w:rFonts w:ascii="Times New Roman" w:eastAsia="Times New Roman" w:hAnsi="Times New Roman" w:cs="Times New Roman"/>
          <w:lang w:eastAsia="ru-RU"/>
        </w:rPr>
        <w:t>противолавинные</w:t>
      </w:r>
      <w:proofErr w:type="spellEnd"/>
      <w:r w:rsidRPr="001A07B1">
        <w:rPr>
          <w:rFonts w:ascii="Times New Roman" w:eastAsia="Times New Roman" w:hAnsi="Times New Roman" w:cs="Times New Roman"/>
          <w:lang w:eastAsia="ru-RU"/>
        </w:rPr>
        <w:t xml:space="preserve"> службы Росгидромета (Федеральная служба по гидрометеорологии и мониторингу окружающей среды); поисково-спасательные службы МЧС России, аварийно-технические центры, спецотряды, соединения и части радиационной, химической, биологической защиты; подразделения органов внутренних дел и муниципальной милиции, аварийно-спасательные службы разного уровня и назначения. </w:t>
      </w:r>
    </w:p>
    <w:p w:rsidR="00396DDE" w:rsidRPr="009C396C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C396C">
        <w:rPr>
          <w:rFonts w:ascii="Times New Roman" w:eastAsia="Times New Roman" w:hAnsi="Times New Roman"/>
        </w:rPr>
        <w:t>5 учебный вопрос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РСЧС функционирует в следующих режимах: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режим повседневной деятельности: в мирное время при нормальной производственно-промышленной, радиационной, химической, биологической (бактериологической), гидрометеорологической и сейсмической обстановке;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режим повышенной готовности: при ухудшении производственно-промышленной, радиационной, химической, биологической (бактериологической), гидрометеорологической и сейсмической обстановки и получении прогноза о возможности возникновения чрезвычайных ситуаций, угрозы войны;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lang w:eastAsia="ru-RU"/>
        </w:rPr>
        <w:t xml:space="preserve">• режим чрезвычайной ситуации: при возникновении и ликвидации чрезвычайных ситуаций в мирное и военное время.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Решение о введении соответствующего режима принимают комиссии по чрезвычайным ситуациям, МЧС России, Правительство Российской Федерации.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lang w:eastAsia="ru-RU"/>
        </w:rPr>
        <w:t>Органы повседневного управления РСЧС: центры управления в кризисных ситуациях, информационные центры, дежурно-диспетчерские службы органов исполнительной власти и подразделения гражданской обороны федерального, регионального, территориального, местного и объектного уровней.</w:t>
      </w:r>
      <w:r w:rsidRPr="001A07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96DDE" w:rsidRPr="009C396C" w:rsidRDefault="00396DDE" w:rsidP="00396DD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ru-RU"/>
        </w:rPr>
      </w:pPr>
      <w:r w:rsidRPr="009C396C">
        <w:rPr>
          <w:rFonts w:ascii="Times New Roman" w:eastAsia="Times New Roman" w:hAnsi="Times New Roman" w:cs="Times New Roman"/>
          <w:b/>
          <w:lang w:eastAsia="ru-RU"/>
        </w:rPr>
        <w:t>Задание на дом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(устно)</w:t>
      </w:r>
      <w:r w:rsidRPr="009C396C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1. Назовите основное содержание деятельности РСЧС.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2. Назовите основные принципы организации деятельности РСЧС.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3. Назовите основные задачи разделения структуры РСЧС на территориальные и функциональные системы РСЧС.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 xml:space="preserve">4. Какие режимы функционирования структур и служб РСЧС охватывают весь комплекс мер по защите населения России от чрезвычайных ситуаций?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5. Какова основная цель организации подразделений гражданской обороны на объектах экономики? </w:t>
      </w:r>
    </w:p>
    <w:p w:rsidR="00396DDE" w:rsidRPr="001A07B1" w:rsidRDefault="00396DDE" w:rsidP="00396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6</w:t>
      </w:r>
      <w:r w:rsidRPr="001A07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Узнайте на сайте МЧС России, какие специальные учебные заведения готовят спасателей и какие показатели физического, психического, морального здоровья являются обязательными для спасателей МЧС России. </w:t>
      </w:r>
    </w:p>
    <w:p w:rsidR="008218E6" w:rsidRDefault="008218E6"/>
    <w:sectPr w:rsidR="008218E6" w:rsidSect="00396DDE">
      <w:pgSz w:w="11910" w:h="16850"/>
      <w:pgMar w:top="601" w:right="1418" w:bottom="697" w:left="1276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E"/>
    <w:rsid w:val="00396DDE"/>
    <w:rsid w:val="008218E6"/>
    <w:rsid w:val="00F1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D2CA"/>
  <w15:chartTrackingRefBased/>
  <w15:docId w15:val="{C2AD0EA0-D039-4176-A444-8264F511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DD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9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--7sbbfb7a7aej.xn--p1ai/obzh_kabinet/zashita_pri_chs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2024-09-20T01:48:00Z</dcterms:created>
  <dcterms:modified xsi:type="dcterms:W3CDTF">2024-09-20T01:52:00Z</dcterms:modified>
</cp:coreProperties>
</file>