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DA" w:rsidRPr="005001E6" w:rsidRDefault="004F0ADA">
      <w:pPr>
        <w:rPr>
          <w:rFonts w:ascii="Times New Roman" w:hAnsi="Times New Roman" w:cs="Times New Roman"/>
          <w:b/>
          <w:sz w:val="28"/>
          <w:szCs w:val="28"/>
        </w:rPr>
      </w:pPr>
      <w:r w:rsidRPr="005001E6">
        <w:rPr>
          <w:rFonts w:ascii="Times New Roman" w:hAnsi="Times New Roman" w:cs="Times New Roman"/>
          <w:b/>
          <w:sz w:val="28"/>
          <w:szCs w:val="28"/>
        </w:rPr>
        <w:t xml:space="preserve">Договор перевозки груза </w:t>
      </w:r>
    </w:p>
    <w:p w:rsidR="00801603" w:rsidRPr="005001E6" w:rsidRDefault="004F0ADA">
      <w:pPr>
        <w:rPr>
          <w:rFonts w:ascii="Times New Roman" w:hAnsi="Times New Roman" w:cs="Times New Roman"/>
          <w:sz w:val="28"/>
          <w:szCs w:val="28"/>
        </w:rPr>
      </w:pPr>
      <w:r w:rsidRPr="00D93EB8">
        <w:rPr>
          <w:rFonts w:ascii="Times New Roman" w:hAnsi="Times New Roman" w:cs="Times New Roman"/>
          <w:sz w:val="28"/>
          <w:szCs w:val="28"/>
          <w:highlight w:val="yellow"/>
        </w:rPr>
        <w:t>В соответствии со статьей 25 Устава при предъявлении груза для перевозки грузоотправитель должен представить на каждую отправку груза, составленную в соответствии с Правилами перевозок грузов железнодорожным транспортом транспортную железнодорожную накладную и другие предусмотренные соответствующими нормативными правовыми актами документы.</w:t>
      </w:r>
      <w:r w:rsidRPr="005001E6">
        <w:rPr>
          <w:rFonts w:ascii="Times New Roman" w:hAnsi="Times New Roman" w:cs="Times New Roman"/>
          <w:sz w:val="28"/>
          <w:szCs w:val="28"/>
        </w:rPr>
        <w:t xml:space="preserve"> </w:t>
      </w:r>
      <w:r w:rsidRPr="00D93EB8">
        <w:rPr>
          <w:rFonts w:ascii="Times New Roman" w:hAnsi="Times New Roman" w:cs="Times New Roman"/>
          <w:sz w:val="28"/>
          <w:szCs w:val="28"/>
          <w:highlight w:val="green"/>
        </w:rPr>
        <w:t>Указанная накладная и выданная на ее основании грузоотправителю квитанция о приеме груза подтверждают заключение договора перевозки груза.</w:t>
      </w:r>
      <w:r w:rsidRPr="005001E6">
        <w:rPr>
          <w:rFonts w:ascii="Times New Roman" w:hAnsi="Times New Roman" w:cs="Times New Roman"/>
          <w:sz w:val="28"/>
          <w:szCs w:val="28"/>
        </w:rPr>
        <w:t xml:space="preserve"> В соответствии с договором перевозки груза перевозчик обязуется своевременно и в сохранности доставить груз на железнодорожную станцию назначения с соблюдением условий его перевозки и выдать груз грузополучателю, грузоотправитель обязуется оплатить перевозку груза. Сторонами договора перевозки груза выступают перевозчик и отправитель. Отправитель груза и его собственник не всегда совпадает в одном лице. Так, отправителем груза может быть транспортный экспедитор или агент, действующий по поручению грузовладельца от собственного имени. По договору перевозки груз, доставленный в пункт назначения, должен быть выдан </w:t>
      </w:r>
      <w:proofErr w:type="spellStart"/>
      <w:r w:rsidRPr="005001E6">
        <w:rPr>
          <w:rFonts w:ascii="Times New Roman" w:hAnsi="Times New Roman" w:cs="Times New Roman"/>
          <w:sz w:val="28"/>
          <w:szCs w:val="28"/>
        </w:rPr>
        <w:t>управомоченному</w:t>
      </w:r>
      <w:proofErr w:type="spellEnd"/>
      <w:r w:rsidRPr="005001E6">
        <w:rPr>
          <w:rFonts w:ascii="Times New Roman" w:hAnsi="Times New Roman" w:cs="Times New Roman"/>
          <w:sz w:val="28"/>
          <w:szCs w:val="28"/>
        </w:rPr>
        <w:t xml:space="preserve"> на его получение лицу — грузополучателю.</w:t>
      </w:r>
    </w:p>
    <w:p w:rsidR="004F0ADA" w:rsidRPr="005001E6" w:rsidRDefault="004F0ADA">
      <w:pPr>
        <w:rPr>
          <w:rFonts w:ascii="Times New Roman" w:hAnsi="Times New Roman" w:cs="Times New Roman"/>
          <w:sz w:val="28"/>
          <w:szCs w:val="28"/>
        </w:rPr>
      </w:pPr>
      <w:r w:rsidRPr="005001E6">
        <w:rPr>
          <w:rFonts w:ascii="Times New Roman" w:hAnsi="Times New Roman" w:cs="Times New Roman"/>
          <w:sz w:val="28"/>
          <w:szCs w:val="28"/>
        </w:rPr>
        <w:t xml:space="preserve">По договору перевозки груза основное право перевозчика — получить причитающиеся ей провозные платежи, размер которых определяется установленными на железнодорожном транспорте тарифами. </w:t>
      </w:r>
      <w:proofErr w:type="gramStart"/>
      <w:r w:rsidRPr="005001E6">
        <w:rPr>
          <w:rFonts w:ascii="Times New Roman" w:hAnsi="Times New Roman" w:cs="Times New Roman"/>
          <w:sz w:val="28"/>
          <w:szCs w:val="28"/>
        </w:rPr>
        <w:t>Основная обязанность отправителя — оплатить перевозку груза, а основное право — потребовать доставки груза в пункт назначения в целости и сохранности в установленной срок и выдачи его указанному в накладной грузополучателю.</w:t>
      </w:r>
      <w:proofErr w:type="gramEnd"/>
      <w:r w:rsidRPr="005001E6">
        <w:rPr>
          <w:rFonts w:ascii="Times New Roman" w:hAnsi="Times New Roman" w:cs="Times New Roman"/>
          <w:sz w:val="28"/>
          <w:szCs w:val="28"/>
        </w:rPr>
        <w:t xml:space="preserve"> Накладная составляется на имя определенного грузополучателя, а потому является именным документом. Формы накладной и других перевозочных документов на перевозки грузов по железнодорожным путям общего пользования разрабатываются и утверждаются ОАО «РЖД» и публикуются в Сборнике правил перевозок и тарифов на железнодорожном транспорте. От грузоотправителя требуется надлежащее в соответствии с Правилами заполнения перевозочных документов на железнодорожном транспорте заполнение граф накладной и предъявление ее вместе с грузом перевозчику. Никакие подчистки и помарки в накладной не допускаются. Накладная следует вместе с грузом со станции отправления на станцию назначения и затем выдается грузополучателю. В подтверждение заключения договора перевозки грузоотправителю выдаются железнодорожная квитанция о приеме груза, которая не только подтверждает вручение груза перевозчику, </w:t>
      </w:r>
      <w:r w:rsidRPr="005001E6">
        <w:rPr>
          <w:rFonts w:ascii="Times New Roman" w:hAnsi="Times New Roman" w:cs="Times New Roman"/>
          <w:sz w:val="28"/>
          <w:szCs w:val="28"/>
        </w:rPr>
        <w:lastRenderedPageBreak/>
        <w:t xml:space="preserve">но и имеет важное доказательственное значение при полной его утрате, а также в случае прибытия груза без накладной. Дорожная ведомость (лист 2 накладной) имеет большое значение, т.к. в ней содержатся все сведения о грузе, участниках перевозки и обо всем, что происходило с грузом и подвижным составом в пути следования. В корешке дорожной ведомости грузоотправитель расписывается в получении железнодорожной квитанции. </w:t>
      </w:r>
      <w:proofErr w:type="gramStart"/>
      <w:r w:rsidRPr="005001E6">
        <w:rPr>
          <w:rFonts w:ascii="Times New Roman" w:hAnsi="Times New Roman" w:cs="Times New Roman"/>
          <w:sz w:val="28"/>
          <w:szCs w:val="28"/>
        </w:rPr>
        <w:t xml:space="preserve">Другими документами являются также прилагаемые к накладной сопроводительные документы: сертификаты качества Государственной хлебной инспекции, сертификаты на семенной, посадочный материал и семена картофеля, ветеринарное свидетельство или ветеринарный сертификат на грузы, подконтрольные </w:t>
      </w:r>
      <w:proofErr w:type="spellStart"/>
      <w:r w:rsidRPr="005001E6">
        <w:rPr>
          <w:rFonts w:ascii="Times New Roman" w:hAnsi="Times New Roman" w:cs="Times New Roman"/>
          <w:sz w:val="28"/>
          <w:szCs w:val="28"/>
        </w:rPr>
        <w:t>Госветнадзору</w:t>
      </w:r>
      <w:proofErr w:type="spellEnd"/>
      <w:r w:rsidRPr="005001E6">
        <w:rPr>
          <w:rFonts w:ascii="Times New Roman" w:hAnsi="Times New Roman" w:cs="Times New Roman"/>
          <w:sz w:val="28"/>
          <w:szCs w:val="28"/>
        </w:rPr>
        <w:t>, удостоверение или сертификат качества скоропортящихся грузов, сертификат, удостоверяющий отсутствие в грузах карантинных организмов, качественный паспорт на нефтепродукты, таможенные документы и др.</w:t>
      </w:r>
      <w:proofErr w:type="gramEnd"/>
    </w:p>
    <w:p w:rsidR="004F0ADA" w:rsidRPr="005001E6" w:rsidRDefault="004F0ADA">
      <w:pPr>
        <w:rPr>
          <w:rFonts w:ascii="Times New Roman" w:hAnsi="Times New Roman" w:cs="Times New Roman"/>
          <w:sz w:val="28"/>
          <w:szCs w:val="28"/>
        </w:rPr>
      </w:pPr>
      <w:r w:rsidRPr="005001E6">
        <w:rPr>
          <w:rFonts w:ascii="Times New Roman" w:hAnsi="Times New Roman" w:cs="Times New Roman"/>
          <w:sz w:val="28"/>
          <w:szCs w:val="28"/>
        </w:rPr>
        <w:t xml:space="preserve">Формы перевозочных документов и требования к их заполнению Перевозка грузов оформляется едиными для всех участников перевозочного процесса на железнодорожном транспорте перевозочными документами. </w:t>
      </w:r>
      <w:r w:rsidRPr="00D93EB8">
        <w:rPr>
          <w:rFonts w:ascii="Times New Roman" w:hAnsi="Times New Roman" w:cs="Times New Roman"/>
          <w:sz w:val="28"/>
          <w:szCs w:val="28"/>
          <w:highlight w:val="green"/>
        </w:rPr>
        <w:t xml:space="preserve">Перевозочный документ — транспортная железнодорожная накладная состоит из четырех листов: лист 1 — оригинал накладной (выдается перевозчиком грузополучателю); </w:t>
      </w:r>
      <w:proofErr w:type="gramStart"/>
      <w:r w:rsidRPr="00D93EB8">
        <w:rPr>
          <w:rFonts w:ascii="Times New Roman" w:hAnsi="Times New Roman" w:cs="Times New Roman"/>
          <w:sz w:val="28"/>
          <w:szCs w:val="28"/>
          <w:highlight w:val="green"/>
        </w:rPr>
        <w:t>лист 2 — дорожная ведомость (составляется в необходимом количестве экземпляров для перевозчика и участников перевозочного процесса, в том числе не менее двух дополнительных экземпляров для каждой участвующей в перевозке грузов инфраструктуры — один для входной железнодорожной станции, находящейся в данной инфраструктуре, второй — для выходной станции из инфраструктуры); лист 3 — корешок дорожной ведомости (остается у перевозчика);</w:t>
      </w:r>
      <w:proofErr w:type="gramEnd"/>
      <w:r w:rsidRPr="00D93EB8">
        <w:rPr>
          <w:rFonts w:ascii="Times New Roman" w:hAnsi="Times New Roman" w:cs="Times New Roman"/>
          <w:sz w:val="28"/>
          <w:szCs w:val="28"/>
          <w:highlight w:val="green"/>
        </w:rPr>
        <w:t xml:space="preserve"> лист 4 — квитанция о приеме груза (остается у грузоотправителя).</w:t>
      </w:r>
      <w:r w:rsidRPr="005001E6">
        <w:rPr>
          <w:rFonts w:ascii="Times New Roman" w:hAnsi="Times New Roman" w:cs="Times New Roman"/>
          <w:sz w:val="28"/>
          <w:szCs w:val="28"/>
        </w:rPr>
        <w:t xml:space="preserve"> </w:t>
      </w:r>
      <w:r w:rsidRPr="006B0052">
        <w:rPr>
          <w:rFonts w:ascii="Times New Roman" w:hAnsi="Times New Roman" w:cs="Times New Roman"/>
          <w:sz w:val="28"/>
          <w:szCs w:val="28"/>
          <w:highlight w:val="yellow"/>
        </w:rPr>
        <w:t>Оригинал накладной вместе с дорожной ведомостью следует с грузом на станцию назначения, где выдается грузополучателю под расписку в дорожной ведомости.</w:t>
      </w:r>
      <w:r w:rsidRPr="005001E6">
        <w:rPr>
          <w:rFonts w:ascii="Times New Roman" w:hAnsi="Times New Roman" w:cs="Times New Roman"/>
          <w:sz w:val="28"/>
          <w:szCs w:val="28"/>
        </w:rPr>
        <w:t xml:space="preserve"> Если накладная подтверждает заключение договора перевозки груза, то дорожная ведомость — документ расчетно-финансового и информационного значения. По дорожным ведомостям определяется выполненный объем перевозок, доходные поступления от них, правильность расчетов, выполнение сроков доставки, осуществляется </w:t>
      </w:r>
      <w:proofErr w:type="spellStart"/>
      <w:proofErr w:type="gramStart"/>
      <w:r w:rsidRPr="005001E6">
        <w:rPr>
          <w:rFonts w:ascii="Times New Roman" w:hAnsi="Times New Roman" w:cs="Times New Roman"/>
          <w:sz w:val="28"/>
          <w:szCs w:val="28"/>
        </w:rPr>
        <w:t>ин-формационное</w:t>
      </w:r>
      <w:proofErr w:type="spellEnd"/>
      <w:proofErr w:type="gramEnd"/>
      <w:r w:rsidRPr="005001E6">
        <w:rPr>
          <w:rFonts w:ascii="Times New Roman" w:hAnsi="Times New Roman" w:cs="Times New Roman"/>
          <w:sz w:val="28"/>
          <w:szCs w:val="28"/>
        </w:rPr>
        <w:t xml:space="preserve"> обеспечение автоматизированной системы ЕК ИОДВ (единый комплекс интегрированной обработки дорожной ведомости). Квитанция о приеме груза выдается грузоотправителю под роспись в соответствующей графе корешка дорожной ведомости, подтверждает заключение договора </w:t>
      </w:r>
      <w:r w:rsidRPr="005001E6">
        <w:rPr>
          <w:rFonts w:ascii="Times New Roman" w:hAnsi="Times New Roman" w:cs="Times New Roman"/>
          <w:sz w:val="28"/>
          <w:szCs w:val="28"/>
        </w:rPr>
        <w:lastRenderedPageBreak/>
        <w:t xml:space="preserve">перевозки груза, свидетельствует о приеме дорогой груза к перевозке от грузоотправителя. Корешок дорожной ведомости остается на станции отправления. Он служит для учета и отчетности и составления сообщений в системы ЕК ИОДВ и АСОУП. Перевозки грузов </w:t>
      </w:r>
      <w:proofErr w:type="spellStart"/>
      <w:r w:rsidRPr="005001E6">
        <w:rPr>
          <w:rFonts w:ascii="Times New Roman" w:hAnsi="Times New Roman" w:cs="Times New Roman"/>
          <w:sz w:val="28"/>
          <w:szCs w:val="28"/>
        </w:rPr>
        <w:t>повагонными</w:t>
      </w:r>
      <w:proofErr w:type="spellEnd"/>
      <w:r w:rsidRPr="005001E6">
        <w:rPr>
          <w:rFonts w:ascii="Times New Roman" w:hAnsi="Times New Roman" w:cs="Times New Roman"/>
          <w:sz w:val="28"/>
          <w:szCs w:val="28"/>
        </w:rPr>
        <w:t xml:space="preserve">, мелкими отправками, а также порожних вагонов, не принадлежащих перевозчику, оформляются одной из следующих форм: Лист 1 — на бланке формы ГУ-27, листы 2, 3, 4 — </w:t>
      </w:r>
      <w:proofErr w:type="spellStart"/>
      <w:r w:rsidRPr="005001E6">
        <w:rPr>
          <w:rFonts w:ascii="Times New Roman" w:hAnsi="Times New Roman" w:cs="Times New Roman"/>
          <w:sz w:val="28"/>
          <w:szCs w:val="28"/>
        </w:rPr>
        <w:t>машинопечатной</w:t>
      </w:r>
      <w:proofErr w:type="spellEnd"/>
      <w:r w:rsidRPr="005001E6">
        <w:rPr>
          <w:rFonts w:ascii="Times New Roman" w:hAnsi="Times New Roman" w:cs="Times New Roman"/>
          <w:sz w:val="28"/>
          <w:szCs w:val="28"/>
        </w:rPr>
        <w:t xml:space="preserve"> формы ГУ-29у ВЦ. Лист 1 заполняется грузоотправителем и передается перевозчику для дальнейшего заполнения. Лист 2, 3, 4 заполняется перевозчиком компьютерным способом на основании листа 1. Листы 1, 2, 3, 4 — на бланках формы ГУ-29-0. Листы 1, 2, 3, 4 накладной заполняются грузоотправителем и передаются перевозчику для дальнейшего оформления. Форма листов накладной позволяет с помощью копировальной бумаги производить заполнение идентично расположенных граф. Лист 1 — </w:t>
      </w:r>
      <w:proofErr w:type="spellStart"/>
      <w:r w:rsidRPr="005001E6">
        <w:rPr>
          <w:rFonts w:ascii="Times New Roman" w:hAnsi="Times New Roman" w:cs="Times New Roman"/>
          <w:sz w:val="28"/>
          <w:szCs w:val="28"/>
        </w:rPr>
        <w:t>машинопечатной</w:t>
      </w:r>
      <w:proofErr w:type="spellEnd"/>
      <w:r w:rsidRPr="005001E6">
        <w:rPr>
          <w:rFonts w:ascii="Times New Roman" w:hAnsi="Times New Roman" w:cs="Times New Roman"/>
          <w:sz w:val="28"/>
          <w:szCs w:val="28"/>
        </w:rPr>
        <w:t xml:space="preserve"> формы ГУ-27у ВЦ, листы 2, 3, 4 — </w:t>
      </w:r>
      <w:proofErr w:type="spellStart"/>
      <w:r w:rsidRPr="005001E6">
        <w:rPr>
          <w:rFonts w:ascii="Times New Roman" w:hAnsi="Times New Roman" w:cs="Times New Roman"/>
          <w:sz w:val="28"/>
          <w:szCs w:val="28"/>
        </w:rPr>
        <w:t>машинопечатной</w:t>
      </w:r>
      <w:proofErr w:type="spellEnd"/>
      <w:r w:rsidRPr="005001E6">
        <w:rPr>
          <w:rFonts w:ascii="Times New Roman" w:hAnsi="Times New Roman" w:cs="Times New Roman"/>
          <w:sz w:val="28"/>
          <w:szCs w:val="28"/>
        </w:rPr>
        <w:t xml:space="preserve"> формы ГУ29у ВЦ. Лист 1 заполняется грузоотправителем компьютерным способом и передается перевозчику для дальнейшего оформления, а также для формирования компьютерным способом на его основе листов 2, 3, 4. Подчистки и помарки в перевозочных документах не допускаются. При необходимости изменений сведений, внесенных грузоотправителем в перевозочный документ, грузоотправитель заполняет новый бланк такого документа. Изменения и дополнения сведений, внесенных в перевозочный документ перевозчиком, заверяются подписью и строчным штемпелем этого перевозчика. </w:t>
      </w:r>
      <w:proofErr w:type="gramStart"/>
      <w:r w:rsidRPr="005001E6">
        <w:rPr>
          <w:rFonts w:ascii="Times New Roman" w:hAnsi="Times New Roman" w:cs="Times New Roman"/>
          <w:sz w:val="28"/>
          <w:szCs w:val="28"/>
        </w:rPr>
        <w:t>Не допускается оформление одним перевозочным документом перевозок: – грузов, которые по своим свойствам не допускаются к совместной перевозке в одном вагоне; – грузов, требующих при перевозке соблюдения особых мер предосторожности с грузами, которые не требуют таких мер; – грузов, требующих соблюдения санитарных, ветеринарных, иных особых норм и правил с грузами, не требующими соблюдения таких норм и правил.</w:t>
      </w:r>
      <w:proofErr w:type="gramEnd"/>
      <w:r w:rsidRPr="005001E6">
        <w:rPr>
          <w:rFonts w:ascii="Times New Roman" w:hAnsi="Times New Roman" w:cs="Times New Roman"/>
          <w:sz w:val="28"/>
          <w:szCs w:val="28"/>
        </w:rPr>
        <w:t xml:space="preserve"> Перевозочные документы наряду с текстовой информацией содержат кодированную информацию. Места для кодирования информации предусмотрены в соответствующих, обведенных рамками местах бланков перевозочных документов. Оформление перевозочных документов в электронном виде — электронная накладная производится: – грузоотправителем и перевозчиком при наличии договора об электронном обмене данными или обмене электронными документами между грузоотправителем и перевозчиком; – перевозчиком при перевозке груза в сопровождении электронной накладной; 30 – грузополучателем и перевозчиком при наличии договора об электронном обмене документами между грузополучателем и перевозчиком. Перевозка грузов по электронной </w:t>
      </w:r>
      <w:r w:rsidRPr="005001E6">
        <w:rPr>
          <w:rFonts w:ascii="Times New Roman" w:hAnsi="Times New Roman" w:cs="Times New Roman"/>
          <w:sz w:val="28"/>
          <w:szCs w:val="28"/>
        </w:rPr>
        <w:lastRenderedPageBreak/>
        <w:t>накладной осуществляется в сопровождении электронной накладной без перевозочных документов в бумажном виде. При наличии договора об электронном обмене документами между перевозчиком и грузополучателем перевозчиком на станции назначения выдается электронный оригинал накладной, подписанный электронной цифровой подписью перевозчика. Подтверждением получения электронного оригинала накладной является электронная дорожная ведомость, подписанная электронной цифровой подписью грузополучателя.</w:t>
      </w:r>
    </w:p>
    <w:sectPr w:rsidR="004F0ADA" w:rsidRPr="005001E6" w:rsidSect="0080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ADA"/>
    <w:rsid w:val="00152FD6"/>
    <w:rsid w:val="004F0ADA"/>
    <w:rsid w:val="005001E6"/>
    <w:rsid w:val="006B0052"/>
    <w:rsid w:val="00801603"/>
    <w:rsid w:val="00AC4F36"/>
    <w:rsid w:val="00D9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2025-02-27T06:54:00Z</dcterms:created>
  <dcterms:modified xsi:type="dcterms:W3CDTF">2025-03-06T10:21:00Z</dcterms:modified>
</cp:coreProperties>
</file>