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90BCF" w14:textId="08AC52AC" w:rsidR="005A31C7" w:rsidRDefault="005A31C7" w:rsidP="005A31C7">
      <w:pPr>
        <w:spacing w:after="0" w:line="312" w:lineRule="auto"/>
        <w:ind w:right="16" w:firstLine="709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5A31C7">
        <w:rPr>
          <w:rFonts w:ascii="Times New Roman" w:hAnsi="Times New Roman"/>
          <w:b/>
          <w:bCs/>
          <w:iCs/>
          <w:sz w:val="28"/>
          <w:szCs w:val="28"/>
        </w:rPr>
        <w:t>Тема: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5A31C7">
        <w:rPr>
          <w:rFonts w:ascii="Times New Roman" w:hAnsi="Times New Roman"/>
          <w:b/>
          <w:bCs/>
          <w:i/>
          <w:sz w:val="28"/>
          <w:szCs w:val="28"/>
        </w:rPr>
        <w:t xml:space="preserve">Понятие о </w:t>
      </w:r>
      <w:proofErr w:type="spellStart"/>
      <w:r w:rsidRPr="005A31C7">
        <w:rPr>
          <w:rFonts w:ascii="Times New Roman" w:hAnsi="Times New Roman"/>
          <w:b/>
          <w:bCs/>
          <w:i/>
          <w:sz w:val="28"/>
          <w:szCs w:val="28"/>
        </w:rPr>
        <w:t>вагоно</w:t>
      </w:r>
      <w:proofErr w:type="spellEnd"/>
      <w:r w:rsidRPr="005A31C7">
        <w:rPr>
          <w:rFonts w:ascii="Times New Roman" w:hAnsi="Times New Roman"/>
          <w:b/>
          <w:bCs/>
          <w:i/>
          <w:sz w:val="28"/>
          <w:szCs w:val="28"/>
        </w:rPr>
        <w:t xml:space="preserve">- и </w:t>
      </w:r>
      <w:proofErr w:type="spellStart"/>
      <w:r w:rsidRPr="005A31C7">
        <w:rPr>
          <w:rFonts w:ascii="Times New Roman" w:hAnsi="Times New Roman"/>
          <w:b/>
          <w:bCs/>
          <w:i/>
          <w:sz w:val="28"/>
          <w:szCs w:val="28"/>
        </w:rPr>
        <w:t>поездопотоках</w:t>
      </w:r>
      <w:proofErr w:type="spellEnd"/>
    </w:p>
    <w:p w14:paraId="55EC453C" w14:textId="77777777" w:rsidR="005A31C7" w:rsidRDefault="005A31C7" w:rsidP="005A31C7">
      <w:pPr>
        <w:spacing w:after="0" w:line="312" w:lineRule="auto"/>
        <w:ind w:right="16" w:firstLine="709"/>
        <w:jc w:val="center"/>
        <w:rPr>
          <w:rFonts w:ascii="Times New Roman" w:hAnsi="Times New Roman"/>
          <w:i/>
          <w:sz w:val="28"/>
          <w:szCs w:val="28"/>
        </w:rPr>
      </w:pPr>
    </w:p>
    <w:p w14:paraId="049412C8" w14:textId="27D8718E" w:rsidR="005A31C7" w:rsidRPr="00BF2678" w:rsidRDefault="005A31C7" w:rsidP="005A31C7">
      <w:pPr>
        <w:spacing w:after="0" w:line="312" w:lineRule="auto"/>
        <w:ind w:right="16" w:firstLine="709"/>
        <w:jc w:val="both"/>
        <w:rPr>
          <w:rFonts w:ascii="Times New Roman" w:hAnsi="Times New Roman"/>
          <w:sz w:val="28"/>
          <w:szCs w:val="28"/>
        </w:rPr>
      </w:pPr>
      <w:r w:rsidRPr="004340AA">
        <w:rPr>
          <w:rFonts w:ascii="Times New Roman" w:hAnsi="Times New Roman"/>
          <w:b/>
          <w:bCs/>
          <w:i/>
          <w:sz w:val="28"/>
          <w:szCs w:val="28"/>
        </w:rPr>
        <w:t>Вагонопотоком</w:t>
      </w:r>
      <w:r w:rsidRPr="00BF2678">
        <w:rPr>
          <w:rFonts w:ascii="Times New Roman" w:hAnsi="Times New Roman"/>
          <w:sz w:val="28"/>
          <w:szCs w:val="28"/>
        </w:rPr>
        <w:t xml:space="preserve"> называют число вагонов, следующих по линии в каком–либо направлении за определенный промежуток времени.</w:t>
      </w:r>
    </w:p>
    <w:p w14:paraId="3FA1237A" w14:textId="77777777" w:rsidR="005A31C7" w:rsidRPr="00BF2678" w:rsidRDefault="005A31C7" w:rsidP="005A31C7">
      <w:pPr>
        <w:spacing w:after="0" w:line="312" w:lineRule="auto"/>
        <w:ind w:right="16" w:firstLine="709"/>
        <w:jc w:val="both"/>
        <w:rPr>
          <w:rFonts w:ascii="Times New Roman" w:hAnsi="Times New Roman"/>
          <w:sz w:val="28"/>
          <w:szCs w:val="28"/>
        </w:rPr>
      </w:pPr>
      <w:r w:rsidRPr="00BF2678">
        <w:rPr>
          <w:rFonts w:ascii="Times New Roman" w:hAnsi="Times New Roman"/>
          <w:sz w:val="28"/>
          <w:szCs w:val="28"/>
        </w:rPr>
        <w:t xml:space="preserve">Количество вагонов, скапливающихся на одной определенной станции или участке, назначением на другую определенную станцию или участок называется </w:t>
      </w:r>
      <w:r w:rsidRPr="004340AA">
        <w:rPr>
          <w:rFonts w:ascii="Times New Roman" w:hAnsi="Times New Roman"/>
          <w:b/>
          <w:bCs/>
          <w:i/>
          <w:sz w:val="28"/>
          <w:szCs w:val="28"/>
        </w:rPr>
        <w:t>струей вагонопотока</w:t>
      </w:r>
      <w:r w:rsidRPr="00BF2678">
        <w:rPr>
          <w:rFonts w:ascii="Times New Roman" w:hAnsi="Times New Roman"/>
          <w:sz w:val="28"/>
          <w:szCs w:val="28"/>
        </w:rPr>
        <w:t>.</w:t>
      </w:r>
    </w:p>
    <w:p w14:paraId="5F080B1B" w14:textId="77777777" w:rsidR="005A31C7" w:rsidRDefault="005A31C7" w:rsidP="005A31C7">
      <w:pPr>
        <w:spacing w:after="0" w:line="312" w:lineRule="auto"/>
        <w:ind w:right="16" w:firstLine="709"/>
        <w:jc w:val="both"/>
        <w:rPr>
          <w:rFonts w:ascii="Times New Roman" w:hAnsi="Times New Roman"/>
          <w:sz w:val="28"/>
          <w:szCs w:val="28"/>
        </w:rPr>
      </w:pPr>
      <w:r w:rsidRPr="00BF2678">
        <w:rPr>
          <w:rFonts w:ascii="Times New Roman" w:hAnsi="Times New Roman"/>
          <w:sz w:val="28"/>
          <w:szCs w:val="28"/>
        </w:rPr>
        <w:t>Вагоны грузового парка, прибывающие на станцию и отправляемые с нее, делятся на</w:t>
      </w:r>
      <w:r>
        <w:rPr>
          <w:rFonts w:ascii="Times New Roman" w:hAnsi="Times New Roman"/>
          <w:sz w:val="28"/>
          <w:szCs w:val="28"/>
        </w:rPr>
        <w:t>:</w:t>
      </w:r>
    </w:p>
    <w:p w14:paraId="089A959A" w14:textId="77777777" w:rsidR="005A31C7" w:rsidRDefault="005A31C7" w:rsidP="005A31C7">
      <w:pPr>
        <w:spacing w:after="0" w:line="312" w:lineRule="auto"/>
        <w:ind w:right="16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F2678">
        <w:rPr>
          <w:rFonts w:ascii="Times New Roman" w:hAnsi="Times New Roman"/>
          <w:sz w:val="28"/>
          <w:szCs w:val="28"/>
        </w:rPr>
        <w:t xml:space="preserve"> </w:t>
      </w:r>
      <w:r w:rsidRPr="00BF2678">
        <w:rPr>
          <w:rFonts w:ascii="Times New Roman" w:hAnsi="Times New Roman"/>
          <w:i/>
          <w:sz w:val="28"/>
          <w:szCs w:val="28"/>
        </w:rPr>
        <w:t>транзитные без переработки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5A31C7">
        <w:rPr>
          <w:rFonts w:ascii="Times New Roman" w:hAnsi="Times New Roman"/>
          <w:iCs/>
          <w:sz w:val="28"/>
          <w:szCs w:val="28"/>
        </w:rPr>
        <w:t>(не попадают в расформирование);</w:t>
      </w:r>
    </w:p>
    <w:p w14:paraId="30CDFEDB" w14:textId="4D265780" w:rsidR="005A31C7" w:rsidRDefault="005A31C7" w:rsidP="005A31C7">
      <w:pPr>
        <w:spacing w:after="0" w:line="312" w:lineRule="auto"/>
        <w:ind w:right="16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BF2678">
        <w:rPr>
          <w:rFonts w:ascii="Times New Roman" w:hAnsi="Times New Roman"/>
          <w:i/>
          <w:sz w:val="28"/>
          <w:szCs w:val="28"/>
        </w:rPr>
        <w:t>транзитные с переработкой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5A31C7">
        <w:rPr>
          <w:rFonts w:ascii="Times New Roman" w:hAnsi="Times New Roman"/>
          <w:iCs/>
          <w:sz w:val="28"/>
          <w:szCs w:val="28"/>
        </w:rPr>
        <w:t>(попадают в расформирование);</w:t>
      </w:r>
    </w:p>
    <w:p w14:paraId="30D2F39C" w14:textId="77777777" w:rsidR="005A31C7" w:rsidRDefault="005A31C7" w:rsidP="005A31C7">
      <w:pPr>
        <w:spacing w:after="0" w:line="312" w:lineRule="auto"/>
        <w:ind w:right="1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BF2678">
        <w:rPr>
          <w:rFonts w:ascii="Times New Roman" w:hAnsi="Times New Roman"/>
          <w:i/>
          <w:sz w:val="28"/>
          <w:szCs w:val="28"/>
        </w:rPr>
        <w:t>местные</w:t>
      </w:r>
      <w:r w:rsidRPr="00BF26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A31C7">
        <w:rPr>
          <w:rFonts w:ascii="Times New Roman" w:hAnsi="Times New Roman"/>
          <w:iCs/>
          <w:sz w:val="28"/>
          <w:szCs w:val="28"/>
        </w:rPr>
        <w:t>попадают в расформирование</w:t>
      </w:r>
      <w:r w:rsidRPr="00BF26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BF267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ними на станции производят</w:t>
      </w:r>
      <w:r w:rsidRPr="00BF2678">
        <w:rPr>
          <w:rFonts w:ascii="Times New Roman" w:hAnsi="Times New Roman"/>
          <w:sz w:val="28"/>
          <w:szCs w:val="28"/>
        </w:rPr>
        <w:t xml:space="preserve"> грузовыми операциями</w:t>
      </w:r>
      <w:r>
        <w:rPr>
          <w:rFonts w:ascii="Times New Roman" w:hAnsi="Times New Roman"/>
          <w:sz w:val="28"/>
          <w:szCs w:val="28"/>
        </w:rPr>
        <w:t>)</w:t>
      </w:r>
      <w:r w:rsidRPr="00BF2678">
        <w:rPr>
          <w:rFonts w:ascii="Times New Roman" w:hAnsi="Times New Roman"/>
          <w:sz w:val="28"/>
          <w:szCs w:val="28"/>
        </w:rPr>
        <w:t xml:space="preserve">. </w:t>
      </w:r>
    </w:p>
    <w:p w14:paraId="23DAC83A" w14:textId="16F0D974" w:rsidR="005A31C7" w:rsidRPr="00BF2678" w:rsidRDefault="005A31C7" w:rsidP="005A31C7">
      <w:pPr>
        <w:spacing w:after="0" w:line="312" w:lineRule="auto"/>
        <w:ind w:right="16" w:firstLine="709"/>
        <w:jc w:val="both"/>
        <w:rPr>
          <w:rFonts w:ascii="Times New Roman" w:hAnsi="Times New Roman"/>
          <w:sz w:val="28"/>
          <w:szCs w:val="28"/>
        </w:rPr>
      </w:pPr>
      <w:r w:rsidRPr="00BF2678">
        <w:rPr>
          <w:rFonts w:ascii="Times New Roman" w:hAnsi="Times New Roman"/>
          <w:sz w:val="28"/>
          <w:szCs w:val="28"/>
        </w:rPr>
        <w:t>Транзитные без переработки вагоны проходят через данную станцию без отцепки от состава в организованных поездах, останавливающихся на ней для смены локомотивов или локомотивных бригад. Транзитными с переработкой называют вагоны, прибывающие с поездами, которые расформировывают на данной станции. К местным относятся вагоны, с которыми на данной станции выполняют грузовые операции.</w:t>
      </w:r>
    </w:p>
    <w:p w14:paraId="00DB9BA8" w14:textId="77777777" w:rsidR="004340AA" w:rsidRDefault="005A31C7" w:rsidP="005A31C7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Поездопотоки</w:t>
      </w:r>
      <w:proofErr w:type="spellEnd"/>
      <w:r>
        <w:rPr>
          <w:rFonts w:ascii="Times New Roman" w:hAnsi="Times New Roman"/>
          <w:sz w:val="28"/>
          <w:szCs w:val="28"/>
        </w:rPr>
        <w:t xml:space="preserve"> (поезда, поступающие на станцию)</w:t>
      </w:r>
      <w:r w:rsidRPr="00BF2678">
        <w:rPr>
          <w:rFonts w:ascii="Times New Roman" w:hAnsi="Times New Roman"/>
          <w:sz w:val="28"/>
          <w:szCs w:val="28"/>
        </w:rPr>
        <w:t>, в зависимости от выполняемых с ними операций подразделяются на</w:t>
      </w:r>
      <w:r w:rsidR="004340AA">
        <w:rPr>
          <w:rFonts w:ascii="Times New Roman" w:hAnsi="Times New Roman"/>
          <w:sz w:val="28"/>
          <w:szCs w:val="28"/>
        </w:rPr>
        <w:t>:</w:t>
      </w:r>
    </w:p>
    <w:p w14:paraId="0913CF79" w14:textId="77777777" w:rsidR="004340AA" w:rsidRDefault="004340AA" w:rsidP="005A31C7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A31C7" w:rsidRPr="00BF2678">
        <w:rPr>
          <w:rFonts w:ascii="Times New Roman" w:hAnsi="Times New Roman"/>
          <w:sz w:val="28"/>
          <w:szCs w:val="28"/>
        </w:rPr>
        <w:t xml:space="preserve"> </w:t>
      </w:r>
      <w:r w:rsidR="005A31C7" w:rsidRPr="00BF2678">
        <w:rPr>
          <w:rFonts w:ascii="Times New Roman" w:hAnsi="Times New Roman"/>
          <w:i/>
          <w:sz w:val="28"/>
          <w:szCs w:val="28"/>
        </w:rPr>
        <w:t>транзитные</w:t>
      </w:r>
      <w:r w:rsidR="005A31C7" w:rsidRPr="00BF2678">
        <w:rPr>
          <w:rFonts w:ascii="Times New Roman" w:hAnsi="Times New Roman"/>
          <w:sz w:val="28"/>
          <w:szCs w:val="28"/>
        </w:rPr>
        <w:t xml:space="preserve"> (проходящие </w:t>
      </w:r>
      <w:r>
        <w:rPr>
          <w:rFonts w:ascii="Times New Roman" w:hAnsi="Times New Roman"/>
          <w:sz w:val="28"/>
          <w:szCs w:val="28"/>
        </w:rPr>
        <w:t xml:space="preserve">станцию </w:t>
      </w:r>
      <w:r w:rsidR="005A31C7" w:rsidRPr="00BF2678">
        <w:rPr>
          <w:rFonts w:ascii="Times New Roman" w:hAnsi="Times New Roman"/>
          <w:sz w:val="28"/>
          <w:szCs w:val="28"/>
        </w:rPr>
        <w:t>без переработки)</w:t>
      </w:r>
      <w:r>
        <w:rPr>
          <w:rFonts w:ascii="Times New Roman" w:hAnsi="Times New Roman"/>
          <w:sz w:val="28"/>
          <w:szCs w:val="28"/>
        </w:rPr>
        <w:t>;</w:t>
      </w:r>
    </w:p>
    <w:p w14:paraId="383C75C5" w14:textId="77777777" w:rsidR="004340AA" w:rsidRDefault="004340AA" w:rsidP="005A31C7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A31C7" w:rsidRPr="00BF2678">
        <w:rPr>
          <w:rFonts w:ascii="Times New Roman" w:hAnsi="Times New Roman"/>
          <w:sz w:val="28"/>
          <w:szCs w:val="28"/>
        </w:rPr>
        <w:t xml:space="preserve"> </w:t>
      </w:r>
      <w:r w:rsidR="005A31C7" w:rsidRPr="00BF2678">
        <w:rPr>
          <w:rFonts w:ascii="Times New Roman" w:hAnsi="Times New Roman"/>
          <w:i/>
          <w:sz w:val="28"/>
          <w:szCs w:val="28"/>
        </w:rPr>
        <w:t>с частичной переработкой</w:t>
      </w:r>
      <w:r w:rsidR="005A31C7" w:rsidRPr="00BF2678">
        <w:rPr>
          <w:rFonts w:ascii="Times New Roman" w:hAnsi="Times New Roman"/>
          <w:sz w:val="28"/>
          <w:szCs w:val="28"/>
        </w:rPr>
        <w:t xml:space="preserve"> (групповые, с переломом массы, переменой направления следования, когда это связано с маневрами; основное ядро этих поездов составляют транзитные вагоны, следующие через станцию без переработки)</w:t>
      </w:r>
      <w:r>
        <w:rPr>
          <w:rFonts w:ascii="Times New Roman" w:hAnsi="Times New Roman"/>
          <w:sz w:val="28"/>
          <w:szCs w:val="28"/>
        </w:rPr>
        <w:t>;</w:t>
      </w:r>
    </w:p>
    <w:p w14:paraId="1B4028CC" w14:textId="599BDA22" w:rsidR="005A31C7" w:rsidRDefault="004340AA" w:rsidP="005A31C7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 w:rsidR="005A31C7" w:rsidRPr="00BF2678">
        <w:rPr>
          <w:rFonts w:ascii="Times New Roman" w:hAnsi="Times New Roman"/>
          <w:i/>
          <w:sz w:val="28"/>
          <w:szCs w:val="28"/>
        </w:rPr>
        <w:t>поступающие в переработку</w:t>
      </w:r>
      <w:r w:rsidR="005A31C7" w:rsidRPr="00BF2678">
        <w:rPr>
          <w:rFonts w:ascii="Times New Roman" w:hAnsi="Times New Roman"/>
          <w:sz w:val="28"/>
          <w:szCs w:val="28"/>
        </w:rPr>
        <w:t xml:space="preserve"> (в них прибывают вагоны транзитные для станции вагоны, которые затем включают в другие поезда, и местные вагоны).</w:t>
      </w:r>
    </w:p>
    <w:p w14:paraId="1C5672BD" w14:textId="4559C1A7" w:rsidR="001F045A" w:rsidRPr="001F045A" w:rsidRDefault="001F045A" w:rsidP="005A31C7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045A">
        <w:rPr>
          <w:rFonts w:ascii="Times New Roman" w:hAnsi="Times New Roman"/>
          <w:sz w:val="28"/>
          <w:szCs w:val="28"/>
        </w:rPr>
        <w:t xml:space="preserve">Нормативные среднесуточные объемы </w:t>
      </w:r>
      <w:proofErr w:type="spellStart"/>
      <w:r w:rsidRPr="001F045A">
        <w:rPr>
          <w:rFonts w:ascii="Times New Roman" w:hAnsi="Times New Roman"/>
          <w:sz w:val="28"/>
          <w:szCs w:val="28"/>
        </w:rPr>
        <w:t>поездопотоков</w:t>
      </w:r>
      <w:proofErr w:type="spellEnd"/>
      <w:r w:rsidRPr="001F045A">
        <w:rPr>
          <w:rFonts w:ascii="Times New Roman" w:hAnsi="Times New Roman"/>
          <w:sz w:val="28"/>
          <w:szCs w:val="28"/>
        </w:rPr>
        <w:t>, грузовых вагонопотоков и нормативные характеристики составов поездов станции определяются на период действия нормативного графика движения поездов и плана формирования грузовых поездов.</w:t>
      </w:r>
    </w:p>
    <w:p w14:paraId="68A38B47" w14:textId="77777777" w:rsidR="00220ED1" w:rsidRPr="001F045A" w:rsidRDefault="00220ED1">
      <w:pPr>
        <w:rPr>
          <w:sz w:val="24"/>
          <w:szCs w:val="24"/>
        </w:rPr>
      </w:pPr>
    </w:p>
    <w:sectPr w:rsidR="00220ED1" w:rsidRPr="001F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D1"/>
    <w:rsid w:val="001F045A"/>
    <w:rsid w:val="00220ED1"/>
    <w:rsid w:val="004340AA"/>
    <w:rsid w:val="005A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D7C7"/>
  <w15:chartTrackingRefBased/>
  <w15:docId w15:val="{D7909741-E7D1-4EE9-9FB0-722641A4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1C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2026-02-11T06:10:00Z</cp:lastPrinted>
  <dcterms:created xsi:type="dcterms:W3CDTF">2026-02-11T06:03:00Z</dcterms:created>
  <dcterms:modified xsi:type="dcterms:W3CDTF">2026-02-11T06:27:00Z</dcterms:modified>
</cp:coreProperties>
</file>