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D0D" w:rsidRDefault="0064035D">
      <w:pPr>
        <w:pStyle w:val="5"/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средства для перевозки животных</w:t>
      </w:r>
    </w:p>
    <w:p w:rsidR="00105D0D" w:rsidRDefault="00105D0D">
      <w:pPr>
        <w:pStyle w:val="5"/>
        <w:spacing w:line="360" w:lineRule="auto"/>
        <w:ind w:left="0" w:firstLine="0"/>
        <w:jc w:val="both"/>
        <w:rPr>
          <w:b/>
          <w:sz w:val="28"/>
          <w:szCs w:val="28"/>
        </w:rPr>
      </w:pP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перевозки животных (включая птиц, пушных зверей, лабораторных, </w:t>
      </w:r>
      <w:proofErr w:type="spellStart"/>
      <w:r>
        <w:rPr>
          <w:sz w:val="28"/>
          <w:szCs w:val="28"/>
        </w:rPr>
        <w:t>зоопарковых</w:t>
      </w:r>
      <w:proofErr w:type="spellEnd"/>
      <w:r>
        <w:rPr>
          <w:sz w:val="28"/>
          <w:szCs w:val="28"/>
        </w:rPr>
        <w:t xml:space="preserve"> и домашних животных, морских зверей, пчел, рыб) предоставляются специализированные и универсальные крытые вагоны.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Четырехосный крытый одноярусный вагон для перевозки скота на дальние расстояния со служебным отделением, грузоподъемностью 26,4 т, с баком для воды вместимостью 1300 л оборудован устройствами для привязи, кормления, поения животных и хранения запаса кормов</w:t>
      </w:r>
      <w:r>
        <w:rPr>
          <w:sz w:val="28"/>
          <w:szCs w:val="28"/>
        </w:rPr>
        <w:t xml:space="preserve">. 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58665" cy="3135630"/>
            <wp:effectExtent l="0" t="0" r="0" b="7620"/>
            <wp:docPr id="2" name="Рисунок 2" descr="https://vestikavkaza.ru/upload/2017-02-28/148826768958b529a98525b8.24788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vestikavkaza.ru/upload/2017-02-28/148826768958b529a98525b8.24788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4569" cy="31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эксплуатации имеются двухъярусные крытые вагоны для перевозки скота со служебным отделением и без него. В них перевозят мелкий скот на двух ярусах, а на нижнем ярусе — крупный рогатый скот.  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Универсальные крытые вагоны, предоставляемые для перев</w:t>
      </w:r>
      <w:r>
        <w:rPr>
          <w:sz w:val="28"/>
          <w:szCs w:val="28"/>
        </w:rPr>
        <w:t xml:space="preserve">озки крупного рогатого скота, при поперечном способе его размещения, оборудуют железными кольцами (или скобами) для привязи животных из расчета одно кольцо на 1-2 животных. Железные кольца прикрепляются шурупами к несъемным доскам продольной стены вагона. </w:t>
      </w:r>
      <w:r>
        <w:rPr>
          <w:sz w:val="28"/>
          <w:szCs w:val="28"/>
        </w:rPr>
        <w:t>У торцевых стен вагона настилают полки, состоящие из двух досок, укладываемых на несъемные доски поперек вагона вплотную к торцевым стенам вагона.</w:t>
      </w:r>
    </w:p>
    <w:p w:rsidR="00105D0D" w:rsidRDefault="0064035D">
      <w:pPr>
        <w:pStyle w:val="4"/>
        <w:spacing w:before="0" w:after="0" w:line="360" w:lineRule="auto"/>
        <w:jc w:val="both"/>
        <w:rPr>
          <w:b w:val="0"/>
        </w:rPr>
      </w:pPr>
      <w:r>
        <w:rPr>
          <w:b w:val="0"/>
        </w:rPr>
        <w:lastRenderedPageBreak/>
        <w:tab/>
        <w:t>После погрузки крупного рогатого скота в дверных проемах вагона устанавливаются решетки. В соответствии со с</w:t>
      </w:r>
      <w:r>
        <w:rPr>
          <w:b w:val="0"/>
        </w:rPr>
        <w:t>татьей 24 Устава все эти приспособления и оборудование предоставляются грузоотправителями.  Под погрузку лошадей вагоны оборудуются четырьмя поперечными досками-коновязями, двумя дверными досками-закладками, двумя продольными и четырьмя фуражными досками.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Аналогично оборудуются вагоны при размещении крупного рогатого скота продольным способом, но вместо дверных досок-закладок в дверных проемах устанавливаются решетки.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перевозки лабораторных, </w:t>
      </w:r>
      <w:proofErr w:type="spellStart"/>
      <w:r>
        <w:rPr>
          <w:sz w:val="28"/>
          <w:szCs w:val="28"/>
        </w:rPr>
        <w:t>зоопарковых</w:t>
      </w:r>
      <w:proofErr w:type="spellEnd"/>
      <w:r>
        <w:rPr>
          <w:sz w:val="28"/>
          <w:szCs w:val="28"/>
        </w:rPr>
        <w:t xml:space="preserve"> и домашних животных предоставляются специализиро</w:t>
      </w:r>
      <w:r>
        <w:rPr>
          <w:sz w:val="28"/>
          <w:szCs w:val="28"/>
        </w:rPr>
        <w:t>ванные вагоны, либо оборудованные для такой перевозки крытые вагоны.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Погрузка, выгрузка животных </w:t>
      </w:r>
      <w:proofErr w:type="spellStart"/>
      <w:r>
        <w:rPr>
          <w:sz w:val="28"/>
          <w:szCs w:val="28"/>
        </w:rPr>
        <w:t>повагонными</w:t>
      </w:r>
      <w:proofErr w:type="spellEnd"/>
      <w:r>
        <w:rPr>
          <w:sz w:val="28"/>
          <w:szCs w:val="28"/>
        </w:rPr>
        <w:t xml:space="preserve"> отправками производится в местах </w:t>
      </w:r>
      <w:proofErr w:type="spellStart"/>
      <w:r>
        <w:rPr>
          <w:sz w:val="28"/>
          <w:szCs w:val="28"/>
        </w:rPr>
        <w:t>необщего</w:t>
      </w:r>
      <w:proofErr w:type="spellEnd"/>
      <w:r>
        <w:rPr>
          <w:sz w:val="28"/>
          <w:szCs w:val="28"/>
        </w:rPr>
        <w:t xml:space="preserve"> пользования, оборудованных </w:t>
      </w:r>
      <w:proofErr w:type="spellStart"/>
      <w:r>
        <w:rPr>
          <w:sz w:val="28"/>
          <w:szCs w:val="28"/>
        </w:rPr>
        <w:t>скотопогрузочными</w:t>
      </w:r>
      <w:proofErr w:type="spellEnd"/>
      <w:r>
        <w:rPr>
          <w:sz w:val="28"/>
          <w:szCs w:val="28"/>
        </w:rPr>
        <w:t xml:space="preserve"> платформами. </w:t>
      </w:r>
      <w:r>
        <w:rPr>
          <w:noProof/>
          <w:sz w:val="28"/>
          <w:szCs w:val="28"/>
        </w:rPr>
        <w:drawing>
          <wp:inline distT="0" distB="0" distL="0" distR="0">
            <wp:extent cx="5615305" cy="4253865"/>
            <wp:effectExtent l="0" t="0" r="4445" b="0"/>
            <wp:docPr id="1" name="Рисунок 1" descr="https://eurotoy.ru/upload/iblock/363/79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eurotoy.ru/upload/iblock/363/791_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6522" cy="427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spellStart"/>
      <w:r>
        <w:rPr>
          <w:sz w:val="28"/>
          <w:szCs w:val="28"/>
        </w:rPr>
        <w:t>Скотопогрузочная</w:t>
      </w:r>
      <w:proofErr w:type="spellEnd"/>
      <w:r>
        <w:rPr>
          <w:sz w:val="28"/>
          <w:szCs w:val="28"/>
        </w:rPr>
        <w:t xml:space="preserve"> платформа состоит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>:</w:t>
      </w:r>
    </w:p>
    <w:p w:rsidR="00105D0D" w:rsidRDefault="0064035D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</w:t>
      </w:r>
      <w:r>
        <w:rPr>
          <w:sz w:val="28"/>
          <w:szCs w:val="28"/>
        </w:rPr>
        <w:t>емного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скотозагона</w:t>
      </w:r>
      <w:proofErr w:type="spellEnd"/>
      <w:r>
        <w:rPr>
          <w:sz w:val="28"/>
          <w:szCs w:val="28"/>
        </w:rPr>
        <w:t xml:space="preserve">, где осматривают, </w:t>
      </w:r>
      <w:proofErr w:type="spellStart"/>
      <w:r>
        <w:rPr>
          <w:sz w:val="28"/>
          <w:szCs w:val="28"/>
        </w:rPr>
        <w:t>подсортировывают</w:t>
      </w:r>
      <w:proofErr w:type="spellEnd"/>
      <w:r>
        <w:rPr>
          <w:sz w:val="28"/>
          <w:szCs w:val="28"/>
        </w:rPr>
        <w:t xml:space="preserve"> и временно содержат скот;</w:t>
      </w:r>
    </w:p>
    <w:p w:rsidR="00105D0D" w:rsidRDefault="0064035D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погрузочных </w:t>
      </w:r>
      <w:proofErr w:type="spellStart"/>
      <w:r>
        <w:rPr>
          <w:sz w:val="28"/>
          <w:szCs w:val="28"/>
        </w:rPr>
        <w:t>скотозагонов</w:t>
      </w:r>
      <w:proofErr w:type="spellEnd"/>
      <w:r>
        <w:rPr>
          <w:sz w:val="28"/>
          <w:szCs w:val="28"/>
        </w:rPr>
        <w:t xml:space="preserve">; </w:t>
      </w:r>
    </w:p>
    <w:p w:rsidR="00105D0D" w:rsidRDefault="0064035D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отсеков для нетранспортабельных животных; </w:t>
      </w:r>
    </w:p>
    <w:p w:rsidR="00105D0D" w:rsidRDefault="0064035D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подпорных стенок;</w:t>
      </w:r>
    </w:p>
    <w:p w:rsidR="00105D0D" w:rsidRDefault="0064035D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ограждения;</w:t>
      </w:r>
    </w:p>
    <w:p w:rsidR="00105D0D" w:rsidRDefault="0064035D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железнодорожного пути.  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Участок </w:t>
      </w:r>
      <w:proofErr w:type="spellStart"/>
      <w:r>
        <w:rPr>
          <w:sz w:val="28"/>
          <w:szCs w:val="28"/>
        </w:rPr>
        <w:t>скотопогрузочной</w:t>
      </w:r>
      <w:proofErr w:type="spellEnd"/>
      <w:r>
        <w:rPr>
          <w:sz w:val="28"/>
          <w:szCs w:val="28"/>
        </w:rPr>
        <w:t xml:space="preserve"> платформы должен иметь </w:t>
      </w:r>
      <w:r>
        <w:rPr>
          <w:sz w:val="28"/>
          <w:szCs w:val="28"/>
        </w:rPr>
        <w:t>удобный подъезд автомобильного транспорта.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порядке исключения допускается погрузка, выгрузка животных с платформ общего пользования или площадок станции по трапам.  Для обслуживания перевозок животных в пути на станциях сооружают устройства для водопоя,</w:t>
      </w:r>
      <w:r>
        <w:rPr>
          <w:sz w:val="28"/>
          <w:szCs w:val="28"/>
        </w:rPr>
        <w:t xml:space="preserve"> специальные пути для очистки вагонов от навоза, дезинфекционно-промывочные станции и пункты.</w:t>
      </w:r>
    </w:p>
    <w:p w:rsidR="00105D0D" w:rsidRDefault="0064035D">
      <w:pPr>
        <w:pStyle w:val="5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Перевозки животных осуществляются в соответствии с Правилами перевозок железнодорожным транспортом животных.  Предъявление к перевозке всех видов животных осущес</w:t>
      </w:r>
      <w:r>
        <w:rPr>
          <w:sz w:val="28"/>
          <w:szCs w:val="28"/>
        </w:rPr>
        <w:t>твляется грузоотправителем при наличии ветеринарного свидетельства формы № 1, выдаваемого ветеринарным врачом Государственной ветеринарной службы района (города).  Перевозка животных без ветеринарного свидетельства не допускается.</w:t>
      </w:r>
    </w:p>
    <w:p w:rsidR="00105D0D" w:rsidRDefault="0064035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Ветеринарное свидетельст</w:t>
      </w:r>
      <w:r>
        <w:rPr>
          <w:sz w:val="28"/>
          <w:szCs w:val="28"/>
        </w:rPr>
        <w:t xml:space="preserve">во № 1 действительно для предъявления на станции погрузки в течение </w:t>
      </w:r>
      <w:r>
        <w:rPr>
          <w:b/>
          <w:sz w:val="28"/>
          <w:szCs w:val="28"/>
        </w:rPr>
        <w:t>трех дней</w:t>
      </w:r>
      <w:r>
        <w:rPr>
          <w:sz w:val="28"/>
          <w:szCs w:val="28"/>
        </w:rPr>
        <w:t xml:space="preserve"> с момента его выдачи. Первый экземпляр ветеринарного свидетельства, оформленного на каждый вагон отдельно с указанием количества животных в вагоне, прикладывается к накладной, а </w:t>
      </w:r>
      <w:r>
        <w:rPr>
          <w:sz w:val="28"/>
          <w:szCs w:val="28"/>
        </w:rPr>
        <w:t xml:space="preserve">второй экземпляр с надписью в правом верхнем углу </w:t>
      </w:r>
      <w:r>
        <w:rPr>
          <w:rFonts w:ascii="MS Mincho" w:eastAsia="MS Mincho" w:hAnsi="MS Mincho" w:cs="MS Mincho"/>
          <w:sz w:val="28"/>
          <w:szCs w:val="28"/>
        </w:rPr>
        <w:t>«</w:t>
      </w:r>
      <w:r>
        <w:rPr>
          <w:sz w:val="28"/>
          <w:szCs w:val="28"/>
        </w:rPr>
        <w:t>Дубликат</w:t>
      </w:r>
      <w:r>
        <w:rPr>
          <w:rFonts w:ascii="MS Mincho" w:eastAsia="MS Mincho" w:hAnsi="MS Mincho" w:cs="MS Mincho"/>
          <w:sz w:val="28"/>
          <w:szCs w:val="28"/>
        </w:rPr>
        <w:t xml:space="preserve">» </w:t>
      </w:r>
      <w:r>
        <w:rPr>
          <w:sz w:val="28"/>
          <w:szCs w:val="28"/>
        </w:rPr>
        <w:t xml:space="preserve">выдается грузоотправителем проводнику, сопровождающему животных. В накладную в графе </w:t>
      </w:r>
      <w:r>
        <w:rPr>
          <w:rFonts w:ascii="MS Mincho" w:eastAsia="MS Mincho" w:hAnsi="MS Mincho" w:cs="MS Mincho"/>
          <w:sz w:val="28"/>
          <w:szCs w:val="28"/>
        </w:rPr>
        <w:t>«</w:t>
      </w:r>
      <w:r>
        <w:rPr>
          <w:sz w:val="28"/>
          <w:szCs w:val="28"/>
        </w:rPr>
        <w:t>Особые заявления и отметки отправителя</w:t>
      </w:r>
      <w:r>
        <w:rPr>
          <w:rFonts w:ascii="MS Mincho" w:eastAsia="MS Mincho" w:hAnsi="MS Mincho" w:cs="MS Mincho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грузоотправителем вносится отметка о приложении ветеринарного свидете</w:t>
      </w:r>
      <w:r>
        <w:rPr>
          <w:sz w:val="28"/>
          <w:szCs w:val="28"/>
        </w:rPr>
        <w:t xml:space="preserve">льства № 1 с указанием его номера и даты выдачи.  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 погрузку животных должны подаваться чистые вагоны, а под погрузку племенных животных — промытые и продезинфицированные.  Пригодность вагонов для перевозки животных устанавливается грузоотправителем со</w:t>
      </w:r>
      <w:r>
        <w:rPr>
          <w:sz w:val="28"/>
          <w:szCs w:val="28"/>
        </w:rPr>
        <w:t xml:space="preserve">вместно с ветеринарным врачом </w:t>
      </w:r>
      <w:proofErr w:type="spellStart"/>
      <w:r>
        <w:rPr>
          <w:sz w:val="28"/>
          <w:szCs w:val="28"/>
        </w:rPr>
        <w:t>Госветнадзора</w:t>
      </w:r>
      <w:proofErr w:type="spellEnd"/>
      <w:r>
        <w:rPr>
          <w:sz w:val="28"/>
          <w:szCs w:val="28"/>
        </w:rPr>
        <w:t xml:space="preserve">.  </w:t>
      </w:r>
      <w:r>
        <w:rPr>
          <w:sz w:val="28"/>
          <w:szCs w:val="28"/>
        </w:rPr>
        <w:tab/>
        <w:t xml:space="preserve">Погрузка и выгрузка животных осуществляется с обязательным участием представителя органа </w:t>
      </w:r>
      <w:proofErr w:type="spellStart"/>
      <w:r>
        <w:rPr>
          <w:sz w:val="28"/>
          <w:szCs w:val="28"/>
        </w:rPr>
        <w:t>Госветнадзора</w:t>
      </w:r>
      <w:proofErr w:type="spellEnd"/>
      <w:r>
        <w:rPr>
          <w:sz w:val="28"/>
          <w:szCs w:val="28"/>
        </w:rPr>
        <w:t xml:space="preserve">, который должен быть уведомлен стороной, осуществляющей погрузку, выгрузку животных, не позднее, чем за </w:t>
      </w:r>
      <w:r>
        <w:rPr>
          <w:b/>
          <w:sz w:val="28"/>
          <w:szCs w:val="28"/>
        </w:rPr>
        <w:t>24</w:t>
      </w:r>
      <w:r>
        <w:rPr>
          <w:sz w:val="28"/>
          <w:szCs w:val="28"/>
        </w:rPr>
        <w:t xml:space="preserve"> часа до начала грузовых операций.  Погрузка, выгрузка животных должна производиться в светлое время суток, в темное время суток погрузка, выгрузка допускается только при наличии достаточного освещения мест погрузки, выгрузки животных.  При разрешении погр</w:t>
      </w:r>
      <w:r>
        <w:rPr>
          <w:sz w:val="28"/>
          <w:szCs w:val="28"/>
        </w:rPr>
        <w:t xml:space="preserve">узки животных ветеринарный врач </w:t>
      </w:r>
      <w:proofErr w:type="spellStart"/>
      <w:r>
        <w:rPr>
          <w:sz w:val="28"/>
          <w:szCs w:val="28"/>
        </w:rPr>
        <w:t>Госветнадзора</w:t>
      </w:r>
      <w:proofErr w:type="spellEnd"/>
      <w:r>
        <w:rPr>
          <w:sz w:val="28"/>
          <w:szCs w:val="28"/>
        </w:rPr>
        <w:t xml:space="preserve"> делает отметку в ветеринарном свидетельстве формы № 1, а при запрещении погрузки составляет акт с изъятием ветеринарного свидетельства и его дубликата с уведомлением об этом перевозчика и грузоотправителя. При </w:t>
      </w:r>
      <w:r>
        <w:rPr>
          <w:sz w:val="28"/>
          <w:szCs w:val="28"/>
        </w:rPr>
        <w:t xml:space="preserve">запрещении погрузки животных представителем органа </w:t>
      </w:r>
      <w:proofErr w:type="spellStart"/>
      <w:r>
        <w:rPr>
          <w:sz w:val="28"/>
          <w:szCs w:val="28"/>
        </w:rPr>
        <w:t>Госветнадзора</w:t>
      </w:r>
      <w:proofErr w:type="spellEnd"/>
      <w:r>
        <w:rPr>
          <w:sz w:val="28"/>
          <w:szCs w:val="28"/>
        </w:rPr>
        <w:t xml:space="preserve"> грузоотправитель обязан не позднее, чем через 2 часа, удалить с территории станции не принятых к перевозке животных. 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обнаружении больных или подозреваемых в заболевании животных предста</w:t>
      </w:r>
      <w:r>
        <w:rPr>
          <w:sz w:val="28"/>
          <w:szCs w:val="28"/>
        </w:rPr>
        <w:t xml:space="preserve">вителем органа </w:t>
      </w:r>
      <w:proofErr w:type="spellStart"/>
      <w:r>
        <w:rPr>
          <w:sz w:val="28"/>
          <w:szCs w:val="28"/>
        </w:rPr>
        <w:t>Госветнадзора</w:t>
      </w:r>
      <w:proofErr w:type="spellEnd"/>
      <w:r>
        <w:rPr>
          <w:sz w:val="28"/>
          <w:szCs w:val="28"/>
        </w:rPr>
        <w:t xml:space="preserve"> принимаются меры в соответствии с законодательством в области ветеринарии. Количество животных, загружаемых в вагон, зависит от их вида и размера, назначения, а также типа подвижного состава и </w:t>
      </w:r>
      <w:proofErr w:type="spellStart"/>
      <w:r>
        <w:rPr>
          <w:sz w:val="28"/>
          <w:szCs w:val="28"/>
        </w:rPr>
        <w:t>устанавливливается</w:t>
      </w:r>
      <w:proofErr w:type="spellEnd"/>
      <w:r>
        <w:rPr>
          <w:sz w:val="28"/>
          <w:szCs w:val="28"/>
        </w:rPr>
        <w:t xml:space="preserve"> Правилами перев</w:t>
      </w:r>
      <w:r>
        <w:rPr>
          <w:sz w:val="28"/>
          <w:szCs w:val="28"/>
        </w:rPr>
        <w:t>озок железнодорожным транспортом животных. После размещения животных в вагоне должен оставаться свободный промежуток, достаточный для того, чтобы поместилось еще одно животное. Мелких животных перевозят в клетках и ящиках в несколько ярусов. Перевозка птиц</w:t>
      </w:r>
      <w:r>
        <w:rPr>
          <w:sz w:val="28"/>
          <w:szCs w:val="28"/>
        </w:rPr>
        <w:t xml:space="preserve"> производится в клетках со сплошным водонепроницаемым дном.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Грузоотправитель обязан обеспечить отправляемых животных доброкачественными кормами, а также подстилкой на весь путь следования с учетом установленных сроков перевозки и двухдневного запаса. Безвр</w:t>
      </w:r>
      <w:r>
        <w:rPr>
          <w:sz w:val="28"/>
          <w:szCs w:val="28"/>
        </w:rPr>
        <w:t>едность кормов и кормовых добавок в ветеринарно-санитарном отношении должна быть подтверждена ветеринарным свидетельством формы № 3.</w:t>
      </w:r>
    </w:p>
    <w:p w:rsidR="00105D0D" w:rsidRDefault="00105D0D">
      <w:pPr>
        <w:pStyle w:val="5"/>
        <w:spacing w:line="360" w:lineRule="auto"/>
        <w:ind w:left="0" w:firstLine="0"/>
        <w:jc w:val="both"/>
        <w:rPr>
          <w:sz w:val="28"/>
          <w:szCs w:val="28"/>
        </w:rPr>
      </w:pPr>
    </w:p>
    <w:p w:rsidR="00105D0D" w:rsidRDefault="0064035D">
      <w:pPr>
        <w:pStyle w:val="5"/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Обслуживание животных в пути, их выгрузка и выдача</w:t>
      </w:r>
    </w:p>
    <w:p w:rsidR="00105D0D" w:rsidRDefault="00105D0D">
      <w:pPr>
        <w:pStyle w:val="5"/>
        <w:spacing w:line="360" w:lineRule="auto"/>
        <w:ind w:left="0" w:firstLine="0"/>
        <w:jc w:val="both"/>
        <w:rPr>
          <w:b/>
          <w:sz w:val="28"/>
          <w:szCs w:val="28"/>
        </w:rPr>
      </w:pP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пути следования животных обслуживает проводник грузоотправителя. Он</w:t>
      </w:r>
      <w:r>
        <w:rPr>
          <w:sz w:val="28"/>
          <w:szCs w:val="28"/>
        </w:rPr>
        <w:t xml:space="preserve"> размещается в служебном отделении специализированного вагона и должен выполнять обязанности, предусмотренные Правилами перевозок грузов железнодорожным транспортом с сопровождением и охраной.</w:t>
      </w:r>
    </w:p>
    <w:p w:rsidR="00105D0D" w:rsidRDefault="0064035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просьбе грузоотправителя и за его счет для проводников живо</w:t>
      </w:r>
      <w:r>
        <w:rPr>
          <w:sz w:val="28"/>
          <w:szCs w:val="28"/>
        </w:rPr>
        <w:t xml:space="preserve">тных могут предоставляться отдельные вагоны. </w:t>
      </w:r>
      <w:proofErr w:type="gramStart"/>
      <w:r>
        <w:rPr>
          <w:sz w:val="28"/>
          <w:szCs w:val="28"/>
        </w:rPr>
        <w:t>При перевозке животных проводники должны поить их не менее двух раз в сутки в летний период, одного-двух раз в переходный и зимний периоды.</w:t>
      </w:r>
      <w:proofErr w:type="gramEnd"/>
      <w:r>
        <w:rPr>
          <w:sz w:val="28"/>
          <w:szCs w:val="28"/>
        </w:rPr>
        <w:t xml:space="preserve">  Перечень станций, на которых производится водопой животных, устанавлив</w:t>
      </w:r>
      <w:r>
        <w:rPr>
          <w:sz w:val="28"/>
          <w:szCs w:val="28"/>
        </w:rPr>
        <w:t xml:space="preserve">ается владельцем инфраструктуры. Станция последнего поения животных извещает об отправлении вагонов с животными следующую станцию водопоя. 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Убой больных животных в пути следования не допускается. 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всех случаях задержки вагонов с животными, о снятии живо</w:t>
      </w:r>
      <w:r>
        <w:rPr>
          <w:sz w:val="28"/>
          <w:szCs w:val="28"/>
        </w:rPr>
        <w:t xml:space="preserve">тных из вагона станцией составляется акт общей формы с участием представителя </w:t>
      </w:r>
      <w:proofErr w:type="spellStart"/>
      <w:r>
        <w:rPr>
          <w:sz w:val="28"/>
          <w:szCs w:val="28"/>
        </w:rPr>
        <w:t>Госветнадзора</w:t>
      </w:r>
      <w:proofErr w:type="spellEnd"/>
      <w:r>
        <w:rPr>
          <w:sz w:val="28"/>
          <w:szCs w:val="28"/>
        </w:rPr>
        <w:t xml:space="preserve"> и проводника, сопровождающего животных. Копия акта вместе с письменным требованием органа </w:t>
      </w:r>
      <w:proofErr w:type="spellStart"/>
      <w:r>
        <w:rPr>
          <w:sz w:val="28"/>
          <w:szCs w:val="28"/>
        </w:rPr>
        <w:t>Госветнадзора</w:t>
      </w:r>
      <w:proofErr w:type="spellEnd"/>
      <w:r>
        <w:rPr>
          <w:sz w:val="28"/>
          <w:szCs w:val="28"/>
        </w:rPr>
        <w:t xml:space="preserve"> прилагается к перевозочным документам. В графе накладной </w:t>
      </w:r>
      <w:r>
        <w:rPr>
          <w:rFonts w:ascii="MS Mincho" w:eastAsia="MS Mincho" w:hAnsi="MS Mincho" w:cs="MS Mincho"/>
          <w:sz w:val="28"/>
          <w:szCs w:val="28"/>
        </w:rPr>
        <w:t>«</w:t>
      </w:r>
      <w:r>
        <w:rPr>
          <w:sz w:val="28"/>
          <w:szCs w:val="28"/>
        </w:rPr>
        <w:t>От</w:t>
      </w:r>
      <w:r>
        <w:rPr>
          <w:sz w:val="28"/>
          <w:szCs w:val="28"/>
        </w:rPr>
        <w:t>метки перевозчика</w:t>
      </w:r>
      <w:r>
        <w:rPr>
          <w:rFonts w:ascii="MS Mincho" w:eastAsia="MS Mincho" w:hAnsi="MS Mincho" w:cs="MS Mincho"/>
          <w:sz w:val="28"/>
          <w:szCs w:val="28"/>
        </w:rPr>
        <w:t>»</w:t>
      </w:r>
      <w:r>
        <w:rPr>
          <w:sz w:val="28"/>
          <w:szCs w:val="28"/>
        </w:rPr>
        <w:t xml:space="preserve"> станция делает отметку о составлении акта и о фактических затратах, понесенных перевозчиком при выполнении незапланированных работ с заболевшими и павшими животными. </w:t>
      </w:r>
      <w:proofErr w:type="gramStart"/>
      <w:r>
        <w:rPr>
          <w:sz w:val="28"/>
          <w:szCs w:val="28"/>
        </w:rPr>
        <w:t xml:space="preserve">На станции назначения на основании </w:t>
      </w:r>
      <w:r>
        <w:rPr>
          <w:sz w:val="28"/>
          <w:szCs w:val="28"/>
        </w:rPr>
        <w:lastRenderedPageBreak/>
        <w:t>отметки в накладной с грузополучател</w:t>
      </w:r>
      <w:r>
        <w:rPr>
          <w:sz w:val="28"/>
          <w:szCs w:val="28"/>
        </w:rPr>
        <w:t>я в соответствии</w:t>
      </w:r>
      <w:proofErr w:type="gramEnd"/>
      <w:r>
        <w:rPr>
          <w:sz w:val="28"/>
          <w:szCs w:val="28"/>
        </w:rPr>
        <w:t xml:space="preserve"> с действующим законодательством взимаются фактические расходы, понесенные перевозчиком за снятие заболевших или павших животных. Перечень станций, на которых допускается снятие трупов животных, определяется владельцем инфраструктуры по сог</w:t>
      </w:r>
      <w:r>
        <w:rPr>
          <w:sz w:val="28"/>
          <w:szCs w:val="28"/>
        </w:rPr>
        <w:t xml:space="preserve">ласованию с органами </w:t>
      </w:r>
      <w:proofErr w:type="spellStart"/>
      <w:r>
        <w:rPr>
          <w:sz w:val="28"/>
          <w:szCs w:val="28"/>
        </w:rPr>
        <w:t>Госветнадзора</w:t>
      </w:r>
      <w:proofErr w:type="spellEnd"/>
      <w:r>
        <w:rPr>
          <w:sz w:val="28"/>
          <w:szCs w:val="28"/>
        </w:rPr>
        <w:t xml:space="preserve">.  О прибытии вагонов с животными под выгрузку станция назначения извещает грузополучателя и орган </w:t>
      </w:r>
      <w:proofErr w:type="spellStart"/>
      <w:r>
        <w:rPr>
          <w:sz w:val="28"/>
          <w:szCs w:val="28"/>
        </w:rPr>
        <w:t>Госветнадзора</w:t>
      </w:r>
      <w:proofErr w:type="spellEnd"/>
      <w:r>
        <w:rPr>
          <w:sz w:val="28"/>
          <w:szCs w:val="28"/>
        </w:rPr>
        <w:t xml:space="preserve">.  По окончании выгрузки животных грузополучатель обязан произвести складирование навоза и остатков подстилки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междверном</w:t>
      </w:r>
      <w:proofErr w:type="spellEnd"/>
      <w:r>
        <w:rPr>
          <w:sz w:val="28"/>
          <w:szCs w:val="28"/>
        </w:rPr>
        <w:t xml:space="preserve"> пространстве вагона (кроме вагонов, подлежащих последующей обработке по третьей категории).</w:t>
      </w:r>
    </w:p>
    <w:p w:rsidR="00105D0D" w:rsidRDefault="0064035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Вагоны с животными, прибывшие на станцию, на которой объявлен карантин, на основании заявления грузоотправителя, грузополучателя и по решению органа </w:t>
      </w:r>
      <w:proofErr w:type="spellStart"/>
      <w:r>
        <w:rPr>
          <w:sz w:val="28"/>
          <w:szCs w:val="28"/>
        </w:rPr>
        <w:t>Госветнадзора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переадресуются</w:t>
      </w:r>
      <w:proofErr w:type="spellEnd"/>
      <w:r>
        <w:rPr>
          <w:sz w:val="28"/>
          <w:szCs w:val="28"/>
        </w:rPr>
        <w:t xml:space="preserve"> на другие станции.</w:t>
      </w: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64035D">
      <w:pPr>
        <w:pStyle w:val="a3"/>
        <w:spacing w:after="0" w:line="360" w:lineRule="auto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Контрольные</w:t>
      </w:r>
      <w:r>
        <w:rPr>
          <w:b/>
          <w:bCs/>
          <w:sz w:val="28"/>
          <w:szCs w:val="28"/>
        </w:rPr>
        <w:t xml:space="preserve"> вопросы:</w:t>
      </w:r>
    </w:p>
    <w:bookmarkEnd w:id="0"/>
    <w:p w:rsidR="00105D0D" w:rsidRDefault="0064035D" w:rsidP="0003156C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 должны быть оборудованы универсальные крытые вагоны для перевозки животных?</w:t>
      </w:r>
    </w:p>
    <w:p w:rsidR="0003156C" w:rsidRDefault="0003156C" w:rsidP="0003156C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Сколько дней действительно ветеринарное свидетельство № 1 для предъявления на станции погрузки?</w:t>
      </w:r>
    </w:p>
    <w:p w:rsidR="0003156C" w:rsidRDefault="0003156C" w:rsidP="0003156C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Кто обслуживает животных в пути следования?</w:t>
      </w: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105D0D" w:rsidRDefault="00105D0D">
      <w:pPr>
        <w:spacing w:line="360" w:lineRule="auto"/>
        <w:jc w:val="both"/>
        <w:rPr>
          <w:sz w:val="28"/>
          <w:szCs w:val="28"/>
        </w:rPr>
      </w:pPr>
    </w:p>
    <w:sectPr w:rsidR="00105D0D" w:rsidSect="0010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35D" w:rsidRDefault="0064035D">
      <w:r>
        <w:separator/>
      </w:r>
    </w:p>
  </w:endnote>
  <w:endnote w:type="continuationSeparator" w:id="0">
    <w:p w:rsidR="0064035D" w:rsidRDefault="00640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35D" w:rsidRDefault="0064035D">
      <w:r>
        <w:separator/>
      </w:r>
    </w:p>
  </w:footnote>
  <w:footnote w:type="continuationSeparator" w:id="0">
    <w:p w:rsidR="0064035D" w:rsidRDefault="006403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9844772"/>
    <w:multiLevelType w:val="singleLevel"/>
    <w:tmpl w:val="D9844772"/>
    <w:lvl w:ilvl="0">
      <w:start w:val="1"/>
      <w:numFmt w:val="decimal"/>
      <w:suff w:val="space"/>
      <w:lvlText w:val="%1."/>
      <w:lvlJc w:val="left"/>
    </w:lvl>
  </w:abstractNum>
  <w:abstractNum w:abstractNumId="1">
    <w:nsid w:val="16685535"/>
    <w:multiLevelType w:val="multilevel"/>
    <w:tmpl w:val="1668553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110"/>
    <w:rsid w:val="0003156C"/>
    <w:rsid w:val="00105D0D"/>
    <w:rsid w:val="001D6474"/>
    <w:rsid w:val="00295373"/>
    <w:rsid w:val="0052170D"/>
    <w:rsid w:val="0064035D"/>
    <w:rsid w:val="00672110"/>
    <w:rsid w:val="00804606"/>
    <w:rsid w:val="008166B4"/>
    <w:rsid w:val="00871F73"/>
    <w:rsid w:val="009477A8"/>
    <w:rsid w:val="00B32C6D"/>
    <w:rsid w:val="00C308CC"/>
    <w:rsid w:val="00CA040C"/>
    <w:rsid w:val="00E25F68"/>
    <w:rsid w:val="00E45266"/>
    <w:rsid w:val="14A63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5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List Continue 5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0D"/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105D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105D0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05D0D"/>
    <w:pPr>
      <w:spacing w:after="120"/>
    </w:pPr>
  </w:style>
  <w:style w:type="paragraph" w:styleId="5">
    <w:name w:val="List 5"/>
    <w:basedOn w:val="a"/>
    <w:rsid w:val="00105D0D"/>
    <w:pPr>
      <w:ind w:left="1415" w:hanging="283"/>
    </w:pPr>
  </w:style>
  <w:style w:type="paragraph" w:styleId="50">
    <w:name w:val="List Continue 5"/>
    <w:basedOn w:val="a"/>
    <w:rsid w:val="00105D0D"/>
    <w:pPr>
      <w:spacing w:after="120"/>
      <w:ind w:left="1415"/>
    </w:pPr>
  </w:style>
  <w:style w:type="character" w:customStyle="1" w:styleId="40">
    <w:name w:val="Заголовок 4 Знак"/>
    <w:basedOn w:val="a0"/>
    <w:link w:val="4"/>
    <w:rsid w:val="00105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105D0D"/>
    <w:rPr>
      <w:rFonts w:ascii="Arial" w:eastAsia="Times New Roman" w:hAnsi="Arial" w:cs="Arial"/>
      <w:lang w:eastAsia="ru-RU"/>
    </w:rPr>
  </w:style>
  <w:style w:type="character" w:customStyle="1" w:styleId="a4">
    <w:name w:val="Основной текст Знак"/>
    <w:basedOn w:val="a0"/>
    <w:link w:val="a3"/>
    <w:rsid w:val="00105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15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5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1227</Words>
  <Characters>6998</Characters>
  <Application>Microsoft Office Word</Application>
  <DocSecurity>0</DocSecurity>
  <Lines>58</Lines>
  <Paragraphs>16</Paragraphs>
  <ScaleCrop>false</ScaleCrop>
  <Company>XTreme.ws</Company>
  <LinksUpToDate>false</LinksUpToDate>
  <CharactersWithSpaces>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Asus</cp:lastModifiedBy>
  <cp:revision>6</cp:revision>
  <dcterms:created xsi:type="dcterms:W3CDTF">2014-02-19T04:23:00Z</dcterms:created>
  <dcterms:modified xsi:type="dcterms:W3CDTF">2025-09-30T04:26:00Z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777B44AE30C945B580633DE185A5175C_12</vt:lpwstr>
  </property>
</Properties>
</file>