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На разветвленной сети железных дорог при наличии нескольких параллельных линий </w:t>
      </w:r>
      <w:proofErr w:type="spellStart"/>
      <w:r w:rsidRPr="00E26AC1">
        <w:rPr>
          <w:sz w:val="28"/>
          <w:szCs w:val="28"/>
        </w:rPr>
        <w:t>вагонопотоки</w:t>
      </w:r>
      <w:proofErr w:type="spellEnd"/>
      <w:r w:rsidRPr="00E26AC1">
        <w:rPr>
          <w:sz w:val="28"/>
          <w:szCs w:val="28"/>
        </w:rPr>
        <w:t xml:space="preserve"> между ними распределяют на основе технико-экономических расчетов.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Экономическая оценка эффективного пути следования </w:t>
      </w:r>
      <w:proofErr w:type="spellStart"/>
      <w:r w:rsidRPr="00E26AC1">
        <w:rPr>
          <w:sz w:val="28"/>
          <w:szCs w:val="28"/>
        </w:rPr>
        <w:t>вагонопотоков</w:t>
      </w:r>
      <w:proofErr w:type="spellEnd"/>
      <w:r w:rsidRPr="00E26AC1">
        <w:rPr>
          <w:sz w:val="28"/>
          <w:szCs w:val="28"/>
        </w:rPr>
        <w:t xml:space="preserve"> определяется по сумме эксплуатационных расходов на формирование и переформирование </w:t>
      </w:r>
      <w:proofErr w:type="gramStart"/>
      <w:r w:rsidRPr="00E26AC1">
        <w:rPr>
          <w:sz w:val="28"/>
          <w:szCs w:val="28"/>
        </w:rPr>
        <w:t>составов</w:t>
      </w:r>
      <w:proofErr w:type="gramEnd"/>
      <w:r w:rsidRPr="00E26AC1">
        <w:rPr>
          <w:sz w:val="28"/>
          <w:szCs w:val="28"/>
        </w:rPr>
        <w:t xml:space="preserve"> и следование в поездах. Кроме стоимостных показателей, также учитывают: время проследования вагонами участков и станций; расход топлива (электроэнергии) на тягу поездов и одиночных локомотивов, на маневровую работу; пропускную способность линий; перерабатывающую способность станций. Эти показатели также используют в качестве критерия целесообразности направления </w:t>
      </w:r>
      <w:proofErr w:type="spellStart"/>
      <w:r w:rsidRPr="00E26AC1">
        <w:rPr>
          <w:sz w:val="28"/>
          <w:szCs w:val="28"/>
        </w:rPr>
        <w:t>вагонопотоков</w:t>
      </w:r>
      <w:proofErr w:type="spellEnd"/>
      <w:r w:rsidRPr="00E26AC1">
        <w:rPr>
          <w:sz w:val="28"/>
          <w:szCs w:val="28"/>
        </w:rPr>
        <w:t xml:space="preserve"> при необходимости срочной доставки грузов, для экономии топливно-энергетических ресурсов и сокращения переработки на отдельных станциях.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sz w:val="28"/>
          <w:szCs w:val="28"/>
        </w:rPr>
        <w:t>Эксплуатационные расходы, зависящие от размеров движения, рассчитывают для каждого участка сети железных дорог путем суммирования произведений единичных расходных ставок на размер затрат измерителей, по участкам — отдельно в четном и нечетном направлениях.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sz w:val="28"/>
          <w:szCs w:val="28"/>
        </w:rPr>
        <w:t>К расчету принимаются следующие измерители: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proofErr w:type="gramStart"/>
      <w:r w:rsidRPr="00E26AC1">
        <w:rPr>
          <w:i/>
          <w:iCs/>
          <w:sz w:val="28"/>
          <w:szCs w:val="28"/>
        </w:rPr>
        <w:t>временные</w:t>
      </w:r>
      <w:r w:rsidRPr="00E26AC1">
        <w:rPr>
          <w:sz w:val="28"/>
          <w:szCs w:val="28"/>
        </w:rPr>
        <w:t xml:space="preserve">: </w:t>
      </w:r>
      <w:proofErr w:type="spellStart"/>
      <w:r w:rsidRPr="00E26AC1">
        <w:rPr>
          <w:sz w:val="28"/>
          <w:szCs w:val="28"/>
        </w:rPr>
        <w:t>вагоно-часы</w:t>
      </w:r>
      <w:proofErr w:type="spellEnd"/>
      <w:r w:rsidRPr="00E26AC1">
        <w:rPr>
          <w:sz w:val="28"/>
          <w:szCs w:val="28"/>
        </w:rPr>
        <w:t xml:space="preserve">, </w:t>
      </w:r>
      <w:proofErr w:type="spellStart"/>
      <w:r w:rsidRPr="00E26AC1">
        <w:rPr>
          <w:sz w:val="28"/>
          <w:szCs w:val="28"/>
        </w:rPr>
        <w:t>локомотиво-часы</w:t>
      </w:r>
      <w:proofErr w:type="spellEnd"/>
      <w:r w:rsidRPr="00E26AC1">
        <w:rPr>
          <w:sz w:val="28"/>
          <w:szCs w:val="28"/>
        </w:rPr>
        <w:t xml:space="preserve"> поездной и отдельно маневровой работы, </w:t>
      </w:r>
      <w:proofErr w:type="spellStart"/>
      <w:r w:rsidRPr="00E26AC1">
        <w:rPr>
          <w:sz w:val="28"/>
          <w:szCs w:val="28"/>
        </w:rPr>
        <w:t>бригадо-часы</w:t>
      </w:r>
      <w:proofErr w:type="spellEnd"/>
      <w:r w:rsidRPr="00E26AC1">
        <w:rPr>
          <w:sz w:val="28"/>
          <w:szCs w:val="28"/>
        </w:rPr>
        <w:t xml:space="preserve"> локомотивных бригад;</w:t>
      </w:r>
      <w:proofErr w:type="gramEnd"/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proofErr w:type="spellStart"/>
      <w:r w:rsidRPr="00E26AC1">
        <w:rPr>
          <w:i/>
          <w:iCs/>
          <w:sz w:val="28"/>
          <w:szCs w:val="28"/>
        </w:rPr>
        <w:t>пробежные</w:t>
      </w:r>
      <w:proofErr w:type="spellEnd"/>
      <w:r w:rsidRPr="00E26AC1">
        <w:rPr>
          <w:i/>
          <w:iCs/>
          <w:sz w:val="28"/>
          <w:szCs w:val="28"/>
        </w:rPr>
        <w:t>:</w:t>
      </w:r>
      <w:r w:rsidRPr="00E26AC1">
        <w:rPr>
          <w:sz w:val="28"/>
          <w:szCs w:val="28"/>
        </w:rPr>
        <w:t> </w:t>
      </w:r>
      <w:proofErr w:type="spellStart"/>
      <w:r w:rsidRPr="00E26AC1">
        <w:rPr>
          <w:sz w:val="28"/>
          <w:szCs w:val="28"/>
        </w:rPr>
        <w:t>вагоно-километры</w:t>
      </w:r>
      <w:proofErr w:type="spellEnd"/>
      <w:r w:rsidRPr="00E26AC1">
        <w:rPr>
          <w:sz w:val="28"/>
          <w:szCs w:val="28"/>
        </w:rPr>
        <w:t xml:space="preserve">, </w:t>
      </w:r>
      <w:proofErr w:type="spellStart"/>
      <w:r w:rsidRPr="00E26AC1">
        <w:rPr>
          <w:sz w:val="28"/>
          <w:szCs w:val="28"/>
        </w:rPr>
        <w:t>поездо-километры</w:t>
      </w:r>
      <w:proofErr w:type="spellEnd"/>
      <w:r w:rsidRPr="00E26AC1">
        <w:rPr>
          <w:sz w:val="28"/>
          <w:szCs w:val="28"/>
        </w:rPr>
        <w:t xml:space="preserve">, </w:t>
      </w:r>
      <w:proofErr w:type="spellStart"/>
      <w:r w:rsidRPr="00E26AC1">
        <w:rPr>
          <w:sz w:val="28"/>
          <w:szCs w:val="28"/>
        </w:rPr>
        <w:t>локомотив</w:t>
      </w:r>
      <w:proofErr w:type="gramStart"/>
      <w:r w:rsidRPr="00E26AC1">
        <w:rPr>
          <w:sz w:val="28"/>
          <w:szCs w:val="28"/>
        </w:rPr>
        <w:t>о</w:t>
      </w:r>
      <w:proofErr w:type="spellEnd"/>
      <w:r w:rsidRPr="00E26AC1">
        <w:rPr>
          <w:sz w:val="28"/>
          <w:szCs w:val="28"/>
        </w:rPr>
        <w:t>-</w:t>
      </w:r>
      <w:proofErr w:type="gramEnd"/>
      <w:r w:rsidRPr="00E26AC1">
        <w:rPr>
          <w:sz w:val="28"/>
          <w:szCs w:val="28"/>
        </w:rPr>
        <w:t xml:space="preserve"> километры, тонно-километры брутто вагонов и локомотивов;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i/>
          <w:iCs/>
          <w:sz w:val="28"/>
          <w:szCs w:val="28"/>
        </w:rPr>
        <w:t>энергетические:</w:t>
      </w:r>
      <w:r w:rsidRPr="00E26AC1">
        <w:rPr>
          <w:sz w:val="28"/>
          <w:szCs w:val="28"/>
        </w:rPr>
        <w:t> тонно-километры механической работы, килограммы условного топлива (в 7000-калорийном исчислении), киловатт-часы электроэнергии.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Расходы на передвижение отклоняемого </w:t>
      </w:r>
      <w:proofErr w:type="spellStart"/>
      <w:r w:rsidRPr="00E26AC1">
        <w:rPr>
          <w:sz w:val="28"/>
          <w:szCs w:val="28"/>
        </w:rPr>
        <w:t>вагонопотока</w:t>
      </w:r>
      <w:proofErr w:type="spellEnd"/>
      <w:r w:rsidRPr="00E26AC1">
        <w:rPr>
          <w:sz w:val="28"/>
          <w:szCs w:val="28"/>
        </w:rPr>
        <w:t xml:space="preserve"> по каждому пути следования в общем виде</w:t>
      </w:r>
    </w:p>
    <w:p w:rsidR="00C55CDD" w:rsidRPr="00E26AC1" w:rsidRDefault="00C55CDD" w:rsidP="00C55CDD">
      <w:pPr>
        <w:pStyle w:val="a3"/>
        <w:jc w:val="both"/>
        <w:rPr>
          <w:sz w:val="28"/>
          <w:szCs w:val="28"/>
        </w:rPr>
      </w:pPr>
      <w:r w:rsidRPr="00E26AC1">
        <w:rPr>
          <w:noProof/>
          <w:sz w:val="28"/>
          <w:szCs w:val="28"/>
        </w:rPr>
        <w:drawing>
          <wp:inline distT="0" distB="0" distL="0" distR="0">
            <wp:extent cx="4363720" cy="440055"/>
            <wp:effectExtent l="19050" t="0" r="0" b="0"/>
            <wp:docPr id="1" name="Рисунок 1" descr="https://studref.com/htm/img/39/9749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htm/img/39/9749/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20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  <w:proofErr w:type="gramStart"/>
      <w:r w:rsidRPr="00E26AC1">
        <w:rPr>
          <w:sz w:val="28"/>
          <w:szCs w:val="28"/>
        </w:rPr>
        <w:t>где </w:t>
      </w:r>
      <w:r w:rsidRPr="00E26AC1">
        <w:rPr>
          <w:i/>
          <w:iCs/>
          <w:sz w:val="28"/>
          <w:szCs w:val="28"/>
        </w:rPr>
        <w:t>N</w:t>
      </w:r>
      <w:r w:rsidRPr="00E26AC1">
        <w:rPr>
          <w:i/>
          <w:iCs/>
          <w:sz w:val="28"/>
          <w:szCs w:val="28"/>
          <w:vertAlign w:val="subscript"/>
        </w:rPr>
        <w:t>0</w:t>
      </w:r>
      <w:r w:rsidRPr="00E26AC1">
        <w:rPr>
          <w:sz w:val="28"/>
          <w:szCs w:val="28"/>
        </w:rPr>
        <w:t xml:space="preserve"> — величина отклоняемого </w:t>
      </w:r>
      <w:proofErr w:type="spellStart"/>
      <w:r w:rsidRPr="00E26AC1">
        <w:rPr>
          <w:sz w:val="28"/>
          <w:szCs w:val="28"/>
        </w:rPr>
        <w:t>вагонопотока</w:t>
      </w:r>
      <w:proofErr w:type="spellEnd"/>
      <w:r w:rsidRPr="00E26AC1">
        <w:rPr>
          <w:sz w:val="28"/>
          <w:szCs w:val="28"/>
        </w:rPr>
        <w:t>; ^ — сумма эксплуатационных расходов, зависящих от размеров движения, на передвижение вагона по пути следования, руб.; ^Э„ — дополнительные расходы на переформирование составов или изменение их веса и длины на сортировочных и участковых станциях в расчете на 1 вагон, руб.; </w:t>
      </w:r>
      <w:r w:rsidRPr="00E26AC1">
        <w:rPr>
          <w:i/>
          <w:iCs/>
          <w:sz w:val="28"/>
          <w:szCs w:val="28"/>
        </w:rPr>
        <w:t>М —</w:t>
      </w:r>
      <w:r w:rsidRPr="00E26AC1">
        <w:rPr>
          <w:sz w:val="28"/>
          <w:szCs w:val="28"/>
        </w:rPr>
        <w:t xml:space="preserve"> величина, на которое изменилось число резервных локомотивов при </w:t>
      </w:r>
      <w:r w:rsidRPr="00E26AC1">
        <w:rPr>
          <w:sz w:val="28"/>
          <w:szCs w:val="28"/>
        </w:rPr>
        <w:lastRenderedPageBreak/>
        <w:t xml:space="preserve">пропуске отклоняемого </w:t>
      </w:r>
      <w:proofErr w:type="spellStart"/>
      <w:r w:rsidRPr="00E26AC1">
        <w:rPr>
          <w:sz w:val="28"/>
          <w:szCs w:val="28"/>
        </w:rPr>
        <w:t>вагонопотока</w:t>
      </w:r>
      <w:proofErr w:type="spellEnd"/>
      <w:r w:rsidRPr="00E26AC1">
        <w:rPr>
          <w:sz w:val="28"/>
          <w:szCs w:val="28"/>
        </w:rPr>
        <w:t>;</w:t>
      </w:r>
      <w:proofErr w:type="gramEnd"/>
      <w:r w:rsidRPr="00E26AC1">
        <w:rPr>
          <w:sz w:val="28"/>
          <w:szCs w:val="28"/>
        </w:rPr>
        <w:t xml:space="preserve"> </w:t>
      </w:r>
      <w:proofErr w:type="spellStart"/>
      <w:r w:rsidRPr="00E26AC1">
        <w:rPr>
          <w:sz w:val="28"/>
          <w:szCs w:val="28"/>
        </w:rPr>
        <w:t>Э</w:t>
      </w:r>
      <w:r w:rsidRPr="00E26AC1">
        <w:rPr>
          <w:sz w:val="28"/>
          <w:szCs w:val="28"/>
          <w:vertAlign w:val="subscript"/>
        </w:rPr>
        <w:t>од</w:t>
      </w:r>
      <w:proofErr w:type="spellEnd"/>
      <w:r w:rsidRPr="00E26AC1">
        <w:rPr>
          <w:sz w:val="28"/>
          <w:szCs w:val="28"/>
        </w:rPr>
        <w:t> — расходы на следование резервного локомотива по участку, руб.</w:t>
      </w: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 xml:space="preserve">Расходы на передвижение </w:t>
      </w:r>
      <w:proofErr w:type="spellStart"/>
      <w:r w:rsidRPr="00E26AC1">
        <w:rPr>
          <w:rFonts w:ascii="Times New Roman" w:eastAsia="Times New Roman" w:hAnsi="Times New Roman" w:cs="Times New Roman"/>
          <w:sz w:val="28"/>
          <w:szCs w:val="28"/>
        </w:rPr>
        <w:t>вагонопотока</w:t>
      </w:r>
      <w:proofErr w:type="spellEnd"/>
      <w:r w:rsidRPr="00E26AC1">
        <w:rPr>
          <w:rFonts w:ascii="Times New Roman" w:eastAsia="Times New Roman" w:hAnsi="Times New Roman" w:cs="Times New Roman"/>
          <w:sz w:val="28"/>
          <w:szCs w:val="28"/>
        </w:rPr>
        <w:t xml:space="preserve"> по рассматриваемому пути следования определяют суммированием </w:t>
      </w:r>
      <w:proofErr w:type="spellStart"/>
      <w:r w:rsidRPr="00E26AC1">
        <w:rPr>
          <w:rFonts w:ascii="Times New Roman" w:eastAsia="Times New Roman" w:hAnsi="Times New Roman" w:cs="Times New Roman"/>
          <w:sz w:val="28"/>
          <w:szCs w:val="28"/>
        </w:rPr>
        <w:t>поучастковых</w:t>
      </w:r>
      <w:proofErr w:type="spellEnd"/>
      <w:r w:rsidRPr="00E26AC1">
        <w:rPr>
          <w:rFonts w:ascii="Times New Roman" w:eastAsia="Times New Roman" w:hAnsi="Times New Roman" w:cs="Times New Roman"/>
          <w:sz w:val="28"/>
          <w:szCs w:val="28"/>
        </w:rPr>
        <w:t xml:space="preserve"> стоимостных показателей, рассчитанных на 1 вагон и представленных на картосхеме (рис. 2.5).</w:t>
      </w:r>
    </w:p>
    <w:p w:rsidR="00C55CDD" w:rsidRPr="00E26AC1" w:rsidRDefault="00C55CDD" w:rsidP="00C55C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Для каждой дороги и сети в целом составляют следующие картосхемы:</w:t>
      </w:r>
    </w:p>
    <w:p w:rsidR="00C55CDD" w:rsidRPr="00E26AC1" w:rsidRDefault="00C55CDD" w:rsidP="00C55C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— эксплуатационных расходов по участкам на передвижение одного груженого вагона;</w:t>
      </w:r>
    </w:p>
    <w:p w:rsidR="00C55CDD" w:rsidRPr="00E26AC1" w:rsidRDefault="00C55CDD" w:rsidP="00C55C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— эксплуатационных расходов по участкам на передвижение одного порожнего вагона;</w:t>
      </w:r>
    </w:p>
    <w:p w:rsidR="00C55CDD" w:rsidRPr="00E26AC1" w:rsidRDefault="00C55CDD" w:rsidP="00C55C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— эксплуатационных расходов по участкам на передвижение одного резервного локомотива;</w:t>
      </w:r>
    </w:p>
    <w:p w:rsidR="00C55CDD" w:rsidRPr="00E26AC1" w:rsidRDefault="00C55CDD" w:rsidP="00C55C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— расхода условного топлива на передвижение одного груженого, одного порожнего вагона и одного резервного локомотива;</w:t>
      </w:r>
    </w:p>
    <w:p w:rsidR="00C55CDD" w:rsidRPr="00E26AC1" w:rsidRDefault="00C55CDD" w:rsidP="00C55CD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AC1">
        <w:rPr>
          <w:rFonts w:ascii="Times New Roman" w:eastAsia="Times New Roman" w:hAnsi="Times New Roman" w:cs="Times New Roman"/>
          <w:sz w:val="28"/>
          <w:szCs w:val="28"/>
        </w:rPr>
        <w:t>— времени хода транзитных поездов по участкам (без учета времени нахождения их на технических станциях).</w:t>
      </w: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При организации </w:t>
      </w:r>
      <w:proofErr w:type="spellStart"/>
      <w:r w:rsidRPr="00E26AC1">
        <w:rPr>
          <w:sz w:val="28"/>
          <w:szCs w:val="28"/>
        </w:rPr>
        <w:t>вагонопотоков</w:t>
      </w:r>
      <w:proofErr w:type="spellEnd"/>
      <w:r w:rsidRPr="00E26AC1">
        <w:rPr>
          <w:sz w:val="28"/>
          <w:szCs w:val="28"/>
        </w:rPr>
        <w:t xml:space="preserve"> учитывается наиболее рациональное распределение их по параллельным ходам, соединяющим одни и те же опорные станции. Для технико-экономического обоснования пути следования вагонов в расчет принимаются следующие критерии: расстояние, время нахождения вагонов в пути, перерабатывающая способность станции, пропускная способность линии, расход топлива и электрической энергии.</w:t>
      </w:r>
    </w:p>
    <w:p w:rsidR="00C55CDD" w:rsidRPr="00E26AC1" w:rsidRDefault="00C55CDD" w:rsidP="00C55CDD">
      <w:pPr>
        <w:pStyle w:val="p21"/>
        <w:spacing w:before="0" w:beforeAutospacing="0" w:after="0" w:afterAutospacing="0" w:line="155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С учетом указанных критериев определяются </w:t>
      </w:r>
      <w:proofErr w:type="spellStart"/>
      <w:r w:rsidRPr="00E26AC1">
        <w:rPr>
          <w:sz w:val="28"/>
          <w:szCs w:val="28"/>
        </w:rPr>
        <w:t>эксплутационные</w:t>
      </w:r>
      <w:proofErr w:type="spellEnd"/>
      <w:r w:rsidRPr="00E26AC1">
        <w:rPr>
          <w:sz w:val="28"/>
          <w:szCs w:val="28"/>
        </w:rPr>
        <w:t xml:space="preserve"> расходы на продвижение одного вагона по каждому участку. Эти расходы наносятся на специальные картосхемы отдельно в четном и нечетном направлениях. Фрагмент такой картосхемы показан на рис. 3.3.</w:t>
      </w:r>
    </w:p>
    <w:p w:rsidR="00C55CDD" w:rsidRPr="00E26AC1" w:rsidRDefault="00C55CDD" w:rsidP="00C55CDD">
      <w:pPr>
        <w:pStyle w:val="p21"/>
        <w:spacing w:before="0" w:beforeAutospacing="0" w:after="0" w:afterAutospacing="0" w:line="164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Суммируя </w:t>
      </w:r>
      <w:proofErr w:type="spellStart"/>
      <w:r w:rsidRPr="00E26AC1">
        <w:rPr>
          <w:sz w:val="28"/>
          <w:szCs w:val="28"/>
        </w:rPr>
        <w:t>эксплутационные</w:t>
      </w:r>
      <w:proofErr w:type="spellEnd"/>
      <w:r w:rsidRPr="00E26AC1">
        <w:rPr>
          <w:sz w:val="28"/>
          <w:szCs w:val="28"/>
        </w:rPr>
        <w:t xml:space="preserve"> расходы по каждому параллельному ходу, выбираем наиболее эффективный путь следования.</w:t>
      </w:r>
    </w:p>
    <w:p w:rsidR="00C55CDD" w:rsidRPr="00E26AC1" w:rsidRDefault="00C55CDD" w:rsidP="00C55CDD">
      <w:pPr>
        <w:pStyle w:val="p516"/>
        <w:spacing w:before="46" w:beforeAutospacing="0" w:after="0" w:afterAutospacing="0" w:line="137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>Так, при следовании по пути </w:t>
      </w:r>
      <w:r w:rsidRPr="00E26AC1">
        <w:rPr>
          <w:rStyle w:val="ft111"/>
          <w:i/>
          <w:iCs/>
          <w:sz w:val="28"/>
          <w:szCs w:val="28"/>
        </w:rPr>
        <w:t>А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Б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В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Г </w:t>
      </w:r>
      <w:r w:rsidRPr="00E26AC1">
        <w:rPr>
          <w:sz w:val="28"/>
          <w:szCs w:val="28"/>
        </w:rPr>
        <w:t>расходы составят 390 + 280 + 320 = = 990 руб./ваг</w:t>
      </w:r>
      <w:proofErr w:type="gramStart"/>
      <w:r w:rsidRPr="00E26AC1">
        <w:rPr>
          <w:sz w:val="28"/>
          <w:szCs w:val="28"/>
        </w:rPr>
        <w:t xml:space="preserve">., </w:t>
      </w:r>
      <w:proofErr w:type="gramEnd"/>
      <w:r w:rsidRPr="00E26AC1">
        <w:rPr>
          <w:sz w:val="28"/>
          <w:szCs w:val="28"/>
        </w:rPr>
        <w:t>а по пути </w:t>
      </w:r>
      <w:r w:rsidRPr="00E26AC1">
        <w:rPr>
          <w:rStyle w:val="ft111"/>
          <w:i/>
          <w:iCs/>
          <w:sz w:val="28"/>
          <w:szCs w:val="28"/>
        </w:rPr>
        <w:t>А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Д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Е</w:t>
      </w:r>
      <w:r w:rsidRPr="00E26AC1">
        <w:rPr>
          <w:sz w:val="28"/>
          <w:szCs w:val="28"/>
        </w:rPr>
        <w:t>—</w:t>
      </w:r>
      <w:r w:rsidRPr="00E26AC1">
        <w:rPr>
          <w:rStyle w:val="ft111"/>
          <w:i/>
          <w:iCs/>
          <w:sz w:val="28"/>
          <w:szCs w:val="28"/>
        </w:rPr>
        <w:t>Г </w:t>
      </w:r>
      <w:r w:rsidRPr="00E26AC1">
        <w:rPr>
          <w:sz w:val="28"/>
          <w:szCs w:val="28"/>
        </w:rPr>
        <w:t>— 423 + 380 + 400 = 1203 руб./ваг. Из сравнения видно, что первый путь более экономичный, так как на нем суммарные затраты на передвижение одного вагона будут минимальными.</w:t>
      </w:r>
    </w:p>
    <w:p w:rsidR="00C55CDD" w:rsidRPr="00E26AC1" w:rsidRDefault="00C55CDD" w:rsidP="00C55CDD">
      <w:pPr>
        <w:pStyle w:val="p854"/>
        <w:spacing w:before="64" w:beforeAutospacing="0" w:after="0" w:afterAutospacing="0" w:line="137" w:lineRule="atLeast"/>
        <w:jc w:val="both"/>
        <w:rPr>
          <w:sz w:val="28"/>
          <w:szCs w:val="28"/>
        </w:rPr>
      </w:pPr>
      <w:proofErr w:type="spellStart"/>
      <w:r w:rsidRPr="00E26AC1">
        <w:rPr>
          <w:rStyle w:val="ft5"/>
          <w:sz w:val="28"/>
          <w:szCs w:val="28"/>
        </w:rPr>
        <w:lastRenderedPageBreak/>
        <w:t>В</w:t>
      </w:r>
      <w:r w:rsidRPr="00E26AC1">
        <w:rPr>
          <w:rStyle w:val="ft42"/>
          <w:sz w:val="28"/>
          <w:szCs w:val="28"/>
        </w:rPr>
        <w:t>практике</w:t>
      </w:r>
      <w:proofErr w:type="spellEnd"/>
      <w:r w:rsidRPr="00E26AC1">
        <w:rPr>
          <w:rStyle w:val="ft42"/>
          <w:sz w:val="28"/>
          <w:szCs w:val="28"/>
        </w:rPr>
        <w:t xml:space="preserve"> при распределении </w:t>
      </w:r>
      <w:proofErr w:type="spellStart"/>
      <w:r w:rsidRPr="00E26AC1">
        <w:rPr>
          <w:rStyle w:val="ft42"/>
          <w:sz w:val="28"/>
          <w:szCs w:val="28"/>
        </w:rPr>
        <w:t>вагонопотоков</w:t>
      </w:r>
      <w:proofErr w:type="spellEnd"/>
      <w:r w:rsidRPr="00E26AC1">
        <w:rPr>
          <w:rStyle w:val="ft42"/>
          <w:sz w:val="28"/>
          <w:szCs w:val="28"/>
        </w:rPr>
        <w:t xml:space="preserve"> целесообразно выбирать линии</w:t>
      </w:r>
    </w:p>
    <w:p w:rsidR="00C55CDD" w:rsidRPr="00E26AC1" w:rsidRDefault="00C55CDD" w:rsidP="00C55CDD">
      <w:pPr>
        <w:pStyle w:val="p36"/>
        <w:spacing w:before="9" w:beforeAutospacing="0" w:after="0" w:afterAutospacing="0" w:line="164" w:lineRule="atLeast"/>
        <w:jc w:val="both"/>
        <w:rPr>
          <w:sz w:val="28"/>
          <w:szCs w:val="28"/>
        </w:rPr>
      </w:pPr>
      <w:proofErr w:type="spellStart"/>
      <w:r w:rsidRPr="00E26AC1">
        <w:rPr>
          <w:rStyle w:val="ft5"/>
          <w:sz w:val="28"/>
          <w:szCs w:val="28"/>
        </w:rPr>
        <w:t>с</w:t>
      </w:r>
      <w:r w:rsidRPr="00E26AC1">
        <w:rPr>
          <w:rStyle w:val="ft43"/>
          <w:sz w:val="28"/>
          <w:szCs w:val="28"/>
        </w:rPr>
        <w:t>лучшим</w:t>
      </w:r>
      <w:proofErr w:type="spellEnd"/>
      <w:r w:rsidRPr="00E26AC1">
        <w:rPr>
          <w:rStyle w:val="ft43"/>
          <w:sz w:val="28"/>
          <w:szCs w:val="28"/>
        </w:rPr>
        <w:t xml:space="preserve"> техническим оснащением. Кратчайшие пути оказываются </w:t>
      </w:r>
      <w:r w:rsidRPr="00E26AC1">
        <w:rPr>
          <w:rStyle w:val="ft3"/>
          <w:i/>
          <w:iCs/>
          <w:sz w:val="28"/>
          <w:szCs w:val="28"/>
        </w:rPr>
        <w:t>не всегда </w:t>
      </w:r>
      <w:r w:rsidRPr="00E26AC1">
        <w:rPr>
          <w:sz w:val="28"/>
          <w:szCs w:val="28"/>
        </w:rPr>
        <w:t>выгодными.</w:t>
      </w:r>
    </w:p>
    <w:p w:rsidR="00C55CDD" w:rsidRPr="00E26AC1" w:rsidRDefault="00C55CDD" w:rsidP="00C55CDD">
      <w:pPr>
        <w:pStyle w:val="p21"/>
        <w:spacing w:before="0" w:beforeAutospacing="0" w:after="0" w:afterAutospacing="0" w:line="146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Порожние </w:t>
      </w:r>
      <w:proofErr w:type="spellStart"/>
      <w:r w:rsidRPr="00E26AC1">
        <w:rPr>
          <w:sz w:val="28"/>
          <w:szCs w:val="28"/>
        </w:rPr>
        <w:t>вагонопотоки</w:t>
      </w:r>
      <w:proofErr w:type="spellEnd"/>
      <w:r w:rsidRPr="00E26AC1">
        <w:rPr>
          <w:sz w:val="28"/>
          <w:szCs w:val="28"/>
        </w:rPr>
        <w:t xml:space="preserve"> определяются на основании </w:t>
      </w:r>
      <w:proofErr w:type="spellStart"/>
      <w:r w:rsidRPr="00E26AC1">
        <w:rPr>
          <w:sz w:val="28"/>
          <w:szCs w:val="28"/>
        </w:rPr>
        <w:t>междудорожных</w:t>
      </w:r>
      <w:proofErr w:type="spellEnd"/>
      <w:r w:rsidRPr="00E26AC1">
        <w:rPr>
          <w:sz w:val="28"/>
          <w:szCs w:val="28"/>
        </w:rPr>
        <w:t xml:space="preserve"> «</w:t>
      </w:r>
      <w:proofErr w:type="spellStart"/>
      <w:r w:rsidRPr="00E26AC1">
        <w:rPr>
          <w:sz w:val="28"/>
          <w:szCs w:val="28"/>
        </w:rPr>
        <w:t>шахматок</w:t>
      </w:r>
      <w:proofErr w:type="spellEnd"/>
      <w:r w:rsidRPr="00E26AC1">
        <w:rPr>
          <w:sz w:val="28"/>
          <w:szCs w:val="28"/>
        </w:rPr>
        <w:t xml:space="preserve">» груженых </w:t>
      </w:r>
      <w:proofErr w:type="spellStart"/>
      <w:r w:rsidRPr="00E26AC1">
        <w:rPr>
          <w:sz w:val="28"/>
          <w:szCs w:val="28"/>
        </w:rPr>
        <w:t>вагонопотоков</w:t>
      </w:r>
      <w:proofErr w:type="spellEnd"/>
      <w:r w:rsidRPr="00E26AC1">
        <w:rPr>
          <w:sz w:val="28"/>
          <w:szCs w:val="28"/>
        </w:rPr>
        <w:t xml:space="preserve"> по разным родам подвижного состава, т.е. определяется баланс порожних вагонов. Если погрузка превышает выгрузку, то на дороге отмечается недостаток порожних вагонов, а при превышении выгрузки над погрузкой — избыток. Баланс устанавливается обязательно по роду подвижного состава. На основании полученного баланса организуется перемещение порожнего вагонного парка из одного района сети в другой.</w:t>
      </w:r>
    </w:p>
    <w:p w:rsidR="00C55CDD" w:rsidRPr="00E26AC1" w:rsidRDefault="00C55CDD" w:rsidP="00C55CDD">
      <w:pPr>
        <w:pStyle w:val="p541"/>
        <w:spacing w:before="36" w:beforeAutospacing="0" w:after="0" w:afterAutospacing="0" w:line="164" w:lineRule="atLeast"/>
        <w:ind w:firstLine="210"/>
        <w:jc w:val="both"/>
        <w:rPr>
          <w:sz w:val="28"/>
          <w:szCs w:val="28"/>
        </w:rPr>
      </w:pPr>
      <w:r w:rsidRPr="00E26AC1">
        <w:rPr>
          <w:sz w:val="28"/>
          <w:szCs w:val="28"/>
        </w:rPr>
        <w:t xml:space="preserve">На сети постоянно анализируется правильность распределения </w:t>
      </w:r>
      <w:proofErr w:type="spellStart"/>
      <w:r w:rsidRPr="00E26AC1">
        <w:rPr>
          <w:sz w:val="28"/>
          <w:szCs w:val="28"/>
        </w:rPr>
        <w:t>вагонопотоков</w:t>
      </w:r>
      <w:proofErr w:type="spellEnd"/>
      <w:r w:rsidRPr="00E26AC1">
        <w:rPr>
          <w:sz w:val="28"/>
          <w:szCs w:val="28"/>
        </w:rPr>
        <w:t xml:space="preserve"> по направлениям на основе отчетных данных о выполненной работе (формы ДО-21, ДО-16, ДО-17 и ДО-24).</w:t>
      </w:r>
    </w:p>
    <w:p w:rsidR="00ED6881" w:rsidRPr="00E26AC1" w:rsidRDefault="00ED6881">
      <w:pPr>
        <w:rPr>
          <w:rFonts w:ascii="Times New Roman" w:hAnsi="Times New Roman" w:cs="Times New Roman"/>
          <w:sz w:val="28"/>
          <w:szCs w:val="28"/>
        </w:rPr>
      </w:pPr>
    </w:p>
    <w:sectPr w:rsidR="00ED6881" w:rsidRPr="00E26AC1" w:rsidSect="0075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83B89"/>
    <w:multiLevelType w:val="multilevel"/>
    <w:tmpl w:val="EC38D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53649"/>
    <w:multiLevelType w:val="multilevel"/>
    <w:tmpl w:val="AA1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5CDD"/>
    <w:rsid w:val="00754484"/>
    <w:rsid w:val="00C55CDD"/>
    <w:rsid w:val="00E26AC1"/>
    <w:rsid w:val="00ED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1">
    <w:name w:val="p21"/>
    <w:basedOn w:val="a"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6">
    <w:name w:val="p516"/>
    <w:basedOn w:val="a"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1">
    <w:name w:val="ft111"/>
    <w:basedOn w:val="a0"/>
    <w:rsid w:val="00C55CDD"/>
  </w:style>
  <w:style w:type="paragraph" w:customStyle="1" w:styleId="p854">
    <w:name w:val="p854"/>
    <w:basedOn w:val="a"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a0"/>
    <w:rsid w:val="00C55CDD"/>
  </w:style>
  <w:style w:type="character" w:customStyle="1" w:styleId="ft42">
    <w:name w:val="ft42"/>
    <w:basedOn w:val="a0"/>
    <w:rsid w:val="00C55CDD"/>
  </w:style>
  <w:style w:type="paragraph" w:customStyle="1" w:styleId="p36">
    <w:name w:val="p36"/>
    <w:basedOn w:val="a"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3">
    <w:name w:val="ft43"/>
    <w:basedOn w:val="a0"/>
    <w:rsid w:val="00C55CDD"/>
  </w:style>
  <w:style w:type="character" w:customStyle="1" w:styleId="ft3">
    <w:name w:val="ft3"/>
    <w:basedOn w:val="a0"/>
    <w:rsid w:val="00C55CDD"/>
  </w:style>
  <w:style w:type="paragraph" w:customStyle="1" w:styleId="p541">
    <w:name w:val="p541"/>
    <w:basedOn w:val="a"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5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55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2025-03-28T17:04:00Z</dcterms:created>
  <dcterms:modified xsi:type="dcterms:W3CDTF">2025-06-11T05:09:00Z</dcterms:modified>
</cp:coreProperties>
</file>