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B8C" w:rsidRPr="00346B8C" w:rsidRDefault="00346B8C" w:rsidP="00346B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</w:t>
      </w:r>
      <w:r w:rsidR="00D75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5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</w:t>
      </w:r>
      <w:bookmarkStart w:id="0" w:name="_GoBack"/>
      <w:bookmarkEnd w:id="0"/>
      <w:r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№21</w:t>
      </w:r>
    </w:p>
    <w:p w:rsidR="00737365" w:rsidRDefault="00346B8C" w:rsidP="0073736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перевозки грузов мелкими отправками.</w:t>
      </w:r>
    </w:p>
    <w:p w:rsidR="00346B8C" w:rsidRPr="00346B8C" w:rsidRDefault="00737365" w:rsidP="0073736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Составление </w:t>
      </w:r>
      <w:r w:rsidR="00346B8C"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календарного расписания приёма грузов мелкими отправками.</w:t>
      </w:r>
    </w:p>
    <w:p w:rsidR="00346B8C" w:rsidRPr="00346B8C" w:rsidRDefault="00346B8C" w:rsidP="00346B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работы: </w:t>
      </w:r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оформлять перевозки мелкими отправками и составлять расписание приёма грузов</w:t>
      </w:r>
    </w:p>
    <w:p w:rsidR="00346B8C" w:rsidRPr="00346B8C" w:rsidRDefault="00346B8C" w:rsidP="00346B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</w:p>
    <w:p w:rsidR="00346B8C" w:rsidRPr="00346B8C" w:rsidRDefault="00346B8C" w:rsidP="00346B8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Описать организацию работы грузосортировочных платформ </w:t>
      </w:r>
    </w:p>
    <w:p w:rsidR="00346B8C" w:rsidRPr="00346B8C" w:rsidRDefault="00346B8C" w:rsidP="00346B8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календарное расписание приема грузов мелкими отправками</w:t>
      </w:r>
      <w:r w:rsidR="00D7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(согласно расчетов и исходных данных)</w:t>
      </w:r>
    </w:p>
    <w:p w:rsidR="00346B8C" w:rsidRPr="00346B8C" w:rsidRDefault="00346B8C" w:rsidP="00346B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выполнения работы: </w:t>
      </w:r>
    </w:p>
    <w:p w:rsidR="00346B8C" w:rsidRPr="00346B8C" w:rsidRDefault="00346B8C" w:rsidP="00346B8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сортировки грузов, перевозимых мелкими отправками в сборных вагонах, в крупных узлах и на сортировочных станциях создают </w:t>
      </w:r>
      <w:r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грузосортировочные платформы</w:t>
      </w:r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Грузосортировочные платформы могут занимать боковое или островное положение относительно железнодорожных путей. Погрузочно-разгрузочные пути могут быть тупиковыми или сквозными. Тупиковые пути укладывают обычно в тех случаях, когда грузосортировочные платформы сооружают в грузовых районах станции, а сквозные, когда их размещают в парках сортировочных станций. Помимо сортировки на многих грузосортировочных платформах принимают и выдают мелкие отправки. Грузосортировочные платформы ангарного типа с вводом путей внутрь здания строят по типовым проектам на среднесуточную переработку от 12 до 114 вагонов. В торцовой части предусматриваются складские площади для приема-выдачи местных грузов, а также зарядная станция и помещение конторы. К торцовой части должен быть подъезд автомобильного транспорта.</w:t>
      </w:r>
    </w:p>
    <w:p w:rsidR="00346B8C" w:rsidRPr="00346B8C" w:rsidRDefault="00346B8C" w:rsidP="00346B8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средств механизации для сортировки мелких отправок применяют электропогрузчики. Для ускорения процесса формирования сборных вагонов и обеспечения четкой работы по сортировке мелких отправок </w:t>
      </w:r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площадь платформы разделяют на участки (секции), число которых должно соответствовать числу назначений плана формирования. </w:t>
      </w:r>
    </w:p>
    <w:p w:rsidR="00346B8C" w:rsidRPr="00346B8C" w:rsidRDefault="00346B8C" w:rsidP="00346B8C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Переработка грузов на грузосортировочной платформе осуществляется на основе планов, разработанных на ЭВМ, или плана, составленного заведующим грузосортировочной платформой. В плане указывают назначения формирования вагонов с выделением станций, на которые должны быть сформированы прямые вагоны. </w:t>
      </w:r>
    </w:p>
    <w:p w:rsidR="00937A78" w:rsidRDefault="00937A78" w:rsidP="00937A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46B8C"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B8C"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составления расписания приёма грузов мелкими отправками необходимо определить количество сборных вагонов каждого назначения и интервал приема:</w:t>
      </w:r>
    </w:p>
    <w:p w:rsidR="00346B8C" w:rsidRPr="00346B8C" w:rsidRDefault="00346B8C" w:rsidP="00937A7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N=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мес</m:t>
                </m:r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(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val="en-US" w:eastAsia="ru-RU"/>
                  </w:rPr>
                  <m:t>q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ru-RU"/>
                  </w:rPr>
                  <m:t>ст</m:t>
                </m:r>
              </m:sub>
            </m:sSub>
            <m:r>
              <w:rPr>
                <w:rFonts w:ascii="Cambria Math" w:eastAsia="Times New Roman" w:hAnsi="Cambria Math" w:cs="Cambria Math"/>
                <w:sz w:val="28"/>
                <w:szCs w:val="28"/>
                <w:lang w:eastAsia="ru-RU"/>
              </w:rPr>
              <m:t>*</m:t>
            </m:r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4)</m:t>
            </m:r>
          </m:den>
        </m:f>
      </m:oMath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37A78">
        <w:rPr>
          <w:rFonts w:ascii="Times New Roman" w:eastAsia="Times New Roman" w:hAnsi="Times New Roman" w:cs="Times New Roman"/>
          <w:sz w:val="28"/>
          <w:szCs w:val="28"/>
          <w:lang w:eastAsia="ru-RU"/>
        </w:rPr>
        <w:t>, (ваг)</w:t>
      </w:r>
    </w:p>
    <w:p w:rsidR="00346B8C" w:rsidRPr="00346B8C" w:rsidRDefault="00937A78" w:rsidP="00346B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  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мес</m:t>
            </m:r>
          </m:sub>
        </m:sSub>
      </m:oMath>
      <w:r w:rsidR="00346B8C"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месяч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грузопоток мелких отправок по</w:t>
      </w:r>
      <w:r w:rsidR="00346B8C"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346B8C"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>, т;</w:t>
      </w:r>
    </w:p>
    <w:p w:rsidR="00346B8C" w:rsidRPr="00346B8C" w:rsidRDefault="00937A78" w:rsidP="00346B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</m:t>
            </m:r>
          </m:sub>
        </m:sSub>
      </m:oMath>
      <w:r w:rsidR="00346B8C"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средняя статическая нагрузка на ось сборного вагона, т;</w:t>
      </w:r>
    </w:p>
    <w:p w:rsidR="00346B8C" w:rsidRPr="00346B8C" w:rsidRDefault="00937A78" w:rsidP="00346B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6B8C"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количество осей.</w:t>
      </w:r>
    </w:p>
    <w:p w:rsidR="00346B8C" w:rsidRPr="00346B8C" w:rsidRDefault="00346B8C" w:rsidP="00346B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приема мелких отправок на вагон определяется по формуле:</w:t>
      </w:r>
    </w:p>
    <w:p w:rsidR="00346B8C" w:rsidRPr="00346B8C" w:rsidRDefault="00346B8C" w:rsidP="00346B8C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>Т=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den>
        </m:f>
      </m:oMath>
      <w:r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 </w:t>
      </w:r>
      <w:r w:rsidR="00937A78">
        <w:rPr>
          <w:rFonts w:ascii="Times New Roman" w:eastAsia="Times New Roman" w:hAnsi="Times New Roman" w:cs="Times New Roman"/>
          <w:sz w:val="28"/>
          <w:szCs w:val="28"/>
          <w:lang w:eastAsia="ru-RU"/>
        </w:rPr>
        <w:t>(сут)</w:t>
      </w:r>
    </w:p>
    <w:p w:rsidR="00346B8C" w:rsidRDefault="00937A78" w:rsidP="00346B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6B8C" w:rsidRPr="00346B8C">
        <w:rPr>
          <w:rFonts w:ascii="Times New Roman" w:eastAsia="Times New Roman" w:hAnsi="Times New Roman" w:cs="Times New Roman"/>
          <w:sz w:val="28"/>
          <w:szCs w:val="28"/>
          <w:lang w:eastAsia="ru-RU"/>
        </w:rPr>
        <w:t>30 – количество дней в месяце</w:t>
      </w:r>
    </w:p>
    <w:p w:rsidR="00346B8C" w:rsidRPr="00346B8C" w:rsidRDefault="00346B8C" w:rsidP="00346B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46B8C" w:rsidRPr="00346B8C" w:rsidRDefault="00346B8C" w:rsidP="00346B8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335" w:rsidRDefault="00775335"/>
    <w:p w:rsidR="00296D6B" w:rsidRDefault="00296D6B"/>
    <w:p w:rsidR="00296D6B" w:rsidRDefault="00296D6B"/>
    <w:p w:rsidR="00296D6B" w:rsidRDefault="00296D6B"/>
    <w:p w:rsidR="00296D6B" w:rsidRDefault="00296D6B"/>
    <w:p w:rsidR="00296D6B" w:rsidRDefault="00296D6B"/>
    <w:p w:rsidR="00296D6B" w:rsidRDefault="00296D6B"/>
    <w:p w:rsidR="00296D6B" w:rsidRDefault="00296D6B"/>
    <w:p w:rsidR="00296D6B" w:rsidRDefault="00296D6B"/>
    <w:p w:rsidR="00D750B2" w:rsidRDefault="00D750B2"/>
    <w:p w:rsidR="00D750B2" w:rsidRDefault="00D750B2">
      <w:pPr>
        <w:rPr>
          <w:rFonts w:ascii="Times New Roman" w:hAnsi="Times New Roman" w:cs="Times New Roman"/>
          <w:b/>
          <w:sz w:val="28"/>
          <w:szCs w:val="28"/>
        </w:rPr>
      </w:pPr>
    </w:p>
    <w:p w:rsidR="00296D6B" w:rsidRPr="00D750B2" w:rsidRDefault="00D750B2">
      <w:pPr>
        <w:rPr>
          <w:rFonts w:ascii="Times New Roman" w:hAnsi="Times New Roman" w:cs="Times New Roman"/>
          <w:b/>
          <w:sz w:val="28"/>
          <w:szCs w:val="28"/>
        </w:rPr>
      </w:pPr>
      <w:r w:rsidRPr="00D750B2">
        <w:rPr>
          <w:rFonts w:ascii="Times New Roman" w:hAnsi="Times New Roman" w:cs="Times New Roman"/>
          <w:b/>
          <w:sz w:val="28"/>
          <w:szCs w:val="28"/>
        </w:rPr>
        <w:lastRenderedPageBreak/>
        <w:t>Исходные данные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6"/>
        <w:tblW w:w="9659" w:type="dxa"/>
        <w:tblInd w:w="-856" w:type="dxa"/>
        <w:tblLook w:val="04A0" w:firstRow="1" w:lastRow="0" w:firstColumn="1" w:lastColumn="0" w:noHBand="0" w:noVBand="1"/>
      </w:tblPr>
      <w:tblGrid>
        <w:gridCol w:w="918"/>
        <w:gridCol w:w="1647"/>
        <w:gridCol w:w="928"/>
        <w:gridCol w:w="902"/>
        <w:gridCol w:w="887"/>
        <w:gridCol w:w="865"/>
        <w:gridCol w:w="887"/>
        <w:gridCol w:w="865"/>
        <w:gridCol w:w="887"/>
        <w:gridCol w:w="873"/>
      </w:tblGrid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48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1647" w:type="dxa"/>
            <w:vMerge w:val="restart"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4" w:type="dxa"/>
            <w:gridSpan w:val="8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 плана формирования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4" w:type="dxa"/>
            <w:gridSpan w:val="8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 сборного вагона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Перегр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Перегр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Перегр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Перегр</w:t>
            </w:r>
          </w:p>
        </w:tc>
      </w:tr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Месячный грузопоток,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мес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Нагрузка на ось вагона,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Месячный грузопоток,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мес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Нагрузка на ось вагона,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Месячный грузопоток,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мес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Нагрузка на ось вагона,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Месячный грузопоток,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мес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Нагрузка на ось вагона,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Месячный грузопоток,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мес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Нагрузка на ось вагона,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Месячный грузопоток,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мес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Нагрузка на ось вагона,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Месячный грузопоток,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мес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Нагрузка на ось вагона,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Месячный грузопоток,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мес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Нагрузка на ось вагона,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Месячный грузопоток,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мес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Нагрузка на ось вагона,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96D6B" w:rsidRPr="00D51448" w:rsidTr="009D0297">
        <w:tc>
          <w:tcPr>
            <w:tcW w:w="918" w:type="dxa"/>
            <w:vMerge w:val="restart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Месячный грузопоток,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мес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296D6B" w:rsidRPr="00D51448" w:rsidTr="009D0297">
        <w:tc>
          <w:tcPr>
            <w:tcW w:w="918" w:type="dxa"/>
            <w:vMerge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296D6B" w:rsidRPr="00D51448" w:rsidRDefault="00296D6B" w:rsidP="009D0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Нагрузка на ось вагона,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ст</m:t>
                  </m:r>
                </m:sub>
              </m:sSub>
            </m:oMath>
          </w:p>
        </w:tc>
        <w:tc>
          <w:tcPr>
            <w:tcW w:w="928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2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5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3" w:type="dxa"/>
          </w:tcPr>
          <w:p w:rsidR="00296D6B" w:rsidRPr="00D51448" w:rsidRDefault="00296D6B" w:rsidP="009D0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296D6B" w:rsidRPr="00D51448" w:rsidRDefault="00296D6B" w:rsidP="00296D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6D6B" w:rsidRDefault="00296D6B"/>
    <w:sectPr w:rsidR="0029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E5F09"/>
    <w:multiLevelType w:val="hybridMultilevel"/>
    <w:tmpl w:val="F0625F74"/>
    <w:lvl w:ilvl="0" w:tplc="B11295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40140"/>
    <w:multiLevelType w:val="hybridMultilevel"/>
    <w:tmpl w:val="0340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A8"/>
    <w:rsid w:val="00296D6B"/>
    <w:rsid w:val="00346B8C"/>
    <w:rsid w:val="00737365"/>
    <w:rsid w:val="00775335"/>
    <w:rsid w:val="00937A78"/>
    <w:rsid w:val="009E73A8"/>
    <w:rsid w:val="00D7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33015-7CCB-47A3-B186-4583194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736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96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ABA47-0BF1-4ACD-B96D-4F68A288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2015-06-09T05:59:00Z</cp:lastPrinted>
  <dcterms:created xsi:type="dcterms:W3CDTF">2015-06-09T05:44:00Z</dcterms:created>
  <dcterms:modified xsi:type="dcterms:W3CDTF">2020-09-14T04:54:00Z</dcterms:modified>
</cp:coreProperties>
</file>