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E1C" w:rsidRDefault="000E0163">
      <w:pPr>
        <w:rPr>
          <w:rStyle w:val="fontstyle21"/>
        </w:rPr>
      </w:pPr>
      <w:r>
        <w:rPr>
          <w:rStyle w:val="fontstyle01"/>
        </w:rPr>
        <w:t>Грузовые тарифы</w:t>
      </w:r>
      <w:r>
        <w:rPr>
          <w:b/>
          <w:bCs/>
          <w:color w:val="000000"/>
        </w:rPr>
        <w:br/>
      </w:r>
      <w:r>
        <w:rPr>
          <w:rStyle w:val="fontstyle21"/>
        </w:rPr>
        <w:t>Железнодорожными грузовыми тарифами называется система цен, включающая</w:t>
      </w:r>
      <w:r>
        <w:rPr>
          <w:color w:val="000000"/>
        </w:rPr>
        <w:br/>
      </w:r>
      <w:r>
        <w:rPr>
          <w:rStyle w:val="fontstyle21"/>
        </w:rPr>
        <w:t>утвержденные в установленном порядке платы, взимаемые за перевозку грузов и услуги</w:t>
      </w:r>
      <w:r>
        <w:rPr>
          <w:color w:val="000000"/>
        </w:rPr>
        <w:br/>
      </w:r>
      <w:r>
        <w:rPr>
          <w:rStyle w:val="fontstyle21"/>
        </w:rPr>
        <w:t>инфраструктуры, выполняемые при перевозках, а также правила их исчисления.</w:t>
      </w:r>
      <w:r>
        <w:rPr>
          <w:color w:val="000000"/>
        </w:rPr>
        <w:br/>
      </w:r>
      <w:r>
        <w:rPr>
          <w:rStyle w:val="fontstyle01"/>
        </w:rPr>
        <w:t xml:space="preserve">Сбор </w:t>
      </w:r>
      <w:r>
        <w:rPr>
          <w:rStyle w:val="fontstyle21"/>
        </w:rPr>
        <w:t>— не включенная в тариф ставка оплаты дополнительной операции или</w:t>
      </w:r>
      <w:r>
        <w:rPr>
          <w:color w:val="000000"/>
        </w:rPr>
        <w:br/>
      </w:r>
      <w:r>
        <w:rPr>
          <w:rStyle w:val="fontstyle21"/>
        </w:rPr>
        <w:t>работы. Грузовые тарифы влияют на состояние экономики страны и производственно</w:t>
      </w:r>
      <w:r w:rsidR="00B57611">
        <w:rPr>
          <w:rStyle w:val="fontstyle21"/>
        </w:rPr>
        <w:t>-</w:t>
      </w:r>
      <w:r>
        <w:rPr>
          <w:rStyle w:val="fontstyle21"/>
        </w:rPr>
        <w:t>экономические связи различных предприятий и регионов. Затраты на транспортирование</w:t>
      </w:r>
      <w:r>
        <w:rPr>
          <w:color w:val="000000"/>
        </w:rPr>
        <w:br/>
      </w:r>
      <w:r>
        <w:rPr>
          <w:rStyle w:val="fontstyle21"/>
        </w:rPr>
        <w:t>грузов входят в издержки производства и в цену на продукцию почти всех отраслей</w:t>
      </w:r>
      <w:r>
        <w:rPr>
          <w:color w:val="000000"/>
        </w:rPr>
        <w:br/>
      </w:r>
      <w:r>
        <w:rPr>
          <w:rStyle w:val="fontstyle21"/>
        </w:rPr>
        <w:t>экономики. Наиболее значителен удельный вес тарифа в конечной цене продукции отраслей</w:t>
      </w:r>
      <w:r w:rsidR="00B57611">
        <w:rPr>
          <w:rStyle w:val="fontstyle21"/>
        </w:rPr>
        <w:t xml:space="preserve"> </w:t>
      </w:r>
      <w:r>
        <w:rPr>
          <w:rStyle w:val="fontstyle21"/>
        </w:rPr>
        <w:t>добывающей промышленности. В зависимости от транспортной составляющей в конечной</w:t>
      </w:r>
      <w:r w:rsidR="00B57611">
        <w:rPr>
          <w:color w:val="000000"/>
        </w:rPr>
        <w:t xml:space="preserve"> </w:t>
      </w:r>
      <w:r>
        <w:rPr>
          <w:rStyle w:val="fontstyle21"/>
        </w:rPr>
        <w:t>цен</w:t>
      </w:r>
      <w:r w:rsidR="00B57611">
        <w:rPr>
          <w:rStyle w:val="fontstyle21"/>
        </w:rPr>
        <w:t xml:space="preserve"> </w:t>
      </w:r>
      <w:r>
        <w:rPr>
          <w:rStyle w:val="fontstyle21"/>
        </w:rPr>
        <w:t>е продукции определяется ее стоимость и услуги практически всех отраслей экономики.</w:t>
      </w:r>
      <w:r w:rsidR="00B57611">
        <w:rPr>
          <w:color w:val="000000"/>
        </w:rPr>
        <w:t xml:space="preserve"> </w:t>
      </w:r>
      <w:r>
        <w:rPr>
          <w:rStyle w:val="fontstyle21"/>
        </w:rPr>
        <w:t>В свою очередь железнодорожный транспорт потребляет различные виды промышленной</w:t>
      </w:r>
      <w:r w:rsidR="00B57611">
        <w:rPr>
          <w:color w:val="000000"/>
        </w:rPr>
        <w:t xml:space="preserve"> </w:t>
      </w:r>
      <w:r>
        <w:rPr>
          <w:rStyle w:val="fontstyle21"/>
        </w:rPr>
        <w:t>продукции, стоимость которых оказывает влияние на уровень себестоимости перевозок.</w:t>
      </w:r>
      <w:r w:rsidR="00B57611">
        <w:rPr>
          <w:color w:val="000000"/>
        </w:rPr>
        <w:t xml:space="preserve"> </w:t>
      </w:r>
      <w:r>
        <w:rPr>
          <w:rStyle w:val="fontstyle21"/>
        </w:rPr>
        <w:t>В соответствии со статьей 8 Закона о железнодорожном транспорте тарифы, сборы и</w:t>
      </w:r>
      <w:r w:rsidR="00B57611">
        <w:rPr>
          <w:color w:val="000000"/>
        </w:rPr>
        <w:t xml:space="preserve"> </w:t>
      </w:r>
      <w:r>
        <w:rPr>
          <w:rStyle w:val="fontstyle21"/>
        </w:rPr>
        <w:t>плата, связанные с выполнением в местах общего пользования работ (услуг), относящихся к</w:t>
      </w:r>
      <w:r w:rsidR="00B57611">
        <w:rPr>
          <w:color w:val="000000"/>
        </w:rPr>
        <w:t xml:space="preserve"> </w:t>
      </w:r>
      <w:r>
        <w:rPr>
          <w:rStyle w:val="fontstyle21"/>
        </w:rPr>
        <w:t xml:space="preserve">сфере естественной монополии, устанавливается в соответствии с Федеральным законом </w:t>
      </w:r>
      <w:r>
        <w:rPr>
          <w:rStyle w:val="fontstyle31"/>
          <w:rFonts w:hint="default"/>
        </w:rPr>
        <w:t>«</w:t>
      </w:r>
      <w:r>
        <w:rPr>
          <w:rStyle w:val="fontstyle21"/>
        </w:rPr>
        <w:t>О</w:t>
      </w:r>
      <w:r w:rsidR="00B57611">
        <w:rPr>
          <w:rStyle w:val="fontstyle21"/>
        </w:rPr>
        <w:t xml:space="preserve"> </w:t>
      </w:r>
      <w:r>
        <w:rPr>
          <w:rStyle w:val="fontstyle21"/>
        </w:rPr>
        <w:t>естественных монополиях</w:t>
      </w:r>
      <w:r>
        <w:rPr>
          <w:rStyle w:val="fontstyle31"/>
          <w:rFonts w:hint="default"/>
        </w:rPr>
        <w:t xml:space="preserve">» </w:t>
      </w:r>
      <w:r>
        <w:rPr>
          <w:rStyle w:val="fontstyle21"/>
        </w:rPr>
        <w:t xml:space="preserve">и </w:t>
      </w:r>
      <w:r w:rsidR="00B57611">
        <w:rPr>
          <w:rStyle w:val="fontstyle21"/>
        </w:rPr>
        <w:t xml:space="preserve"> </w:t>
      </w:r>
      <w:r>
        <w:rPr>
          <w:rStyle w:val="fontstyle21"/>
        </w:rPr>
        <w:t>иными нормативными актами Российской Федерации.</w:t>
      </w:r>
      <w:r>
        <w:rPr>
          <w:color w:val="000000"/>
        </w:rPr>
        <w:br/>
      </w:r>
      <w:r>
        <w:rPr>
          <w:rStyle w:val="fontstyle21"/>
        </w:rPr>
        <w:t>Указанные тарифы, сборы, плата устанавливаются на основе себестоимости и</w:t>
      </w:r>
      <w:r>
        <w:rPr>
          <w:color w:val="000000"/>
        </w:rPr>
        <w:br/>
      </w:r>
      <w:r>
        <w:rPr>
          <w:rStyle w:val="fontstyle21"/>
        </w:rPr>
        <w:t>уровня рентабельности, обеспечивающего безубыточную деятельность организации</w:t>
      </w:r>
      <w:r>
        <w:rPr>
          <w:color w:val="000000"/>
        </w:rPr>
        <w:br/>
      </w:r>
      <w:r>
        <w:rPr>
          <w:rStyle w:val="fontstyle21"/>
        </w:rPr>
        <w:t>железнодорожного транспорта и индивидуальных предпринимателей на железнодорожном</w:t>
      </w:r>
      <w:r w:rsidR="00B57611">
        <w:rPr>
          <w:color w:val="000000"/>
        </w:rPr>
        <w:t xml:space="preserve"> </w:t>
      </w:r>
      <w:r>
        <w:rPr>
          <w:rStyle w:val="fontstyle21"/>
        </w:rPr>
        <w:t xml:space="preserve">транспорте. Тарифы, сборы и плата, связанные с выполнением в местах </w:t>
      </w:r>
      <w:proofErr w:type="spellStart"/>
      <w:r>
        <w:rPr>
          <w:rStyle w:val="fontstyle21"/>
        </w:rPr>
        <w:t>необщего</w:t>
      </w:r>
      <w:proofErr w:type="spellEnd"/>
      <w:r w:rsidR="00B57611">
        <w:rPr>
          <w:color w:val="000000"/>
        </w:rPr>
        <w:t xml:space="preserve"> </w:t>
      </w:r>
      <w:r>
        <w:rPr>
          <w:rStyle w:val="fontstyle21"/>
        </w:rPr>
        <w:t>пользования работ (услуг), относящихся к сфере естественной монополии, устанавливаются</w:t>
      </w:r>
      <w:r w:rsidR="00B57611">
        <w:rPr>
          <w:rStyle w:val="fontstyle21"/>
        </w:rPr>
        <w:t xml:space="preserve"> </w:t>
      </w:r>
      <w:r>
        <w:rPr>
          <w:rStyle w:val="fontstyle21"/>
        </w:rPr>
        <w:t xml:space="preserve">также в соответствии с Федеральным законом </w:t>
      </w:r>
      <w:r>
        <w:rPr>
          <w:rStyle w:val="fontstyle31"/>
          <w:rFonts w:hint="default"/>
        </w:rPr>
        <w:t>«</w:t>
      </w:r>
      <w:r>
        <w:rPr>
          <w:rStyle w:val="fontstyle21"/>
        </w:rPr>
        <w:t>О естественных монополиях</w:t>
      </w:r>
      <w:r>
        <w:rPr>
          <w:rStyle w:val="fontstyle31"/>
          <w:rFonts w:hint="default"/>
        </w:rPr>
        <w:t>»</w:t>
      </w:r>
      <w:r>
        <w:rPr>
          <w:rStyle w:val="fontstyle21"/>
        </w:rPr>
        <w:t>.</w:t>
      </w:r>
      <w:r>
        <w:rPr>
          <w:color w:val="000000"/>
        </w:rPr>
        <w:br/>
      </w:r>
      <w:r>
        <w:rPr>
          <w:rStyle w:val="fontstyle21"/>
        </w:rPr>
        <w:t>Тарифы, сборы и плата на железнодорожном транспорте в других случаях</w:t>
      </w:r>
      <w:r>
        <w:rPr>
          <w:color w:val="000000"/>
        </w:rPr>
        <w:br/>
      </w:r>
      <w:r>
        <w:rPr>
          <w:rStyle w:val="fontstyle21"/>
        </w:rPr>
        <w:t>устанавливаются на договорной основе и контролируются государством в соответствии с</w:t>
      </w:r>
      <w:r>
        <w:rPr>
          <w:color w:val="000000"/>
        </w:rPr>
        <w:br/>
      </w:r>
      <w:r>
        <w:rPr>
          <w:rStyle w:val="fontstyle21"/>
        </w:rPr>
        <w:t>законодательством о конкуренции и об ограничении монополистической деятельности на</w:t>
      </w:r>
      <w:r>
        <w:rPr>
          <w:color w:val="000000"/>
        </w:rPr>
        <w:br/>
      </w:r>
      <w:r>
        <w:rPr>
          <w:rStyle w:val="fontstyle21"/>
        </w:rPr>
        <w:t>товарных рынках. В целях реализации этого положения в части тарифного регулирования</w:t>
      </w:r>
      <w:r>
        <w:rPr>
          <w:color w:val="000000"/>
        </w:rPr>
        <w:br/>
      </w:r>
      <w:r>
        <w:rPr>
          <w:rStyle w:val="fontstyle21"/>
        </w:rPr>
        <w:t>грузовых перевозок Правительство Российской Федерации приняло Постановление об</w:t>
      </w:r>
      <w:r>
        <w:rPr>
          <w:color w:val="000000"/>
        </w:rPr>
        <w:br/>
      </w:r>
      <w:r>
        <w:rPr>
          <w:rStyle w:val="fontstyle21"/>
        </w:rPr>
        <w:t>утверждении Положения об основах Государственного регулирования тарифов на грузовые</w:t>
      </w:r>
      <w:r w:rsidR="00B57611">
        <w:rPr>
          <w:color w:val="000000"/>
        </w:rPr>
        <w:t xml:space="preserve"> </w:t>
      </w:r>
      <w:r>
        <w:rPr>
          <w:rStyle w:val="fontstyle21"/>
        </w:rPr>
        <w:t>железнодорожные перевозки.</w:t>
      </w:r>
      <w:r>
        <w:rPr>
          <w:color w:val="000000"/>
        </w:rPr>
        <w:br/>
      </w:r>
      <w:r>
        <w:rPr>
          <w:rStyle w:val="fontstyle21"/>
        </w:rPr>
        <w:t>Данным документом устанавливаются принципы государственного Тарифного</w:t>
      </w:r>
      <w:r>
        <w:rPr>
          <w:color w:val="000000"/>
        </w:rPr>
        <w:br/>
      </w:r>
      <w:r>
        <w:rPr>
          <w:rStyle w:val="fontstyle21"/>
        </w:rPr>
        <w:t>регулирования, определяется компетенция федеральных органов исполнительной власти,</w:t>
      </w:r>
      <w:r>
        <w:rPr>
          <w:color w:val="000000"/>
        </w:rPr>
        <w:br/>
      </w:r>
      <w:r>
        <w:rPr>
          <w:rStyle w:val="fontstyle21"/>
        </w:rPr>
        <w:t>принимающих решения по установлению (изменению) уровня тарифов, а также вводятся</w:t>
      </w:r>
      <w:r>
        <w:rPr>
          <w:color w:val="000000"/>
        </w:rPr>
        <w:br/>
      </w:r>
      <w:r>
        <w:rPr>
          <w:rStyle w:val="fontstyle21"/>
        </w:rPr>
        <w:t>единые принципы формирования и применения тарифов на перевозки грузов</w:t>
      </w:r>
      <w:r>
        <w:rPr>
          <w:color w:val="000000"/>
        </w:rPr>
        <w:br/>
      </w:r>
      <w:r>
        <w:rPr>
          <w:rStyle w:val="fontstyle21"/>
        </w:rPr>
        <w:t>железнодорожным транспортом.</w:t>
      </w:r>
      <w:r>
        <w:rPr>
          <w:color w:val="000000"/>
        </w:rPr>
        <w:br/>
      </w:r>
      <w:r>
        <w:rPr>
          <w:rStyle w:val="fontstyle21"/>
        </w:rPr>
        <w:t>Органом, осуществляющим формирование государственной политики в области</w:t>
      </w:r>
      <w:r>
        <w:rPr>
          <w:color w:val="000000"/>
        </w:rPr>
        <w:br/>
      </w:r>
      <w:r>
        <w:rPr>
          <w:rStyle w:val="fontstyle21"/>
        </w:rPr>
        <w:t>регулирования тарифов на грузовые железнодорожные перевозки, является комиссия</w:t>
      </w:r>
      <w:r>
        <w:rPr>
          <w:color w:val="000000"/>
        </w:rPr>
        <w:br/>
      </w:r>
      <w:r>
        <w:rPr>
          <w:rStyle w:val="fontstyle21"/>
        </w:rPr>
        <w:t>Правительства Российской Федерации по вопросам тарифного регулирования на</w:t>
      </w:r>
      <w:r>
        <w:rPr>
          <w:color w:val="000000"/>
        </w:rPr>
        <w:br/>
      </w:r>
      <w:r>
        <w:rPr>
          <w:rStyle w:val="fontstyle21"/>
        </w:rPr>
        <w:t>федеральном железнодорожном транспорте. На основании ее решений Федеральная</w:t>
      </w:r>
      <w:r>
        <w:rPr>
          <w:color w:val="000000"/>
        </w:rPr>
        <w:br/>
      </w:r>
      <w:r>
        <w:rPr>
          <w:rStyle w:val="fontstyle21"/>
        </w:rPr>
        <w:t>энергетическая комиссия (ФЭК) России, получившая полномочия по регулированию</w:t>
      </w:r>
      <w:r>
        <w:rPr>
          <w:color w:val="000000"/>
        </w:rPr>
        <w:br/>
      </w:r>
      <w:r>
        <w:rPr>
          <w:rStyle w:val="fontstyle21"/>
        </w:rPr>
        <w:t>тарифов субъектов естественных монополий на железнодорожном транспорте, осуществляет</w:t>
      </w:r>
      <w:r w:rsidR="00B57611">
        <w:rPr>
          <w:color w:val="000000"/>
        </w:rPr>
        <w:t xml:space="preserve"> </w:t>
      </w:r>
      <w:r>
        <w:rPr>
          <w:rStyle w:val="fontstyle21"/>
        </w:rPr>
        <w:t>государственное регулирование путем издания соответствующих актов, регистрируемых в</w:t>
      </w:r>
      <w:r w:rsidR="00B57611">
        <w:rPr>
          <w:color w:val="000000"/>
        </w:rPr>
        <w:t xml:space="preserve"> </w:t>
      </w:r>
      <w:r>
        <w:rPr>
          <w:rStyle w:val="fontstyle21"/>
        </w:rPr>
        <w:t>Министерстве юстиции Российской Федерации.</w:t>
      </w:r>
      <w:r>
        <w:rPr>
          <w:color w:val="000000"/>
        </w:rPr>
        <w:br/>
      </w:r>
      <w:r>
        <w:rPr>
          <w:rStyle w:val="fontstyle21"/>
        </w:rPr>
        <w:lastRenderedPageBreak/>
        <w:t>Предельный уровень изменения тарифов на грузовые железнодорожные перевозки</w:t>
      </w:r>
      <w:r>
        <w:rPr>
          <w:color w:val="000000"/>
        </w:rPr>
        <w:br/>
      </w:r>
      <w:r>
        <w:rPr>
          <w:rStyle w:val="fontstyle21"/>
        </w:rPr>
        <w:t>определяется на основе мониторинга (средств и методов контроля и наблюдения) основных</w:t>
      </w:r>
      <w:r w:rsidR="00B57611">
        <w:rPr>
          <w:color w:val="000000"/>
        </w:rPr>
        <w:t xml:space="preserve"> </w:t>
      </w:r>
      <w:proofErr w:type="spellStart"/>
      <w:r>
        <w:rPr>
          <w:rStyle w:val="fontstyle21"/>
        </w:rPr>
        <w:t>ценообразующих</w:t>
      </w:r>
      <w:proofErr w:type="spellEnd"/>
      <w:r>
        <w:rPr>
          <w:rStyle w:val="fontstyle21"/>
        </w:rPr>
        <w:t xml:space="preserve"> факторов: объема грузовых перевозок и их особенностей, расходов</w:t>
      </w:r>
      <w:r w:rsidR="00B57611">
        <w:rPr>
          <w:color w:val="000000"/>
        </w:rPr>
        <w:t xml:space="preserve"> </w:t>
      </w:r>
      <w:r>
        <w:rPr>
          <w:rStyle w:val="fontstyle21"/>
        </w:rPr>
        <w:t>организаций железнодорожного транспорта, конъюнктуры (сложившейся экономической</w:t>
      </w:r>
      <w:r w:rsidR="00B57611">
        <w:rPr>
          <w:color w:val="000000"/>
        </w:rPr>
        <w:t xml:space="preserve"> </w:t>
      </w:r>
      <w:r>
        <w:rPr>
          <w:rStyle w:val="fontstyle21"/>
        </w:rPr>
        <w:t>обстановки временного характера) товарных рынков и рынка транспортных услуг,</w:t>
      </w:r>
      <w:r w:rsidR="00B57611">
        <w:rPr>
          <w:color w:val="000000"/>
        </w:rPr>
        <w:t xml:space="preserve"> </w:t>
      </w:r>
      <w:r>
        <w:rPr>
          <w:rStyle w:val="fontstyle21"/>
        </w:rPr>
        <w:t xml:space="preserve">амортизационных отчислений, объемов государственной поддержки, налогов и </w:t>
      </w:r>
      <w:proofErr w:type="spellStart"/>
      <w:r>
        <w:rPr>
          <w:rStyle w:val="fontstyle21"/>
        </w:rPr>
        <w:t>т</w:t>
      </w:r>
      <w:proofErr w:type="gramStart"/>
      <w:r>
        <w:rPr>
          <w:rStyle w:val="fontstyle21"/>
        </w:rPr>
        <w:t>.п</w:t>
      </w:r>
      <w:proofErr w:type="spellEnd"/>
      <w:proofErr w:type="gramEnd"/>
    </w:p>
    <w:p w:rsidR="000E0163" w:rsidRDefault="000E0163">
      <w:r>
        <w:rPr>
          <w:rStyle w:val="fontstyle01"/>
        </w:rPr>
        <w:t xml:space="preserve">Тарифное руководство </w:t>
      </w:r>
      <w:r>
        <w:rPr>
          <w:rStyle w:val="fontstyle21"/>
        </w:rPr>
        <w:t>— систематизированное издание, в котором опубликованы</w:t>
      </w:r>
      <w:r>
        <w:rPr>
          <w:color w:val="000000"/>
        </w:rPr>
        <w:br/>
      </w:r>
      <w:r>
        <w:rPr>
          <w:rStyle w:val="fontstyle21"/>
        </w:rPr>
        <w:t>утвержденные в установленном порядке, включенные в тариф цены на работы и услуги</w:t>
      </w:r>
      <w:r>
        <w:rPr>
          <w:color w:val="000000"/>
        </w:rPr>
        <w:br/>
      </w:r>
      <w:r>
        <w:rPr>
          <w:rStyle w:val="fontstyle21"/>
        </w:rPr>
        <w:t>железнодорожного транспорта, сборы, порядок исчисления ставок платы за перевозки</w:t>
      </w:r>
      <w:r>
        <w:rPr>
          <w:color w:val="000000"/>
        </w:rPr>
        <w:br/>
      </w:r>
      <w:r>
        <w:rPr>
          <w:rStyle w:val="fontstyle21"/>
        </w:rPr>
        <w:t xml:space="preserve">пассажиров, грузов, багажа, </w:t>
      </w:r>
      <w:proofErr w:type="spellStart"/>
      <w:r>
        <w:rPr>
          <w:rStyle w:val="fontstyle21"/>
        </w:rPr>
        <w:t>грузобагажа</w:t>
      </w:r>
      <w:proofErr w:type="spellEnd"/>
      <w:r>
        <w:rPr>
          <w:rStyle w:val="fontstyle21"/>
        </w:rPr>
        <w:t>, пользование вагонами, контейнерами. Сведения об</w:t>
      </w:r>
      <w:r w:rsidR="00B57611">
        <w:rPr>
          <w:color w:val="000000"/>
        </w:rPr>
        <w:t xml:space="preserve"> </w:t>
      </w:r>
      <w:r>
        <w:rPr>
          <w:rStyle w:val="fontstyle21"/>
        </w:rPr>
        <w:t>изменениях тарифов и сборов на перевозки грузов ОАО «РЖД» сообщаются в средствах</w:t>
      </w:r>
      <w:r w:rsidR="00B57611">
        <w:rPr>
          <w:color w:val="000000"/>
        </w:rPr>
        <w:t xml:space="preserve"> </w:t>
      </w:r>
      <w:r>
        <w:rPr>
          <w:rStyle w:val="fontstyle21"/>
        </w:rPr>
        <w:t xml:space="preserve">массовой информации не </w:t>
      </w:r>
      <w:proofErr w:type="gramStart"/>
      <w:r>
        <w:rPr>
          <w:rStyle w:val="fontstyle21"/>
        </w:rPr>
        <w:t>позднее</w:t>
      </w:r>
      <w:proofErr w:type="gramEnd"/>
      <w:r>
        <w:rPr>
          <w:rStyle w:val="fontstyle21"/>
        </w:rPr>
        <w:t xml:space="preserve"> чем за 10 дней до введения таких изменений. Подробная</w:t>
      </w:r>
      <w:r w:rsidR="00B57611">
        <w:rPr>
          <w:color w:val="000000"/>
        </w:rPr>
        <w:t xml:space="preserve"> </w:t>
      </w:r>
      <w:r>
        <w:rPr>
          <w:rStyle w:val="fontstyle21"/>
        </w:rPr>
        <w:t>предварительная информация позволяет грузоотправителям сопоставить свои возможности с</w:t>
      </w:r>
      <w:r w:rsidR="00B57611">
        <w:rPr>
          <w:color w:val="000000"/>
        </w:rPr>
        <w:t xml:space="preserve"> </w:t>
      </w:r>
      <w:r>
        <w:rPr>
          <w:rStyle w:val="fontstyle21"/>
        </w:rPr>
        <w:t>изменяющимися тарифами.</w:t>
      </w:r>
      <w:r>
        <w:rPr>
          <w:color w:val="000000"/>
        </w:rPr>
        <w:br/>
      </w:r>
      <w:r>
        <w:rPr>
          <w:rStyle w:val="fontstyle21"/>
        </w:rPr>
        <w:t>В ЛАФТО должна быть информация о грузоподъемности транспортных средств,</w:t>
      </w:r>
      <w:r>
        <w:rPr>
          <w:color w:val="000000"/>
        </w:rPr>
        <w:br/>
      </w:r>
      <w:r>
        <w:rPr>
          <w:rStyle w:val="fontstyle21"/>
        </w:rPr>
        <w:t>предоставляемых грузоотправителю, о перечне грузов, которые не могут быть приняты к</w:t>
      </w:r>
      <w:r>
        <w:rPr>
          <w:color w:val="000000"/>
        </w:rPr>
        <w:br/>
      </w:r>
      <w:r>
        <w:rPr>
          <w:rStyle w:val="fontstyle21"/>
        </w:rPr>
        <w:t xml:space="preserve">перевозке, о ценах на перевозки грузов, о размерах дополнительных сборов и </w:t>
      </w:r>
      <w:proofErr w:type="spellStart"/>
      <w:proofErr w:type="gramStart"/>
      <w:r>
        <w:rPr>
          <w:rStyle w:val="fontstyle21"/>
        </w:rPr>
        <w:t>др</w:t>
      </w:r>
      <w:proofErr w:type="spellEnd"/>
      <w:proofErr w:type="gramEnd"/>
    </w:p>
    <w:sectPr w:rsidR="000E0163" w:rsidSect="001C4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0E0163"/>
    <w:rsid w:val="000E0163"/>
    <w:rsid w:val="001C4E1C"/>
    <w:rsid w:val="00B57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E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0E0163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0E0163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0E0163"/>
    <w:rPr>
      <w:rFonts w:ascii="MS Gothic" w:eastAsia="MS Gothic" w:hAnsi="MS Gothic" w:hint="eastAsia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674</Words>
  <Characters>3842</Characters>
  <Application>Microsoft Office Word</Application>
  <DocSecurity>0</DocSecurity>
  <Lines>32</Lines>
  <Paragraphs>9</Paragraphs>
  <ScaleCrop>false</ScaleCrop>
  <Company/>
  <LinksUpToDate>false</LinksUpToDate>
  <CharactersWithSpaces>4507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2025-04-16T10:39:00Z</dcterms:created>
  <dcterms:modified xsi:type="dcterms:W3CDTF">2025-06-11T08:46:00Z</dcterms:modified>
</cp:coreProperties>
</file>