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33" w:rsidRPr="00397703" w:rsidRDefault="0039770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t>Операции по прибытии и выгрузке грузов</w:t>
      </w:r>
      <w:r>
        <w:rPr>
          <w:b/>
          <w:bCs/>
          <w:color w:val="000000"/>
        </w:rPr>
        <w:br/>
      </w:r>
      <w:r>
        <w:rPr>
          <w:rStyle w:val="fontstyle01"/>
        </w:rPr>
        <w:t>Информация о подходе поездов и грузов</w:t>
      </w:r>
      <w:r>
        <w:rPr>
          <w:b/>
          <w:bCs/>
          <w:color w:val="000000"/>
        </w:rPr>
        <w:br/>
      </w:r>
      <w:r>
        <w:rPr>
          <w:rStyle w:val="fontstyle21"/>
        </w:rPr>
        <w:t>Информация о подходе поездов и грузов, ее качество — основа оперативного</w:t>
      </w:r>
      <w:r>
        <w:rPr>
          <w:color w:val="000000"/>
        </w:rPr>
        <w:br/>
      </w:r>
      <w:r>
        <w:rPr>
          <w:rStyle w:val="fontstyle21"/>
        </w:rPr>
        <w:t>планирования и регулирования работы железнодорожной станции. Станция получает и</w:t>
      </w:r>
      <w:r>
        <w:rPr>
          <w:color w:val="000000"/>
        </w:rPr>
        <w:br/>
      </w:r>
      <w:r>
        <w:rPr>
          <w:rStyle w:val="fontstyle21"/>
        </w:rPr>
        <w:t>передает грузополучателям два вида информации: предварительную и точную.</w:t>
      </w:r>
      <w:r>
        <w:rPr>
          <w:color w:val="000000"/>
        </w:rPr>
        <w:br/>
      </w:r>
      <w:r>
        <w:rPr>
          <w:rStyle w:val="fontstyle21"/>
        </w:rPr>
        <w:t>Предварительную информацию руководство станции получает из ДЦС вместе с</w:t>
      </w:r>
      <w:r>
        <w:rPr>
          <w:color w:val="000000"/>
        </w:rPr>
        <w:br/>
      </w:r>
      <w:r>
        <w:rPr>
          <w:rStyle w:val="fontstyle21"/>
        </w:rPr>
        <w:t>заданием на смену. Предварительная информация содержит данные о предстоящем</w:t>
      </w:r>
      <w:r>
        <w:rPr>
          <w:color w:val="000000"/>
        </w:rPr>
        <w:br/>
      </w:r>
      <w:r>
        <w:rPr>
          <w:rStyle w:val="fontstyle21"/>
        </w:rPr>
        <w:t>прибытии поездов и вагонов на 12 часов вперед с каждого направления с выделением</w:t>
      </w:r>
      <w:r>
        <w:rPr>
          <w:color w:val="000000"/>
        </w:rPr>
        <w:br/>
      </w:r>
      <w:r>
        <w:rPr>
          <w:rStyle w:val="fontstyle21"/>
        </w:rPr>
        <w:t>вагонов, следующих под выгрузку на данную станцию. Периодически через каждые 4-6</w:t>
      </w:r>
      <w:r>
        <w:rPr>
          <w:color w:val="000000"/>
        </w:rPr>
        <w:br/>
      </w:r>
      <w:r>
        <w:rPr>
          <w:rStyle w:val="fontstyle21"/>
        </w:rPr>
        <w:t>часов инженер информационной группы ДЦС передает маневровому диспетчеру станции</w:t>
      </w:r>
      <w:r>
        <w:rPr>
          <w:color w:val="000000"/>
        </w:rPr>
        <w:br/>
      </w:r>
      <w:r>
        <w:rPr>
          <w:rStyle w:val="fontstyle21"/>
        </w:rPr>
        <w:t>следующую информацию: номер поезда, индекс поезда, количество вагонов, предполагаемое</w:t>
      </w:r>
      <w:r>
        <w:rPr>
          <w:color w:val="000000"/>
        </w:rPr>
        <w:t xml:space="preserve"> </w:t>
      </w:r>
      <w:r>
        <w:rPr>
          <w:rStyle w:val="fontstyle21"/>
        </w:rPr>
        <w:t>время прибытия на станцию. По окончании приема информации от ДЦС маневровый</w:t>
      </w:r>
      <w:r>
        <w:rPr>
          <w:color w:val="000000"/>
        </w:rPr>
        <w:t xml:space="preserve"> </w:t>
      </w:r>
      <w:r>
        <w:rPr>
          <w:rStyle w:val="fontstyle21"/>
        </w:rPr>
        <w:t xml:space="preserve">диспетчер макетом 40 получает </w:t>
      </w:r>
      <w:proofErr w:type="spellStart"/>
      <w:proofErr w:type="gramStart"/>
      <w:r>
        <w:rPr>
          <w:rStyle w:val="fontstyle21"/>
        </w:rPr>
        <w:t>телеграмму-натурный</w:t>
      </w:r>
      <w:proofErr w:type="spellEnd"/>
      <w:proofErr w:type="gramEnd"/>
      <w:r>
        <w:rPr>
          <w:rStyle w:val="fontstyle21"/>
        </w:rPr>
        <w:t xml:space="preserve"> лист на поезда, следующие в </w:t>
      </w:r>
      <w:proofErr w:type="spellStart"/>
      <w:r>
        <w:rPr>
          <w:rStyle w:val="fontstyle21"/>
        </w:rPr>
        <w:t>адресстанции</w:t>
      </w:r>
      <w:proofErr w:type="spellEnd"/>
      <w:r>
        <w:rPr>
          <w:rStyle w:val="fontstyle21"/>
        </w:rPr>
        <w:t>.</w:t>
      </w:r>
      <w:r>
        <w:rPr>
          <w:color w:val="000000"/>
        </w:rPr>
        <w:br/>
      </w:r>
      <w:r>
        <w:rPr>
          <w:rStyle w:val="fontstyle21"/>
        </w:rPr>
        <w:t xml:space="preserve">Точная информация поступает по каналам связи в виде </w:t>
      </w:r>
      <w:proofErr w:type="spellStart"/>
      <w:proofErr w:type="gramStart"/>
      <w:r>
        <w:rPr>
          <w:rStyle w:val="fontstyle21"/>
        </w:rPr>
        <w:t>телеграммы-натурного</w:t>
      </w:r>
      <w:proofErr w:type="spellEnd"/>
      <w:proofErr w:type="gramEnd"/>
      <w:r>
        <w:rPr>
          <w:rStyle w:val="fontstyle21"/>
        </w:rPr>
        <w:t xml:space="preserve"> листа.</w:t>
      </w:r>
      <w:r>
        <w:rPr>
          <w:color w:val="000000"/>
        </w:rPr>
        <w:br/>
      </w:r>
      <w:r>
        <w:rPr>
          <w:rStyle w:val="fontstyle21"/>
        </w:rPr>
        <w:t>Маневровый диспетчер в течение всей смены получает с сортировочной станции</w:t>
      </w:r>
      <w:r>
        <w:rPr>
          <w:color w:val="000000"/>
        </w:rPr>
        <w:br/>
      </w:r>
      <w:r>
        <w:rPr>
          <w:rStyle w:val="fontstyle21"/>
        </w:rPr>
        <w:t>информацию о прибытии на эту станцию поездов, на которые получена предварительная</w:t>
      </w:r>
      <w:r>
        <w:rPr>
          <w:color w:val="000000"/>
        </w:rPr>
        <w:br/>
      </w:r>
      <w:r>
        <w:rPr>
          <w:rStyle w:val="fontstyle21"/>
        </w:rPr>
        <w:t>информация, согласовывает с ДСП сортировочной станции и поездным диспетчером время</w:t>
      </w:r>
      <w:r>
        <w:rPr>
          <w:color w:val="000000"/>
        </w:rPr>
        <w:t xml:space="preserve"> </w:t>
      </w:r>
      <w:r>
        <w:rPr>
          <w:rStyle w:val="fontstyle21"/>
        </w:rPr>
        <w:t xml:space="preserve">отправления поезда с сортировочной станции и выверяет </w:t>
      </w:r>
      <w:proofErr w:type="spellStart"/>
      <w:proofErr w:type="gramStart"/>
      <w:r>
        <w:rPr>
          <w:rStyle w:val="fontstyle21"/>
        </w:rPr>
        <w:t>телеграмму-натурный</w:t>
      </w:r>
      <w:proofErr w:type="spellEnd"/>
      <w:proofErr w:type="gramEnd"/>
      <w:r>
        <w:rPr>
          <w:rStyle w:val="fontstyle21"/>
        </w:rPr>
        <w:t xml:space="preserve"> лист на</w:t>
      </w:r>
      <w:r>
        <w:rPr>
          <w:color w:val="000000"/>
        </w:rPr>
        <w:t xml:space="preserve"> </w:t>
      </w:r>
      <w:r>
        <w:rPr>
          <w:rStyle w:val="fontstyle21"/>
        </w:rPr>
        <w:t>поезд.</w:t>
      </w:r>
      <w:r>
        <w:rPr>
          <w:color w:val="000000"/>
        </w:rPr>
        <w:br/>
      </w:r>
      <w:r>
        <w:rPr>
          <w:rStyle w:val="fontstyle21"/>
        </w:rPr>
        <w:t xml:space="preserve">Выверив </w:t>
      </w:r>
      <w:proofErr w:type="spellStart"/>
      <w:proofErr w:type="gramStart"/>
      <w:r>
        <w:rPr>
          <w:rStyle w:val="fontstyle21"/>
        </w:rPr>
        <w:t>телеграмму-натурный</w:t>
      </w:r>
      <w:proofErr w:type="spellEnd"/>
      <w:proofErr w:type="gramEnd"/>
      <w:r>
        <w:rPr>
          <w:rStyle w:val="fontstyle21"/>
        </w:rPr>
        <w:t xml:space="preserve"> лист, маневровый диспетчер дает распоряжение</w:t>
      </w:r>
      <w:r>
        <w:rPr>
          <w:color w:val="000000"/>
        </w:rPr>
        <w:br/>
      </w:r>
      <w:r>
        <w:rPr>
          <w:rStyle w:val="fontstyle21"/>
        </w:rPr>
        <w:t>приемосдатчику приступить к предварительной информации грузополучателей,</w:t>
      </w:r>
      <w:r>
        <w:rPr>
          <w:color w:val="000000"/>
        </w:rPr>
        <w:br/>
      </w:r>
      <w:r>
        <w:rPr>
          <w:rStyle w:val="fontstyle21"/>
        </w:rPr>
        <w:t>экспедиторов и приемосдатчиков складов в целях своевременной подготовки механизмов и</w:t>
      </w:r>
      <w:r>
        <w:rPr>
          <w:color w:val="000000"/>
        </w:rPr>
        <w:t xml:space="preserve"> </w:t>
      </w:r>
      <w:r>
        <w:rPr>
          <w:rStyle w:val="fontstyle21"/>
        </w:rPr>
        <w:t>работников для выполнения операций по приему, обработке и выгрузке вагонов.</w:t>
      </w:r>
      <w:r>
        <w:rPr>
          <w:color w:val="000000"/>
        </w:rPr>
        <w:br/>
      </w:r>
      <w:r>
        <w:rPr>
          <w:rStyle w:val="fontstyle01"/>
        </w:rPr>
        <w:t>Прием груженых вагонов и перевозочных документов на станции назначения</w:t>
      </w:r>
      <w:proofErr w:type="gramStart"/>
      <w:r>
        <w:rPr>
          <w:b/>
          <w:bCs/>
          <w:color w:val="000000"/>
        </w:rPr>
        <w:br/>
      </w:r>
      <w:r>
        <w:rPr>
          <w:rStyle w:val="fontstyle21"/>
        </w:rPr>
        <w:t>П</w:t>
      </w:r>
      <w:proofErr w:type="gramEnd"/>
      <w:r>
        <w:rPr>
          <w:rStyle w:val="fontstyle21"/>
        </w:rPr>
        <w:t>олучив сообщение с соседней станции об отправлении поезда, дежурный по станции</w:t>
      </w:r>
      <w:r>
        <w:rPr>
          <w:color w:val="000000"/>
        </w:rPr>
        <w:br/>
      </w:r>
      <w:r>
        <w:rPr>
          <w:rStyle w:val="fontstyle21"/>
        </w:rPr>
        <w:t>информирует работников СТЦ, пунктов технического обслуживания и коммерческого</w:t>
      </w:r>
      <w:r>
        <w:rPr>
          <w:color w:val="000000"/>
        </w:rPr>
        <w:br/>
      </w:r>
      <w:r>
        <w:rPr>
          <w:rStyle w:val="fontstyle21"/>
        </w:rPr>
        <w:t>осмотра и (при необходимости) ведомственную охрану о номере поезда, пути приема и</w:t>
      </w:r>
      <w:r>
        <w:rPr>
          <w:color w:val="000000"/>
        </w:rPr>
        <w:br/>
      </w:r>
      <w:r>
        <w:rPr>
          <w:rStyle w:val="fontstyle21"/>
        </w:rPr>
        <w:t>времени его прибытия для встречи прибывающего поезда работниками, участвующими в его</w:t>
      </w:r>
      <w:r>
        <w:rPr>
          <w:color w:val="000000"/>
        </w:rPr>
        <w:t xml:space="preserve"> </w:t>
      </w:r>
      <w:r>
        <w:rPr>
          <w:rStyle w:val="fontstyle21"/>
        </w:rPr>
        <w:t>обработке.</w:t>
      </w:r>
      <w:r>
        <w:rPr>
          <w:color w:val="000000"/>
        </w:rPr>
        <w:br/>
      </w:r>
      <w:r>
        <w:rPr>
          <w:rStyle w:val="fontstyle21"/>
        </w:rPr>
        <w:t>После остановки поезда и отцепки поездного локомотива состав ограждается</w:t>
      </w:r>
      <w:r>
        <w:rPr>
          <w:color w:val="000000"/>
        </w:rPr>
        <w:br/>
      </w:r>
      <w:r>
        <w:rPr>
          <w:rStyle w:val="fontstyle21"/>
        </w:rPr>
        <w:t>сигналами остановки и закрепляется.</w:t>
      </w:r>
      <w:r>
        <w:rPr>
          <w:color w:val="000000"/>
        </w:rPr>
        <w:br/>
      </w:r>
      <w:r>
        <w:rPr>
          <w:rStyle w:val="fontstyle21"/>
        </w:rPr>
        <w:t>При осмотре состава по прибытии выявляются вагоны с техническими</w:t>
      </w:r>
      <w:r>
        <w:rPr>
          <w:color w:val="000000"/>
        </w:rPr>
        <w:br/>
      </w:r>
      <w:proofErr w:type="gramStart"/>
      <w:r>
        <w:rPr>
          <w:rStyle w:val="fontstyle21"/>
        </w:rPr>
        <w:t>неисправностями</w:t>
      </w:r>
      <w:proofErr w:type="gramEnd"/>
      <w:r>
        <w:rPr>
          <w:rStyle w:val="fontstyle21"/>
        </w:rPr>
        <w:t xml:space="preserve"> и определяется их годность под сдвоенные операции. Одновременно с</w:t>
      </w:r>
      <w:r>
        <w:rPr>
          <w:color w:val="000000"/>
        </w:rPr>
        <w:br/>
      </w:r>
      <w:r>
        <w:rPr>
          <w:rStyle w:val="fontstyle21"/>
        </w:rPr>
        <w:t>техническим осмотром осмотрщики вагонов отпускают тормоза и, руководствуясь</w:t>
      </w:r>
      <w:r>
        <w:br/>
      </w:r>
      <w:proofErr w:type="gramStart"/>
      <w:r>
        <w:rPr>
          <w:rStyle w:val="fontstyle21"/>
        </w:rPr>
        <w:t>размеченной</w:t>
      </w:r>
      <w:proofErr w:type="gram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телеграммой-натурным</w:t>
      </w:r>
      <w:proofErr w:type="spellEnd"/>
      <w:r>
        <w:rPr>
          <w:rStyle w:val="fontstyle21"/>
        </w:rPr>
        <w:t xml:space="preserve"> листом (сортировочным листом), разъединяют и</w:t>
      </w:r>
      <w:r>
        <w:rPr>
          <w:color w:val="000000"/>
        </w:rPr>
        <w:br/>
      </w:r>
      <w:r>
        <w:rPr>
          <w:rStyle w:val="fontstyle21"/>
        </w:rPr>
        <w:t>подвешивают автотормозные рукава в местах разъединения отцепов, а приемосдатчики</w:t>
      </w:r>
      <w:r>
        <w:rPr>
          <w:color w:val="000000"/>
        </w:rPr>
        <w:br/>
      </w:r>
      <w:r>
        <w:rPr>
          <w:rStyle w:val="fontstyle21"/>
        </w:rPr>
        <w:t>проводят коммерческий осмотр вагонов.</w:t>
      </w:r>
      <w:r>
        <w:rPr>
          <w:color w:val="000000"/>
        </w:rPr>
        <w:br/>
      </w:r>
      <w:r>
        <w:rPr>
          <w:rStyle w:val="fontstyle21"/>
        </w:rPr>
        <w:t xml:space="preserve">Перевозочные документы на груженые вагоны, прибывшие под </w:t>
      </w:r>
      <w:proofErr w:type="spellStart"/>
      <w:proofErr w:type="gramStart"/>
      <w:r>
        <w:rPr>
          <w:rStyle w:val="fontstyle21"/>
        </w:rPr>
        <w:t>выг-рузку</w:t>
      </w:r>
      <w:proofErr w:type="spellEnd"/>
      <w:proofErr w:type="gramEnd"/>
      <w:r>
        <w:rPr>
          <w:rStyle w:val="fontstyle21"/>
        </w:rPr>
        <w:t>, поступают</w:t>
      </w:r>
      <w:r>
        <w:rPr>
          <w:color w:val="000000"/>
        </w:rPr>
        <w:br/>
      </w:r>
      <w:r>
        <w:rPr>
          <w:rStyle w:val="fontstyle21"/>
        </w:rPr>
        <w:t>в СТЦ, где проводится натурная проверка наличия и соответствия документов вагонам и</w:t>
      </w:r>
      <w:r>
        <w:rPr>
          <w:color w:val="000000"/>
        </w:rPr>
        <w:br/>
      </w:r>
      <w:r>
        <w:rPr>
          <w:rStyle w:val="fontstyle21"/>
        </w:rPr>
        <w:t>грузам.</w:t>
      </w:r>
      <w:r>
        <w:rPr>
          <w:color w:val="000000"/>
        </w:rPr>
        <w:br/>
      </w:r>
      <w:r>
        <w:rPr>
          <w:rStyle w:val="fontstyle21"/>
        </w:rPr>
        <w:t>Закончив натурную проверку, оператор СТЦ при необходимости вносит изменения в</w:t>
      </w:r>
      <w:r>
        <w:rPr>
          <w:color w:val="000000"/>
        </w:rPr>
        <w:br/>
      </w:r>
      <w:proofErr w:type="spellStart"/>
      <w:proofErr w:type="gramStart"/>
      <w:r>
        <w:rPr>
          <w:rStyle w:val="fontstyle21"/>
        </w:rPr>
        <w:t>телеграмму-натурный</w:t>
      </w:r>
      <w:proofErr w:type="spellEnd"/>
      <w:proofErr w:type="gramEnd"/>
      <w:r>
        <w:rPr>
          <w:rStyle w:val="fontstyle21"/>
        </w:rPr>
        <w:t xml:space="preserve"> лист и уточняет данные в сортировочном листке, составленном</w:t>
      </w:r>
      <w:r>
        <w:rPr>
          <w:color w:val="000000"/>
        </w:rPr>
        <w:br/>
      </w:r>
      <w:r>
        <w:rPr>
          <w:rStyle w:val="fontstyle21"/>
        </w:rPr>
        <w:t xml:space="preserve">заранее на основании </w:t>
      </w:r>
      <w:proofErr w:type="spellStart"/>
      <w:r>
        <w:rPr>
          <w:rStyle w:val="fontstyle21"/>
        </w:rPr>
        <w:t>телеграммы-натурного</w:t>
      </w:r>
      <w:proofErr w:type="spellEnd"/>
      <w:r>
        <w:rPr>
          <w:rStyle w:val="fontstyle21"/>
        </w:rPr>
        <w:t xml:space="preserve"> листа. После этого оператор СТЦ на всех</w:t>
      </w:r>
      <w:r>
        <w:rPr>
          <w:color w:val="000000"/>
        </w:rPr>
        <w:br/>
      </w:r>
      <w:r>
        <w:rPr>
          <w:rStyle w:val="fontstyle21"/>
        </w:rPr>
        <w:t>накладных, дорожных ведомостях и вагонных листах ставит календарный штемпель с датой</w:t>
      </w:r>
      <w:r>
        <w:rPr>
          <w:color w:val="000000"/>
        </w:rPr>
        <w:t xml:space="preserve"> </w:t>
      </w:r>
      <w:r>
        <w:rPr>
          <w:rStyle w:val="fontstyle21"/>
        </w:rPr>
        <w:t xml:space="preserve">фактического прибытия груза, в вагонном листе дополнительно указывается номер </w:t>
      </w:r>
      <w:r>
        <w:rPr>
          <w:rStyle w:val="fontstyle21"/>
        </w:rPr>
        <w:lastRenderedPageBreak/>
        <w:t>поезда и</w:t>
      </w:r>
      <w:r>
        <w:rPr>
          <w:color w:val="000000"/>
        </w:rPr>
        <w:t xml:space="preserve"> </w:t>
      </w:r>
      <w:r>
        <w:rPr>
          <w:rStyle w:val="fontstyle21"/>
        </w:rPr>
        <w:t>время прибытия.</w:t>
      </w:r>
      <w:r>
        <w:rPr>
          <w:color w:val="000000"/>
        </w:rPr>
        <w:br/>
      </w:r>
      <w:r>
        <w:rPr>
          <w:rStyle w:val="fontstyle21"/>
        </w:rPr>
        <w:t>После этого документы записываются в Книгу сдачи грузовых документов (форма</w:t>
      </w:r>
      <w:r>
        <w:rPr>
          <w:color w:val="000000"/>
        </w:rPr>
        <w:br/>
      </w:r>
      <w:r>
        <w:rPr>
          <w:rStyle w:val="fontstyle21"/>
        </w:rPr>
        <w:t>ГУ-48) по каждой отправке с указанием номера вагона и номера накладной. Дорожные</w:t>
      </w:r>
      <w:r>
        <w:rPr>
          <w:color w:val="000000"/>
        </w:rPr>
        <w:br/>
      </w:r>
      <w:r>
        <w:rPr>
          <w:rStyle w:val="fontstyle21"/>
        </w:rPr>
        <w:t>ведомости и накладные передают в ЛАФТО, а вагонные листы — на грузовой район или в</w:t>
      </w:r>
      <w:r>
        <w:rPr>
          <w:color w:val="000000"/>
        </w:rPr>
        <w:br/>
      </w:r>
      <w:r>
        <w:rPr>
          <w:rStyle w:val="fontstyle21"/>
        </w:rPr>
        <w:t xml:space="preserve">пункты выгрузки на местах </w:t>
      </w:r>
      <w:proofErr w:type="spellStart"/>
      <w:r>
        <w:rPr>
          <w:rStyle w:val="fontstyle21"/>
        </w:rPr>
        <w:t>необщего</w:t>
      </w:r>
      <w:proofErr w:type="spellEnd"/>
      <w:r>
        <w:rPr>
          <w:rStyle w:val="fontstyle21"/>
        </w:rPr>
        <w:t xml:space="preserve"> пользования. Вагонные листы в пункты выгрузки</w:t>
      </w:r>
      <w:r>
        <w:rPr>
          <w:color w:val="000000"/>
        </w:rPr>
        <w:br/>
      </w:r>
      <w:r>
        <w:rPr>
          <w:rStyle w:val="fontstyle21"/>
        </w:rPr>
        <w:t>можно также отсылать из ЛАФТО. Документы на сборные вагоны, прибывшие для</w:t>
      </w:r>
      <w:r>
        <w:rPr>
          <w:color w:val="000000"/>
        </w:rPr>
        <w:br/>
      </w:r>
      <w:r>
        <w:rPr>
          <w:rStyle w:val="fontstyle21"/>
        </w:rPr>
        <w:t>сортировки, передают в контору грузосортировочной платформы.</w:t>
      </w:r>
      <w:r>
        <w:rPr>
          <w:color w:val="000000"/>
        </w:rPr>
        <w:br/>
      </w:r>
      <w:r>
        <w:rPr>
          <w:rStyle w:val="fontstyle21"/>
        </w:rPr>
        <w:t>О сдаче документов в Книге расписывается работник СТЦ, а о приеме документов —</w:t>
      </w:r>
      <w:r>
        <w:rPr>
          <w:color w:val="000000"/>
        </w:rPr>
        <w:br/>
      </w:r>
      <w:r>
        <w:rPr>
          <w:rStyle w:val="fontstyle21"/>
        </w:rPr>
        <w:t>агент ЛАФТО или грузосортировочной платформы. При пересылке документов по</w:t>
      </w:r>
      <w:r>
        <w:rPr>
          <w:color w:val="000000"/>
        </w:rPr>
        <w:br/>
      </w:r>
      <w:proofErr w:type="spellStart"/>
      <w:r>
        <w:rPr>
          <w:rStyle w:val="fontstyle21"/>
        </w:rPr>
        <w:t>пневмопочте</w:t>
      </w:r>
      <w:proofErr w:type="spellEnd"/>
      <w:r>
        <w:rPr>
          <w:rStyle w:val="fontstyle21"/>
        </w:rPr>
        <w:t xml:space="preserve"> расписки о сдаче и приеме документов не делаются.</w:t>
      </w:r>
      <w:r>
        <w:rPr>
          <w:color w:val="000000"/>
        </w:rPr>
        <w:br/>
      </w:r>
      <w:r>
        <w:rPr>
          <w:rStyle w:val="fontstyle21"/>
        </w:rPr>
        <w:t>Коммерческий осмотр вагонов выполняют приемщики поездов пункта коммерческого</w:t>
      </w:r>
      <w:r>
        <w:rPr>
          <w:color w:val="000000"/>
        </w:rPr>
        <w:br/>
      </w:r>
      <w:r>
        <w:rPr>
          <w:rStyle w:val="fontstyle21"/>
        </w:rPr>
        <w:t>осмотра. При осмотре вагонов особое внимание обращается на следующее: крытых — на</w:t>
      </w:r>
      <w:r>
        <w:rPr>
          <w:color w:val="000000"/>
        </w:rPr>
        <w:br/>
      </w:r>
      <w:r>
        <w:rPr>
          <w:rStyle w:val="fontstyle21"/>
        </w:rPr>
        <w:t>исправность кузовов, наличие и исправность ЗПУ и соответствие контрольных знаков на них</w:t>
      </w:r>
      <w:r>
        <w:rPr>
          <w:color w:val="000000"/>
        </w:rPr>
        <w:t xml:space="preserve"> </w:t>
      </w:r>
      <w:r>
        <w:rPr>
          <w:rStyle w:val="fontstyle21"/>
        </w:rPr>
        <w:t>знакам, указанным в перевозочных документах; открытых — на исправность погрузки и</w:t>
      </w:r>
      <w:r>
        <w:rPr>
          <w:color w:val="000000"/>
        </w:rPr>
        <w:t xml:space="preserve"> </w:t>
      </w:r>
      <w:r>
        <w:rPr>
          <w:rStyle w:val="fontstyle21"/>
        </w:rPr>
        <w:t>сохранность груза. Все обнаруженные неисправности оформляются актом общей формы.</w:t>
      </w:r>
      <w:r>
        <w:rPr>
          <w:color w:val="000000"/>
        </w:rPr>
        <w:t xml:space="preserve"> </w:t>
      </w:r>
      <w:r>
        <w:rPr>
          <w:rStyle w:val="fontstyle21"/>
        </w:rPr>
        <w:t>Когда прибывшие вагоны после выгрузки предполагается использовать под погрузку,</w:t>
      </w:r>
      <w:r>
        <w:rPr>
          <w:color w:val="000000"/>
        </w:rPr>
        <w:t xml:space="preserve"> </w:t>
      </w:r>
      <w:r>
        <w:rPr>
          <w:rStyle w:val="fontstyle21"/>
        </w:rPr>
        <w:t>определяют пригодность их для перевозки того или иного груза. При осмотре порожних</w:t>
      </w:r>
      <w:r>
        <w:rPr>
          <w:color w:val="000000"/>
        </w:rPr>
        <w:t xml:space="preserve"> </w:t>
      </w:r>
      <w:r>
        <w:rPr>
          <w:rStyle w:val="fontstyle21"/>
        </w:rPr>
        <w:t>составов, прибывших под погрузку, приемщики поездов должны убедиться, нет ли среди них</w:t>
      </w:r>
      <w:r>
        <w:rPr>
          <w:color w:val="000000"/>
        </w:rPr>
        <w:t xml:space="preserve"> </w:t>
      </w:r>
      <w:r>
        <w:rPr>
          <w:rStyle w:val="fontstyle21"/>
        </w:rPr>
        <w:t>груженых вагонов.</w:t>
      </w:r>
      <w:r>
        <w:rPr>
          <w:color w:val="000000"/>
        </w:rPr>
        <w:br/>
      </w:r>
      <w:r>
        <w:rPr>
          <w:rStyle w:val="fontstyle01"/>
        </w:rPr>
        <w:t>Регистрация прибывших грузов</w:t>
      </w:r>
      <w:proofErr w:type="gramStart"/>
      <w:r>
        <w:rPr>
          <w:b/>
          <w:bCs/>
          <w:color w:val="000000"/>
        </w:rPr>
        <w:br/>
      </w:r>
      <w:r>
        <w:rPr>
          <w:rStyle w:val="fontstyle21"/>
        </w:rPr>
        <w:t>В</w:t>
      </w:r>
      <w:proofErr w:type="gramEnd"/>
      <w:r>
        <w:rPr>
          <w:rStyle w:val="fontstyle21"/>
        </w:rPr>
        <w:t xml:space="preserve"> ЛАФТО все прибывшие под выгрузку грузы регистрируют на основании данных</w:t>
      </w:r>
      <w:r>
        <w:rPr>
          <w:color w:val="000000"/>
        </w:rPr>
        <w:br/>
      </w:r>
      <w:r>
        <w:rPr>
          <w:rStyle w:val="fontstyle21"/>
        </w:rPr>
        <w:t>перевозочных документов в Книге прибытия грузов (форма ГУ-42). Все страницы Книги</w:t>
      </w:r>
      <w:r>
        <w:rPr>
          <w:color w:val="000000"/>
        </w:rPr>
        <w:br/>
      </w:r>
      <w:r>
        <w:rPr>
          <w:rStyle w:val="fontstyle21"/>
        </w:rPr>
        <w:t>должны быть последовательно пронумерованы. Число страниц в Книге заверяет начальник</w:t>
      </w:r>
      <w:r>
        <w:t xml:space="preserve"> </w:t>
      </w:r>
      <w:r>
        <w:rPr>
          <w:rStyle w:val="fontstyle21"/>
        </w:rPr>
        <w:t>станции. На станциях с большой выгрузкой может вестись несколько Книг прибытия. На</w:t>
      </w:r>
      <w:r>
        <w:rPr>
          <w:color w:val="000000"/>
        </w:rPr>
        <w:t xml:space="preserve"> </w:t>
      </w:r>
      <w:r>
        <w:rPr>
          <w:rStyle w:val="fontstyle21"/>
        </w:rPr>
        <w:t>станциях с небольшим прибытием грузов под выгрузку Книгу прибытия можно не вести.</w:t>
      </w:r>
      <w:r>
        <w:rPr>
          <w:color w:val="000000"/>
        </w:rPr>
        <w:t xml:space="preserve"> </w:t>
      </w:r>
      <w:r>
        <w:rPr>
          <w:rStyle w:val="fontstyle21"/>
        </w:rPr>
        <w:t>В начале каждых суток в первой свободной строке Книги прибытия проставляется</w:t>
      </w:r>
      <w:r>
        <w:rPr>
          <w:color w:val="000000"/>
        </w:rPr>
        <w:t xml:space="preserve"> </w:t>
      </w:r>
      <w:r>
        <w:rPr>
          <w:rStyle w:val="fontstyle21"/>
        </w:rPr>
        <w:t>число и месяц прибытия грузов, затем по каждой отправке указывается в соответствующих</w:t>
      </w:r>
      <w:r>
        <w:rPr>
          <w:color w:val="000000"/>
        </w:rPr>
        <w:t xml:space="preserve"> </w:t>
      </w:r>
      <w:r>
        <w:rPr>
          <w:rStyle w:val="fontstyle21"/>
        </w:rPr>
        <w:t>графах порядковый номер записи в Книгу прибытия, номер вагона и накладной, станции</w:t>
      </w:r>
      <w:r>
        <w:rPr>
          <w:color w:val="000000"/>
        </w:rPr>
        <w:t xml:space="preserve"> </w:t>
      </w:r>
      <w:r>
        <w:rPr>
          <w:rStyle w:val="fontstyle21"/>
        </w:rPr>
        <w:t xml:space="preserve">отправления. В графе </w:t>
      </w:r>
      <w:r>
        <w:rPr>
          <w:rStyle w:val="fontstyle31"/>
          <w:rFonts w:hint="default"/>
        </w:rPr>
        <w:t>«</w:t>
      </w:r>
      <w:r>
        <w:rPr>
          <w:rStyle w:val="fontstyle21"/>
        </w:rPr>
        <w:t>Примечание</w:t>
      </w:r>
      <w:r>
        <w:rPr>
          <w:rStyle w:val="fontstyle31"/>
          <w:rFonts w:hint="default"/>
        </w:rPr>
        <w:t xml:space="preserve">» </w:t>
      </w:r>
      <w:r>
        <w:rPr>
          <w:rStyle w:val="fontstyle21"/>
        </w:rPr>
        <w:t>в зависимости от местных условий можно указывать</w:t>
      </w:r>
      <w:r>
        <w:rPr>
          <w:color w:val="000000"/>
        </w:rPr>
        <w:t xml:space="preserve"> </w:t>
      </w:r>
      <w:r>
        <w:rPr>
          <w:rStyle w:val="fontstyle21"/>
        </w:rPr>
        <w:t>получателя груза или место выгрузки, а также другие данные. Порядок заполнения этой</w:t>
      </w:r>
      <w:r>
        <w:rPr>
          <w:color w:val="000000"/>
        </w:rPr>
        <w:t xml:space="preserve"> </w:t>
      </w:r>
      <w:r>
        <w:rPr>
          <w:rStyle w:val="fontstyle21"/>
        </w:rPr>
        <w:t>графы устанавливает начальник станции. После записи отправки в Книгу прибытия на</w:t>
      </w:r>
      <w:r>
        <w:rPr>
          <w:color w:val="000000"/>
        </w:rPr>
        <w:t xml:space="preserve"> </w:t>
      </w:r>
      <w:r>
        <w:rPr>
          <w:rStyle w:val="fontstyle21"/>
        </w:rPr>
        <w:t>лицевой стороне дорожной ведомости проставляют порядковый номер, под которым</w:t>
      </w:r>
      <w:r>
        <w:rPr>
          <w:color w:val="000000"/>
        </w:rPr>
        <w:t xml:space="preserve"> </w:t>
      </w:r>
      <w:r>
        <w:rPr>
          <w:rStyle w:val="fontstyle21"/>
        </w:rPr>
        <w:t>отправка записана в Книге прибытия.</w:t>
      </w:r>
      <w:r>
        <w:rPr>
          <w:color w:val="000000"/>
        </w:rPr>
        <w:br/>
      </w:r>
      <w:r>
        <w:rPr>
          <w:rStyle w:val="fontstyle21"/>
        </w:rPr>
        <w:t>По мере выдачи грузов в соответствующих графах Книги прибытия отмечаются</w:t>
      </w:r>
      <w:r>
        <w:rPr>
          <w:color w:val="000000"/>
        </w:rPr>
        <w:br/>
      </w:r>
      <w:r>
        <w:rPr>
          <w:rStyle w:val="fontstyle21"/>
        </w:rPr>
        <w:t>ежедневно номер сопроводительной ведомости (форма ФДУ-91), число и месяц выдачи.</w:t>
      </w:r>
      <w:r>
        <w:rPr>
          <w:color w:val="000000"/>
        </w:rPr>
        <w:br/>
      </w:r>
      <w:r>
        <w:rPr>
          <w:rStyle w:val="fontstyle21"/>
        </w:rPr>
        <w:t>По окончании отчетных суток агент ЛАФТО проверяет наличие документов на</w:t>
      </w:r>
      <w:r>
        <w:rPr>
          <w:color w:val="000000"/>
        </w:rPr>
        <w:br/>
      </w:r>
      <w:proofErr w:type="spellStart"/>
      <w:r>
        <w:rPr>
          <w:rStyle w:val="fontstyle21"/>
        </w:rPr>
        <w:t>невыданные</w:t>
      </w:r>
      <w:proofErr w:type="spellEnd"/>
      <w:r>
        <w:rPr>
          <w:rStyle w:val="fontstyle21"/>
        </w:rPr>
        <w:t xml:space="preserve"> грузы. Для этого в Книге прибытия подводят итог движения документов по</w:t>
      </w:r>
      <w:r>
        <w:rPr>
          <w:color w:val="000000"/>
        </w:rPr>
        <w:br/>
      </w:r>
      <w:r>
        <w:rPr>
          <w:rStyle w:val="fontstyle21"/>
        </w:rPr>
        <w:t xml:space="preserve">форме: </w:t>
      </w:r>
      <w:r>
        <w:rPr>
          <w:rStyle w:val="fontstyle31"/>
          <w:rFonts w:hint="default"/>
        </w:rPr>
        <w:t>«</w:t>
      </w:r>
      <w:r>
        <w:rPr>
          <w:rStyle w:val="fontstyle21"/>
        </w:rPr>
        <w:t>Оставалось … отправок</w:t>
      </w:r>
      <w:r>
        <w:rPr>
          <w:rStyle w:val="fontstyle31"/>
          <w:rFonts w:hint="default"/>
        </w:rPr>
        <w:t>»</w:t>
      </w:r>
      <w:r>
        <w:rPr>
          <w:rStyle w:val="fontstyle21"/>
        </w:rPr>
        <w:t xml:space="preserve">, </w:t>
      </w:r>
      <w:r>
        <w:rPr>
          <w:rStyle w:val="fontstyle31"/>
          <w:rFonts w:hint="default"/>
        </w:rPr>
        <w:t>«</w:t>
      </w:r>
      <w:r>
        <w:rPr>
          <w:rStyle w:val="fontstyle21"/>
        </w:rPr>
        <w:t>Прибыло … отправок</w:t>
      </w:r>
      <w:r>
        <w:rPr>
          <w:rStyle w:val="fontstyle31"/>
          <w:rFonts w:hint="default"/>
        </w:rPr>
        <w:t>»</w:t>
      </w:r>
      <w:r>
        <w:rPr>
          <w:rStyle w:val="fontstyle21"/>
        </w:rPr>
        <w:t xml:space="preserve">, </w:t>
      </w:r>
      <w:r>
        <w:rPr>
          <w:rStyle w:val="fontstyle31"/>
          <w:rFonts w:hint="default"/>
        </w:rPr>
        <w:t>«</w:t>
      </w:r>
      <w:r>
        <w:rPr>
          <w:rStyle w:val="fontstyle21"/>
        </w:rPr>
        <w:t>Выдано … отправок</w:t>
      </w:r>
      <w:r>
        <w:rPr>
          <w:rStyle w:val="fontstyle31"/>
          <w:rFonts w:hint="default"/>
        </w:rPr>
        <w:t>»</w:t>
      </w:r>
      <w:r>
        <w:rPr>
          <w:rStyle w:val="fontstyle21"/>
        </w:rPr>
        <w:t>,</w:t>
      </w:r>
      <w:r>
        <w:rPr>
          <w:color w:val="000000"/>
        </w:rPr>
        <w:br/>
      </w:r>
      <w:r>
        <w:rPr>
          <w:rStyle w:val="fontstyle31"/>
          <w:rFonts w:hint="default"/>
        </w:rPr>
        <w:t>«</w:t>
      </w:r>
      <w:r>
        <w:rPr>
          <w:rStyle w:val="fontstyle21"/>
        </w:rPr>
        <w:t>Осталось … отправок</w:t>
      </w:r>
      <w:r>
        <w:rPr>
          <w:rStyle w:val="fontstyle31"/>
          <w:rFonts w:hint="default"/>
        </w:rPr>
        <w:t>»</w:t>
      </w:r>
      <w:r>
        <w:rPr>
          <w:rStyle w:val="fontstyle21"/>
        </w:rPr>
        <w:t>. Число отправок, показанных в остатке на очередные сутки, должно</w:t>
      </w:r>
      <w:r>
        <w:rPr>
          <w:color w:val="000000"/>
        </w:rPr>
        <w:t xml:space="preserve"> </w:t>
      </w:r>
      <w:r>
        <w:rPr>
          <w:rStyle w:val="fontstyle21"/>
        </w:rPr>
        <w:t>соответствовать фактическому наличию документов на не выданные грузы. Аналогично</w:t>
      </w:r>
      <w:r>
        <w:rPr>
          <w:color w:val="000000"/>
        </w:rPr>
        <w:t xml:space="preserve"> </w:t>
      </w:r>
      <w:r>
        <w:rPr>
          <w:rStyle w:val="fontstyle21"/>
        </w:rPr>
        <w:t>проверяют наличие документов при смене дежурства агентов ЛАФТО.</w:t>
      </w:r>
      <w:r>
        <w:rPr>
          <w:color w:val="000000"/>
        </w:rPr>
        <w:br/>
      </w:r>
      <w:r>
        <w:rPr>
          <w:rStyle w:val="fontstyle21"/>
        </w:rPr>
        <w:t>На 1 января каждого года заводят новые Книги прибытия. Предварительно в эти</w:t>
      </w:r>
      <w:r>
        <w:rPr>
          <w:color w:val="000000"/>
        </w:rPr>
        <w:br/>
      </w:r>
      <w:r>
        <w:rPr>
          <w:rStyle w:val="fontstyle21"/>
        </w:rPr>
        <w:t>Книги переносят полностью отправки, по которым грузы не выданы до 1 января.</w:t>
      </w:r>
      <w:r>
        <w:rPr>
          <w:color w:val="000000"/>
        </w:rPr>
        <w:br/>
      </w:r>
      <w:r>
        <w:rPr>
          <w:rStyle w:val="fontstyle21"/>
        </w:rPr>
        <w:t>В условиях функционирования АСУ грузовой станции агент ЛАФТО вводит</w:t>
      </w:r>
      <w:r>
        <w:rPr>
          <w:color w:val="000000"/>
        </w:rPr>
        <w:br/>
      </w:r>
      <w:r>
        <w:rPr>
          <w:rStyle w:val="fontstyle21"/>
        </w:rPr>
        <w:t>информацию о прибывших грузах по каждому сообщению отдельно в соответствии с</w:t>
      </w:r>
      <w:r>
        <w:rPr>
          <w:color w:val="000000"/>
        </w:rPr>
        <w:br/>
      </w:r>
      <w:r>
        <w:rPr>
          <w:rStyle w:val="fontstyle21"/>
        </w:rPr>
        <w:lastRenderedPageBreak/>
        <w:t>макетом ГУ-42. Порядковые номера в Книге прибытия грузов выдаются в</w:t>
      </w:r>
      <w:r>
        <w:rPr>
          <w:color w:val="000000"/>
        </w:rPr>
        <w:br/>
      </w:r>
      <w:r>
        <w:rPr>
          <w:rStyle w:val="fontstyle21"/>
        </w:rPr>
        <w:t>автоматизированном режиме и фиксируются агентом ЛАФТО в дорожных ведомостях.</w:t>
      </w:r>
      <w:r>
        <w:rPr>
          <w:color w:val="000000"/>
        </w:rPr>
        <w:br/>
      </w:r>
      <w:r>
        <w:rPr>
          <w:rStyle w:val="fontstyle01"/>
        </w:rPr>
        <w:t>Уведомление грузополучателей о прибытии груза и времени подачи вагонов,</w:t>
      </w:r>
      <w:r>
        <w:rPr>
          <w:b/>
          <w:bCs/>
          <w:color w:val="000000"/>
        </w:rPr>
        <w:br/>
      </w:r>
      <w:r>
        <w:rPr>
          <w:rStyle w:val="fontstyle01"/>
        </w:rPr>
        <w:t>контейнеров под выгрузку</w:t>
      </w:r>
      <w:proofErr w:type="gramStart"/>
      <w:r>
        <w:rPr>
          <w:b/>
          <w:bCs/>
          <w:color w:val="000000"/>
        </w:rPr>
        <w:br/>
      </w:r>
      <w:r>
        <w:rPr>
          <w:rStyle w:val="fontstyle21"/>
        </w:rPr>
        <w:t>В</w:t>
      </w:r>
      <w:proofErr w:type="gramEnd"/>
      <w:r>
        <w:rPr>
          <w:rStyle w:val="fontstyle21"/>
        </w:rPr>
        <w:t xml:space="preserve"> соответствии со статьей 34 Устава перевозчик обязан уведомить грузополучателя о</w:t>
      </w:r>
      <w:r>
        <w:rPr>
          <w:color w:val="000000"/>
        </w:rPr>
        <w:br/>
      </w:r>
      <w:r>
        <w:rPr>
          <w:rStyle w:val="fontstyle21"/>
        </w:rPr>
        <w:t>прибывших в его адрес грузах не позднее чем в 12 часов дня, следующего за днем прибытия</w:t>
      </w:r>
      <w:r>
        <w:rPr>
          <w:color w:val="000000"/>
        </w:rPr>
        <w:t xml:space="preserve"> </w:t>
      </w:r>
      <w:r>
        <w:rPr>
          <w:rStyle w:val="fontstyle21"/>
        </w:rPr>
        <w:t>грузов. При этом порядок и способы уведомления устанавливаются начальником станции. Этот порядок может быть изменен по предложению грузополучателя. При установлении</w:t>
      </w:r>
      <w:r>
        <w:rPr>
          <w:color w:val="000000"/>
        </w:rPr>
        <w:t xml:space="preserve"> </w:t>
      </w:r>
      <w:r>
        <w:rPr>
          <w:rStyle w:val="fontstyle21"/>
        </w:rPr>
        <w:t>способа уведомления следует исходить не только из сложившихся местных условий, но и из</w:t>
      </w:r>
      <w:r>
        <w:rPr>
          <w:color w:val="000000"/>
        </w:rPr>
        <w:t xml:space="preserve"> </w:t>
      </w:r>
      <w:proofErr w:type="gramStart"/>
      <w:r>
        <w:rPr>
          <w:rStyle w:val="fontstyle21"/>
        </w:rPr>
        <w:t>гарантированности</w:t>
      </w:r>
      <w:proofErr w:type="gramEnd"/>
      <w:r>
        <w:rPr>
          <w:rStyle w:val="fontstyle21"/>
        </w:rPr>
        <w:t xml:space="preserve"> как передачи уведомления, так и его получения. Для обеспечения приема</w:t>
      </w:r>
      <w:r>
        <w:rPr>
          <w:color w:val="000000"/>
        </w:rPr>
        <w:t xml:space="preserve"> </w:t>
      </w:r>
      <w:r>
        <w:rPr>
          <w:rStyle w:val="fontstyle21"/>
        </w:rPr>
        <w:t>уведомлений грузополучателем определяются ответственные по приему уведомлений лица,</w:t>
      </w:r>
      <w:r>
        <w:rPr>
          <w:color w:val="000000"/>
        </w:rPr>
        <w:t xml:space="preserve"> </w:t>
      </w:r>
      <w:r>
        <w:rPr>
          <w:rStyle w:val="fontstyle21"/>
        </w:rPr>
        <w:t>фамилии и номера телефонов, факсов и телексов которых в письменной форме сообщаются</w:t>
      </w:r>
      <w:r>
        <w:rPr>
          <w:color w:val="000000"/>
        </w:rPr>
        <w:t xml:space="preserve"> </w:t>
      </w:r>
      <w:r>
        <w:rPr>
          <w:rStyle w:val="fontstyle21"/>
        </w:rPr>
        <w:t>начальнику станции. Передача уведомлений одновременно регистрируется на станции в</w:t>
      </w:r>
      <w:r>
        <w:rPr>
          <w:color w:val="000000"/>
        </w:rPr>
        <w:t xml:space="preserve"> </w:t>
      </w:r>
      <w:r>
        <w:rPr>
          <w:rStyle w:val="fontstyle21"/>
        </w:rPr>
        <w:t>Книге уведомлений о прибытии грузов. В уведомлении о прибытии груза обязательно</w:t>
      </w:r>
      <w:r>
        <w:rPr>
          <w:color w:val="000000"/>
        </w:rPr>
        <w:t xml:space="preserve"> </w:t>
      </w:r>
      <w:r>
        <w:rPr>
          <w:rStyle w:val="fontstyle21"/>
        </w:rPr>
        <w:t>проставление даты и времени передачи уведомления.</w:t>
      </w:r>
      <w:r>
        <w:rPr>
          <w:color w:val="000000"/>
        </w:rPr>
        <w:br/>
      </w:r>
      <w:r>
        <w:rPr>
          <w:rStyle w:val="fontstyle21"/>
        </w:rPr>
        <w:t>Если перевозчик не уведомляет о прибытии грузов, грузополучатель освобождается</w:t>
      </w:r>
      <w:r>
        <w:rPr>
          <w:color w:val="000000"/>
        </w:rPr>
        <w:br/>
      </w:r>
      <w:r>
        <w:rPr>
          <w:rStyle w:val="fontstyle21"/>
        </w:rPr>
        <w:t>от платы за пользование вагонами, контейнерами, от сбора за хранение грузов за время до</w:t>
      </w:r>
      <w:r>
        <w:rPr>
          <w:color w:val="000000"/>
        </w:rPr>
        <w:br/>
      </w:r>
      <w:r>
        <w:rPr>
          <w:rStyle w:val="fontstyle21"/>
        </w:rPr>
        <w:t>получения уведомления о прибытии в его адрес грузов.</w:t>
      </w:r>
      <w:r>
        <w:rPr>
          <w:color w:val="000000"/>
        </w:rPr>
        <w:br/>
      </w:r>
      <w:r>
        <w:rPr>
          <w:rStyle w:val="fontstyle21"/>
        </w:rPr>
        <w:t>О времени подачи вагонов, контейнеров с грузами к месту выгрузки грузов</w:t>
      </w:r>
      <w:r>
        <w:rPr>
          <w:color w:val="000000"/>
        </w:rPr>
        <w:br/>
      </w:r>
      <w:r>
        <w:rPr>
          <w:rStyle w:val="fontstyle21"/>
        </w:rPr>
        <w:t xml:space="preserve">грузополучателем железнодорожная станция уведомляет грузополучателя не </w:t>
      </w:r>
      <w:proofErr w:type="gramStart"/>
      <w:r>
        <w:rPr>
          <w:rStyle w:val="fontstyle21"/>
        </w:rPr>
        <w:t>позднее</w:t>
      </w:r>
      <w:proofErr w:type="gramEnd"/>
      <w:r>
        <w:rPr>
          <w:rStyle w:val="fontstyle21"/>
        </w:rPr>
        <w:t xml:space="preserve"> чем за</w:t>
      </w:r>
      <w:r>
        <w:rPr>
          <w:color w:val="000000"/>
        </w:rPr>
        <w:t xml:space="preserve"> </w:t>
      </w:r>
      <w:r>
        <w:rPr>
          <w:rStyle w:val="fontstyle21"/>
        </w:rPr>
        <w:t>два часа до объявленной подачи вагонов, контейнеров. Эти уведомления регистрируются в</w:t>
      </w:r>
      <w:r>
        <w:rPr>
          <w:color w:val="000000"/>
        </w:rPr>
        <w:t xml:space="preserve"> </w:t>
      </w:r>
      <w:r>
        <w:rPr>
          <w:rStyle w:val="fontstyle21"/>
        </w:rPr>
        <w:t>Книге уведомлений о времени подачи вагонов под погрузку или выгрузку формы ГУ-2 или</w:t>
      </w:r>
      <w:r>
        <w:rPr>
          <w:color w:val="000000"/>
        </w:rPr>
        <w:t xml:space="preserve"> </w:t>
      </w:r>
      <w:r>
        <w:rPr>
          <w:rStyle w:val="fontstyle21"/>
        </w:rPr>
        <w:t>ГУ-2-ВЦ. Поданное перевозчиком уведомление о подаче вагонов под выгрузку может</w:t>
      </w:r>
      <w:r>
        <w:rPr>
          <w:color w:val="000000"/>
        </w:rPr>
        <w:t xml:space="preserve"> </w:t>
      </w:r>
      <w:r>
        <w:rPr>
          <w:rStyle w:val="fontstyle21"/>
        </w:rPr>
        <w:t>считаться уведомлением о прибытии грузов.</w:t>
      </w:r>
      <w:r>
        <w:rPr>
          <w:color w:val="000000"/>
        </w:rPr>
        <w:br/>
      </w:r>
      <w:r>
        <w:rPr>
          <w:rStyle w:val="fontstyle21"/>
        </w:rPr>
        <w:t>При подаче перевозчиком вагонов, контейнеров под выгрузку без такого уведомления</w:t>
      </w:r>
      <w:r>
        <w:rPr>
          <w:color w:val="000000"/>
        </w:rPr>
        <w:br/>
      </w:r>
      <w:r>
        <w:rPr>
          <w:rStyle w:val="fontstyle21"/>
        </w:rPr>
        <w:t>плата за пользование вагонами, контейнерами или сбор за хранение груза начисляется на</w:t>
      </w:r>
      <w:r>
        <w:rPr>
          <w:color w:val="000000"/>
        </w:rPr>
        <w:br/>
      </w:r>
      <w:r>
        <w:rPr>
          <w:rStyle w:val="fontstyle21"/>
        </w:rPr>
        <w:t>грузополучателя по истечении 2 часов после фактической подачи вагонов к месту выгрузки</w:t>
      </w:r>
      <w:r>
        <w:rPr>
          <w:color w:val="000000"/>
        </w:rPr>
        <w:t xml:space="preserve"> </w:t>
      </w:r>
      <w:r>
        <w:rPr>
          <w:rStyle w:val="fontstyle21"/>
        </w:rPr>
        <w:t xml:space="preserve">либо к месту передачи на железнодорожный путь </w:t>
      </w:r>
      <w:proofErr w:type="spellStart"/>
      <w:r>
        <w:rPr>
          <w:rStyle w:val="fontstyle21"/>
        </w:rPr>
        <w:t>необщего</w:t>
      </w:r>
      <w:proofErr w:type="spellEnd"/>
      <w:r>
        <w:rPr>
          <w:rStyle w:val="fontstyle21"/>
        </w:rPr>
        <w:t xml:space="preserve"> пользования или на</w:t>
      </w:r>
      <w:r>
        <w:rPr>
          <w:color w:val="000000"/>
        </w:rPr>
        <w:br/>
      </w:r>
      <w:r>
        <w:rPr>
          <w:rStyle w:val="fontstyle21"/>
        </w:rPr>
        <w:t>выставочный путь. При подаче вагонов с опозданием против срока, указанного в</w:t>
      </w:r>
      <w:r>
        <w:rPr>
          <w:color w:val="000000"/>
        </w:rPr>
        <w:br/>
      </w:r>
      <w:r>
        <w:rPr>
          <w:rStyle w:val="fontstyle21"/>
        </w:rPr>
        <w:t>уведомлении, время нахождения вагонов исчисляется с момента фактической подачи. Если</w:t>
      </w:r>
      <w:r>
        <w:rPr>
          <w:color w:val="000000"/>
        </w:rPr>
        <w:t xml:space="preserve"> </w:t>
      </w:r>
      <w:r>
        <w:rPr>
          <w:rStyle w:val="fontstyle21"/>
        </w:rPr>
        <w:t>опоздание превышает два часа, то перевозчик обязан вновь уведомить грузополучателя о</w:t>
      </w:r>
      <w:r>
        <w:rPr>
          <w:color w:val="000000"/>
        </w:rPr>
        <w:t xml:space="preserve"> </w:t>
      </w:r>
      <w:r>
        <w:rPr>
          <w:rStyle w:val="fontstyle21"/>
        </w:rPr>
        <w:t>предстоящей подаче. Перевозчик может в соответствии с договором предоставлять</w:t>
      </w:r>
      <w:r>
        <w:rPr>
          <w:color w:val="000000"/>
        </w:rPr>
        <w:t xml:space="preserve"> </w:t>
      </w:r>
      <w:r>
        <w:rPr>
          <w:rStyle w:val="fontstyle21"/>
        </w:rPr>
        <w:t>грузополучателю предварительную информацию о подходе в его адрес грузов.</w:t>
      </w:r>
    </w:p>
    <w:sectPr w:rsidR="00196933" w:rsidRPr="00397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397703"/>
    <w:rsid w:val="00196933"/>
    <w:rsid w:val="0039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9770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9770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397703"/>
    <w:rPr>
      <w:rFonts w:ascii="MS Gothic" w:eastAsia="MS Gothic" w:hAnsi="MS Gothic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1347</Words>
  <Characters>7679</Characters>
  <Application>Microsoft Office Word</Application>
  <DocSecurity>0</DocSecurity>
  <Lines>63</Lines>
  <Paragraphs>18</Paragraphs>
  <ScaleCrop>false</ScaleCrop>
  <Company/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2025-04-14T05:35:00Z</dcterms:created>
  <dcterms:modified xsi:type="dcterms:W3CDTF">2025-04-14T05:39:00Z</dcterms:modified>
</cp:coreProperties>
</file>