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0E3" w:rsidRDefault="004F5456" w:rsidP="00ED60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456">
        <w:rPr>
          <w:rFonts w:ascii="Times New Roman" w:hAnsi="Times New Roman" w:cs="Times New Roman"/>
          <w:b/>
          <w:bCs/>
          <w:iCs/>
          <w:sz w:val="28"/>
          <w:szCs w:val="28"/>
        </w:rPr>
        <w:t>Практическое занятие №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10</w:t>
      </w:r>
      <w:r w:rsidRPr="004F5456">
        <w:rPr>
          <w:rFonts w:ascii="Times New Roman" w:hAnsi="Times New Roman" w:cs="Times New Roman"/>
          <w:sz w:val="28"/>
          <w:szCs w:val="28"/>
        </w:rPr>
        <w:br/>
      </w:r>
      <w:r w:rsidR="00ED60E3" w:rsidRPr="00ED60E3">
        <w:rPr>
          <w:rFonts w:ascii="Times New Roman" w:hAnsi="Times New Roman" w:cs="Times New Roman"/>
          <w:b/>
          <w:sz w:val="28"/>
          <w:szCs w:val="28"/>
        </w:rPr>
        <w:t xml:space="preserve">Определение сроков погрузки и выгрузки грузов средствами грузоотправителей, </w:t>
      </w:r>
      <w:r w:rsidR="00ED60E3">
        <w:rPr>
          <w:rFonts w:ascii="Times New Roman" w:hAnsi="Times New Roman" w:cs="Times New Roman"/>
          <w:b/>
          <w:sz w:val="28"/>
          <w:szCs w:val="28"/>
        </w:rPr>
        <w:t>грузополучателей. Правила пло</w:t>
      </w:r>
      <w:bookmarkStart w:id="0" w:name="_GoBack"/>
      <w:bookmarkEnd w:id="0"/>
      <w:r w:rsidR="00ED60E3">
        <w:rPr>
          <w:rFonts w:ascii="Times New Roman" w:hAnsi="Times New Roman" w:cs="Times New Roman"/>
          <w:b/>
          <w:sz w:val="28"/>
          <w:szCs w:val="28"/>
        </w:rPr>
        <w:t>мбирования вагонов и контейнеров.</w:t>
      </w:r>
    </w:p>
    <w:p w:rsidR="004F5456" w:rsidRPr="004F5456" w:rsidRDefault="00AC4E72" w:rsidP="00AC6B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F5456" w:rsidRPr="004F5456">
        <w:rPr>
          <w:rFonts w:ascii="Times New Roman" w:hAnsi="Times New Roman" w:cs="Times New Roman"/>
          <w:b/>
          <w:sz w:val="28"/>
          <w:szCs w:val="28"/>
        </w:rPr>
        <w:t>Цель работы:</w:t>
      </w:r>
      <w:r w:rsidR="004F5456" w:rsidRPr="004F5456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="00AC6B1D">
        <w:rPr>
          <w:rFonts w:ascii="Times New Roman" w:hAnsi="Times New Roman" w:cs="Times New Roman"/>
          <w:sz w:val="28"/>
          <w:szCs w:val="28"/>
        </w:rPr>
        <w:t>определять сроки погрузки и выгрузки грузов средствами грузоотправителей и грузополучателей. Ознакомиться с правилами пломбирования вагонов и контейнеров</w:t>
      </w:r>
    </w:p>
    <w:p w:rsidR="004F5456" w:rsidRPr="004F5456" w:rsidRDefault="00AC4E72" w:rsidP="004F545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F5456" w:rsidRPr="004F5456">
        <w:rPr>
          <w:rFonts w:ascii="Times New Roman" w:hAnsi="Times New Roman" w:cs="Times New Roman"/>
          <w:b/>
          <w:sz w:val="28"/>
          <w:szCs w:val="28"/>
        </w:rPr>
        <w:t>Задание</w:t>
      </w:r>
      <w:r w:rsidR="004F5456" w:rsidRPr="004F545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E5873" w:rsidRPr="00BE5873" w:rsidRDefault="004F5456" w:rsidP="00084CF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58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BE5873" w:rsidRPr="00BE5873">
        <w:rPr>
          <w:rFonts w:ascii="Times New Roman" w:hAnsi="Times New Roman" w:cs="Times New Roman"/>
          <w:bCs/>
          <w:sz w:val="28"/>
          <w:szCs w:val="28"/>
        </w:rPr>
        <w:t>Произвести расчет</w:t>
      </w:r>
      <w:r w:rsidR="00BE5873" w:rsidRPr="00BE5873">
        <w:t xml:space="preserve"> </w:t>
      </w:r>
      <w:r w:rsidR="00BE5873" w:rsidRPr="00BE5873">
        <w:rPr>
          <w:rFonts w:ascii="Times New Roman" w:hAnsi="Times New Roman" w:cs="Times New Roman"/>
          <w:bCs/>
          <w:sz w:val="28"/>
          <w:szCs w:val="28"/>
        </w:rPr>
        <w:t>сроков погрузки и выгрузки, согласно исходным</w:t>
      </w:r>
      <w:r w:rsidR="00BE5873">
        <w:rPr>
          <w:rFonts w:ascii="Times New Roman" w:hAnsi="Times New Roman" w:cs="Times New Roman"/>
          <w:bCs/>
          <w:sz w:val="28"/>
          <w:szCs w:val="28"/>
        </w:rPr>
        <w:t xml:space="preserve"> данным</w:t>
      </w:r>
    </w:p>
    <w:p w:rsidR="00BE5873" w:rsidRPr="00BE5873" w:rsidRDefault="00BE5873" w:rsidP="00084CF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5873">
        <w:rPr>
          <w:rFonts w:ascii="Times New Roman" w:hAnsi="Times New Roman" w:cs="Times New Roman"/>
          <w:bCs/>
          <w:sz w:val="28"/>
          <w:szCs w:val="28"/>
        </w:rPr>
        <w:t>Описать правила пломбирования вагонов и контейнеров</w:t>
      </w:r>
    </w:p>
    <w:p w:rsidR="005E0EE5" w:rsidRPr="008D080C" w:rsidRDefault="00BE5873" w:rsidP="005E0EE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Зарисовать установку ЗПУ на крытый вагон</w:t>
      </w:r>
    </w:p>
    <w:p w:rsidR="008D080C" w:rsidRPr="008D080C" w:rsidRDefault="008D080C" w:rsidP="008D080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80C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9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276"/>
        <w:gridCol w:w="1418"/>
        <w:gridCol w:w="992"/>
        <w:gridCol w:w="1559"/>
        <w:gridCol w:w="1418"/>
        <w:gridCol w:w="1275"/>
        <w:gridCol w:w="1276"/>
      </w:tblGrid>
      <w:tr w:rsidR="00797046" w:rsidRPr="005E0EE5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EE5">
              <w:rPr>
                <w:rFonts w:ascii="Times New Roman" w:hAnsi="Times New Roman" w:cs="Times New Roman"/>
                <w:sz w:val="16"/>
                <w:szCs w:val="16"/>
              </w:rPr>
              <w:t>Число вагонов</w:t>
            </w:r>
          </w:p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EE5">
              <w:rPr>
                <w:rFonts w:ascii="Times New Roman" w:hAnsi="Times New Roman" w:cs="Times New Roman"/>
                <w:sz w:val="16"/>
                <w:szCs w:val="16"/>
              </w:rPr>
              <w:t>в группе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EE5">
              <w:rPr>
                <w:rFonts w:ascii="Times New Roman" w:hAnsi="Times New Roman" w:cs="Times New Roman"/>
                <w:sz w:val="16"/>
                <w:szCs w:val="16"/>
              </w:rPr>
              <w:t>Число одновременно разгр. и погр. вагонов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EE5">
              <w:rPr>
                <w:rFonts w:ascii="Times New Roman" w:hAnsi="Times New Roman" w:cs="Times New Roman"/>
                <w:sz w:val="16"/>
                <w:szCs w:val="16"/>
              </w:rPr>
              <w:t>Время на заключительные операции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EE5">
              <w:rPr>
                <w:rFonts w:ascii="Times New Roman" w:hAnsi="Times New Roman" w:cs="Times New Roman"/>
                <w:sz w:val="16"/>
                <w:szCs w:val="16"/>
              </w:rPr>
              <w:t>Средняя масса груза в вагоне,т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EE5">
              <w:rPr>
                <w:rFonts w:ascii="Times New Roman" w:hAnsi="Times New Roman" w:cs="Times New Roman"/>
                <w:sz w:val="16"/>
                <w:szCs w:val="16"/>
              </w:rPr>
              <w:t>Время на подготовительные операции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EE5">
              <w:rPr>
                <w:rFonts w:ascii="Times New Roman" w:hAnsi="Times New Roman" w:cs="Times New Roman"/>
                <w:sz w:val="16"/>
                <w:szCs w:val="16"/>
              </w:rPr>
              <w:t>Затраты времени на выполнение вспомогательных операций</w:t>
            </w:r>
          </w:p>
        </w:tc>
        <w:tc>
          <w:tcPr>
            <w:tcW w:w="1275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EE5">
              <w:rPr>
                <w:rFonts w:ascii="Times New Roman" w:hAnsi="Times New Roman" w:cs="Times New Roman"/>
                <w:sz w:val="16"/>
                <w:szCs w:val="16"/>
              </w:rPr>
              <w:t>средняя масса груза, погружаемого за один цикл, т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EE5">
              <w:rPr>
                <w:rFonts w:ascii="Times New Roman" w:hAnsi="Times New Roman" w:cs="Times New Roman"/>
                <w:sz w:val="16"/>
                <w:szCs w:val="16"/>
              </w:rPr>
              <w:t>продолжительность одного цикла работы, с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97046" w:rsidRPr="00D523E4" w:rsidTr="00797046">
        <w:tc>
          <w:tcPr>
            <w:tcW w:w="567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E0EE5" w:rsidRPr="005E0EE5" w:rsidRDefault="005E0EE5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E0EE5" w:rsidRPr="005E0EE5" w:rsidRDefault="00797046" w:rsidP="00481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5E0EE5" w:rsidRPr="005E0EE5" w:rsidRDefault="005E0EE5" w:rsidP="005E0EE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5873" w:rsidRPr="00BE5873" w:rsidRDefault="00AC4E72" w:rsidP="00BE587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E5873" w:rsidRPr="00BE5873">
        <w:rPr>
          <w:rFonts w:ascii="Times New Roman" w:hAnsi="Times New Roman" w:cs="Times New Roman"/>
          <w:b/>
          <w:bCs/>
          <w:sz w:val="28"/>
          <w:szCs w:val="28"/>
        </w:rPr>
        <w:t>Порядок выполнения работы:</w:t>
      </w:r>
    </w:p>
    <w:p w:rsidR="00BE5873" w:rsidRDefault="00AC4E72" w:rsidP="00BE58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E5873" w:rsidRPr="00BE5873">
        <w:rPr>
          <w:rFonts w:ascii="Times New Roman" w:hAnsi="Times New Roman" w:cs="Times New Roman"/>
          <w:b/>
          <w:sz w:val="28"/>
          <w:szCs w:val="28"/>
        </w:rPr>
        <w:t>1.</w:t>
      </w:r>
      <w:r w:rsidR="00BE5873">
        <w:rPr>
          <w:rFonts w:ascii="Times New Roman" w:hAnsi="Times New Roman" w:cs="Times New Roman"/>
          <w:sz w:val="28"/>
          <w:szCs w:val="28"/>
        </w:rPr>
        <w:t xml:space="preserve">  </w:t>
      </w:r>
      <w:r w:rsidR="00BE5873" w:rsidRPr="00BE5873">
        <w:rPr>
          <w:rFonts w:ascii="Times New Roman" w:hAnsi="Times New Roman" w:cs="Times New Roman"/>
          <w:sz w:val="28"/>
          <w:szCs w:val="28"/>
        </w:rPr>
        <w:t>Технологическое время на выполнен</w:t>
      </w:r>
      <w:r w:rsidR="00854B75">
        <w:rPr>
          <w:rFonts w:ascii="Times New Roman" w:hAnsi="Times New Roman" w:cs="Times New Roman"/>
          <w:sz w:val="28"/>
          <w:szCs w:val="28"/>
        </w:rPr>
        <w:t>ие погрузочно-разгрузочных опе</w:t>
      </w:r>
      <w:r w:rsidR="00BE5873" w:rsidRPr="00BE5873">
        <w:rPr>
          <w:rFonts w:ascii="Times New Roman" w:hAnsi="Times New Roman" w:cs="Times New Roman"/>
          <w:sz w:val="28"/>
          <w:szCs w:val="28"/>
        </w:rPr>
        <w:t>раций с вагонами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в-п</m:t>
            </m:r>
          </m:sub>
        </m:sSub>
      </m:oMath>
      <w:r w:rsidR="00BE5873" w:rsidRPr="00BE5873">
        <w:rPr>
          <w:rFonts w:ascii="Times New Roman" w:hAnsi="Times New Roman" w:cs="Times New Roman"/>
          <w:sz w:val="28"/>
          <w:szCs w:val="28"/>
        </w:rPr>
        <w:t xml:space="preserve"> определяется по формуле</w:t>
      </w:r>
    </w:p>
    <w:p w:rsidR="00AC4E72" w:rsidRDefault="009067BB" w:rsidP="00BE5873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в-п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подг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*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закл</m:t>
            </m:r>
          </m:sub>
        </m:sSub>
      </m:oMath>
      <w:r w:rsidR="00BE5873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,</w:t>
      </w:r>
      <w:r w:rsidR="00854B75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="00AC4E72">
        <w:rPr>
          <w:rFonts w:ascii="Times New Roman" w:eastAsiaTheme="minorEastAsia" w:hAnsi="Times New Roman" w:cs="Times New Roman"/>
          <w:b/>
          <w:i/>
          <w:sz w:val="28"/>
          <w:szCs w:val="28"/>
        </w:rPr>
        <w:t>(мин)</w:t>
      </w:r>
    </w:p>
    <w:p w:rsidR="00BE5873" w:rsidRPr="00AC4E72" w:rsidRDefault="00854B75" w:rsidP="00AC4E72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854B75">
        <w:rPr>
          <w:rFonts w:ascii="Times New Roman" w:eastAsiaTheme="minorEastAsia" w:hAnsi="Times New Roman" w:cs="Times New Roman"/>
          <w:sz w:val="28"/>
          <w:szCs w:val="28"/>
        </w:rPr>
        <w:t>где</w:t>
      </w:r>
      <w:r w:rsidR="00AC4E72">
        <w:rPr>
          <w:rFonts w:ascii="Times New Roman" w:eastAsiaTheme="minorEastAsia" w:hAnsi="Times New Roman" w:cs="Times New Roman"/>
          <w:sz w:val="28"/>
          <w:szCs w:val="28"/>
        </w:rPr>
        <w:tab/>
      </w:r>
      <w:r w:rsidR="00BE5873" w:rsidRPr="00BE587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подг</m:t>
            </m:r>
          </m:sub>
        </m:sSub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– </w:t>
      </w:r>
      <w:r w:rsidRPr="00854B75">
        <w:rPr>
          <w:rFonts w:ascii="Times New Roman" w:eastAsiaTheme="minorEastAsia" w:hAnsi="Times New Roman" w:cs="Times New Roman"/>
          <w:sz w:val="28"/>
          <w:szCs w:val="28"/>
        </w:rPr>
        <w:t>время на подготовительные операции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(снятие ЗПУ, открыва</w:t>
      </w:r>
      <w:r w:rsidRPr="00854B75">
        <w:rPr>
          <w:rFonts w:ascii="Times New Roman" w:eastAsiaTheme="minorEastAsia" w:hAnsi="Times New Roman" w:cs="Times New Roman"/>
          <w:sz w:val="28"/>
          <w:szCs w:val="28"/>
        </w:rPr>
        <w:t xml:space="preserve">ние дверей, люков, установка стоек, </w:t>
      </w:r>
      <w:r>
        <w:rPr>
          <w:rFonts w:ascii="Times New Roman" w:eastAsiaTheme="minorEastAsia" w:hAnsi="Times New Roman" w:cs="Times New Roman"/>
          <w:sz w:val="28"/>
          <w:szCs w:val="28"/>
        </w:rPr>
        <w:t>отбор пробы и т.д.);</w:t>
      </w:r>
    </w:p>
    <w:p w:rsidR="00854B75" w:rsidRDefault="00AC4E72" w:rsidP="00AC4E72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  <w:r w:rsidR="00854B75">
        <w:rPr>
          <w:rFonts w:ascii="Times New Roman" w:eastAsiaTheme="minorEastAsia" w:hAnsi="Times New Roman" w:cs="Times New Roman"/>
          <w:b/>
          <w:sz w:val="28"/>
          <w:szCs w:val="28"/>
        </w:rPr>
        <w:t xml:space="preserve"> – 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>число вагонов в группе;</w:t>
      </w:r>
    </w:p>
    <w:p w:rsidR="00854B75" w:rsidRDefault="00AC4E72" w:rsidP="00BE587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w:lastRenderedPageBreak/>
          <w:tab/>
          <m:t xml:space="preserve">           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854B75"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>число о</w:t>
      </w:r>
      <w:r w:rsidR="00854B75">
        <w:rPr>
          <w:rFonts w:ascii="Times New Roman" w:eastAsiaTheme="minorEastAsia" w:hAnsi="Times New Roman" w:cs="Times New Roman"/>
          <w:sz w:val="28"/>
          <w:szCs w:val="28"/>
        </w:rPr>
        <w:t>дновременно погружаемых или раз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>гружаемых вагонов при использовании нескольких механизмов</w:t>
      </w:r>
      <w:r w:rsidR="00854B7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854B75" w:rsidRDefault="009067BB" w:rsidP="00BE587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         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854B75"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 xml:space="preserve">затраты времени на выполнение операций </w:t>
      </w:r>
      <w:r w:rsidR="00854B75">
        <w:rPr>
          <w:rFonts w:ascii="Times New Roman" w:eastAsiaTheme="minorEastAsia" w:hAnsi="Times New Roman" w:cs="Times New Roman"/>
          <w:sz w:val="28"/>
          <w:szCs w:val="28"/>
        </w:rPr>
        <w:t xml:space="preserve">по 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>погрузк</w:t>
      </w:r>
      <w:r w:rsidR="00854B75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 xml:space="preserve"> в ваг</w:t>
      </w:r>
      <w:r w:rsidR="00854B75">
        <w:rPr>
          <w:rFonts w:ascii="Times New Roman" w:eastAsiaTheme="minorEastAsia" w:hAnsi="Times New Roman" w:cs="Times New Roman"/>
          <w:sz w:val="28"/>
          <w:szCs w:val="28"/>
        </w:rPr>
        <w:t>он или выгрузке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 xml:space="preserve"> груза из вагона</w:t>
      </w:r>
      <w:r w:rsidR="00854B7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854B75" w:rsidRDefault="009067BB" w:rsidP="00854B7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          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закл</m:t>
            </m:r>
          </m:sub>
        </m:sSub>
      </m:oMath>
      <w:r w:rsidR="00854B75"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>время на заключительные операц</w:t>
      </w:r>
      <w:r w:rsidR="00854B75">
        <w:rPr>
          <w:rFonts w:ascii="Times New Roman" w:eastAsiaTheme="minorEastAsia" w:hAnsi="Times New Roman" w:cs="Times New Roman"/>
          <w:sz w:val="28"/>
          <w:szCs w:val="28"/>
        </w:rPr>
        <w:t>ии (закрывание дверей, пломби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 xml:space="preserve">рование вагонов, увязка груза, очистка </w:t>
      </w:r>
      <w:r w:rsidR="00854B75">
        <w:rPr>
          <w:rFonts w:ascii="Times New Roman" w:eastAsiaTheme="minorEastAsia" w:hAnsi="Times New Roman" w:cs="Times New Roman"/>
          <w:sz w:val="28"/>
          <w:szCs w:val="28"/>
        </w:rPr>
        <w:t>вагонов после выгрузки, закрыва</w:t>
      </w:r>
      <w:r w:rsidR="00854B75" w:rsidRPr="00854B75">
        <w:rPr>
          <w:rFonts w:ascii="Times New Roman" w:eastAsiaTheme="minorEastAsia" w:hAnsi="Times New Roman" w:cs="Times New Roman"/>
          <w:sz w:val="28"/>
          <w:szCs w:val="28"/>
        </w:rPr>
        <w:t xml:space="preserve">ние люков, разравнивание груза и </w:t>
      </w:r>
      <w:r w:rsidR="00854B75">
        <w:rPr>
          <w:rFonts w:ascii="Times New Roman" w:eastAsiaTheme="minorEastAsia" w:hAnsi="Times New Roman" w:cs="Times New Roman"/>
          <w:sz w:val="28"/>
          <w:szCs w:val="28"/>
        </w:rPr>
        <w:t>т.д.).</w:t>
      </w:r>
    </w:p>
    <w:p w:rsidR="00854B75" w:rsidRDefault="00854B75" w:rsidP="00854B7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Время на выполнение грузовых о</w:t>
      </w:r>
      <w:r w:rsidR="00AC4E72">
        <w:rPr>
          <w:rFonts w:ascii="Times New Roman" w:eastAsiaTheme="minorEastAsia" w:hAnsi="Times New Roman" w:cs="Times New Roman"/>
          <w:sz w:val="28"/>
          <w:szCs w:val="28"/>
        </w:rPr>
        <w:t xml:space="preserve">пераций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AC4E72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формуле </w:t>
      </w:r>
    </w:p>
    <w:p w:rsidR="00AC4E72" w:rsidRPr="00AC4E72" w:rsidRDefault="009067BB" w:rsidP="00854B7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в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*60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П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всп</m:t>
            </m:r>
          </m:sub>
        </m:sSub>
      </m:oMath>
      <w:r w:rsidR="004F0DC6">
        <w:rPr>
          <w:rFonts w:ascii="Times New Roman" w:eastAsiaTheme="minorEastAsia" w:hAnsi="Times New Roman" w:cs="Times New Roman"/>
          <w:b/>
          <w:sz w:val="28"/>
          <w:szCs w:val="28"/>
        </w:rPr>
        <w:t xml:space="preserve"> , </w:t>
      </w:r>
      <w:r w:rsidR="00AC4E72" w:rsidRPr="00AC4E72">
        <w:rPr>
          <w:rFonts w:ascii="Times New Roman" w:eastAsiaTheme="minorEastAsia" w:hAnsi="Times New Roman" w:cs="Times New Roman"/>
          <w:b/>
          <w:i/>
          <w:sz w:val="28"/>
          <w:szCs w:val="28"/>
        </w:rPr>
        <w:t>(мин)</w:t>
      </w:r>
    </w:p>
    <w:p w:rsidR="00854B75" w:rsidRPr="00AC4E72" w:rsidRDefault="004F0DC6" w:rsidP="004F0DC6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F0DC6">
        <w:rPr>
          <w:rFonts w:ascii="Times New Roman" w:eastAsiaTheme="minorEastAsia" w:hAnsi="Times New Roman" w:cs="Times New Roman"/>
          <w:sz w:val="28"/>
          <w:szCs w:val="28"/>
        </w:rPr>
        <w:t xml:space="preserve">где  </w:t>
      </w:r>
      <w:r w:rsidR="00AC4E72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Pr="004F0DC6">
        <w:rPr>
          <w:rFonts w:ascii="Times New Roman" w:eastAsiaTheme="minorEastAsia" w:hAnsi="Times New Roman" w:cs="Times New Roman"/>
          <w:sz w:val="28"/>
          <w:szCs w:val="28"/>
        </w:rPr>
        <w:t>средняя масса груза в вагоне, т</w:t>
      </w:r>
      <w:r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F0DC6" w:rsidRDefault="00AC4E72" w:rsidP="004F0DC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ab/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П</m:t>
        </m:r>
      </m:oMath>
      <w:r w:rsidR="004F0DC6"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4F0DC6">
        <w:rPr>
          <w:rFonts w:ascii="Times New Roman" w:eastAsiaTheme="minorEastAsia" w:hAnsi="Times New Roman" w:cs="Times New Roman"/>
          <w:sz w:val="28"/>
          <w:szCs w:val="28"/>
        </w:rPr>
        <w:t>производительность по</w:t>
      </w:r>
      <w:r w:rsidR="004F0DC6" w:rsidRPr="004F0DC6">
        <w:rPr>
          <w:rFonts w:ascii="Times New Roman" w:eastAsiaTheme="minorEastAsia" w:hAnsi="Times New Roman" w:cs="Times New Roman"/>
          <w:sz w:val="28"/>
          <w:szCs w:val="28"/>
        </w:rPr>
        <w:t>грузочно-разгрузочного механизма, т/ч</w:t>
      </w:r>
      <w:r w:rsidR="004F0DC6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4F0DC6" w:rsidRPr="004F0DC6" w:rsidRDefault="009067BB" w:rsidP="004F0D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           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всп</m:t>
            </m:r>
          </m:sub>
        </m:sSub>
      </m:oMath>
      <w:r w:rsidR="004F0DC6">
        <w:rPr>
          <w:rFonts w:ascii="Times New Roman" w:eastAsiaTheme="minorEastAsia" w:hAnsi="Times New Roman" w:cs="Times New Roman"/>
          <w:b/>
          <w:sz w:val="28"/>
          <w:szCs w:val="28"/>
        </w:rPr>
        <w:t xml:space="preserve"> - </w:t>
      </w:r>
      <w:r w:rsidR="004F0DC6">
        <w:rPr>
          <w:rFonts w:ascii="Times New Roman" w:eastAsiaTheme="minorEastAsia" w:hAnsi="Times New Roman" w:cs="Times New Roman"/>
          <w:sz w:val="28"/>
          <w:szCs w:val="28"/>
        </w:rPr>
        <w:t>затраты времени на выпол</w:t>
      </w:r>
      <w:r w:rsidR="004F0DC6" w:rsidRPr="004F0DC6">
        <w:rPr>
          <w:rFonts w:ascii="Times New Roman" w:eastAsiaTheme="minorEastAsia" w:hAnsi="Times New Roman" w:cs="Times New Roman"/>
          <w:sz w:val="28"/>
          <w:szCs w:val="28"/>
        </w:rPr>
        <w:t>нение вспомогательных операций в проце</w:t>
      </w:r>
      <w:r w:rsidR="004F0DC6">
        <w:rPr>
          <w:rFonts w:ascii="Times New Roman" w:eastAsiaTheme="minorEastAsia" w:hAnsi="Times New Roman" w:cs="Times New Roman"/>
          <w:sz w:val="28"/>
          <w:szCs w:val="28"/>
        </w:rPr>
        <w:t>ссе погрузки-выгрузки (перемеще</w:t>
      </w:r>
      <w:r w:rsidR="004F0DC6" w:rsidRPr="004F0DC6">
        <w:rPr>
          <w:rFonts w:ascii="Times New Roman" w:eastAsiaTheme="minorEastAsia" w:hAnsi="Times New Roman" w:cs="Times New Roman"/>
          <w:sz w:val="28"/>
          <w:szCs w:val="28"/>
        </w:rPr>
        <w:t>ни</w:t>
      </w:r>
      <w:r w:rsidR="004F0DC6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4F0DC6" w:rsidRPr="004F0DC6">
        <w:rPr>
          <w:rFonts w:ascii="Times New Roman" w:eastAsiaTheme="minorEastAsia" w:hAnsi="Times New Roman" w:cs="Times New Roman"/>
          <w:sz w:val="28"/>
          <w:szCs w:val="28"/>
        </w:rPr>
        <w:t xml:space="preserve"> вагона или механизма, не входящие в рабочий цикл, перерывы в работе для наложения промежуточной увязки длинномерных грузов и т.п.), мин;</w:t>
      </w:r>
    </w:p>
    <w:p w:rsidR="004F0DC6" w:rsidRDefault="004F5456" w:rsidP="004F0D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456">
        <w:rPr>
          <w:rFonts w:ascii="Times New Roman" w:hAnsi="Times New Roman" w:cs="Times New Roman"/>
          <w:sz w:val="28"/>
          <w:szCs w:val="28"/>
        </w:rPr>
        <w:t>Производительность механизма П устанавливается расчетным путем как количество груза, которое может быть переработ</w:t>
      </w:r>
      <w:r w:rsidR="00AC4E72">
        <w:rPr>
          <w:rFonts w:ascii="Times New Roman" w:hAnsi="Times New Roman" w:cs="Times New Roman"/>
          <w:sz w:val="28"/>
          <w:szCs w:val="28"/>
        </w:rPr>
        <w:t>ано за 1 час непрерывной работы</w:t>
      </w:r>
    </w:p>
    <w:p w:rsidR="00AC4E72" w:rsidRPr="00AC4E72" w:rsidRDefault="004F0DC6" w:rsidP="004F0DC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П=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ц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*3600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ц</m:t>
                </m:r>
              </m:sub>
            </m:sSub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,</w:t>
      </w:r>
      <w:r w:rsidR="004F5456" w:rsidRPr="004F5456">
        <w:rPr>
          <w:rFonts w:ascii="Times New Roman" w:hAnsi="Times New Roman" w:cs="Times New Roman"/>
          <w:sz w:val="28"/>
          <w:szCs w:val="28"/>
        </w:rPr>
        <w:t xml:space="preserve"> </w:t>
      </w:r>
      <w:r w:rsidR="00AC4E72">
        <w:rPr>
          <w:rFonts w:ascii="Times New Roman" w:hAnsi="Times New Roman" w:cs="Times New Roman"/>
          <w:b/>
          <w:i/>
          <w:sz w:val="28"/>
          <w:szCs w:val="28"/>
        </w:rPr>
        <w:t>(т/ч)</w:t>
      </w:r>
    </w:p>
    <w:p w:rsidR="004F5456" w:rsidRPr="004F5456" w:rsidRDefault="00AC4E72" w:rsidP="00AC4E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 w:rsidR="004F5456" w:rsidRPr="004F5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4F5456" w:rsidRPr="004F5456">
        <w:rPr>
          <w:rFonts w:ascii="Times New Roman" w:hAnsi="Times New Roman" w:cs="Times New Roman"/>
          <w:sz w:val="28"/>
          <w:szCs w:val="28"/>
        </w:rPr>
        <w:t>- средняя масса груза, погружаемого за один цикл, т;</w:t>
      </w:r>
    </w:p>
    <w:p w:rsidR="004F5456" w:rsidRDefault="00AC4E72" w:rsidP="004F54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5456" w:rsidRPr="004F5456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="004F5456" w:rsidRPr="004F5456">
        <w:rPr>
          <w:rFonts w:ascii="Times New Roman" w:hAnsi="Times New Roman" w:cs="Times New Roman"/>
          <w:sz w:val="28"/>
          <w:szCs w:val="28"/>
        </w:rPr>
        <w:t xml:space="preserve">   - продолжительность одного цикла работы, с.</w:t>
      </w:r>
    </w:p>
    <w:p w:rsidR="008D080C" w:rsidRDefault="00AC4E72" w:rsidP="008D08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2. </w:t>
      </w:r>
      <w:r w:rsidR="008D080C" w:rsidRPr="008D080C">
        <w:rPr>
          <w:rFonts w:ascii="Times New Roman" w:hAnsi="Times New Roman" w:cs="Times New Roman"/>
          <w:sz w:val="28"/>
          <w:szCs w:val="28"/>
        </w:rPr>
        <w:t>В</w:t>
      </w:r>
      <w:r w:rsidR="008D080C" w:rsidRPr="008D0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80C" w:rsidRPr="008D080C">
        <w:rPr>
          <w:rFonts w:ascii="Times New Roman" w:hAnsi="Times New Roman" w:cs="Times New Roman"/>
          <w:sz w:val="28"/>
          <w:szCs w:val="28"/>
        </w:rPr>
        <w:t>соответствии со статьей 28 Устава загруженные вагоны, контейнеры должны быть опломбированы запорно-пломбировочными устройствами грузоотправителя и за их счет</w:t>
      </w:r>
      <w:r w:rsidR="008D080C">
        <w:rPr>
          <w:rFonts w:ascii="Times New Roman" w:hAnsi="Times New Roman" w:cs="Times New Roman"/>
          <w:sz w:val="28"/>
          <w:szCs w:val="28"/>
        </w:rPr>
        <w:t xml:space="preserve">. </w:t>
      </w:r>
      <w:r w:rsidR="008D080C" w:rsidRPr="008D080C">
        <w:rPr>
          <w:rFonts w:ascii="Times New Roman" w:hAnsi="Times New Roman" w:cs="Times New Roman"/>
          <w:sz w:val="28"/>
          <w:szCs w:val="28"/>
        </w:rPr>
        <w:t>В целях предотвращения проникн</w:t>
      </w:r>
      <w:r w:rsidR="008D080C">
        <w:rPr>
          <w:rFonts w:ascii="Times New Roman" w:hAnsi="Times New Roman" w:cs="Times New Roman"/>
          <w:sz w:val="28"/>
          <w:szCs w:val="28"/>
        </w:rPr>
        <w:t>овения посторонних лиц в грузовые вагоны</w:t>
      </w:r>
      <w:r w:rsidR="008D080C" w:rsidRPr="008D080C">
        <w:rPr>
          <w:rFonts w:ascii="Times New Roman" w:hAnsi="Times New Roman" w:cs="Times New Roman"/>
          <w:sz w:val="28"/>
          <w:szCs w:val="28"/>
        </w:rPr>
        <w:t>, контейнер</w:t>
      </w:r>
      <w:r w:rsidR="008D080C">
        <w:rPr>
          <w:rFonts w:ascii="Times New Roman" w:hAnsi="Times New Roman" w:cs="Times New Roman"/>
          <w:sz w:val="28"/>
          <w:szCs w:val="28"/>
        </w:rPr>
        <w:t>ы</w:t>
      </w:r>
      <w:r w:rsidR="008D080C" w:rsidRPr="008D080C">
        <w:rPr>
          <w:rFonts w:ascii="Times New Roman" w:hAnsi="Times New Roman" w:cs="Times New Roman"/>
          <w:sz w:val="28"/>
          <w:szCs w:val="28"/>
        </w:rPr>
        <w:t xml:space="preserve"> </w:t>
      </w:r>
      <w:r w:rsidR="008D080C">
        <w:rPr>
          <w:rFonts w:ascii="Times New Roman" w:hAnsi="Times New Roman" w:cs="Times New Roman"/>
          <w:sz w:val="28"/>
          <w:szCs w:val="28"/>
        </w:rPr>
        <w:t>и обеспечения сохранности пере</w:t>
      </w:r>
      <w:r w:rsidR="008D080C" w:rsidRPr="008D080C">
        <w:rPr>
          <w:rFonts w:ascii="Times New Roman" w:hAnsi="Times New Roman" w:cs="Times New Roman"/>
          <w:sz w:val="28"/>
          <w:szCs w:val="28"/>
        </w:rPr>
        <w:t>возимых грузов применяются запо</w:t>
      </w:r>
      <w:r>
        <w:rPr>
          <w:rFonts w:ascii="Times New Roman" w:hAnsi="Times New Roman" w:cs="Times New Roman"/>
          <w:sz w:val="28"/>
          <w:szCs w:val="28"/>
        </w:rPr>
        <w:t xml:space="preserve">рно-пломбировочные устройства. </w:t>
      </w:r>
      <w:r>
        <w:rPr>
          <w:rFonts w:ascii="Times New Roman" w:hAnsi="Times New Roman" w:cs="Times New Roman"/>
          <w:sz w:val="28"/>
          <w:szCs w:val="28"/>
        </w:rPr>
        <w:tab/>
      </w:r>
      <w:r w:rsidR="008D080C" w:rsidRPr="008D080C">
        <w:rPr>
          <w:rFonts w:ascii="Times New Roman" w:hAnsi="Times New Roman" w:cs="Times New Roman"/>
          <w:sz w:val="28"/>
          <w:szCs w:val="28"/>
        </w:rPr>
        <w:t>Запорно-пломбировочные у</w:t>
      </w:r>
      <w:r w:rsidR="008D080C">
        <w:rPr>
          <w:rFonts w:ascii="Times New Roman" w:hAnsi="Times New Roman" w:cs="Times New Roman"/>
          <w:sz w:val="28"/>
          <w:szCs w:val="28"/>
        </w:rPr>
        <w:t>стройства (ЗПУ) представляют со</w:t>
      </w:r>
      <w:r w:rsidR="008D080C" w:rsidRPr="008D080C">
        <w:rPr>
          <w:rFonts w:ascii="Times New Roman" w:hAnsi="Times New Roman" w:cs="Times New Roman"/>
          <w:sz w:val="28"/>
          <w:szCs w:val="28"/>
        </w:rPr>
        <w:t>бой контрольные элементы, совмещенные в единой конструкции с блокирующими устройствами</w:t>
      </w:r>
      <w:r w:rsidR="008D080C">
        <w:rPr>
          <w:rFonts w:ascii="Times New Roman" w:hAnsi="Times New Roman" w:cs="Times New Roman"/>
          <w:sz w:val="28"/>
          <w:szCs w:val="28"/>
        </w:rPr>
        <w:t>. Они не должны до</w:t>
      </w:r>
      <w:r w:rsidR="008D080C" w:rsidRPr="008D080C">
        <w:rPr>
          <w:rFonts w:ascii="Times New Roman" w:hAnsi="Times New Roman" w:cs="Times New Roman"/>
          <w:sz w:val="28"/>
          <w:szCs w:val="28"/>
        </w:rPr>
        <w:t xml:space="preserve">пускать возможности снятия их с вагона, </w:t>
      </w:r>
      <w:r w:rsidR="008D080C" w:rsidRPr="008D080C">
        <w:rPr>
          <w:rFonts w:ascii="Times New Roman" w:hAnsi="Times New Roman" w:cs="Times New Roman"/>
          <w:sz w:val="28"/>
          <w:szCs w:val="28"/>
        </w:rPr>
        <w:lastRenderedPageBreak/>
        <w:t>контейнера без нарушения их целостности либо несанкционированного проникновения внутрь вагона, контейнера.</w:t>
      </w:r>
      <w:r w:rsidR="00A20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497" w:rsidRPr="00A20497" w:rsidRDefault="00A20497" w:rsidP="00A204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497">
        <w:rPr>
          <w:rFonts w:ascii="Times New Roman" w:hAnsi="Times New Roman" w:cs="Times New Roman"/>
          <w:sz w:val="28"/>
          <w:szCs w:val="28"/>
        </w:rPr>
        <w:t>Для пломбирования применяются следующие типы ЗПУ:</w:t>
      </w:r>
    </w:p>
    <w:p w:rsidR="00A20497" w:rsidRPr="00A20497" w:rsidRDefault="00AC4E72" w:rsidP="00A2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– ЗПУ </w:t>
      </w:r>
      <w:r w:rsidR="00A20497">
        <w:rPr>
          <w:rFonts w:ascii="MS Gothic" w:eastAsia="MS Gothic" w:hAnsi="MS Gothic" w:cs="MS Gothic"/>
          <w:sz w:val="28"/>
          <w:szCs w:val="28"/>
        </w:rPr>
        <w:t>«</w:t>
      </w:r>
      <w:r w:rsidR="00A20497" w:rsidRPr="00A20497">
        <w:rPr>
          <w:rFonts w:ascii="Times New Roman" w:hAnsi="Times New Roman" w:cs="Times New Roman"/>
          <w:sz w:val="28"/>
          <w:szCs w:val="28"/>
        </w:rPr>
        <w:t>Спрут–Универсал</w:t>
      </w:r>
      <w:r w:rsidR="00A20497">
        <w:rPr>
          <w:rFonts w:ascii="MS Gothic" w:eastAsia="MS Gothic" w:hAnsi="MS Gothic" w:cs="MS Gothic"/>
          <w:sz w:val="28"/>
          <w:szCs w:val="28"/>
        </w:rPr>
        <w:t>»</w:t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 </w:t>
      </w:r>
      <w:r w:rsidR="00A20497">
        <w:rPr>
          <w:rFonts w:ascii="Times New Roman" w:hAnsi="Times New Roman" w:cs="Times New Roman"/>
          <w:sz w:val="28"/>
          <w:szCs w:val="28"/>
        </w:rPr>
        <w:t>(для крытых, рефрижератор</w:t>
      </w:r>
      <w:r w:rsidR="00A20497" w:rsidRPr="00A20497">
        <w:rPr>
          <w:rFonts w:ascii="Times New Roman" w:hAnsi="Times New Roman" w:cs="Times New Roman"/>
          <w:sz w:val="28"/>
          <w:szCs w:val="28"/>
        </w:rPr>
        <w:t>ных вагонов, цистерн, вагонов-хоппе</w:t>
      </w:r>
      <w:r w:rsidR="00A20497">
        <w:rPr>
          <w:rFonts w:ascii="Times New Roman" w:hAnsi="Times New Roman" w:cs="Times New Roman"/>
          <w:sz w:val="28"/>
          <w:szCs w:val="28"/>
        </w:rPr>
        <w:t>ров, крытых вагонов для перевоз</w:t>
      </w:r>
      <w:r w:rsidR="00A20497" w:rsidRPr="00A20497">
        <w:rPr>
          <w:rFonts w:ascii="Times New Roman" w:hAnsi="Times New Roman" w:cs="Times New Roman"/>
          <w:sz w:val="28"/>
          <w:szCs w:val="28"/>
        </w:rPr>
        <w:t>ки легковых автомобилей, контейнеров);</w:t>
      </w:r>
    </w:p>
    <w:p w:rsidR="00A20497" w:rsidRPr="00A20497" w:rsidRDefault="00AC4E72" w:rsidP="00A2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0497" w:rsidRPr="00A20497">
        <w:rPr>
          <w:rFonts w:ascii="Times New Roman" w:hAnsi="Times New Roman" w:cs="Times New Roman" w:hint="eastAsia"/>
          <w:sz w:val="28"/>
          <w:szCs w:val="28"/>
        </w:rPr>
        <w:t>–</w:t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 ЗПУ </w:t>
      </w:r>
      <w:r w:rsidR="00A20497">
        <w:rPr>
          <w:rFonts w:ascii="MS Gothic" w:eastAsia="MS Gothic" w:hAnsi="MS Gothic" w:cs="MS Gothic"/>
          <w:sz w:val="28"/>
          <w:szCs w:val="28"/>
        </w:rPr>
        <w:t>«</w:t>
      </w:r>
      <w:r w:rsidR="00A20497" w:rsidRPr="00A20497">
        <w:rPr>
          <w:rFonts w:ascii="Times New Roman" w:hAnsi="Times New Roman" w:cs="Times New Roman"/>
          <w:sz w:val="28"/>
          <w:szCs w:val="28"/>
        </w:rPr>
        <w:t>ЛаВР</w:t>
      </w:r>
      <w:r w:rsidR="00A20497">
        <w:rPr>
          <w:rFonts w:ascii="MS Gothic" w:eastAsia="MS Gothic" w:hAnsi="MS Gothic" w:cs="MS Gothic"/>
          <w:sz w:val="28"/>
          <w:szCs w:val="28"/>
        </w:rPr>
        <w:t>»</w:t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 (для крытых вагонов и контейнеров);</w:t>
      </w:r>
    </w:p>
    <w:p w:rsidR="00A20497" w:rsidRPr="00A20497" w:rsidRDefault="00AC4E72" w:rsidP="00A2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0497" w:rsidRPr="00A20497">
        <w:rPr>
          <w:rFonts w:ascii="Times New Roman" w:hAnsi="Times New Roman" w:cs="Times New Roman" w:hint="eastAsia"/>
          <w:sz w:val="28"/>
          <w:szCs w:val="28"/>
        </w:rPr>
        <w:t>–</w:t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 ЗПУ </w:t>
      </w:r>
      <w:r w:rsidR="00A20497">
        <w:rPr>
          <w:rFonts w:ascii="MS Gothic" w:eastAsia="MS Gothic" w:hAnsi="MS Gothic" w:cs="MS Gothic"/>
          <w:sz w:val="28"/>
          <w:szCs w:val="28"/>
        </w:rPr>
        <w:t>«</w:t>
      </w:r>
      <w:r w:rsidR="00A20497" w:rsidRPr="00A20497">
        <w:rPr>
          <w:rFonts w:ascii="Times New Roman" w:hAnsi="Times New Roman" w:cs="Times New Roman"/>
          <w:sz w:val="28"/>
          <w:szCs w:val="28"/>
        </w:rPr>
        <w:t>ЛаВР–Гарант М</w:t>
      </w:r>
      <w:r w:rsidR="00A20497">
        <w:rPr>
          <w:rFonts w:ascii="MS Gothic" w:eastAsia="MS Gothic" w:hAnsi="MS Gothic" w:cs="MS Gothic"/>
          <w:sz w:val="28"/>
          <w:szCs w:val="28"/>
        </w:rPr>
        <w:t>»</w:t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 (для крытых, рефрижераторных, цистерн, вагонов-хопперов, крытых для пере</w:t>
      </w:r>
      <w:r w:rsidR="00A20497">
        <w:rPr>
          <w:rFonts w:ascii="Times New Roman" w:hAnsi="Times New Roman" w:cs="Times New Roman"/>
          <w:sz w:val="28"/>
          <w:szCs w:val="28"/>
        </w:rPr>
        <w:t>возки легковых автомобилей, кон</w:t>
      </w:r>
      <w:r w:rsidR="00A20497" w:rsidRPr="00A20497">
        <w:rPr>
          <w:rFonts w:ascii="Times New Roman" w:hAnsi="Times New Roman" w:cs="Times New Roman"/>
          <w:sz w:val="28"/>
          <w:szCs w:val="28"/>
        </w:rPr>
        <w:t>тейнеров);</w:t>
      </w:r>
    </w:p>
    <w:p w:rsidR="00A20497" w:rsidRPr="00A20497" w:rsidRDefault="00AC4E72" w:rsidP="00A2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0497" w:rsidRPr="00A20497">
        <w:rPr>
          <w:rFonts w:ascii="Times New Roman" w:hAnsi="Times New Roman" w:cs="Times New Roman" w:hint="eastAsia"/>
          <w:sz w:val="28"/>
          <w:szCs w:val="28"/>
        </w:rPr>
        <w:t>–</w:t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 ЗПУ </w:t>
      </w:r>
      <w:r w:rsidR="00A20497">
        <w:rPr>
          <w:rFonts w:ascii="MS Gothic" w:eastAsia="MS Gothic" w:hAnsi="MS Gothic" w:cs="MS Gothic"/>
          <w:sz w:val="28"/>
          <w:szCs w:val="28"/>
        </w:rPr>
        <w:t>«</w:t>
      </w:r>
      <w:r w:rsidR="00A20497" w:rsidRPr="00A20497">
        <w:rPr>
          <w:rFonts w:ascii="Times New Roman" w:hAnsi="Times New Roman" w:cs="Times New Roman"/>
          <w:sz w:val="28"/>
          <w:szCs w:val="28"/>
        </w:rPr>
        <w:t>Клещ – 60СЦ</w:t>
      </w:r>
      <w:r w:rsidR="00A20497">
        <w:rPr>
          <w:rFonts w:ascii="MS Gothic" w:eastAsia="MS Gothic" w:hAnsi="MS Gothic" w:cs="MS Gothic"/>
          <w:sz w:val="28"/>
          <w:szCs w:val="28"/>
        </w:rPr>
        <w:t>»</w:t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 (для контейнеров);</w:t>
      </w:r>
    </w:p>
    <w:p w:rsidR="00A20497" w:rsidRDefault="00AC4E72" w:rsidP="00A20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0497" w:rsidRPr="00A20497">
        <w:rPr>
          <w:rFonts w:ascii="Times New Roman" w:hAnsi="Times New Roman" w:cs="Times New Roman" w:hint="eastAsia"/>
          <w:sz w:val="28"/>
          <w:szCs w:val="28"/>
        </w:rPr>
        <w:t>–</w:t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 ЗПУ </w:t>
      </w:r>
      <w:r w:rsidR="00A20497">
        <w:rPr>
          <w:rFonts w:ascii="MS Gothic" w:eastAsia="MS Gothic" w:hAnsi="MS Gothic" w:cs="MS Gothic"/>
          <w:sz w:val="28"/>
          <w:szCs w:val="28"/>
        </w:rPr>
        <w:t>«</w:t>
      </w:r>
      <w:r w:rsidR="00A20497" w:rsidRPr="00A20497">
        <w:rPr>
          <w:rFonts w:ascii="Times New Roman" w:hAnsi="Times New Roman" w:cs="Times New Roman"/>
          <w:sz w:val="28"/>
          <w:szCs w:val="28"/>
        </w:rPr>
        <w:t>СКАТ</w:t>
      </w:r>
      <w:r w:rsidR="00A20497">
        <w:rPr>
          <w:rFonts w:ascii="MS Gothic" w:eastAsia="MS Gothic" w:hAnsi="MS Gothic" w:cs="MS Gothic"/>
          <w:sz w:val="28"/>
          <w:szCs w:val="28"/>
        </w:rPr>
        <w:t>»</w:t>
      </w:r>
      <w:r w:rsidR="00A20497" w:rsidRPr="00A20497">
        <w:rPr>
          <w:rFonts w:ascii="Times New Roman" w:hAnsi="Times New Roman" w:cs="Times New Roman"/>
          <w:sz w:val="28"/>
          <w:szCs w:val="28"/>
        </w:rPr>
        <w:t xml:space="preserve"> (для специализированных цистерн).  </w:t>
      </w:r>
    </w:p>
    <w:p w:rsidR="00A20497" w:rsidRDefault="00A20497" w:rsidP="00A204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Снятие ЗПУ </w:t>
      </w:r>
      <w:r w:rsidRPr="00A20497">
        <w:rPr>
          <w:rFonts w:ascii="Times New Roman" w:hAnsi="Times New Roman" w:cs="Times New Roman"/>
          <w:sz w:val="28"/>
          <w:szCs w:val="28"/>
        </w:rPr>
        <w:t>производится клещами-кусачками</w:t>
      </w:r>
      <w:r>
        <w:rPr>
          <w:rFonts w:ascii="Times New Roman" w:hAnsi="Times New Roman" w:cs="Times New Roman"/>
          <w:sz w:val="28"/>
          <w:szCs w:val="28"/>
        </w:rPr>
        <w:t>. Пломби</w:t>
      </w:r>
      <w:r w:rsidRPr="00A20497">
        <w:rPr>
          <w:rFonts w:ascii="Times New Roman" w:hAnsi="Times New Roman" w:cs="Times New Roman"/>
          <w:sz w:val="28"/>
          <w:szCs w:val="28"/>
        </w:rPr>
        <w:t xml:space="preserve">рование вагонов и контейнеров должно осуществляться таким образом, чтобы обеспечить свободный доступ к информации, нанесенной на ЗПУ.  </w:t>
      </w:r>
    </w:p>
    <w:p w:rsidR="00A20497" w:rsidRDefault="00A20497" w:rsidP="00A204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497">
        <w:rPr>
          <w:rFonts w:ascii="Times New Roman" w:hAnsi="Times New Roman" w:cs="Times New Roman"/>
          <w:sz w:val="28"/>
          <w:szCs w:val="28"/>
        </w:rPr>
        <w:t xml:space="preserve">ЗПУ должны иметь следующие знаки: </w:t>
      </w:r>
      <w:r>
        <w:rPr>
          <w:rFonts w:ascii="Times New Roman" w:hAnsi="Times New Roman" w:cs="Times New Roman"/>
          <w:sz w:val="28"/>
          <w:szCs w:val="28"/>
        </w:rPr>
        <w:t>буквенное сокращенное наи</w:t>
      </w:r>
      <w:r w:rsidRPr="00A20497">
        <w:rPr>
          <w:rFonts w:ascii="Times New Roman" w:hAnsi="Times New Roman" w:cs="Times New Roman"/>
          <w:sz w:val="28"/>
          <w:szCs w:val="28"/>
        </w:rPr>
        <w:t>менование перевозчика; индивидуальный контрольный знак из семи цифр, товарный знак предприятия изготовителя, последнюю цифру года выпуска ЗПУ, название</w:t>
      </w:r>
      <w:r>
        <w:rPr>
          <w:rFonts w:ascii="Times New Roman" w:hAnsi="Times New Roman" w:cs="Times New Roman"/>
          <w:sz w:val="28"/>
          <w:szCs w:val="28"/>
        </w:rPr>
        <w:t xml:space="preserve"> ЗПУ.</w:t>
      </w:r>
    </w:p>
    <w:p w:rsidR="00AC4E72" w:rsidRPr="00AC4E72" w:rsidRDefault="00AC4E72" w:rsidP="00AC4E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E7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Установка запорно-пломбировочного устройства на крытом вагоне</w:t>
      </w:r>
    </w:p>
    <w:p w:rsidR="004F5456" w:rsidRDefault="00AC4E72" w:rsidP="00AC4E7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4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A75B7" wp14:editId="6A52D88D">
            <wp:extent cx="3781425" cy="2447006"/>
            <wp:effectExtent l="0" t="0" r="0" b="0"/>
            <wp:docPr id="1" name="Рисунок 1" descr="G:\КМО Аня\ВАГОНЫ\ЗПУ\зпу ус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МО Аня\ВАГОНЫ\ЗПУ\зпу уст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44" cy="249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8CC" w:rsidRPr="00AC4E72" w:rsidRDefault="00AC4E72" w:rsidP="004F54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E72">
        <w:rPr>
          <w:rFonts w:ascii="Times New Roman" w:hAnsi="Times New Roman" w:cs="Times New Roman"/>
          <w:b/>
          <w:sz w:val="28"/>
          <w:szCs w:val="28"/>
        </w:rPr>
        <w:t>Вывод по работе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A48CC" w:rsidRPr="00AC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7BB" w:rsidRDefault="009067BB" w:rsidP="004F5456">
      <w:pPr>
        <w:spacing w:after="0" w:line="240" w:lineRule="auto"/>
      </w:pPr>
      <w:r>
        <w:separator/>
      </w:r>
    </w:p>
  </w:endnote>
  <w:endnote w:type="continuationSeparator" w:id="0">
    <w:p w:rsidR="009067BB" w:rsidRDefault="009067BB" w:rsidP="004F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7BB" w:rsidRDefault="009067BB" w:rsidP="004F5456">
      <w:pPr>
        <w:spacing w:after="0" w:line="240" w:lineRule="auto"/>
      </w:pPr>
      <w:r>
        <w:separator/>
      </w:r>
    </w:p>
  </w:footnote>
  <w:footnote w:type="continuationSeparator" w:id="0">
    <w:p w:rsidR="009067BB" w:rsidRDefault="009067BB" w:rsidP="004F5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7F310D"/>
    <w:multiLevelType w:val="hybridMultilevel"/>
    <w:tmpl w:val="989E6BF0"/>
    <w:lvl w:ilvl="0" w:tplc="4BC89AC4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F1"/>
    <w:rsid w:val="001407F1"/>
    <w:rsid w:val="001A48CC"/>
    <w:rsid w:val="004F0DC6"/>
    <w:rsid w:val="004F5456"/>
    <w:rsid w:val="005E0EE5"/>
    <w:rsid w:val="006047AE"/>
    <w:rsid w:val="00797046"/>
    <w:rsid w:val="00854B75"/>
    <w:rsid w:val="008D080C"/>
    <w:rsid w:val="009067BB"/>
    <w:rsid w:val="009F47C1"/>
    <w:rsid w:val="00A20497"/>
    <w:rsid w:val="00AC4E72"/>
    <w:rsid w:val="00AC6B1D"/>
    <w:rsid w:val="00BE5873"/>
    <w:rsid w:val="00E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42D6B-D54C-4EF5-A00D-DAD5DCF2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456"/>
  </w:style>
  <w:style w:type="paragraph" w:styleId="a5">
    <w:name w:val="footer"/>
    <w:basedOn w:val="a"/>
    <w:link w:val="a6"/>
    <w:uiPriority w:val="99"/>
    <w:unhideWhenUsed/>
    <w:rsid w:val="004F5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456"/>
  </w:style>
  <w:style w:type="paragraph" w:styleId="a7">
    <w:name w:val="List Paragraph"/>
    <w:basedOn w:val="a"/>
    <w:uiPriority w:val="34"/>
    <w:qFormat/>
    <w:rsid w:val="00BE5873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BE5873"/>
    <w:rPr>
      <w:color w:val="808080"/>
    </w:rPr>
  </w:style>
  <w:style w:type="table" w:styleId="a9">
    <w:name w:val="Table Grid"/>
    <w:basedOn w:val="a1"/>
    <w:uiPriority w:val="59"/>
    <w:rsid w:val="005E0E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3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2015-02-10T19:44:00Z</dcterms:created>
  <dcterms:modified xsi:type="dcterms:W3CDTF">2022-03-30T14:56:00Z</dcterms:modified>
</cp:coreProperties>
</file>