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5103"/>
        <w:gridCol w:w="4082"/>
        <w:gridCol w:w="1021"/>
        <w:gridCol w:w="101"/>
        <w:gridCol w:w="103"/>
        <w:gridCol w:w="1837"/>
      </w:tblGrid>
      <w:tr w:rsidR="00445E50" w:rsidTr="008E3FE6">
        <w:tc>
          <w:tcPr>
            <w:tcW w:w="5103" w:type="dxa"/>
            <w:tcBorders>
              <w:top w:val="nil"/>
              <w:left w:val="nil"/>
              <w:bottom w:val="nil"/>
              <w:right w:val="nil"/>
            </w:tcBorders>
          </w:tcPr>
          <w:p w:rsidR="00445E50" w:rsidRDefault="00445E50" w:rsidP="008E3FE6">
            <w:pPr>
              <w:framePr w:wrap="auto" w:hAnchor="text" w:yAlign="top"/>
              <w:widowControl w:val="0"/>
              <w:autoSpaceDE w:val="0"/>
              <w:autoSpaceDN w:val="0"/>
              <w:adjustRightInd w:val="0"/>
              <w:spacing w:after="0" w:line="240" w:lineRule="auto"/>
              <w:jc w:val="center"/>
              <w:rPr>
                <w:rFonts w:ascii="EuropeExt08" w:hAnsi="EuropeExt08" w:cs="EuropeExt08"/>
                <w:sz w:val="20"/>
                <w:szCs w:val="20"/>
                <w:lang w:val="en-US"/>
              </w:rPr>
            </w:pPr>
            <w:r>
              <w:rPr>
                <w:rFonts w:ascii="EuropeExt08" w:hAnsi="EuropeExt08" w:cs="EuropeExt08"/>
                <w:sz w:val="20"/>
                <w:szCs w:val="20"/>
                <w:lang w:val="en-US"/>
              </w:rPr>
              <w:t xml:space="preserve">ОТКРЫТОЕ АКЦИОНЕРНОЕ ОБЩЕСТВО </w:t>
            </w:r>
          </w:p>
        </w:tc>
        <w:tc>
          <w:tcPr>
            <w:tcW w:w="7144" w:type="dxa"/>
            <w:gridSpan w:val="5"/>
            <w:tcBorders>
              <w:top w:val="nil"/>
              <w:left w:val="nil"/>
              <w:bottom w:val="nil"/>
              <w:right w:val="nil"/>
            </w:tcBorders>
          </w:tcPr>
          <w:p w:rsidR="00445E50" w:rsidRDefault="00445E50" w:rsidP="008E3FE6">
            <w:pPr>
              <w:framePr w:wrap="auto" w:hAnchor="text" w:yAlign="top"/>
              <w:widowControl w:val="0"/>
              <w:autoSpaceDE w:val="0"/>
              <w:autoSpaceDN w:val="0"/>
              <w:adjustRightInd w:val="0"/>
              <w:spacing w:after="0" w:line="240" w:lineRule="auto"/>
              <w:jc w:val="center"/>
              <w:rPr>
                <w:rFonts w:ascii="Times New Roman" w:hAnsi="Times New Roman"/>
                <w:sz w:val="20"/>
                <w:szCs w:val="20"/>
                <w:lang w:val="en-US"/>
              </w:rPr>
            </w:pPr>
            <w:r w:rsidRPr="00AB093F">
              <w:rPr>
                <w:rFonts w:ascii="Times New Roman" w:hAnsi="Times New Roman"/>
                <w:color w:val="FF0000"/>
                <w:sz w:val="20"/>
                <w:szCs w:val="20"/>
                <w:lang w:val="en-US"/>
              </w:rPr>
              <w:t xml:space="preserve">Коммерческая тайна </w:t>
            </w:r>
          </w:p>
        </w:tc>
      </w:tr>
      <w:tr w:rsidR="00445E50" w:rsidTr="008E3FE6">
        <w:tc>
          <w:tcPr>
            <w:tcW w:w="5103" w:type="dxa"/>
            <w:tcBorders>
              <w:top w:val="nil"/>
              <w:left w:val="nil"/>
              <w:bottom w:val="nil"/>
              <w:right w:val="nil"/>
            </w:tcBorders>
          </w:tcPr>
          <w:p w:rsidR="00445E50" w:rsidRDefault="00445E50" w:rsidP="008E3FE6">
            <w:pPr>
              <w:framePr w:wrap="auto" w:hAnchor="text" w:yAlign="top"/>
              <w:widowControl w:val="0"/>
              <w:autoSpaceDE w:val="0"/>
              <w:autoSpaceDN w:val="0"/>
              <w:adjustRightInd w:val="0"/>
              <w:spacing w:after="0" w:line="240" w:lineRule="auto"/>
              <w:jc w:val="center"/>
              <w:rPr>
                <w:rFonts w:ascii="EuropeExt08" w:hAnsi="EuropeExt08" w:cs="EuropeExt08"/>
                <w:sz w:val="20"/>
                <w:szCs w:val="20"/>
                <w:lang w:val="en-US"/>
              </w:rPr>
            </w:pPr>
            <w:r>
              <w:rPr>
                <w:rFonts w:ascii="EuropeExt08" w:hAnsi="EuropeExt08" w:cs="EuropeExt08"/>
                <w:b/>
                <w:bCs/>
                <w:sz w:val="20"/>
                <w:szCs w:val="20"/>
                <w:lang w:val="en-US"/>
              </w:rPr>
              <w:t>«РОССИЙСКИЕ ЖЕЛЕЗНЫЕ ДОРОГИ»</w:t>
            </w:r>
            <w:r>
              <w:rPr>
                <w:rFonts w:ascii="EuropeExt08" w:hAnsi="EuropeExt08" w:cs="EuropeExt08"/>
                <w:sz w:val="20"/>
                <w:szCs w:val="20"/>
                <w:lang w:val="en-US"/>
              </w:rPr>
              <w:t xml:space="preserve"> </w:t>
            </w:r>
          </w:p>
        </w:tc>
        <w:tc>
          <w:tcPr>
            <w:tcW w:w="7144" w:type="dxa"/>
            <w:gridSpan w:val="5"/>
            <w:tcBorders>
              <w:top w:val="nil"/>
              <w:left w:val="nil"/>
              <w:bottom w:val="nil"/>
              <w:right w:val="nil"/>
            </w:tcBorders>
          </w:tcPr>
          <w:p w:rsidR="00445E50" w:rsidRDefault="00445E50" w:rsidP="008E3FE6">
            <w:pPr>
              <w:framePr w:wrap="auto" w:hAnchor="text" w:yAlign="top"/>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Экземпляр №_______  </w:t>
            </w:r>
          </w:p>
        </w:tc>
      </w:tr>
      <w:tr w:rsidR="00445E50" w:rsidRPr="007F5F37" w:rsidTr="008E3FE6">
        <w:trPr>
          <w:gridAfter w:val="3"/>
          <w:wAfter w:w="2041" w:type="dxa"/>
        </w:trPr>
        <w:tc>
          <w:tcPr>
            <w:tcW w:w="5103" w:type="dxa"/>
            <w:tcBorders>
              <w:top w:val="nil"/>
              <w:left w:val="nil"/>
              <w:bottom w:val="nil"/>
              <w:right w:val="nil"/>
            </w:tcBorders>
          </w:tcPr>
          <w:p w:rsidR="00445E50" w:rsidRPr="007F5F37" w:rsidRDefault="00445E50" w:rsidP="008E3FE6">
            <w:pPr>
              <w:framePr w:wrap="auto" w:hAnchor="text" w:yAlign="top"/>
              <w:widowControl w:val="0"/>
              <w:autoSpaceDE w:val="0"/>
              <w:autoSpaceDN w:val="0"/>
              <w:adjustRightInd w:val="0"/>
              <w:spacing w:after="0" w:line="240" w:lineRule="auto"/>
              <w:jc w:val="center"/>
              <w:rPr>
                <w:rFonts w:ascii="Arial" w:hAnsi="Arial" w:cs="Arial"/>
                <w:sz w:val="20"/>
                <w:szCs w:val="20"/>
              </w:rPr>
            </w:pPr>
            <w:r w:rsidRPr="007F5F37">
              <w:rPr>
                <w:rFonts w:ascii="Arial" w:hAnsi="Arial" w:cs="Arial"/>
                <w:sz w:val="20"/>
                <w:szCs w:val="20"/>
              </w:rPr>
              <w:t xml:space="preserve">  107174, г. Москва, ул. Новая Басманная, д. 2</w:t>
            </w:r>
          </w:p>
          <w:p w:rsidR="00445E50" w:rsidRPr="007F5F37" w:rsidRDefault="00445E50" w:rsidP="008E3FE6">
            <w:pPr>
              <w:framePr w:wrap="auto" w:hAnchor="text" w:yAlign="top"/>
              <w:widowControl w:val="0"/>
              <w:autoSpaceDE w:val="0"/>
              <w:autoSpaceDN w:val="0"/>
              <w:adjustRightInd w:val="0"/>
              <w:spacing w:after="0" w:line="240" w:lineRule="auto"/>
              <w:jc w:val="center"/>
              <w:rPr>
                <w:rFonts w:ascii="Arial" w:hAnsi="Arial" w:cs="Arial"/>
                <w:sz w:val="20"/>
                <w:szCs w:val="20"/>
              </w:rPr>
            </w:pPr>
            <w:r w:rsidRPr="007F5F37">
              <w:rPr>
                <w:rFonts w:ascii="Arial" w:hAnsi="Arial" w:cs="Arial"/>
                <w:sz w:val="20"/>
                <w:szCs w:val="20"/>
              </w:rPr>
              <w:t xml:space="preserve"> </w:t>
            </w:r>
          </w:p>
        </w:tc>
        <w:tc>
          <w:tcPr>
            <w:tcW w:w="5103" w:type="dxa"/>
            <w:gridSpan w:val="2"/>
            <w:tcBorders>
              <w:top w:val="nil"/>
              <w:left w:val="nil"/>
              <w:bottom w:val="nil"/>
              <w:right w:val="nil"/>
            </w:tcBorders>
          </w:tcPr>
          <w:p w:rsidR="00445E50" w:rsidRPr="007F5F37" w:rsidRDefault="00445E50" w:rsidP="008E3FE6">
            <w:pPr>
              <w:framePr w:wrap="auto" w:hAnchor="text" w:yAlign="top"/>
              <w:widowControl w:val="0"/>
              <w:autoSpaceDE w:val="0"/>
              <w:autoSpaceDN w:val="0"/>
              <w:adjustRightInd w:val="0"/>
              <w:spacing w:after="0" w:line="240" w:lineRule="auto"/>
              <w:jc w:val="center"/>
              <w:rPr>
                <w:rFonts w:ascii="Times New Roman" w:hAnsi="Times New Roman"/>
                <w:sz w:val="20"/>
                <w:szCs w:val="20"/>
              </w:rPr>
            </w:pPr>
            <w:r w:rsidRPr="007F5F37">
              <w:rPr>
                <w:rFonts w:ascii="Times New Roman" w:hAnsi="Times New Roman"/>
                <w:sz w:val="20"/>
                <w:szCs w:val="20"/>
              </w:rPr>
              <w:t xml:space="preserve"> </w:t>
            </w:r>
          </w:p>
        </w:tc>
      </w:tr>
      <w:tr w:rsidR="00445E50" w:rsidTr="008E3FE6">
        <w:trPr>
          <w:gridAfter w:val="2"/>
          <w:wAfter w:w="1940" w:type="dxa"/>
        </w:trPr>
        <w:tc>
          <w:tcPr>
            <w:tcW w:w="9185" w:type="dxa"/>
            <w:gridSpan w:val="2"/>
            <w:tcBorders>
              <w:top w:val="nil"/>
              <w:left w:val="nil"/>
              <w:bottom w:val="nil"/>
              <w:right w:val="nil"/>
            </w:tcBorders>
          </w:tcPr>
          <w:p w:rsidR="00445E50" w:rsidRPr="00AB093F" w:rsidRDefault="00445E50" w:rsidP="008E3FE6">
            <w:pPr>
              <w:framePr w:wrap="auto" w:hAnchor="text" w:yAlign="top"/>
              <w:widowControl w:val="0"/>
              <w:autoSpaceDE w:val="0"/>
              <w:autoSpaceDN w:val="0"/>
              <w:adjustRightInd w:val="0"/>
              <w:spacing w:after="0" w:line="240" w:lineRule="auto"/>
              <w:jc w:val="right"/>
              <w:rPr>
                <w:rFonts w:ascii="Times New Roman" w:hAnsi="Times New Roman"/>
                <w:sz w:val="20"/>
                <w:szCs w:val="20"/>
                <w:u w:val="single"/>
                <w:lang w:val="en-US"/>
              </w:rPr>
            </w:pPr>
            <w:r w:rsidRPr="00AB093F">
              <w:rPr>
                <w:rFonts w:ascii="Times New Roman" w:hAnsi="Times New Roman"/>
                <w:b/>
                <w:bCs/>
                <w:sz w:val="20"/>
                <w:szCs w:val="20"/>
                <w:u w:val="single"/>
                <w:lang w:val="en-US"/>
              </w:rPr>
              <w:t>Форма ДУ-41</w:t>
            </w:r>
            <w:r w:rsidRPr="00AB093F">
              <w:rPr>
                <w:rFonts w:ascii="Times New Roman" w:hAnsi="Times New Roman"/>
                <w:sz w:val="20"/>
                <w:szCs w:val="20"/>
                <w:u w:val="single"/>
                <w:lang w:val="en-US"/>
              </w:rPr>
              <w:t xml:space="preserve"> </w:t>
            </w:r>
          </w:p>
        </w:tc>
        <w:tc>
          <w:tcPr>
            <w:tcW w:w="1122" w:type="dxa"/>
            <w:gridSpan w:val="2"/>
            <w:tcBorders>
              <w:top w:val="single" w:sz="6" w:space="0" w:color="auto"/>
              <w:left w:val="single" w:sz="6" w:space="0" w:color="auto"/>
              <w:bottom w:val="single" w:sz="6" w:space="0" w:color="auto"/>
              <w:right w:val="single" w:sz="6" w:space="0" w:color="auto"/>
            </w:tcBorders>
          </w:tcPr>
          <w:p w:rsidR="00445E50" w:rsidRDefault="00445E50" w:rsidP="008E3FE6">
            <w:pPr>
              <w:framePr w:wrap="auto" w:hAnchor="text" w:yAlign="top"/>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b/>
                <w:bCs/>
                <w:sz w:val="20"/>
                <w:szCs w:val="20"/>
                <w:lang w:val="en-US"/>
              </w:rPr>
              <w:t>0355871</w:t>
            </w:r>
            <w:r>
              <w:rPr>
                <w:rFonts w:ascii="Times New Roman" w:hAnsi="Times New Roman"/>
                <w:sz w:val="20"/>
                <w:szCs w:val="20"/>
                <w:lang w:val="en-US"/>
              </w:rPr>
              <w:t xml:space="preserve"> </w:t>
            </w:r>
          </w:p>
        </w:tc>
      </w:tr>
      <w:tr w:rsidR="00445E50" w:rsidRPr="007F5F37" w:rsidTr="008E3FE6">
        <w:trPr>
          <w:gridAfter w:val="1"/>
          <w:wAfter w:w="1837" w:type="dxa"/>
        </w:trPr>
        <w:tc>
          <w:tcPr>
            <w:tcW w:w="10410" w:type="dxa"/>
            <w:gridSpan w:val="5"/>
            <w:tcBorders>
              <w:top w:val="nil"/>
              <w:left w:val="nil"/>
              <w:bottom w:val="nil"/>
              <w:right w:val="nil"/>
            </w:tcBorders>
          </w:tcPr>
          <w:p w:rsidR="00445E50" w:rsidRPr="007F5F37" w:rsidRDefault="00445E50" w:rsidP="008E3FE6">
            <w:pPr>
              <w:framePr w:wrap="auto" w:hAnchor="text" w:yAlign="top"/>
              <w:widowControl w:val="0"/>
              <w:autoSpaceDE w:val="0"/>
              <w:autoSpaceDN w:val="0"/>
              <w:adjustRightInd w:val="0"/>
              <w:spacing w:after="0" w:line="240" w:lineRule="auto"/>
              <w:jc w:val="right"/>
              <w:rPr>
                <w:rFonts w:ascii="Times New Roman" w:hAnsi="Times New Roman"/>
                <w:sz w:val="20"/>
                <w:szCs w:val="20"/>
              </w:rPr>
            </w:pPr>
            <w:r w:rsidRPr="007F5F37">
              <w:rPr>
                <w:rFonts w:ascii="Times New Roman" w:hAnsi="Times New Roman"/>
                <w:b/>
                <w:bCs/>
                <w:sz w:val="20"/>
                <w:szCs w:val="20"/>
              </w:rPr>
              <w:t>Утверждена ОАО «РЖД» в 2004г.</w:t>
            </w:r>
            <w:r w:rsidRPr="007F5F37">
              <w:rPr>
                <w:rFonts w:ascii="Times New Roman" w:hAnsi="Times New Roman"/>
                <w:sz w:val="20"/>
                <w:szCs w:val="20"/>
              </w:rPr>
              <w:t xml:space="preserve">  </w:t>
            </w:r>
          </w:p>
        </w:tc>
      </w:tr>
    </w:tbl>
    <w:p w:rsidR="00445E50" w:rsidRDefault="00445E50" w:rsidP="00445E50">
      <w:pPr>
        <w:widowControl w:val="0"/>
        <w:autoSpaceDE w:val="0"/>
        <w:autoSpaceDN w:val="0"/>
        <w:adjustRightInd w:val="0"/>
        <w:spacing w:after="0" w:line="240" w:lineRule="auto"/>
        <w:rPr>
          <w:rFonts w:ascii="Times New Roman" w:hAnsi="Times New Roman"/>
          <w:sz w:val="24"/>
          <w:szCs w:val="24"/>
        </w:rPr>
      </w:pPr>
    </w:p>
    <w:p w:rsidR="00445E50" w:rsidRDefault="00445E50" w:rsidP="00445E50">
      <w:pPr>
        <w:widowControl w:val="0"/>
        <w:autoSpaceDE w:val="0"/>
        <w:autoSpaceDN w:val="0"/>
        <w:adjustRightInd w:val="0"/>
        <w:spacing w:after="0" w:line="240" w:lineRule="auto"/>
        <w:rPr>
          <w:rFonts w:ascii="Times New Roman" w:hAnsi="Times New Roman"/>
          <w:sz w:val="24"/>
          <w:szCs w:val="24"/>
        </w:rPr>
      </w:pPr>
    </w:p>
    <w:tbl>
      <w:tblPr>
        <w:tblW w:w="10206" w:type="dxa"/>
        <w:tblLayout w:type="fixed"/>
        <w:tblCellMar>
          <w:left w:w="0" w:type="dxa"/>
          <w:right w:w="0" w:type="dxa"/>
        </w:tblCellMar>
        <w:tblLook w:val="0000" w:firstRow="0" w:lastRow="0" w:firstColumn="0" w:lastColumn="0" w:noHBand="0" w:noVBand="0"/>
      </w:tblPr>
      <w:tblGrid>
        <w:gridCol w:w="5103"/>
        <w:gridCol w:w="5103"/>
      </w:tblGrid>
      <w:tr w:rsidR="00445E50" w:rsidRPr="007F5F37" w:rsidTr="008E3FE6">
        <w:tc>
          <w:tcPr>
            <w:tcW w:w="5103" w:type="dxa"/>
            <w:tcBorders>
              <w:top w:val="nil"/>
              <w:left w:val="nil"/>
              <w:bottom w:val="nil"/>
              <w:right w:val="nil"/>
            </w:tcBorders>
          </w:tcPr>
          <w:p w:rsidR="00445E50" w:rsidRPr="007F5F37" w:rsidRDefault="00445E50" w:rsidP="008E3FE6">
            <w:pPr>
              <w:widowControl w:val="0"/>
              <w:autoSpaceDE w:val="0"/>
              <w:autoSpaceDN w:val="0"/>
              <w:adjustRightInd w:val="0"/>
              <w:spacing w:after="0" w:line="240" w:lineRule="auto"/>
              <w:jc w:val="right"/>
              <w:rPr>
                <w:rFonts w:ascii="Times New Roman" w:hAnsi="Times New Roman"/>
                <w:sz w:val="20"/>
                <w:szCs w:val="20"/>
              </w:rPr>
            </w:pPr>
            <w:r w:rsidRPr="007F5F37">
              <w:rPr>
                <w:rFonts w:ascii="Times New Roman" w:hAnsi="Times New Roman"/>
                <w:sz w:val="20"/>
                <w:szCs w:val="20"/>
              </w:rPr>
              <w:t xml:space="preserve"> </w:t>
            </w:r>
          </w:p>
        </w:tc>
        <w:tc>
          <w:tcPr>
            <w:tcW w:w="5103" w:type="dxa"/>
            <w:tcBorders>
              <w:top w:val="nil"/>
              <w:left w:val="nil"/>
              <w:bottom w:val="nil"/>
              <w:right w:val="nil"/>
            </w:tcBorders>
          </w:tcPr>
          <w:p w:rsidR="00445E50" w:rsidRPr="007F5F37" w:rsidRDefault="00445E50" w:rsidP="008E3FE6">
            <w:pPr>
              <w:widowControl w:val="0"/>
              <w:autoSpaceDE w:val="0"/>
              <w:autoSpaceDN w:val="0"/>
              <w:adjustRightInd w:val="0"/>
              <w:spacing w:after="0" w:line="240" w:lineRule="auto"/>
              <w:jc w:val="right"/>
              <w:rPr>
                <w:rFonts w:ascii="Times New Roman" w:hAnsi="Times New Roman"/>
                <w:b/>
                <w:bCs/>
                <w:sz w:val="20"/>
                <w:szCs w:val="20"/>
              </w:rPr>
            </w:pPr>
            <w:r w:rsidRPr="007F5F37">
              <w:rPr>
                <w:rFonts w:ascii="Times New Roman" w:hAnsi="Times New Roman"/>
                <w:b/>
                <w:bCs/>
                <w:sz w:val="20"/>
                <w:szCs w:val="20"/>
              </w:rPr>
              <w:t xml:space="preserve">   УТВЕРЖДАЮ   </w:t>
            </w:r>
          </w:p>
          <w:p w:rsidR="00445E50" w:rsidRPr="007F5F37" w:rsidRDefault="00445E50" w:rsidP="008E3FE6">
            <w:pPr>
              <w:widowControl w:val="0"/>
              <w:autoSpaceDE w:val="0"/>
              <w:autoSpaceDN w:val="0"/>
              <w:adjustRightInd w:val="0"/>
              <w:spacing w:after="0" w:line="240" w:lineRule="auto"/>
              <w:jc w:val="right"/>
              <w:rPr>
                <w:rFonts w:ascii="Times New Roman" w:hAnsi="Times New Roman"/>
                <w:b/>
                <w:bCs/>
                <w:sz w:val="20"/>
                <w:szCs w:val="20"/>
              </w:rPr>
            </w:pPr>
            <w:proofErr w:type="gramStart"/>
            <w:r w:rsidRPr="007F5F37">
              <w:rPr>
                <w:rFonts w:ascii="Times New Roman" w:hAnsi="Times New Roman"/>
                <w:b/>
                <w:bCs/>
                <w:sz w:val="20"/>
                <w:szCs w:val="20"/>
              </w:rPr>
              <w:t>Начальник  Дирекции</w:t>
            </w:r>
            <w:proofErr w:type="gramEnd"/>
            <w:r w:rsidRPr="007F5F37">
              <w:rPr>
                <w:rFonts w:ascii="Times New Roman" w:hAnsi="Times New Roman"/>
                <w:b/>
                <w:bCs/>
                <w:sz w:val="20"/>
                <w:szCs w:val="20"/>
              </w:rPr>
              <w:t xml:space="preserve"> управления движением</w:t>
            </w:r>
          </w:p>
          <w:p w:rsidR="00445E50" w:rsidRPr="007F5F37" w:rsidRDefault="00445E50" w:rsidP="008E3FE6">
            <w:pPr>
              <w:widowControl w:val="0"/>
              <w:autoSpaceDE w:val="0"/>
              <w:autoSpaceDN w:val="0"/>
              <w:adjustRightInd w:val="0"/>
              <w:spacing w:after="0" w:line="240" w:lineRule="auto"/>
              <w:jc w:val="right"/>
              <w:rPr>
                <w:rFonts w:ascii="Times New Roman" w:hAnsi="Times New Roman"/>
                <w:b/>
                <w:bCs/>
                <w:sz w:val="20"/>
                <w:szCs w:val="20"/>
              </w:rPr>
            </w:pPr>
          </w:p>
          <w:p w:rsidR="00445E50" w:rsidRPr="007F5F37" w:rsidRDefault="00445E50" w:rsidP="008E3FE6">
            <w:pPr>
              <w:widowControl w:val="0"/>
              <w:autoSpaceDE w:val="0"/>
              <w:autoSpaceDN w:val="0"/>
              <w:adjustRightInd w:val="0"/>
              <w:spacing w:after="0" w:line="240" w:lineRule="auto"/>
              <w:jc w:val="right"/>
              <w:rPr>
                <w:rFonts w:ascii="Times New Roman" w:hAnsi="Times New Roman"/>
                <w:b/>
                <w:bCs/>
                <w:sz w:val="20"/>
                <w:szCs w:val="20"/>
              </w:rPr>
            </w:pPr>
            <w:r w:rsidRPr="007F5F37">
              <w:rPr>
                <w:rFonts w:ascii="Times New Roman" w:hAnsi="Times New Roman"/>
                <w:b/>
                <w:bCs/>
                <w:sz w:val="20"/>
                <w:szCs w:val="20"/>
              </w:rPr>
              <w:t>____________________</w:t>
            </w:r>
          </w:p>
          <w:p w:rsidR="00445E50" w:rsidRPr="007F5F37" w:rsidRDefault="00445E50" w:rsidP="008E3FE6">
            <w:pPr>
              <w:widowControl w:val="0"/>
              <w:autoSpaceDE w:val="0"/>
              <w:autoSpaceDN w:val="0"/>
              <w:adjustRightInd w:val="0"/>
              <w:spacing w:after="0" w:line="240" w:lineRule="auto"/>
              <w:jc w:val="right"/>
              <w:rPr>
                <w:rFonts w:ascii="Times New Roman" w:hAnsi="Times New Roman"/>
                <w:b/>
                <w:bCs/>
                <w:sz w:val="20"/>
                <w:szCs w:val="20"/>
              </w:rPr>
            </w:pPr>
            <w:r w:rsidRPr="007F5F37">
              <w:rPr>
                <w:rFonts w:ascii="Times New Roman" w:hAnsi="Times New Roman"/>
                <w:b/>
                <w:bCs/>
                <w:sz w:val="20"/>
                <w:szCs w:val="20"/>
              </w:rPr>
              <w:t>В.Л. Герус</w:t>
            </w:r>
          </w:p>
          <w:p w:rsidR="00445E50" w:rsidRPr="007F5F37" w:rsidRDefault="00445E50" w:rsidP="008E3FE6">
            <w:pPr>
              <w:widowControl w:val="0"/>
              <w:autoSpaceDE w:val="0"/>
              <w:autoSpaceDN w:val="0"/>
              <w:adjustRightInd w:val="0"/>
              <w:spacing w:after="0" w:line="240" w:lineRule="auto"/>
              <w:jc w:val="right"/>
              <w:rPr>
                <w:rFonts w:ascii="Times New Roman" w:hAnsi="Times New Roman"/>
                <w:sz w:val="20"/>
                <w:szCs w:val="20"/>
              </w:rPr>
            </w:pPr>
            <w:r w:rsidRPr="007F5F37">
              <w:rPr>
                <w:rFonts w:ascii="Times New Roman" w:hAnsi="Times New Roman"/>
                <w:b/>
                <w:bCs/>
                <w:sz w:val="20"/>
                <w:szCs w:val="20"/>
              </w:rPr>
              <w:t>"22" января 2013 г.</w:t>
            </w:r>
            <w:r w:rsidRPr="007F5F37">
              <w:rPr>
                <w:rFonts w:ascii="Times New Roman" w:hAnsi="Times New Roman"/>
                <w:sz w:val="20"/>
                <w:szCs w:val="20"/>
              </w:rPr>
              <w:t xml:space="preserve"> </w:t>
            </w:r>
          </w:p>
        </w:tc>
      </w:tr>
    </w:tbl>
    <w:p w:rsidR="00445E50" w:rsidRDefault="00445E50" w:rsidP="00445E50">
      <w:pPr>
        <w:widowControl w:val="0"/>
        <w:autoSpaceDE w:val="0"/>
        <w:autoSpaceDN w:val="0"/>
        <w:adjustRightInd w:val="0"/>
        <w:spacing w:after="0" w:line="240" w:lineRule="auto"/>
        <w:rPr>
          <w:rFonts w:ascii="Times New Roman" w:hAnsi="Times New Roman"/>
          <w:sz w:val="24"/>
          <w:szCs w:val="24"/>
        </w:rPr>
      </w:pPr>
    </w:p>
    <w:tbl>
      <w:tblPr>
        <w:tblW w:w="10206" w:type="dxa"/>
        <w:tblLayout w:type="fixed"/>
        <w:tblCellMar>
          <w:left w:w="0" w:type="dxa"/>
          <w:right w:w="0" w:type="dxa"/>
        </w:tblCellMar>
        <w:tblLook w:val="0000" w:firstRow="0" w:lastRow="0" w:firstColumn="0" w:lastColumn="0" w:noHBand="0" w:noVBand="0"/>
      </w:tblPr>
      <w:tblGrid>
        <w:gridCol w:w="10206"/>
      </w:tblGrid>
      <w:tr w:rsidR="00445E50" w:rsidTr="00445E50">
        <w:tc>
          <w:tcPr>
            <w:tcW w:w="10206" w:type="dxa"/>
            <w:tcBorders>
              <w:top w:val="nil"/>
              <w:left w:val="nil"/>
              <w:bottom w:val="nil"/>
              <w:right w:val="nil"/>
            </w:tcBorders>
          </w:tcPr>
          <w:p w:rsidR="00445E50" w:rsidRDefault="00445E50" w:rsidP="008E3FE6">
            <w:pPr>
              <w:widowControl w:val="0"/>
              <w:autoSpaceDE w:val="0"/>
              <w:autoSpaceDN w:val="0"/>
              <w:adjustRightInd w:val="0"/>
              <w:spacing w:after="0" w:line="240" w:lineRule="auto"/>
              <w:jc w:val="center"/>
              <w:rPr>
                <w:rFonts w:ascii="Times New Roman" w:hAnsi="Times New Roman"/>
                <w:sz w:val="20"/>
                <w:szCs w:val="20"/>
                <w:lang w:val="en-US"/>
              </w:rPr>
            </w:pPr>
            <w:bookmarkStart w:id="0" w:name="_GoBack" w:colFirst="0" w:colLast="0"/>
            <w:r>
              <w:rPr>
                <w:rFonts w:ascii="Times New Roman" w:hAnsi="Times New Roman"/>
                <w:b/>
                <w:bCs/>
                <w:sz w:val="20"/>
                <w:szCs w:val="20"/>
                <w:lang w:val="en-US"/>
              </w:rPr>
              <w:t>ТЕХНИЧЕСКО-РАСПОРЯДИТЕЛЬНЫЙ АКТ</w:t>
            </w:r>
            <w:r>
              <w:rPr>
                <w:rFonts w:ascii="Times New Roman" w:hAnsi="Times New Roman"/>
                <w:sz w:val="20"/>
                <w:szCs w:val="20"/>
                <w:lang w:val="en-US"/>
              </w:rPr>
              <w:t xml:space="preserve"> </w:t>
            </w:r>
          </w:p>
        </w:tc>
      </w:tr>
      <w:tr w:rsidR="00445E50" w:rsidRPr="007F5F37" w:rsidTr="00445E50">
        <w:tc>
          <w:tcPr>
            <w:tcW w:w="10206" w:type="dxa"/>
            <w:tcBorders>
              <w:top w:val="nil"/>
              <w:left w:val="nil"/>
              <w:bottom w:val="nil"/>
              <w:right w:val="nil"/>
            </w:tcBorders>
          </w:tcPr>
          <w:p w:rsidR="00445E50" w:rsidRPr="007F5F37" w:rsidRDefault="00445E50" w:rsidP="008E3FE6">
            <w:pPr>
              <w:widowControl w:val="0"/>
              <w:autoSpaceDE w:val="0"/>
              <w:autoSpaceDN w:val="0"/>
              <w:adjustRightInd w:val="0"/>
              <w:spacing w:after="0" w:line="240" w:lineRule="auto"/>
              <w:jc w:val="center"/>
              <w:rPr>
                <w:rFonts w:ascii="Times New Roman" w:hAnsi="Times New Roman"/>
                <w:sz w:val="20"/>
                <w:szCs w:val="20"/>
              </w:rPr>
            </w:pPr>
            <w:r w:rsidRPr="007F5F37">
              <w:rPr>
                <w:rFonts w:ascii="Times New Roman" w:hAnsi="Times New Roman"/>
                <w:sz w:val="20"/>
                <w:szCs w:val="20"/>
              </w:rPr>
              <w:t xml:space="preserve">железнодорожной станции Саратов </w:t>
            </w:r>
            <w:r>
              <w:rPr>
                <w:rFonts w:ascii="Times New Roman" w:hAnsi="Times New Roman"/>
                <w:sz w:val="20"/>
                <w:szCs w:val="20"/>
                <w:lang w:val="en-US"/>
              </w:rPr>
              <w:t>I</w:t>
            </w:r>
            <w:r w:rsidRPr="007F5F37">
              <w:rPr>
                <w:rFonts w:ascii="Times New Roman" w:hAnsi="Times New Roman"/>
                <w:sz w:val="20"/>
                <w:szCs w:val="20"/>
              </w:rPr>
              <w:t>-Пассажирский</w:t>
            </w:r>
          </w:p>
          <w:p w:rsidR="00445E50" w:rsidRPr="007F5F37" w:rsidRDefault="00445E50" w:rsidP="008E3FE6">
            <w:pPr>
              <w:widowControl w:val="0"/>
              <w:autoSpaceDE w:val="0"/>
              <w:autoSpaceDN w:val="0"/>
              <w:adjustRightInd w:val="0"/>
              <w:spacing w:after="0" w:line="240" w:lineRule="auto"/>
              <w:jc w:val="center"/>
              <w:rPr>
                <w:rFonts w:ascii="Times New Roman" w:hAnsi="Times New Roman"/>
                <w:sz w:val="20"/>
                <w:szCs w:val="20"/>
              </w:rPr>
            </w:pPr>
            <w:r w:rsidRPr="007F5F37">
              <w:rPr>
                <w:rFonts w:ascii="Times New Roman" w:hAnsi="Times New Roman"/>
                <w:sz w:val="20"/>
                <w:szCs w:val="20"/>
              </w:rPr>
              <w:t xml:space="preserve"> Приволжской железной дороги - филиала ОАО «РЖД»</w:t>
            </w:r>
          </w:p>
          <w:p w:rsidR="00445E50" w:rsidRPr="007F5F37" w:rsidRDefault="00445E50" w:rsidP="008E3FE6">
            <w:pPr>
              <w:widowControl w:val="0"/>
              <w:autoSpaceDE w:val="0"/>
              <w:autoSpaceDN w:val="0"/>
              <w:adjustRightInd w:val="0"/>
              <w:spacing w:after="0" w:line="240" w:lineRule="auto"/>
              <w:jc w:val="center"/>
              <w:rPr>
                <w:rFonts w:ascii="Times New Roman" w:hAnsi="Times New Roman"/>
                <w:sz w:val="20"/>
                <w:szCs w:val="20"/>
              </w:rPr>
            </w:pPr>
          </w:p>
          <w:p w:rsidR="00445E50" w:rsidRPr="007F5F37" w:rsidRDefault="00445E50" w:rsidP="008E3FE6">
            <w:pPr>
              <w:widowControl w:val="0"/>
              <w:autoSpaceDE w:val="0"/>
              <w:autoSpaceDN w:val="0"/>
              <w:adjustRightInd w:val="0"/>
              <w:spacing w:after="0" w:line="240" w:lineRule="auto"/>
              <w:jc w:val="center"/>
              <w:rPr>
                <w:rFonts w:ascii="Times New Roman" w:hAnsi="Times New Roman"/>
                <w:sz w:val="20"/>
                <w:szCs w:val="20"/>
              </w:rPr>
            </w:pPr>
            <w:r w:rsidRPr="007F5F37">
              <w:rPr>
                <w:rFonts w:ascii="Times New Roman" w:hAnsi="Times New Roman"/>
                <w:sz w:val="20"/>
                <w:szCs w:val="20"/>
              </w:rPr>
              <w:t xml:space="preserve"> </w:t>
            </w:r>
          </w:p>
        </w:tc>
      </w:tr>
    </w:tbl>
    <w:bookmarkEnd w:id="0"/>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1. Общие сведения</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1.1. Станция по характеру работы является</w:t>
      </w:r>
    </w:p>
    <w:tbl>
      <w:tblPr>
        <w:tblW w:w="10206" w:type="dxa"/>
        <w:tblLayout w:type="fixed"/>
        <w:tblCellMar>
          <w:left w:w="0" w:type="dxa"/>
          <w:right w:w="0" w:type="dxa"/>
        </w:tblCellMar>
        <w:tblLook w:val="0000" w:firstRow="0" w:lastRow="0" w:firstColumn="0" w:lastColumn="0" w:noHBand="0" w:noVBand="0"/>
      </w:tblPr>
      <w:tblGrid>
        <w:gridCol w:w="10206"/>
      </w:tblGrid>
      <w:tr w:rsidR="00445E50" w:rsidRPr="00445E50" w:rsidTr="008E3FE6">
        <w:tc>
          <w:tcPr>
            <w:tcW w:w="10206" w:type="dxa"/>
            <w:tcBorders>
              <w:top w:val="nil"/>
              <w:left w:val="nil"/>
              <w:bottom w:val="nil"/>
              <w:right w:val="nil"/>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пассажирской и отнесена к внеклассной. </w:t>
            </w:r>
          </w:p>
        </w:tc>
      </w:tr>
    </w:tbl>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1.2. Прилегающие к станции перегоны, основные средства сигнализации и связи при движении поездов и порядок их использования для организации движения:</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1.2.1. в нечетном направлении:</w:t>
      </w:r>
    </w:p>
    <w:tbl>
      <w:tblPr>
        <w:tblW w:w="10206" w:type="dxa"/>
        <w:tblLayout w:type="fixed"/>
        <w:tblCellMar>
          <w:left w:w="0" w:type="dxa"/>
          <w:right w:w="0" w:type="dxa"/>
        </w:tblCellMar>
        <w:tblLook w:val="0000" w:firstRow="0" w:lastRow="0" w:firstColumn="0" w:lastColumn="0" w:noHBand="0" w:noVBand="0"/>
      </w:tblPr>
      <w:tblGrid>
        <w:gridCol w:w="10206"/>
      </w:tblGrid>
      <w:tr w:rsidR="00445E50" w:rsidRPr="00445E50" w:rsidTr="008E3FE6">
        <w:tc>
          <w:tcPr>
            <w:tcW w:w="10206" w:type="dxa"/>
            <w:tcBorders>
              <w:top w:val="nil"/>
              <w:left w:val="nil"/>
              <w:bottom w:val="nil"/>
              <w:right w:val="nil"/>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Саратов </w:t>
            </w:r>
            <w:r w:rsidRPr="00445E50">
              <w:rPr>
                <w:rFonts w:ascii="Times New Roman" w:hAnsi="Times New Roman"/>
                <w:sz w:val="20"/>
                <w:szCs w:val="20"/>
                <w:lang w:val="en-US"/>
              </w:rPr>
              <w:t>I</w:t>
            </w:r>
            <w:r w:rsidRPr="00445E50">
              <w:rPr>
                <w:rFonts w:ascii="Times New Roman" w:hAnsi="Times New Roman"/>
                <w:sz w:val="20"/>
                <w:szCs w:val="20"/>
              </w:rPr>
              <w:t xml:space="preserve">-Пассажирский - Трофимовский </w:t>
            </w:r>
            <w:r w:rsidRPr="00445E50">
              <w:rPr>
                <w:rFonts w:ascii="Times New Roman" w:hAnsi="Times New Roman"/>
                <w:sz w:val="20"/>
                <w:szCs w:val="20"/>
                <w:lang w:val="en-US"/>
              </w:rPr>
              <w:t>I</w:t>
            </w:r>
            <w:r w:rsidRPr="00445E50">
              <w:rPr>
                <w:rFonts w:ascii="Times New Roman" w:hAnsi="Times New Roman"/>
                <w:sz w:val="20"/>
                <w:szCs w:val="20"/>
              </w:rPr>
              <w:t xml:space="preserve"> - трехпутный.</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По </w:t>
            </w:r>
            <w:r w:rsidRPr="00445E50">
              <w:rPr>
                <w:rFonts w:ascii="Times New Roman" w:hAnsi="Times New Roman"/>
                <w:sz w:val="20"/>
                <w:szCs w:val="20"/>
                <w:lang w:val="en-US"/>
              </w:rPr>
              <w:t>I</w:t>
            </w:r>
            <w:r w:rsidRPr="00445E50">
              <w:rPr>
                <w:rFonts w:ascii="Times New Roman" w:hAnsi="Times New Roman"/>
                <w:sz w:val="20"/>
                <w:szCs w:val="20"/>
              </w:rPr>
              <w:t xml:space="preserve"> главному пути - двусторонняя автоблокировка для движения пассажирских и грузовых поездов обоих направлений. Путь является правильным для движения нечетных поездов.</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По </w:t>
            </w:r>
            <w:r w:rsidRPr="00445E50">
              <w:rPr>
                <w:rFonts w:ascii="Times New Roman" w:hAnsi="Times New Roman"/>
                <w:sz w:val="20"/>
                <w:szCs w:val="20"/>
                <w:lang w:val="en-US"/>
              </w:rPr>
              <w:t>II</w:t>
            </w:r>
            <w:r w:rsidRPr="00445E50">
              <w:rPr>
                <w:rFonts w:ascii="Times New Roman" w:hAnsi="Times New Roman"/>
                <w:sz w:val="20"/>
                <w:szCs w:val="20"/>
              </w:rPr>
              <w:t xml:space="preserve"> главному пути - двусторонняя автоблокировка для движения пассажирских и грузовых поездов обоих направлений. Путь является правильным для движения четных поездов.</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rPr>
              <w:t xml:space="preserve">По </w:t>
            </w:r>
            <w:r w:rsidRPr="00445E50">
              <w:rPr>
                <w:rFonts w:ascii="Times New Roman" w:hAnsi="Times New Roman"/>
                <w:sz w:val="20"/>
                <w:szCs w:val="20"/>
                <w:lang w:val="en-US"/>
              </w:rPr>
              <w:t>III</w:t>
            </w:r>
            <w:r w:rsidRPr="00445E50">
              <w:rPr>
                <w:rFonts w:ascii="Times New Roman" w:hAnsi="Times New Roman"/>
                <w:sz w:val="20"/>
                <w:szCs w:val="20"/>
              </w:rPr>
              <w:t xml:space="preserve"> главному пути - двусторонняя автоблокировка для движения пассажирских и грузовых поездов обоих направлений. </w:t>
            </w:r>
            <w:r w:rsidRPr="00445E50">
              <w:rPr>
                <w:rFonts w:ascii="Times New Roman" w:hAnsi="Times New Roman"/>
                <w:sz w:val="20"/>
                <w:szCs w:val="20"/>
                <w:lang w:val="en-US"/>
              </w:rPr>
              <w:t>Путь является правильным для движения четных поездов.</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r>
    </w:tbl>
    <w:p w:rsidR="00445E50" w:rsidRPr="007F5F37" w:rsidRDefault="00445E50" w:rsidP="00445E50">
      <w:pPr>
        <w:widowControl w:val="0"/>
        <w:autoSpaceDE w:val="0"/>
        <w:autoSpaceDN w:val="0"/>
        <w:adjustRightInd w:val="0"/>
        <w:spacing w:after="0" w:line="240" w:lineRule="auto"/>
        <w:jc w:val="center"/>
        <w:rPr>
          <w:rFonts w:ascii="Times New Roman" w:hAnsi="Times New Roman"/>
          <w:b/>
          <w:bCs/>
          <w:sz w:val="20"/>
          <w:szCs w:val="20"/>
        </w:rPr>
      </w:pPr>
      <w:r w:rsidRPr="007F5F37">
        <w:rPr>
          <w:rFonts w:ascii="Times New Roman" w:hAnsi="Times New Roman"/>
          <w:b/>
          <w:bCs/>
          <w:sz w:val="20"/>
          <w:szCs w:val="20"/>
        </w:rPr>
        <w:t>(для сортировочных, участковых, пассажирских</w:t>
      </w:r>
    </w:p>
    <w:p w:rsidR="00445E50" w:rsidRPr="007F5F37" w:rsidRDefault="00445E50" w:rsidP="00445E50">
      <w:pPr>
        <w:widowControl w:val="0"/>
        <w:autoSpaceDE w:val="0"/>
        <w:autoSpaceDN w:val="0"/>
        <w:adjustRightInd w:val="0"/>
        <w:spacing w:after="0" w:line="240" w:lineRule="auto"/>
        <w:jc w:val="center"/>
        <w:rPr>
          <w:rFonts w:ascii="Times New Roman" w:hAnsi="Times New Roman"/>
          <w:sz w:val="20"/>
          <w:szCs w:val="20"/>
        </w:rPr>
      </w:pPr>
      <w:r w:rsidRPr="007F5F37">
        <w:rPr>
          <w:rFonts w:ascii="Times New Roman" w:hAnsi="Times New Roman"/>
          <w:b/>
          <w:bCs/>
          <w:sz w:val="20"/>
          <w:szCs w:val="20"/>
        </w:rPr>
        <w:t xml:space="preserve"> и грузовых станций)</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1.2.2. в четном направлении:</w:t>
      </w:r>
    </w:p>
    <w:tbl>
      <w:tblPr>
        <w:tblW w:w="10206" w:type="dxa"/>
        <w:tblLayout w:type="fixed"/>
        <w:tblCellMar>
          <w:left w:w="0" w:type="dxa"/>
          <w:right w:w="0" w:type="dxa"/>
        </w:tblCellMar>
        <w:tblLook w:val="0000" w:firstRow="0" w:lastRow="0" w:firstColumn="0" w:lastColumn="0" w:noHBand="0" w:noVBand="0"/>
      </w:tblPr>
      <w:tblGrid>
        <w:gridCol w:w="10206"/>
      </w:tblGrid>
      <w:tr w:rsidR="00445E50" w:rsidRPr="00445E50" w:rsidTr="00445E50">
        <w:trPr>
          <w:trHeight w:val="741"/>
        </w:trPr>
        <w:tc>
          <w:tcPr>
            <w:tcW w:w="10206" w:type="dxa"/>
            <w:tcBorders>
              <w:top w:val="nil"/>
              <w:left w:val="nil"/>
              <w:bottom w:val="nil"/>
              <w:right w:val="nil"/>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Саратов </w:t>
            </w:r>
            <w:r w:rsidRPr="00445E50">
              <w:rPr>
                <w:rFonts w:ascii="Times New Roman" w:hAnsi="Times New Roman"/>
                <w:sz w:val="20"/>
                <w:szCs w:val="20"/>
                <w:lang w:val="en-US"/>
              </w:rPr>
              <w:t>I</w:t>
            </w:r>
            <w:r w:rsidRPr="00445E50">
              <w:rPr>
                <w:rFonts w:ascii="Times New Roman" w:hAnsi="Times New Roman"/>
                <w:sz w:val="20"/>
                <w:szCs w:val="20"/>
              </w:rPr>
              <w:t xml:space="preserve">-Пассажирский - Саратов </w:t>
            </w:r>
            <w:r w:rsidRPr="00445E50">
              <w:rPr>
                <w:rFonts w:ascii="Times New Roman" w:hAnsi="Times New Roman"/>
                <w:sz w:val="20"/>
                <w:szCs w:val="20"/>
                <w:lang w:val="en-US"/>
              </w:rPr>
              <w:t>II</w:t>
            </w:r>
            <w:r w:rsidRPr="00445E50">
              <w:rPr>
                <w:rFonts w:ascii="Times New Roman" w:hAnsi="Times New Roman"/>
                <w:sz w:val="20"/>
                <w:szCs w:val="20"/>
              </w:rPr>
              <w:t>-Товарный - двухпутный.</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По </w:t>
            </w:r>
            <w:r w:rsidRPr="00445E50">
              <w:rPr>
                <w:rFonts w:ascii="Times New Roman" w:hAnsi="Times New Roman"/>
                <w:sz w:val="20"/>
                <w:szCs w:val="20"/>
                <w:lang w:val="en-US"/>
              </w:rPr>
              <w:t>I</w:t>
            </w:r>
            <w:r w:rsidRPr="00445E50">
              <w:rPr>
                <w:rFonts w:ascii="Times New Roman" w:hAnsi="Times New Roman"/>
                <w:sz w:val="20"/>
                <w:szCs w:val="20"/>
              </w:rPr>
              <w:t xml:space="preserve"> главному пути - нулевой перегон для движения пассажирских и грузовых поездов обоих направлений. Путь является правильным для движения нечетных поездов.</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По </w:t>
            </w:r>
            <w:r w:rsidRPr="00445E50">
              <w:rPr>
                <w:rFonts w:ascii="Times New Roman" w:hAnsi="Times New Roman"/>
                <w:sz w:val="20"/>
                <w:szCs w:val="20"/>
                <w:lang w:val="en-US"/>
              </w:rPr>
              <w:t>II</w:t>
            </w:r>
            <w:r w:rsidRPr="00445E50">
              <w:rPr>
                <w:rFonts w:ascii="Times New Roman" w:hAnsi="Times New Roman"/>
                <w:sz w:val="20"/>
                <w:szCs w:val="20"/>
              </w:rPr>
              <w:t xml:space="preserve"> главному пути - нулевой перегон для движения пассажирских и грузовых поездов обоих направлений. Путь является правильным для движения четных поездов.</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Саратов </w:t>
            </w:r>
            <w:r w:rsidRPr="00445E50">
              <w:rPr>
                <w:rFonts w:ascii="Times New Roman" w:hAnsi="Times New Roman"/>
                <w:sz w:val="20"/>
                <w:szCs w:val="20"/>
                <w:lang w:val="en-US"/>
              </w:rPr>
              <w:t>I</w:t>
            </w:r>
            <w:r w:rsidRPr="00445E50">
              <w:rPr>
                <w:rFonts w:ascii="Times New Roman" w:hAnsi="Times New Roman"/>
                <w:sz w:val="20"/>
                <w:szCs w:val="20"/>
              </w:rPr>
              <w:t xml:space="preserve">-Пассажирский - Саратов </w:t>
            </w:r>
            <w:r w:rsidRPr="00445E50">
              <w:rPr>
                <w:rFonts w:ascii="Times New Roman" w:hAnsi="Times New Roman"/>
                <w:sz w:val="20"/>
                <w:szCs w:val="20"/>
                <w:lang w:val="en-US"/>
              </w:rPr>
              <w:t>III</w:t>
            </w:r>
            <w:r w:rsidRPr="00445E50">
              <w:rPr>
                <w:rFonts w:ascii="Times New Roman" w:hAnsi="Times New Roman"/>
                <w:sz w:val="20"/>
                <w:szCs w:val="20"/>
              </w:rPr>
              <w:t xml:space="preserve"> - однопутный.</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Двусторонняя автоблокировка для движения пассажирских и грузовых поездов обоих направлений.</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 </w:t>
            </w:r>
          </w:p>
        </w:tc>
      </w:tr>
    </w:tbl>
    <w:p w:rsidR="00445E50" w:rsidRDefault="00445E50" w:rsidP="00445E5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1.2.3. Внутриузловые соединения: Нет</w:t>
      </w:r>
    </w:p>
    <w:p w:rsidR="00445E50" w:rsidRDefault="00445E50" w:rsidP="00445E50">
      <w:pPr>
        <w:widowControl w:val="0"/>
        <w:autoSpaceDE w:val="0"/>
        <w:autoSpaceDN w:val="0"/>
        <w:adjustRightInd w:val="0"/>
        <w:spacing w:after="0" w:line="240" w:lineRule="auto"/>
        <w:rPr>
          <w:rFonts w:ascii="Times New Roman" w:hAnsi="Times New Roman"/>
          <w:sz w:val="20"/>
          <w:szCs w:val="20"/>
        </w:rPr>
      </w:pP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1.3. Перечень железнодорожных путей необщего пользования и места их примыкания:</w:t>
      </w:r>
    </w:p>
    <w:tbl>
      <w:tblPr>
        <w:tblW w:w="10203" w:type="dxa"/>
        <w:tblInd w:w="8" w:type="dxa"/>
        <w:tblLayout w:type="fixed"/>
        <w:tblCellMar>
          <w:left w:w="0" w:type="dxa"/>
          <w:right w:w="0" w:type="dxa"/>
        </w:tblCellMar>
        <w:tblLook w:val="0000" w:firstRow="0" w:lastRow="0" w:firstColumn="0" w:lastColumn="0" w:noHBand="0" w:noVBand="0"/>
      </w:tblPr>
      <w:tblGrid>
        <w:gridCol w:w="816"/>
        <w:gridCol w:w="3061"/>
        <w:gridCol w:w="1530"/>
        <w:gridCol w:w="1939"/>
        <w:gridCol w:w="2857"/>
      </w:tblGrid>
      <w:tr w:rsidR="00445E50" w:rsidRPr="00445E50" w:rsidTr="00445E50">
        <w:trPr>
          <w:tblHeader/>
        </w:trPr>
        <w:tc>
          <w:tcPr>
            <w:tcW w:w="816"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 </w:t>
            </w:r>
          </w:p>
        </w:tc>
        <w:tc>
          <w:tcPr>
            <w:tcW w:w="306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rPr>
            </w:pPr>
            <w:r w:rsidRPr="00445E50">
              <w:rPr>
                <w:rFonts w:ascii="Times New Roman" w:hAnsi="Times New Roman"/>
                <w:sz w:val="16"/>
                <w:szCs w:val="16"/>
              </w:rPr>
              <w:t xml:space="preserve">Наименование организации, для обслуживания которой предназначен ж.д. путь необщего пользования </w:t>
            </w:r>
          </w:p>
        </w:tc>
        <w:tc>
          <w:tcPr>
            <w:tcW w:w="153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rPr>
            </w:pPr>
            <w:r w:rsidRPr="00445E50">
              <w:rPr>
                <w:rFonts w:ascii="Times New Roman" w:hAnsi="Times New Roman"/>
                <w:sz w:val="16"/>
                <w:szCs w:val="16"/>
              </w:rPr>
              <w:t xml:space="preserve">Принадлежность ж.д. пути необщего пользования </w:t>
            </w:r>
          </w:p>
        </w:tc>
        <w:tc>
          <w:tcPr>
            <w:tcW w:w="1939"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rPr>
            </w:pPr>
            <w:r w:rsidRPr="00445E50">
              <w:rPr>
                <w:rFonts w:ascii="Times New Roman" w:hAnsi="Times New Roman"/>
                <w:sz w:val="16"/>
                <w:szCs w:val="16"/>
              </w:rPr>
              <w:t xml:space="preserve">Место примыкания и граница ж.д. пути необщего пользования </w:t>
            </w:r>
          </w:p>
        </w:tc>
        <w:tc>
          <w:tcPr>
            <w:tcW w:w="2857"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rPr>
            </w:pPr>
            <w:r w:rsidRPr="00445E50">
              <w:rPr>
                <w:rFonts w:ascii="Times New Roman" w:hAnsi="Times New Roman"/>
                <w:sz w:val="16"/>
                <w:szCs w:val="16"/>
              </w:rPr>
              <w:t xml:space="preserve">Наличие предохранительных устройств для предупреждения выхода подвижного состава с ж.д. пути н/п </w:t>
            </w:r>
          </w:p>
        </w:tc>
      </w:tr>
      <w:tr w:rsidR="00445E50" w:rsidRPr="00445E50" w:rsidTr="00445E50">
        <w:trPr>
          <w:tblHeader/>
        </w:trPr>
        <w:tc>
          <w:tcPr>
            <w:tcW w:w="816"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1 </w:t>
            </w:r>
          </w:p>
        </w:tc>
        <w:tc>
          <w:tcPr>
            <w:tcW w:w="306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2 </w:t>
            </w:r>
          </w:p>
        </w:tc>
        <w:tc>
          <w:tcPr>
            <w:tcW w:w="153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3 </w:t>
            </w:r>
          </w:p>
        </w:tc>
        <w:tc>
          <w:tcPr>
            <w:tcW w:w="1939"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4 </w:t>
            </w:r>
          </w:p>
        </w:tc>
        <w:tc>
          <w:tcPr>
            <w:tcW w:w="2857"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5 </w:t>
            </w:r>
          </w:p>
        </w:tc>
      </w:tr>
      <w:tr w:rsidR="00445E50" w:rsidRPr="00445E50" w:rsidTr="00445E50">
        <w:tc>
          <w:tcPr>
            <w:tcW w:w="816"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 </w:t>
            </w:r>
          </w:p>
        </w:tc>
        <w:tc>
          <w:tcPr>
            <w:tcW w:w="306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МСЦ ОСП ГЦМПП – филиала ФГУП «Почта России» (договор отсутствует)</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путь н/п не обслуживается </w:t>
            </w:r>
          </w:p>
        </w:tc>
        <w:tc>
          <w:tcPr>
            <w:tcW w:w="153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дорога-владелец </w:t>
            </w:r>
          </w:p>
        </w:tc>
        <w:tc>
          <w:tcPr>
            <w:tcW w:w="1939"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Стрелка №82 к пути 12.</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передний стык рамного рельса стрелки № 84. </w:t>
            </w:r>
          </w:p>
        </w:tc>
        <w:tc>
          <w:tcPr>
            <w:tcW w:w="2857"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r>
      <w:tr w:rsidR="00445E50" w:rsidRPr="00445E50" w:rsidTr="00445E50">
        <w:tc>
          <w:tcPr>
            <w:tcW w:w="816" w:type="dxa"/>
            <w:tcBorders>
              <w:top w:val="single" w:sz="6" w:space="0" w:color="auto"/>
              <w:left w:val="single" w:sz="6" w:space="0" w:color="auto"/>
              <w:bottom w:val="single" w:sz="6" w:space="0" w:color="auto"/>
              <w:right w:val="single" w:sz="6" w:space="0" w:color="auto"/>
            </w:tcBorders>
          </w:tcPr>
          <w:p w:rsidR="00445E50" w:rsidRPr="00445E50" w:rsidRDefault="009D4B42" w:rsidP="00445E50">
            <w:pPr>
              <w:widowControl w:val="0"/>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rPr>
              <w:t>2</w:t>
            </w:r>
            <w:r w:rsidR="00445E50" w:rsidRPr="00445E50">
              <w:rPr>
                <w:rFonts w:ascii="Times New Roman" w:hAnsi="Times New Roman"/>
                <w:sz w:val="20"/>
                <w:szCs w:val="20"/>
                <w:lang w:val="en-US"/>
              </w:rPr>
              <w:t xml:space="preserve"> </w:t>
            </w:r>
          </w:p>
        </w:tc>
        <w:tc>
          <w:tcPr>
            <w:tcW w:w="3061" w:type="dxa"/>
            <w:tcBorders>
              <w:top w:val="single" w:sz="6" w:space="0" w:color="auto"/>
              <w:left w:val="single" w:sz="6" w:space="0" w:color="auto"/>
              <w:bottom w:val="single" w:sz="6" w:space="0" w:color="auto"/>
              <w:right w:val="single" w:sz="6" w:space="0" w:color="auto"/>
            </w:tcBorders>
          </w:tcPr>
          <w:p w:rsidR="00445E50" w:rsidRPr="00445E50" w:rsidRDefault="00445E50" w:rsidP="00AB093F">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Пассажирское вагонное депо Саратов структурного подразделения Приволжского филиала ОАО «ФПК» (ЛВЧД-7) </w:t>
            </w:r>
          </w:p>
        </w:tc>
        <w:tc>
          <w:tcPr>
            <w:tcW w:w="153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дорога-владелец </w:t>
            </w:r>
          </w:p>
        </w:tc>
        <w:tc>
          <w:tcPr>
            <w:tcW w:w="1939"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Стрелка №204 к пути 36.</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маневровый светофор МЧ. </w:t>
            </w:r>
          </w:p>
        </w:tc>
        <w:tc>
          <w:tcPr>
            <w:tcW w:w="2857"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предохранительный тупик № 24 </w:t>
            </w:r>
          </w:p>
        </w:tc>
      </w:tr>
    </w:tbl>
    <w:p w:rsidR="008E3FE6" w:rsidRDefault="008E3FE6" w:rsidP="00445E50">
      <w:pPr>
        <w:widowControl w:val="0"/>
        <w:autoSpaceDE w:val="0"/>
        <w:autoSpaceDN w:val="0"/>
        <w:adjustRightInd w:val="0"/>
        <w:spacing w:after="0" w:line="240" w:lineRule="auto"/>
        <w:rPr>
          <w:rFonts w:ascii="Times New Roman" w:hAnsi="Times New Roman"/>
          <w:sz w:val="20"/>
          <w:szCs w:val="20"/>
        </w:rPr>
      </w:pP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lastRenderedPageBreak/>
        <w:t>1.4. Примыкания путей, переданных в ведение других служб и организаций железных дорог ОАО "РЖД", с указанием границ между ними и путями станции:</w:t>
      </w:r>
    </w:p>
    <w:tbl>
      <w:tblPr>
        <w:tblW w:w="10206" w:type="dxa"/>
        <w:tblLayout w:type="fixed"/>
        <w:tblCellMar>
          <w:left w:w="0" w:type="dxa"/>
          <w:right w:w="0" w:type="dxa"/>
        </w:tblCellMar>
        <w:tblLook w:val="0000" w:firstRow="0" w:lastRow="0" w:firstColumn="0" w:lastColumn="0" w:noHBand="0" w:noVBand="0"/>
      </w:tblPr>
      <w:tblGrid>
        <w:gridCol w:w="10206"/>
      </w:tblGrid>
      <w:tr w:rsidR="00445E50" w:rsidRPr="00445E50" w:rsidTr="00445E50">
        <w:tc>
          <w:tcPr>
            <w:tcW w:w="10206" w:type="dxa"/>
            <w:tcBorders>
              <w:top w:val="nil"/>
              <w:left w:val="nil"/>
              <w:bottom w:val="nil"/>
              <w:right w:val="nil"/>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Ремонтное локомотивное депо Саратов (ТЧР-16)</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Место примыкания - стрелки 71, 73 к пути 1 Д, 2 Д.</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Граница пути - маневровые светофоры М61, М73.</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 </w:t>
            </w:r>
          </w:p>
        </w:tc>
      </w:tr>
    </w:tbl>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1.5. Ведомость парков и путей:</w:t>
      </w:r>
    </w:p>
    <w:tbl>
      <w:tblPr>
        <w:tblW w:w="10206" w:type="dxa"/>
        <w:tblInd w:w="8" w:type="dxa"/>
        <w:tblLayout w:type="fixed"/>
        <w:tblCellMar>
          <w:left w:w="0" w:type="dxa"/>
          <w:right w:w="0" w:type="dxa"/>
        </w:tblCellMar>
        <w:tblLook w:val="0000" w:firstRow="0" w:lastRow="0" w:firstColumn="0" w:lastColumn="0" w:noHBand="0" w:noVBand="0"/>
      </w:tblPr>
      <w:tblGrid>
        <w:gridCol w:w="510"/>
        <w:gridCol w:w="2245"/>
        <w:gridCol w:w="714"/>
        <w:gridCol w:w="714"/>
        <w:gridCol w:w="1122"/>
        <w:gridCol w:w="1021"/>
        <w:gridCol w:w="1020"/>
        <w:gridCol w:w="918"/>
        <w:gridCol w:w="918"/>
        <w:gridCol w:w="1024"/>
      </w:tblGrid>
      <w:tr w:rsidR="00445E50" w:rsidRPr="00445E50" w:rsidTr="00445E50">
        <w:trPr>
          <w:tblHeader/>
        </w:trPr>
        <w:tc>
          <w:tcPr>
            <w:tcW w:w="510" w:type="dxa"/>
            <w:vMerge w:val="restart"/>
            <w:tcBorders>
              <w:top w:val="single" w:sz="6" w:space="0" w:color="auto"/>
              <w:left w:val="single" w:sz="6" w:space="0" w:color="auto"/>
              <w:bottom w:val="nil"/>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 пу- тей  </w:t>
            </w:r>
          </w:p>
        </w:tc>
        <w:tc>
          <w:tcPr>
            <w:tcW w:w="2245" w:type="dxa"/>
            <w:vMerge w:val="restart"/>
            <w:tcBorders>
              <w:top w:val="single" w:sz="6" w:space="0" w:color="auto"/>
              <w:left w:val="single" w:sz="6" w:space="0" w:color="auto"/>
              <w:bottom w:val="nil"/>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Назначение путей  </w:t>
            </w:r>
          </w:p>
        </w:tc>
        <w:tc>
          <w:tcPr>
            <w:tcW w:w="1428" w:type="dxa"/>
            <w:gridSpan w:val="2"/>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Стрелки, ограничи- вающие путь  </w:t>
            </w:r>
          </w:p>
        </w:tc>
        <w:tc>
          <w:tcPr>
            <w:tcW w:w="2143" w:type="dxa"/>
            <w:gridSpan w:val="2"/>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Длина в метрах  </w:t>
            </w:r>
          </w:p>
        </w:tc>
        <w:tc>
          <w:tcPr>
            <w:tcW w:w="1020" w:type="dxa"/>
            <w:vMerge w:val="restart"/>
            <w:tcBorders>
              <w:top w:val="single" w:sz="6" w:space="0" w:color="auto"/>
              <w:left w:val="single" w:sz="6" w:space="0" w:color="auto"/>
              <w:bottom w:val="nil"/>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rPr>
            </w:pPr>
            <w:proofErr w:type="gramStart"/>
            <w:r w:rsidRPr="00445E50">
              <w:rPr>
                <w:rFonts w:ascii="Times New Roman" w:hAnsi="Times New Roman"/>
                <w:sz w:val="16"/>
                <w:szCs w:val="16"/>
              </w:rPr>
              <w:t>Вмести- мость</w:t>
            </w:r>
            <w:proofErr w:type="gramEnd"/>
            <w:r w:rsidRPr="00445E50">
              <w:rPr>
                <w:rFonts w:ascii="Times New Roman" w:hAnsi="Times New Roman"/>
                <w:sz w:val="16"/>
                <w:szCs w:val="16"/>
              </w:rPr>
              <w:t xml:space="preserve"> в условных вагонах  </w:t>
            </w:r>
          </w:p>
        </w:tc>
        <w:tc>
          <w:tcPr>
            <w:tcW w:w="2860" w:type="dxa"/>
            <w:gridSpan w:val="3"/>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Наличие на пути   </w:t>
            </w:r>
          </w:p>
        </w:tc>
      </w:tr>
      <w:tr w:rsidR="00445E50" w:rsidRPr="00445E50" w:rsidTr="00445E50">
        <w:trPr>
          <w:tblHeader/>
        </w:trPr>
        <w:tc>
          <w:tcPr>
            <w:tcW w:w="510" w:type="dxa"/>
            <w:vMerge/>
            <w:tcBorders>
              <w:top w:val="nil"/>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 </w:t>
            </w:r>
          </w:p>
        </w:tc>
        <w:tc>
          <w:tcPr>
            <w:tcW w:w="2245" w:type="dxa"/>
            <w:vMerge/>
            <w:tcBorders>
              <w:top w:val="nil"/>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от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до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между предельными столбиками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полезная </w:t>
            </w:r>
          </w:p>
        </w:tc>
        <w:tc>
          <w:tcPr>
            <w:tcW w:w="1020" w:type="dxa"/>
            <w:vMerge/>
            <w:tcBorders>
              <w:top w:val="nil"/>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445E50">
              <w:rPr>
                <w:rFonts w:ascii="Times New Roman" w:hAnsi="Times New Roman"/>
                <w:sz w:val="16"/>
                <w:szCs w:val="16"/>
                <w:lang w:val="en-US"/>
              </w:rPr>
              <w:t>электр</w:t>
            </w:r>
            <w:proofErr w:type="gramEnd"/>
            <w:r w:rsidRPr="00445E50">
              <w:rPr>
                <w:rFonts w:ascii="Times New Roman" w:hAnsi="Times New Roman"/>
                <w:sz w:val="16"/>
                <w:szCs w:val="16"/>
                <w:lang w:val="en-US"/>
              </w:rPr>
              <w:t xml:space="preserve">. изоляции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445E50">
              <w:rPr>
                <w:rFonts w:ascii="Times New Roman" w:hAnsi="Times New Roman"/>
                <w:sz w:val="16"/>
                <w:szCs w:val="16"/>
                <w:lang w:val="en-US"/>
              </w:rPr>
              <w:t>контакт</w:t>
            </w:r>
            <w:proofErr w:type="gramEnd"/>
            <w:r w:rsidRPr="00445E50">
              <w:rPr>
                <w:rFonts w:ascii="Times New Roman" w:hAnsi="Times New Roman"/>
                <w:sz w:val="16"/>
                <w:szCs w:val="16"/>
                <w:lang w:val="en-US"/>
              </w:rPr>
              <w:t xml:space="preserve">. сети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устройств АЛСН/ САУТ </w:t>
            </w:r>
          </w:p>
        </w:tc>
      </w:tr>
      <w:tr w:rsidR="00445E50" w:rsidRPr="00445E50" w:rsidTr="00445E50">
        <w:trPr>
          <w:tblHeader/>
        </w:trPr>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1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2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3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4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5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7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8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9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jc w:val="center"/>
              <w:rPr>
                <w:rFonts w:ascii="Times New Roman" w:hAnsi="Times New Roman"/>
                <w:sz w:val="16"/>
                <w:szCs w:val="16"/>
                <w:lang w:val="en-US"/>
              </w:rPr>
            </w:pPr>
            <w:r w:rsidRPr="00445E50">
              <w:rPr>
                <w:rFonts w:ascii="Times New Roman" w:hAnsi="Times New Roman"/>
                <w:sz w:val="16"/>
                <w:szCs w:val="16"/>
                <w:lang w:val="en-US"/>
              </w:rPr>
              <w:t xml:space="preserve">10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b/>
                <w:bCs/>
                <w:sz w:val="20"/>
                <w:szCs w:val="20"/>
                <w:lang w:val="en-US"/>
              </w:rPr>
              <w:t>ПРИЕМО-ОТПРАВОЧНЫЙ ПАРК</w:t>
            </w:r>
            <w:r w:rsidRPr="00445E50">
              <w:rPr>
                <w:rFonts w:ascii="Times New Roman" w:hAnsi="Times New Roman"/>
                <w:sz w:val="20"/>
                <w:szCs w:val="20"/>
                <w:lang w:val="en-US"/>
              </w:rPr>
              <w:t xml:space="preserve">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proofErr w:type="gramStart"/>
            <w:r w:rsidRPr="00445E50">
              <w:rPr>
                <w:rFonts w:ascii="Times New Roman" w:hAnsi="Times New Roman"/>
                <w:sz w:val="20"/>
                <w:szCs w:val="20"/>
              </w:rPr>
              <w:t>Приемо-отправочный</w:t>
            </w:r>
            <w:proofErr w:type="gramEnd"/>
            <w:r w:rsidRPr="00445E50">
              <w:rPr>
                <w:rFonts w:ascii="Times New Roman" w:hAnsi="Times New Roman"/>
                <w:sz w:val="20"/>
                <w:szCs w:val="20"/>
              </w:rPr>
              <w:t xml:space="preserve"> - для пассажирских поездов своего формирования обоих направлений.Прием, отправление грузовых поездов обоих направлений.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51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44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786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750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51/29/28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II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rPr>
              <w:t xml:space="preserve">Главный. Прием и отправление грузовых поездов обоих направлений. </w:t>
            </w:r>
            <w:r w:rsidRPr="00445E50">
              <w:rPr>
                <w:rFonts w:ascii="Times New Roman" w:hAnsi="Times New Roman"/>
                <w:sz w:val="20"/>
                <w:szCs w:val="20"/>
                <w:lang w:val="en-US"/>
              </w:rPr>
              <w:t xml:space="preserve">Пропуск грузовых поездов четного направления.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19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52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839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Чет-787/ Неч-807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Чет-53/31/30/ Неч-55/32/30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III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rPr>
              <w:t xml:space="preserve">Главный. Прием и отправление пассажирских и грузовых поездов обоих направлений. </w:t>
            </w:r>
            <w:r w:rsidRPr="00445E50">
              <w:rPr>
                <w:rFonts w:ascii="Times New Roman" w:hAnsi="Times New Roman"/>
                <w:sz w:val="20"/>
                <w:szCs w:val="20"/>
                <w:lang w:val="en-US"/>
              </w:rPr>
              <w:t xml:space="preserve">Пропуск грузовых поездов нечетного направления.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33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54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710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Чет-699/ Неч-668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Чет-47/27/26/ Неч-45/26/25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proofErr w:type="gramStart"/>
            <w:r w:rsidRPr="00445E50">
              <w:rPr>
                <w:rFonts w:ascii="Times New Roman" w:hAnsi="Times New Roman"/>
                <w:sz w:val="20"/>
                <w:szCs w:val="20"/>
              </w:rPr>
              <w:t>Приемо-отправочный</w:t>
            </w:r>
            <w:proofErr w:type="gramEnd"/>
            <w:r w:rsidRPr="00445E50">
              <w:rPr>
                <w:rFonts w:ascii="Times New Roman" w:hAnsi="Times New Roman"/>
                <w:sz w:val="20"/>
                <w:szCs w:val="20"/>
              </w:rPr>
              <w:t xml:space="preserve"> пассажирских и грузовых поездов обоих направлений.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35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62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567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38/22/21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proofErr w:type="gramStart"/>
            <w:r w:rsidRPr="00445E50">
              <w:rPr>
                <w:rFonts w:ascii="Times New Roman" w:hAnsi="Times New Roman"/>
                <w:sz w:val="20"/>
                <w:szCs w:val="20"/>
              </w:rPr>
              <w:t>Приемо-отправочный</w:t>
            </w:r>
            <w:proofErr w:type="gramEnd"/>
            <w:r w:rsidRPr="00445E50">
              <w:rPr>
                <w:rFonts w:ascii="Times New Roman" w:hAnsi="Times New Roman"/>
                <w:sz w:val="20"/>
                <w:szCs w:val="20"/>
              </w:rPr>
              <w:t xml:space="preserve"> пассажирских и грузовых поездов обоих направлений.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43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58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522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34/20/19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proofErr w:type="gramStart"/>
            <w:r w:rsidRPr="00445E50">
              <w:rPr>
                <w:rFonts w:ascii="Times New Roman" w:hAnsi="Times New Roman"/>
                <w:sz w:val="20"/>
                <w:szCs w:val="20"/>
              </w:rPr>
              <w:t>Приемо-отправочный</w:t>
            </w:r>
            <w:proofErr w:type="gramEnd"/>
            <w:r w:rsidRPr="00445E50">
              <w:rPr>
                <w:rFonts w:ascii="Times New Roman" w:hAnsi="Times New Roman"/>
                <w:sz w:val="20"/>
                <w:szCs w:val="20"/>
              </w:rPr>
              <w:t xml:space="preserve"> пассажирских и грузовых поездов обоих направлений.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45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30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817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56/32/31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VII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rPr>
              <w:t xml:space="preserve">Главный. Прием, отправление и пропуск пассажирских и грузовых поездов обоих направлений. </w:t>
            </w:r>
            <w:r w:rsidRPr="00445E50">
              <w:rPr>
                <w:rFonts w:ascii="Times New Roman" w:hAnsi="Times New Roman"/>
                <w:sz w:val="20"/>
                <w:szCs w:val="20"/>
                <w:lang w:val="en-US"/>
              </w:rPr>
              <w:t xml:space="preserve">Для отстоя электропоездов.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41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22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970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920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63/36/35/45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VIII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rPr>
              <w:t xml:space="preserve">Главный. Прием и отправление грузовых поездов обоих направлений. </w:t>
            </w:r>
            <w:r w:rsidRPr="00445E50">
              <w:rPr>
                <w:rFonts w:ascii="Times New Roman" w:hAnsi="Times New Roman"/>
                <w:sz w:val="20"/>
                <w:szCs w:val="20"/>
                <w:lang w:val="en-US"/>
              </w:rPr>
              <w:t xml:space="preserve">Пропуск грузовых поездов нечетного направления.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39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26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954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947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65/37/36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proofErr w:type="gramStart"/>
            <w:r w:rsidRPr="00445E50">
              <w:rPr>
                <w:rFonts w:ascii="Times New Roman" w:hAnsi="Times New Roman"/>
                <w:sz w:val="20"/>
                <w:szCs w:val="20"/>
              </w:rPr>
              <w:t>Приемо-отправочный</w:t>
            </w:r>
            <w:proofErr w:type="gramEnd"/>
            <w:r w:rsidRPr="00445E50">
              <w:rPr>
                <w:rFonts w:ascii="Times New Roman" w:hAnsi="Times New Roman"/>
                <w:sz w:val="20"/>
                <w:szCs w:val="20"/>
              </w:rPr>
              <w:t xml:space="preserve"> пассажирских и грузовых поездов обоих направлений. </w:t>
            </w:r>
            <w:r w:rsidRPr="00445E50">
              <w:rPr>
                <w:rFonts w:ascii="Times New Roman" w:hAnsi="Times New Roman"/>
                <w:sz w:val="20"/>
                <w:szCs w:val="20"/>
                <w:lang w:val="en-US"/>
              </w:rPr>
              <w:t xml:space="preserve">Для отстоя электропоездов.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39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28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905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886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60/35/33/21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proofErr w:type="gramStart"/>
            <w:r w:rsidRPr="00445E50">
              <w:rPr>
                <w:rFonts w:ascii="Times New Roman" w:hAnsi="Times New Roman"/>
                <w:sz w:val="20"/>
                <w:szCs w:val="20"/>
              </w:rPr>
              <w:t>Приемо-отправочный</w:t>
            </w:r>
            <w:proofErr w:type="gramEnd"/>
            <w:r w:rsidRPr="00445E50">
              <w:rPr>
                <w:rFonts w:ascii="Times New Roman" w:hAnsi="Times New Roman"/>
                <w:sz w:val="20"/>
                <w:szCs w:val="20"/>
              </w:rPr>
              <w:t xml:space="preserve"> Прием четных и </w:t>
            </w:r>
            <w:r w:rsidRPr="00445E50">
              <w:rPr>
                <w:rFonts w:ascii="Times New Roman" w:hAnsi="Times New Roman"/>
                <w:sz w:val="20"/>
                <w:szCs w:val="20"/>
              </w:rPr>
              <w:lastRenderedPageBreak/>
              <w:t xml:space="preserve">отправление нечетных электропоездов. </w:t>
            </w:r>
            <w:r w:rsidRPr="00445E50">
              <w:rPr>
                <w:rFonts w:ascii="Times New Roman" w:hAnsi="Times New Roman"/>
                <w:sz w:val="20"/>
                <w:szCs w:val="20"/>
                <w:lang w:val="en-US"/>
              </w:rPr>
              <w:t xml:space="preserve">Для отстоя электропоездов. Выставочный.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lastRenderedPageBreak/>
              <w:t xml:space="preserve">42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228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222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15/9/8/11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неч/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proofErr w:type="gramStart"/>
            <w:r w:rsidRPr="00445E50">
              <w:rPr>
                <w:rFonts w:ascii="Times New Roman" w:hAnsi="Times New Roman"/>
                <w:sz w:val="20"/>
                <w:szCs w:val="20"/>
              </w:rPr>
              <w:t>Приемо-отправочный</w:t>
            </w:r>
            <w:proofErr w:type="gramEnd"/>
            <w:r w:rsidRPr="00445E50">
              <w:rPr>
                <w:rFonts w:ascii="Times New Roman" w:hAnsi="Times New Roman"/>
                <w:sz w:val="20"/>
                <w:szCs w:val="20"/>
              </w:rPr>
              <w:t xml:space="preserve"> Прием четных и отправление нечетных электропоездов. </w:t>
            </w:r>
            <w:r w:rsidRPr="00445E50">
              <w:rPr>
                <w:rFonts w:ascii="Times New Roman" w:hAnsi="Times New Roman"/>
                <w:sz w:val="20"/>
                <w:szCs w:val="20"/>
                <w:lang w:val="en-US"/>
              </w:rPr>
              <w:t xml:space="preserve">Для отстоя электропоездов. Выставочный.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68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247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17/10/9/12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неч/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12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Выставочный.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82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62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62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4/2/2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16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rPr>
              <w:t xml:space="preserve">Погрузочно-выгрузочный. для багажных вагонов. Отправочный для одиночных локомотивов, хозяйственных поездов, и ССПС четного направления. </w:t>
            </w:r>
            <w:r w:rsidRPr="00445E50">
              <w:rPr>
                <w:rFonts w:ascii="Times New Roman" w:hAnsi="Times New Roman"/>
                <w:sz w:val="20"/>
                <w:szCs w:val="20"/>
                <w:lang w:val="en-US"/>
              </w:rPr>
              <w:t xml:space="preserve">Для отстоя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51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229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207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8/8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18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Ремонтный.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47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112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71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2/2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19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rPr>
              <w:t xml:space="preserve">Выставочный. Отправочный для одиночных локомотивов, хозяйственных </w:t>
            </w:r>
            <w:proofErr w:type="gramStart"/>
            <w:r w:rsidRPr="00445E50">
              <w:rPr>
                <w:rFonts w:ascii="Times New Roman" w:hAnsi="Times New Roman"/>
                <w:sz w:val="20"/>
                <w:szCs w:val="20"/>
              </w:rPr>
              <w:t>поездов,  и</w:t>
            </w:r>
            <w:proofErr w:type="gramEnd"/>
            <w:r w:rsidRPr="00445E50">
              <w:rPr>
                <w:rFonts w:ascii="Times New Roman" w:hAnsi="Times New Roman"/>
                <w:sz w:val="20"/>
                <w:szCs w:val="20"/>
              </w:rPr>
              <w:t xml:space="preserve"> ССПС четного направления. </w:t>
            </w:r>
            <w:r w:rsidRPr="00445E50">
              <w:rPr>
                <w:rFonts w:ascii="Times New Roman" w:hAnsi="Times New Roman"/>
                <w:sz w:val="20"/>
                <w:szCs w:val="20"/>
                <w:lang w:val="en-US"/>
              </w:rPr>
              <w:t xml:space="preserve">Для отстоя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35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98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86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6/3/3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20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Выставочный.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50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185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174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12/7/6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34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Для отстоя вагонов. пассажирского парка.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28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183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4/4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37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Выставочный.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63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133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126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9/5/4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38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Выставочный.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63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113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105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7/4/4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b/>
                <w:bCs/>
                <w:sz w:val="20"/>
                <w:szCs w:val="20"/>
              </w:rPr>
              <w:t xml:space="preserve">ПАРК РЕМОНТА И ОТСТОЯ ПАССАЖИРСКИХ ВАГОНОВ (РАНЖИРНЫЙ </w:t>
            </w:r>
            <w:proofErr w:type="gramStart"/>
            <w:r w:rsidRPr="00445E50">
              <w:rPr>
                <w:rFonts w:ascii="Times New Roman" w:hAnsi="Times New Roman"/>
                <w:b/>
                <w:bCs/>
                <w:sz w:val="20"/>
                <w:szCs w:val="20"/>
              </w:rPr>
              <w:t>ПАРК)</w:t>
            </w:r>
            <w:r w:rsidRPr="00445E50">
              <w:rPr>
                <w:rFonts w:ascii="Times New Roman" w:hAnsi="Times New Roman"/>
                <w:sz w:val="20"/>
                <w:szCs w:val="20"/>
              </w:rPr>
              <w:t xml:space="preserve">   </w:t>
            </w:r>
            <w:proofErr w:type="gramEnd"/>
            <w:r w:rsidRPr="00445E50">
              <w:rPr>
                <w:rFonts w:ascii="Times New Roman" w:hAnsi="Times New Roman"/>
                <w:sz w:val="20"/>
                <w:szCs w:val="20"/>
              </w:rPr>
              <w:t xml:space="preserve">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15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Выставочный.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78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55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44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3/1/1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26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Экипировочный. Для отстоя пассажирских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104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113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534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512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36/20/20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27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Экипировочный. Для отстоя пассажирских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108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113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473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466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33/19/18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28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Экипировочный. Для отстоя пассажирских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108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107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506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486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34/19/19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29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Экипировочный. Для отстоя пассажирских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110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109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475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458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32/18/17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30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Экипировочный. Для отстоя пассажирских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112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109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445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424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30/17/16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31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Для отстоя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116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111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372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359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25/14/14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32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Ремонтный. Для отстоя пассажирских вагонов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116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111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375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343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24/14/13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33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Ремонтный.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103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202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182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13/7/7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39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Выставочный.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114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157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141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10/5/5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25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Погрузочно-выгрузочный.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102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154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136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36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Соединительный.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204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100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461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32/18/18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36а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Путь мойки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102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202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132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96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6/3/3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lastRenderedPageBreak/>
              <w:t xml:space="preserve">24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Предохранительный тупик.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204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упора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55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55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3/2/2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b/>
                <w:bCs/>
                <w:sz w:val="20"/>
                <w:szCs w:val="20"/>
                <w:lang w:val="en-US"/>
              </w:rPr>
              <w:t>ПРОЧИЕ</w:t>
            </w:r>
            <w:r w:rsidRPr="00445E50">
              <w:rPr>
                <w:rFonts w:ascii="Times New Roman" w:hAnsi="Times New Roman"/>
                <w:sz w:val="20"/>
                <w:szCs w:val="20"/>
                <w:lang w:val="en-US"/>
              </w:rPr>
              <w:t xml:space="preserve">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1Д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Ходовой.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53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73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110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51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2Д </w:t>
            </w:r>
          </w:p>
        </w:tc>
        <w:tc>
          <w:tcPr>
            <w:tcW w:w="2245"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Ходовой.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55 </w:t>
            </w:r>
          </w:p>
        </w:tc>
        <w:tc>
          <w:tcPr>
            <w:tcW w:w="71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71 </w:t>
            </w:r>
          </w:p>
        </w:tc>
        <w:tc>
          <w:tcPr>
            <w:tcW w:w="1122"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102 </w:t>
            </w:r>
          </w:p>
        </w:tc>
        <w:tc>
          <w:tcPr>
            <w:tcW w:w="1021"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81 </w:t>
            </w:r>
          </w:p>
        </w:tc>
        <w:tc>
          <w:tcPr>
            <w:tcW w:w="1020"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5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918"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есть </w:t>
            </w:r>
          </w:p>
        </w:tc>
        <w:tc>
          <w:tcPr>
            <w:tcW w:w="1024" w:type="dxa"/>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нет/ нет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A4004F" w:rsidRDefault="00445E50" w:rsidP="00445E50">
            <w:pPr>
              <w:widowControl w:val="0"/>
              <w:autoSpaceDE w:val="0"/>
              <w:autoSpaceDN w:val="0"/>
              <w:adjustRightInd w:val="0"/>
              <w:spacing w:after="0" w:line="240" w:lineRule="auto"/>
              <w:rPr>
                <w:rFonts w:ascii="Times New Roman" w:hAnsi="Times New Roman"/>
                <w:b/>
                <w:sz w:val="20"/>
                <w:szCs w:val="20"/>
                <w:lang w:val="en-US"/>
              </w:rPr>
            </w:pPr>
            <w:r w:rsidRPr="00A4004F">
              <w:rPr>
                <w:rFonts w:ascii="Times New Roman" w:hAnsi="Times New Roman"/>
                <w:b/>
                <w:sz w:val="20"/>
                <w:szCs w:val="20"/>
              </w:rPr>
              <w:t xml:space="preserve">1 При расчете вместимости главных, </w:t>
            </w:r>
            <w:proofErr w:type="gramStart"/>
            <w:r w:rsidRPr="00A4004F">
              <w:rPr>
                <w:rFonts w:ascii="Times New Roman" w:hAnsi="Times New Roman"/>
                <w:b/>
                <w:sz w:val="20"/>
                <w:szCs w:val="20"/>
              </w:rPr>
              <w:t>приемо-отправочных</w:t>
            </w:r>
            <w:proofErr w:type="gramEnd"/>
            <w:r w:rsidRPr="00A4004F">
              <w:rPr>
                <w:rFonts w:ascii="Times New Roman" w:hAnsi="Times New Roman"/>
                <w:b/>
                <w:sz w:val="20"/>
                <w:szCs w:val="20"/>
              </w:rPr>
              <w:t xml:space="preserve">, (кроме 10 и 11) путей принята длина поездного локомотива для гр. </w:t>
            </w:r>
            <w:r w:rsidRPr="00A4004F">
              <w:rPr>
                <w:rFonts w:ascii="Times New Roman" w:hAnsi="Times New Roman"/>
                <w:b/>
                <w:sz w:val="20"/>
                <w:szCs w:val="20"/>
                <w:lang w:val="en-US"/>
              </w:rPr>
              <w:t>ВЛ-80 33 метра и для пассажир.ЭП-1 22 м.</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lang w:val="en-US"/>
              </w:rPr>
            </w:pPr>
            <w:r w:rsidRPr="00445E50">
              <w:rPr>
                <w:rFonts w:ascii="Times New Roman" w:hAnsi="Times New Roman"/>
                <w:sz w:val="20"/>
                <w:szCs w:val="20"/>
                <w:lang w:val="en-US"/>
              </w:rPr>
              <w:t xml:space="preserve">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2 В графе 7 вместимость </w:t>
            </w:r>
            <w:proofErr w:type="gramStart"/>
            <w:r w:rsidRPr="00445E50">
              <w:rPr>
                <w:rFonts w:ascii="Times New Roman" w:hAnsi="Times New Roman"/>
                <w:sz w:val="20"/>
                <w:szCs w:val="20"/>
              </w:rPr>
              <w:t>указана:в</w:t>
            </w:r>
            <w:proofErr w:type="gramEnd"/>
            <w:r w:rsidRPr="00445E50">
              <w:rPr>
                <w:rFonts w:ascii="Times New Roman" w:hAnsi="Times New Roman"/>
                <w:sz w:val="20"/>
                <w:szCs w:val="20"/>
              </w:rPr>
              <w:t xml:space="preserve"> условных вагонах/пассажирских вагонах (длиной 24,5)/пассажирских вагонах (длиной 25,5).</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Для </w:t>
            </w:r>
            <w:r w:rsidRPr="00445E50">
              <w:rPr>
                <w:rFonts w:ascii="Times New Roman" w:hAnsi="Times New Roman"/>
                <w:sz w:val="20"/>
                <w:szCs w:val="20"/>
                <w:lang w:val="en-US"/>
              </w:rPr>
              <w:t>VII</w:t>
            </w:r>
            <w:r w:rsidRPr="00445E50">
              <w:rPr>
                <w:rFonts w:ascii="Times New Roman" w:hAnsi="Times New Roman"/>
                <w:sz w:val="20"/>
                <w:szCs w:val="20"/>
              </w:rPr>
              <w:t>,9,10,11 пути вместимость указана: в условных вагонах/пассажирских вагонах (длиной 24,</w:t>
            </w:r>
            <w:proofErr w:type="gramStart"/>
            <w:r w:rsidRPr="00445E50">
              <w:rPr>
                <w:rFonts w:ascii="Times New Roman" w:hAnsi="Times New Roman"/>
                <w:sz w:val="20"/>
                <w:szCs w:val="20"/>
              </w:rPr>
              <w:t>5)/</w:t>
            </w:r>
            <w:proofErr w:type="gramEnd"/>
            <w:r w:rsidRPr="00445E50">
              <w:rPr>
                <w:rFonts w:ascii="Times New Roman" w:hAnsi="Times New Roman"/>
                <w:sz w:val="20"/>
                <w:szCs w:val="20"/>
              </w:rPr>
              <w:t>пассажирских вагонах (длиной 25,5)/в вагонах электропоездов (электросекций ЭР9Т - длиной 20,16).</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Для 16, 18, 34 путей вместимость указана в пассажирских вагонах (длиной 24,</w:t>
            </w:r>
            <w:proofErr w:type="gramStart"/>
            <w:r w:rsidRPr="00445E50">
              <w:rPr>
                <w:rFonts w:ascii="Times New Roman" w:hAnsi="Times New Roman"/>
                <w:sz w:val="20"/>
                <w:szCs w:val="20"/>
              </w:rPr>
              <w:t>5)/</w:t>
            </w:r>
            <w:proofErr w:type="gramEnd"/>
            <w:r w:rsidRPr="00445E50">
              <w:rPr>
                <w:rFonts w:ascii="Times New Roman" w:hAnsi="Times New Roman"/>
                <w:sz w:val="20"/>
                <w:szCs w:val="20"/>
              </w:rPr>
              <w:t>пассажирских вагонах (длиной 25,5).</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Для 25, 1Д, 2Д путей вместимость указана в условных вагонах.</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3 Указатели путевого заграждения на путях 10, 11, 12, 15, 16, 18, 19, 20, 34, 37, 38, 33, 39, 25, 24 не освещаются.</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4 На пути 34 установлен нецентрализованный сбрасывающий башмак №1.</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5 На пути 19 установлен нецентрализованный сбрасывающий башмак №2.</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6 Для отстоя подвижного состава собственников на основании договора с железной дорогой выделены станционные пути: </w:t>
            </w:r>
          </w:p>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Отстой специальных вагонов Банка России осуществляется на 34 пути «Приемо-отправочного» </w:t>
            </w:r>
            <w:proofErr w:type="gramStart"/>
            <w:r w:rsidRPr="00445E50">
              <w:rPr>
                <w:rFonts w:ascii="Times New Roman" w:hAnsi="Times New Roman"/>
                <w:sz w:val="20"/>
                <w:szCs w:val="20"/>
              </w:rPr>
              <w:t xml:space="preserve">парка.   </w:t>
            </w:r>
            <w:proofErr w:type="gramEnd"/>
            <w:r w:rsidRPr="00445E50">
              <w:rPr>
                <w:rFonts w:ascii="Times New Roman" w:hAnsi="Times New Roman"/>
                <w:sz w:val="20"/>
                <w:szCs w:val="20"/>
              </w:rPr>
              <w:t xml:space="preserve">                </w:t>
            </w:r>
          </w:p>
        </w:tc>
      </w:tr>
      <w:tr w:rsidR="00445E50"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445E50" w:rsidRPr="00445E50" w:rsidRDefault="00445E50" w:rsidP="00445E50">
            <w:pPr>
              <w:widowControl w:val="0"/>
              <w:autoSpaceDE w:val="0"/>
              <w:autoSpaceDN w:val="0"/>
              <w:adjustRightInd w:val="0"/>
              <w:spacing w:after="0" w:line="240" w:lineRule="auto"/>
              <w:rPr>
                <w:rFonts w:ascii="Times New Roman" w:hAnsi="Times New Roman"/>
                <w:sz w:val="20"/>
                <w:szCs w:val="20"/>
              </w:rPr>
            </w:pPr>
            <w:r w:rsidRPr="00445E50">
              <w:rPr>
                <w:rFonts w:ascii="Times New Roman" w:hAnsi="Times New Roman"/>
                <w:sz w:val="20"/>
                <w:szCs w:val="20"/>
              </w:rPr>
              <w:t xml:space="preserve">7 По </w:t>
            </w:r>
            <w:r w:rsidRPr="00445E50">
              <w:rPr>
                <w:rFonts w:ascii="Times New Roman" w:hAnsi="Times New Roman"/>
                <w:sz w:val="20"/>
                <w:szCs w:val="20"/>
                <w:lang w:val="en-US"/>
              </w:rPr>
              <w:t>VII</w:t>
            </w:r>
            <w:r w:rsidRPr="00445E50">
              <w:rPr>
                <w:rFonts w:ascii="Times New Roman" w:hAnsi="Times New Roman"/>
                <w:sz w:val="20"/>
                <w:szCs w:val="20"/>
              </w:rPr>
              <w:t xml:space="preserve"> пути прием пассажирских поездов производится без права посадки высадки </w:t>
            </w:r>
            <w:proofErr w:type="gramStart"/>
            <w:r w:rsidRPr="00445E50">
              <w:rPr>
                <w:rFonts w:ascii="Times New Roman" w:hAnsi="Times New Roman"/>
                <w:sz w:val="20"/>
                <w:szCs w:val="20"/>
              </w:rPr>
              <w:t xml:space="preserve">пассажиров.   </w:t>
            </w:r>
            <w:proofErr w:type="gramEnd"/>
            <w:r w:rsidRPr="00445E50">
              <w:rPr>
                <w:rFonts w:ascii="Times New Roman" w:hAnsi="Times New Roman"/>
                <w:sz w:val="20"/>
                <w:szCs w:val="20"/>
              </w:rPr>
              <w:t xml:space="preserve">                </w:t>
            </w:r>
          </w:p>
        </w:tc>
      </w:tr>
      <w:tr w:rsidR="008E3FE6" w:rsidRPr="00445E50" w:rsidTr="00445E50">
        <w:tc>
          <w:tcPr>
            <w:tcW w:w="10206" w:type="dxa"/>
            <w:gridSpan w:val="10"/>
            <w:tcBorders>
              <w:top w:val="single" w:sz="6" w:space="0" w:color="auto"/>
              <w:left w:val="single" w:sz="6" w:space="0" w:color="auto"/>
              <w:bottom w:val="single" w:sz="6" w:space="0" w:color="auto"/>
              <w:right w:val="single" w:sz="6" w:space="0" w:color="auto"/>
            </w:tcBorders>
          </w:tcPr>
          <w:p w:rsidR="008E3FE6" w:rsidRPr="00445E50" w:rsidRDefault="008E3FE6" w:rsidP="00445E50">
            <w:pPr>
              <w:widowControl w:val="0"/>
              <w:autoSpaceDE w:val="0"/>
              <w:autoSpaceDN w:val="0"/>
              <w:adjustRightInd w:val="0"/>
              <w:spacing w:after="0" w:line="240" w:lineRule="auto"/>
              <w:rPr>
                <w:rFonts w:ascii="Times New Roman" w:hAnsi="Times New Roman"/>
                <w:sz w:val="20"/>
                <w:szCs w:val="20"/>
              </w:rPr>
            </w:pP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1.6. Пути (из числа перечисленных в п.1.5), выделенные для приема, отправления и пропуска поездов с "ВМ", негабаритными грузами и для стоянки вагонов с грузами "ВМ":</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1.6.1. Пути, выделенные для приема, отправления и пропуска поездов с грузами "ВМ":</w:t>
      </w:r>
    </w:p>
    <w:tbl>
      <w:tblPr>
        <w:tblW w:w="10206" w:type="dxa"/>
        <w:tblLayout w:type="fixed"/>
        <w:tblCellMar>
          <w:left w:w="0" w:type="dxa"/>
          <w:right w:w="0" w:type="dxa"/>
        </w:tblCellMar>
        <w:tblLook w:val="0000" w:firstRow="0" w:lastRow="0" w:firstColumn="0" w:lastColumn="0" w:noHBand="0" w:noVBand="0"/>
      </w:tblPr>
      <w:tblGrid>
        <w:gridCol w:w="10206"/>
      </w:tblGrid>
      <w:tr w:rsidR="008E3FE6" w:rsidRPr="008E3FE6" w:rsidTr="008E3FE6">
        <w:tc>
          <w:tcPr>
            <w:tcW w:w="10206" w:type="dxa"/>
            <w:tcBorders>
              <w:top w:val="nil"/>
              <w:left w:val="nil"/>
              <w:bottom w:val="nil"/>
              <w:right w:val="nil"/>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Пути: </w:t>
            </w:r>
            <w:r w:rsidRPr="008E3FE6">
              <w:rPr>
                <w:rFonts w:ascii="Times New Roman" w:hAnsi="Times New Roman"/>
                <w:sz w:val="20"/>
                <w:szCs w:val="20"/>
                <w:lang w:val="en-US"/>
              </w:rPr>
              <w:t>II</w:t>
            </w:r>
            <w:r w:rsidRPr="008E3FE6">
              <w:rPr>
                <w:rFonts w:ascii="Times New Roman" w:hAnsi="Times New Roman"/>
                <w:sz w:val="20"/>
                <w:szCs w:val="20"/>
              </w:rPr>
              <w:t xml:space="preserve">, </w:t>
            </w:r>
            <w:r w:rsidRPr="008E3FE6">
              <w:rPr>
                <w:rFonts w:ascii="Times New Roman" w:hAnsi="Times New Roman"/>
                <w:sz w:val="20"/>
                <w:szCs w:val="20"/>
                <w:lang w:val="en-US"/>
              </w:rPr>
              <w:t>III</w:t>
            </w:r>
            <w:r w:rsidRPr="008E3FE6">
              <w:rPr>
                <w:rFonts w:ascii="Times New Roman" w:hAnsi="Times New Roman"/>
                <w:sz w:val="20"/>
                <w:szCs w:val="20"/>
              </w:rPr>
              <w:t>, 4, 5, 6 для пропуска поездов.</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Пути: </w:t>
            </w:r>
            <w:r w:rsidRPr="008E3FE6">
              <w:rPr>
                <w:rFonts w:ascii="Times New Roman" w:hAnsi="Times New Roman"/>
                <w:sz w:val="20"/>
                <w:szCs w:val="20"/>
                <w:lang w:val="en-US"/>
              </w:rPr>
              <w:t>VII</w:t>
            </w:r>
            <w:r w:rsidRPr="008E3FE6">
              <w:rPr>
                <w:rFonts w:ascii="Times New Roman" w:hAnsi="Times New Roman"/>
                <w:sz w:val="20"/>
                <w:szCs w:val="20"/>
              </w:rPr>
              <w:t xml:space="preserve">, </w:t>
            </w:r>
            <w:r w:rsidRPr="008E3FE6">
              <w:rPr>
                <w:rFonts w:ascii="Times New Roman" w:hAnsi="Times New Roman"/>
                <w:sz w:val="20"/>
                <w:szCs w:val="20"/>
                <w:lang w:val="en-US"/>
              </w:rPr>
              <w:t>VIII</w:t>
            </w:r>
            <w:r w:rsidRPr="008E3FE6">
              <w:rPr>
                <w:rFonts w:ascii="Times New Roman" w:hAnsi="Times New Roman"/>
                <w:sz w:val="20"/>
                <w:szCs w:val="20"/>
              </w:rPr>
              <w:t>, 9 для приема, отправления и пропуска поездов.</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 случае временного оставления на станции состава поезда с "ВМ" без локомотива, он должен быть закреплен и огражден переносными сигналами остановки. Стрелки, ведущие на соответствующий путь, </w:t>
            </w:r>
            <w:proofErr w:type="gramStart"/>
            <w:r w:rsidRPr="008E3FE6">
              <w:rPr>
                <w:rFonts w:ascii="Times New Roman" w:hAnsi="Times New Roman"/>
                <w:sz w:val="20"/>
                <w:szCs w:val="20"/>
              </w:rPr>
              <w:t>ДСП  устанавливает</w:t>
            </w:r>
            <w:proofErr w:type="gramEnd"/>
            <w:r w:rsidRPr="008E3FE6">
              <w:rPr>
                <w:rFonts w:ascii="Times New Roman" w:hAnsi="Times New Roman"/>
                <w:sz w:val="20"/>
                <w:szCs w:val="20"/>
              </w:rPr>
              <w:t xml:space="preserve"> в изолирующее положение. На стрелочные рукоятки </w:t>
            </w:r>
            <w:proofErr w:type="gramStart"/>
            <w:r w:rsidRPr="008E3FE6">
              <w:rPr>
                <w:rFonts w:ascii="Times New Roman" w:hAnsi="Times New Roman"/>
                <w:sz w:val="20"/>
                <w:szCs w:val="20"/>
              </w:rPr>
              <w:t>ДСП  навешивает</w:t>
            </w:r>
            <w:proofErr w:type="gramEnd"/>
            <w:r w:rsidRPr="008E3FE6">
              <w:rPr>
                <w:rFonts w:ascii="Times New Roman" w:hAnsi="Times New Roman"/>
                <w:sz w:val="20"/>
                <w:szCs w:val="20"/>
              </w:rPr>
              <w:t xml:space="preserve"> красные колпачки. Закрепление и ограждение состава, запирание стрелок на закладки и навесные замки по указанию </w:t>
            </w:r>
            <w:proofErr w:type="gramStart"/>
            <w:r w:rsidRPr="008E3FE6">
              <w:rPr>
                <w:rFonts w:ascii="Times New Roman" w:hAnsi="Times New Roman"/>
                <w:sz w:val="20"/>
                <w:szCs w:val="20"/>
              </w:rPr>
              <w:t>ДСП  производят</w:t>
            </w:r>
            <w:proofErr w:type="gramEnd"/>
            <w:r w:rsidRPr="008E3FE6">
              <w:rPr>
                <w:rFonts w:ascii="Times New Roman" w:hAnsi="Times New Roman"/>
                <w:sz w:val="20"/>
                <w:szCs w:val="20"/>
              </w:rPr>
              <w:t xml:space="preserve"> сигналист, а при его отсутствии ДСПП поста №1. Ключи от запертых стрелок хранятся у дежурного по станции.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1.6.</w:t>
      </w:r>
      <w:r w:rsidRPr="00A4004F">
        <w:rPr>
          <w:rFonts w:ascii="Times New Roman" w:hAnsi="Times New Roman"/>
          <w:b/>
          <w:sz w:val="20"/>
          <w:szCs w:val="20"/>
        </w:rPr>
        <w:t>2. Пути, предназначенные для стоянки вне поездов вагонов с "ВМ" и цистерн для перевозки сжиженных газов.</w:t>
      </w:r>
      <w:r w:rsidRPr="008E3FE6">
        <w:rPr>
          <w:rFonts w:ascii="Times New Roman" w:hAnsi="Times New Roman"/>
          <w:sz w:val="20"/>
          <w:szCs w:val="20"/>
        </w:rPr>
        <w:t xml:space="preserve">  Указывается, в каком положении устанавливаются стрелки, ведущие на пути стоянки таких вагонов, порядок запирания стрелок и место хранения ключей от них:</w:t>
      </w:r>
    </w:p>
    <w:tbl>
      <w:tblPr>
        <w:tblW w:w="10206" w:type="dxa"/>
        <w:tblLayout w:type="fixed"/>
        <w:tblCellMar>
          <w:left w:w="0" w:type="dxa"/>
          <w:right w:w="0" w:type="dxa"/>
        </w:tblCellMar>
        <w:tblLook w:val="0000" w:firstRow="0" w:lastRow="0" w:firstColumn="0" w:lastColumn="0" w:noHBand="0" w:noVBand="0"/>
      </w:tblPr>
      <w:tblGrid>
        <w:gridCol w:w="10206"/>
      </w:tblGrid>
      <w:tr w:rsidR="008E3FE6" w:rsidRPr="008E3FE6" w:rsidTr="008E3FE6">
        <w:tc>
          <w:tcPr>
            <w:tcW w:w="10206" w:type="dxa"/>
            <w:tcBorders>
              <w:top w:val="nil"/>
              <w:left w:val="nil"/>
              <w:bottom w:val="nil"/>
              <w:right w:val="nil"/>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Путь: 19</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Вагоны должны быть сцеплены, закреплены и ограждены сигналами остановки. Стрелки, ведущие на соответствующий путь, </w:t>
            </w:r>
            <w:proofErr w:type="gramStart"/>
            <w:r w:rsidRPr="008E3FE6">
              <w:rPr>
                <w:rFonts w:ascii="Times New Roman" w:hAnsi="Times New Roman"/>
                <w:sz w:val="20"/>
                <w:szCs w:val="20"/>
              </w:rPr>
              <w:t>ДСП  устанавливает</w:t>
            </w:r>
            <w:proofErr w:type="gramEnd"/>
            <w:r w:rsidRPr="008E3FE6">
              <w:rPr>
                <w:rFonts w:ascii="Times New Roman" w:hAnsi="Times New Roman"/>
                <w:sz w:val="20"/>
                <w:szCs w:val="20"/>
              </w:rPr>
              <w:t xml:space="preserve"> в изолирующее положение. На стрелочные рукоятки </w:t>
            </w:r>
            <w:proofErr w:type="gramStart"/>
            <w:r w:rsidRPr="008E3FE6">
              <w:rPr>
                <w:rFonts w:ascii="Times New Roman" w:hAnsi="Times New Roman"/>
                <w:sz w:val="20"/>
                <w:szCs w:val="20"/>
              </w:rPr>
              <w:t>ДСП  навешивает</w:t>
            </w:r>
            <w:proofErr w:type="gramEnd"/>
            <w:r w:rsidRPr="008E3FE6">
              <w:rPr>
                <w:rFonts w:ascii="Times New Roman" w:hAnsi="Times New Roman"/>
                <w:sz w:val="20"/>
                <w:szCs w:val="20"/>
              </w:rPr>
              <w:t xml:space="preserve"> красные колпачки. Закрепление и ограждение состава, запирание стрелок на закладки и навесные замки по указанию </w:t>
            </w:r>
            <w:proofErr w:type="gramStart"/>
            <w:r w:rsidRPr="008E3FE6">
              <w:rPr>
                <w:rFonts w:ascii="Times New Roman" w:hAnsi="Times New Roman"/>
                <w:sz w:val="20"/>
                <w:szCs w:val="20"/>
              </w:rPr>
              <w:t>ДСП  производят</w:t>
            </w:r>
            <w:proofErr w:type="gramEnd"/>
            <w:r w:rsidRPr="008E3FE6">
              <w:rPr>
                <w:rFonts w:ascii="Times New Roman" w:hAnsi="Times New Roman"/>
                <w:sz w:val="20"/>
                <w:szCs w:val="20"/>
              </w:rPr>
              <w:t xml:space="preserve"> сигналист, а при его отсутствии ДСПП поста №1. Ключи от запертых стрелок хранятся у дежурного по станции.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1.6.3. Пути (место), куда следует направлять вагоны с опасными грузами для выполнения мер, указанных в аварийной карточке, при возникновении утечки, разлива груза, пожара:</w:t>
      </w:r>
    </w:p>
    <w:tbl>
      <w:tblPr>
        <w:tblW w:w="10206" w:type="dxa"/>
        <w:tblLayout w:type="fixed"/>
        <w:tblCellMar>
          <w:left w:w="0" w:type="dxa"/>
          <w:right w:w="0" w:type="dxa"/>
        </w:tblCellMar>
        <w:tblLook w:val="0000" w:firstRow="0" w:lastRow="0" w:firstColumn="0" w:lastColumn="0" w:noHBand="0" w:noVBand="0"/>
      </w:tblPr>
      <w:tblGrid>
        <w:gridCol w:w="10206"/>
      </w:tblGrid>
      <w:tr w:rsidR="008E3FE6" w:rsidRPr="008E3FE6" w:rsidTr="008E3FE6">
        <w:tc>
          <w:tcPr>
            <w:tcW w:w="10206" w:type="dxa"/>
            <w:tcBorders>
              <w:top w:val="nil"/>
              <w:left w:val="nil"/>
              <w:bottom w:val="nil"/>
              <w:right w:val="nil"/>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Путь: -</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Вагоны с опасными грузами на путях станции Саратов </w:t>
            </w:r>
            <w:r w:rsidRPr="008E3FE6">
              <w:rPr>
                <w:rFonts w:ascii="Times New Roman" w:hAnsi="Times New Roman"/>
                <w:sz w:val="20"/>
                <w:szCs w:val="20"/>
                <w:lang w:val="en-US"/>
              </w:rPr>
              <w:t>I</w:t>
            </w:r>
            <w:r w:rsidRPr="008E3FE6">
              <w:rPr>
                <w:rFonts w:ascii="Times New Roman" w:hAnsi="Times New Roman"/>
                <w:sz w:val="20"/>
                <w:szCs w:val="20"/>
              </w:rPr>
              <w:t>-Пассажирский оставлять запрещено.</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При получении сообщения от машиниста поезда, находящегося на перегоне на подходе к станции или от другого работника о наличии в поезде вагона с опасным грузом, аварийное состояние которого угрожает жизни и здоровью людей, ДСП обязан всеми имеющимися способами остановить поезд на перегоне и перекрыть входной светофор, а при следовании поезда по станции или стоянке на путях станции, принять все меры к отправлению его на станцию Трофимовский </w:t>
            </w:r>
            <w:r w:rsidRPr="008E3FE6">
              <w:rPr>
                <w:rFonts w:ascii="Times New Roman" w:hAnsi="Times New Roman"/>
                <w:sz w:val="20"/>
                <w:szCs w:val="20"/>
                <w:lang w:val="en-US"/>
              </w:rPr>
              <w:t>I</w:t>
            </w:r>
            <w:r w:rsidRPr="008E3FE6">
              <w:rPr>
                <w:rFonts w:ascii="Times New Roman" w:hAnsi="Times New Roman"/>
                <w:sz w:val="20"/>
                <w:szCs w:val="20"/>
              </w:rPr>
              <w:t xml:space="preserve"> или на станцию Саратов </w:t>
            </w:r>
            <w:r w:rsidRPr="008E3FE6">
              <w:rPr>
                <w:rFonts w:ascii="Times New Roman" w:hAnsi="Times New Roman"/>
                <w:sz w:val="20"/>
                <w:szCs w:val="20"/>
                <w:lang w:val="en-US"/>
              </w:rPr>
              <w:t>III</w:t>
            </w:r>
            <w:r w:rsidRPr="008E3FE6">
              <w:rPr>
                <w:rFonts w:ascii="Times New Roman" w:hAnsi="Times New Roman"/>
                <w:sz w:val="20"/>
                <w:szCs w:val="20"/>
              </w:rPr>
              <w:t xml:space="preserve"> в зависимости от поездной обстановки. </w:t>
            </w:r>
          </w:p>
        </w:tc>
      </w:tr>
    </w:tbl>
    <w:p w:rsidR="008E3FE6" w:rsidRPr="00A4004F" w:rsidRDefault="008E3FE6" w:rsidP="008E3FE6">
      <w:pPr>
        <w:widowControl w:val="0"/>
        <w:autoSpaceDE w:val="0"/>
        <w:autoSpaceDN w:val="0"/>
        <w:adjustRightInd w:val="0"/>
        <w:spacing w:after="0" w:line="240" w:lineRule="auto"/>
        <w:rPr>
          <w:rFonts w:ascii="Times New Roman" w:hAnsi="Times New Roman"/>
          <w:b/>
          <w:sz w:val="20"/>
          <w:szCs w:val="20"/>
        </w:rPr>
      </w:pPr>
      <w:r w:rsidRPr="008E3FE6">
        <w:rPr>
          <w:rFonts w:ascii="Times New Roman" w:hAnsi="Times New Roman"/>
          <w:sz w:val="20"/>
          <w:szCs w:val="20"/>
        </w:rPr>
        <w:t>1</w:t>
      </w:r>
      <w:r w:rsidRPr="00A4004F">
        <w:rPr>
          <w:rFonts w:ascii="Times New Roman" w:hAnsi="Times New Roman"/>
          <w:b/>
          <w:sz w:val="20"/>
          <w:szCs w:val="20"/>
        </w:rPr>
        <w:t>.6.4. Пути, предназначенные для приема, отправления и пропуска поездов с негабаритными грузами:</w:t>
      </w:r>
    </w:p>
    <w:tbl>
      <w:tblPr>
        <w:tblW w:w="10206" w:type="dxa"/>
        <w:tblLayout w:type="fixed"/>
        <w:tblCellMar>
          <w:left w:w="0" w:type="dxa"/>
          <w:right w:w="0" w:type="dxa"/>
        </w:tblCellMar>
        <w:tblLook w:val="0000" w:firstRow="0" w:lastRow="0" w:firstColumn="0" w:lastColumn="0" w:noHBand="0" w:noVBand="0"/>
      </w:tblPr>
      <w:tblGrid>
        <w:gridCol w:w="10206"/>
      </w:tblGrid>
      <w:tr w:rsidR="008E3FE6" w:rsidRPr="008E3FE6" w:rsidTr="008E3FE6">
        <w:tc>
          <w:tcPr>
            <w:tcW w:w="10206" w:type="dxa"/>
            <w:tcBorders>
              <w:top w:val="nil"/>
              <w:left w:val="nil"/>
              <w:bottom w:val="nil"/>
              <w:right w:val="nil"/>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1 - для грузов 1-2 </w:t>
            </w:r>
            <w:proofErr w:type="gramStart"/>
            <w:r w:rsidRPr="008E3FE6">
              <w:rPr>
                <w:rFonts w:ascii="Times New Roman" w:hAnsi="Times New Roman"/>
                <w:sz w:val="20"/>
                <w:szCs w:val="20"/>
              </w:rPr>
              <w:t>нижней  1</w:t>
            </w:r>
            <w:proofErr w:type="gramEnd"/>
            <w:r w:rsidRPr="008E3FE6">
              <w:rPr>
                <w:rFonts w:ascii="Times New Roman" w:hAnsi="Times New Roman"/>
                <w:sz w:val="20"/>
                <w:szCs w:val="20"/>
              </w:rPr>
              <w:t xml:space="preserve"> боковой  1-3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Поезда с негабаритным грузом 3 нижней степени негабаритности могут быть пропущены по 1 пути со скоростью до 5 км/час с готовностью остановиться.</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Поезда с негабаритным грузом 2 боковой степени негабаритности могут быть пропущены по 1 пути со скоростью до </w:t>
            </w:r>
            <w:r w:rsidRPr="008E3FE6">
              <w:rPr>
                <w:rFonts w:ascii="Times New Roman" w:hAnsi="Times New Roman"/>
                <w:sz w:val="20"/>
                <w:szCs w:val="20"/>
              </w:rPr>
              <w:lastRenderedPageBreak/>
              <w:t>40 км/час.</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w:t>
            </w:r>
            <w:r w:rsidRPr="008E3FE6">
              <w:rPr>
                <w:rFonts w:ascii="Times New Roman" w:hAnsi="Times New Roman"/>
                <w:sz w:val="20"/>
                <w:szCs w:val="20"/>
                <w:lang w:val="en-US"/>
              </w:rPr>
              <w:t>II</w:t>
            </w:r>
            <w:r w:rsidRPr="008E3FE6">
              <w:rPr>
                <w:rFonts w:ascii="Times New Roman" w:hAnsi="Times New Roman"/>
                <w:sz w:val="20"/>
                <w:szCs w:val="20"/>
              </w:rPr>
              <w:t xml:space="preserve"> - для грузов 1-6 нижней    1-5 боковой   1-</w:t>
            </w:r>
            <w:proofErr w:type="gramStart"/>
            <w:r w:rsidRPr="008E3FE6">
              <w:rPr>
                <w:rFonts w:ascii="Times New Roman" w:hAnsi="Times New Roman"/>
                <w:sz w:val="20"/>
                <w:szCs w:val="20"/>
              </w:rPr>
              <w:t>3  верхней</w:t>
            </w:r>
            <w:proofErr w:type="gramEnd"/>
            <w:r w:rsidRPr="008E3FE6">
              <w:rPr>
                <w:rFonts w:ascii="Times New Roman" w:hAnsi="Times New Roman"/>
                <w:sz w:val="20"/>
                <w:szCs w:val="20"/>
              </w:rPr>
              <w:t xml:space="preserve">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при пропуске грузов 4-6 нижней и боковой степени негабаритности на 1 и </w:t>
            </w:r>
            <w:r w:rsidRPr="008E3FE6">
              <w:rPr>
                <w:rFonts w:ascii="Times New Roman" w:hAnsi="Times New Roman"/>
                <w:sz w:val="20"/>
                <w:szCs w:val="20"/>
                <w:lang w:val="en-US"/>
              </w:rPr>
              <w:t>III</w:t>
            </w:r>
            <w:r w:rsidRPr="008E3FE6">
              <w:rPr>
                <w:rFonts w:ascii="Times New Roman" w:hAnsi="Times New Roman"/>
                <w:sz w:val="20"/>
                <w:szCs w:val="20"/>
              </w:rPr>
              <w:t xml:space="preserve"> пути не должно быть подвижного состава;</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Поезда с негабаритным грузом 6 боковой степени негабаритности могут быть пропущены по </w:t>
            </w:r>
            <w:r w:rsidRPr="008E3FE6">
              <w:rPr>
                <w:rFonts w:ascii="Times New Roman" w:hAnsi="Times New Roman"/>
                <w:sz w:val="20"/>
                <w:szCs w:val="20"/>
                <w:lang w:val="en-US"/>
              </w:rPr>
              <w:t>II</w:t>
            </w:r>
            <w:r w:rsidRPr="008E3FE6">
              <w:rPr>
                <w:rFonts w:ascii="Times New Roman" w:hAnsi="Times New Roman"/>
                <w:sz w:val="20"/>
                <w:szCs w:val="20"/>
              </w:rPr>
              <w:t xml:space="preserve"> пути со скоростью до 3 км/час (протаскивание), при проведении предварительной (перед пропуском) контрольной проверки фактических размеров сооружений и груза, состояния пути и устранения отступлений в ширине колеи и </w:t>
            </w:r>
            <w:proofErr w:type="gramStart"/>
            <w:r w:rsidRPr="008E3FE6">
              <w:rPr>
                <w:rFonts w:ascii="Times New Roman" w:hAnsi="Times New Roman"/>
                <w:sz w:val="20"/>
                <w:szCs w:val="20"/>
              </w:rPr>
              <w:t>по уровню</w:t>
            </w:r>
            <w:proofErr w:type="gramEnd"/>
            <w:r w:rsidRPr="008E3FE6">
              <w:rPr>
                <w:rFonts w:ascii="Times New Roman" w:hAnsi="Times New Roman"/>
                <w:sz w:val="20"/>
                <w:szCs w:val="20"/>
              </w:rPr>
              <w:t xml:space="preserve"> и с наблюдением сопровождающих за проходом груза в местах с минимальными зазорами.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w:t>
            </w:r>
            <w:r w:rsidRPr="008E3FE6">
              <w:rPr>
                <w:rFonts w:ascii="Times New Roman" w:hAnsi="Times New Roman"/>
                <w:sz w:val="20"/>
                <w:szCs w:val="20"/>
                <w:lang w:val="en-US"/>
              </w:rPr>
              <w:t>III</w:t>
            </w:r>
            <w:r w:rsidRPr="008E3FE6">
              <w:rPr>
                <w:rFonts w:ascii="Times New Roman" w:hAnsi="Times New Roman"/>
                <w:sz w:val="20"/>
                <w:szCs w:val="20"/>
              </w:rPr>
              <w:t xml:space="preserve"> - для грузов 1-6 нижней    1-6 </w:t>
            </w:r>
            <w:proofErr w:type="gramStart"/>
            <w:r w:rsidRPr="008E3FE6">
              <w:rPr>
                <w:rFonts w:ascii="Times New Roman" w:hAnsi="Times New Roman"/>
                <w:sz w:val="20"/>
                <w:szCs w:val="20"/>
              </w:rPr>
              <w:t>боковой  1</w:t>
            </w:r>
            <w:proofErr w:type="gramEnd"/>
            <w:r w:rsidRPr="008E3FE6">
              <w:rPr>
                <w:rFonts w:ascii="Times New Roman" w:hAnsi="Times New Roman"/>
                <w:sz w:val="20"/>
                <w:szCs w:val="20"/>
              </w:rPr>
              <w:t>-3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при пропуске грузов 4-6 нижней и боковой степени негабаритности на </w:t>
            </w:r>
            <w:r w:rsidRPr="008E3FE6">
              <w:rPr>
                <w:rFonts w:ascii="Times New Roman" w:hAnsi="Times New Roman"/>
                <w:sz w:val="20"/>
                <w:szCs w:val="20"/>
                <w:lang w:val="en-US"/>
              </w:rPr>
              <w:t>II</w:t>
            </w:r>
            <w:r w:rsidRPr="008E3FE6">
              <w:rPr>
                <w:rFonts w:ascii="Times New Roman" w:hAnsi="Times New Roman"/>
                <w:sz w:val="20"/>
                <w:szCs w:val="20"/>
              </w:rPr>
              <w:t xml:space="preserve"> пути не должно быть подвижного состава;</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4 - для грузов 1-6 нижней    1-6 </w:t>
            </w:r>
            <w:proofErr w:type="gramStart"/>
            <w:r w:rsidRPr="008E3FE6">
              <w:rPr>
                <w:rFonts w:ascii="Times New Roman" w:hAnsi="Times New Roman"/>
                <w:sz w:val="20"/>
                <w:szCs w:val="20"/>
              </w:rPr>
              <w:t>боковой  1</w:t>
            </w:r>
            <w:proofErr w:type="gramEnd"/>
            <w:r w:rsidRPr="008E3FE6">
              <w:rPr>
                <w:rFonts w:ascii="Times New Roman" w:hAnsi="Times New Roman"/>
                <w:sz w:val="20"/>
                <w:szCs w:val="20"/>
              </w:rPr>
              <w:t>-3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5 - для грузов 1-6 нижней    1-6 боковой   1-</w:t>
            </w:r>
            <w:proofErr w:type="gramStart"/>
            <w:r w:rsidRPr="008E3FE6">
              <w:rPr>
                <w:rFonts w:ascii="Times New Roman" w:hAnsi="Times New Roman"/>
                <w:sz w:val="20"/>
                <w:szCs w:val="20"/>
              </w:rPr>
              <w:t>3  верхней</w:t>
            </w:r>
            <w:proofErr w:type="gramEnd"/>
            <w:r w:rsidRPr="008E3FE6">
              <w:rPr>
                <w:rFonts w:ascii="Times New Roman" w:hAnsi="Times New Roman"/>
                <w:sz w:val="20"/>
                <w:szCs w:val="20"/>
              </w:rPr>
              <w:t xml:space="preserve">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6 - для грузов 1-6 нижней    1-</w:t>
            </w:r>
            <w:proofErr w:type="gramStart"/>
            <w:r w:rsidRPr="008E3FE6">
              <w:rPr>
                <w:rFonts w:ascii="Times New Roman" w:hAnsi="Times New Roman"/>
                <w:sz w:val="20"/>
                <w:szCs w:val="20"/>
              </w:rPr>
              <w:t>6  боковой</w:t>
            </w:r>
            <w:proofErr w:type="gramEnd"/>
            <w:r w:rsidRPr="008E3FE6">
              <w:rPr>
                <w:rFonts w:ascii="Times New Roman" w:hAnsi="Times New Roman"/>
                <w:sz w:val="20"/>
                <w:szCs w:val="20"/>
              </w:rPr>
              <w:t xml:space="preserve">  1-3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w:t>
            </w:r>
            <w:r w:rsidRPr="008E3FE6">
              <w:rPr>
                <w:rFonts w:ascii="Times New Roman" w:hAnsi="Times New Roman"/>
                <w:sz w:val="20"/>
                <w:szCs w:val="20"/>
                <w:lang w:val="en-US"/>
              </w:rPr>
              <w:t>VII</w:t>
            </w:r>
            <w:r w:rsidRPr="008E3FE6">
              <w:rPr>
                <w:rFonts w:ascii="Times New Roman" w:hAnsi="Times New Roman"/>
                <w:sz w:val="20"/>
                <w:szCs w:val="20"/>
              </w:rPr>
              <w:t xml:space="preserve"> - для грузов 1-6 нижней    1-</w:t>
            </w:r>
            <w:proofErr w:type="gramStart"/>
            <w:r w:rsidRPr="008E3FE6">
              <w:rPr>
                <w:rFonts w:ascii="Times New Roman" w:hAnsi="Times New Roman"/>
                <w:sz w:val="20"/>
                <w:szCs w:val="20"/>
              </w:rPr>
              <w:t>6  боковой</w:t>
            </w:r>
            <w:proofErr w:type="gramEnd"/>
            <w:r w:rsidRPr="008E3FE6">
              <w:rPr>
                <w:rFonts w:ascii="Times New Roman" w:hAnsi="Times New Roman"/>
                <w:sz w:val="20"/>
                <w:szCs w:val="20"/>
              </w:rPr>
              <w:t xml:space="preserve">   1-3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w:t>
            </w:r>
            <w:r w:rsidRPr="008E3FE6">
              <w:rPr>
                <w:rFonts w:ascii="Times New Roman" w:hAnsi="Times New Roman"/>
                <w:sz w:val="20"/>
                <w:szCs w:val="20"/>
                <w:lang w:val="en-US"/>
              </w:rPr>
              <w:t>VIII</w:t>
            </w:r>
            <w:r w:rsidRPr="008E3FE6">
              <w:rPr>
                <w:rFonts w:ascii="Times New Roman" w:hAnsi="Times New Roman"/>
                <w:sz w:val="20"/>
                <w:szCs w:val="20"/>
              </w:rPr>
              <w:t xml:space="preserve"> - для грузов 1-6 нижней    1-</w:t>
            </w:r>
            <w:proofErr w:type="gramStart"/>
            <w:r w:rsidRPr="008E3FE6">
              <w:rPr>
                <w:rFonts w:ascii="Times New Roman" w:hAnsi="Times New Roman"/>
                <w:sz w:val="20"/>
                <w:szCs w:val="20"/>
              </w:rPr>
              <w:t>6  боковой</w:t>
            </w:r>
            <w:proofErr w:type="gramEnd"/>
            <w:r w:rsidRPr="008E3FE6">
              <w:rPr>
                <w:rFonts w:ascii="Times New Roman" w:hAnsi="Times New Roman"/>
                <w:sz w:val="20"/>
                <w:szCs w:val="20"/>
              </w:rPr>
              <w:t xml:space="preserve">   1-3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9 - для грузов 1-6 </w:t>
            </w:r>
            <w:proofErr w:type="gramStart"/>
            <w:r w:rsidRPr="008E3FE6">
              <w:rPr>
                <w:rFonts w:ascii="Times New Roman" w:hAnsi="Times New Roman"/>
                <w:sz w:val="20"/>
                <w:szCs w:val="20"/>
              </w:rPr>
              <w:t>нижней  1</w:t>
            </w:r>
            <w:proofErr w:type="gramEnd"/>
            <w:r w:rsidRPr="008E3FE6">
              <w:rPr>
                <w:rFonts w:ascii="Times New Roman" w:hAnsi="Times New Roman"/>
                <w:sz w:val="20"/>
                <w:szCs w:val="20"/>
              </w:rPr>
              <w:t>-6 боковой  1-3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10 - для грузов 1-6 </w:t>
            </w:r>
            <w:proofErr w:type="gramStart"/>
            <w:r w:rsidRPr="008E3FE6">
              <w:rPr>
                <w:rFonts w:ascii="Times New Roman" w:hAnsi="Times New Roman"/>
                <w:sz w:val="20"/>
                <w:szCs w:val="20"/>
              </w:rPr>
              <w:t>нижней  1</w:t>
            </w:r>
            <w:proofErr w:type="gramEnd"/>
            <w:r w:rsidRPr="008E3FE6">
              <w:rPr>
                <w:rFonts w:ascii="Times New Roman" w:hAnsi="Times New Roman"/>
                <w:sz w:val="20"/>
                <w:szCs w:val="20"/>
              </w:rPr>
              <w:t>-6 боковой  1-3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Путь: 11 - для грузов 1-6 нижней    1-6 боковой   1-3 верхней негабаритности;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Степенную проходимость 1-6 нижняя, 1-5 боковая, 1-3 </w:t>
            </w:r>
            <w:proofErr w:type="gramStart"/>
            <w:r w:rsidRPr="008E3FE6">
              <w:rPr>
                <w:rFonts w:ascii="Times New Roman" w:hAnsi="Times New Roman"/>
                <w:sz w:val="20"/>
                <w:szCs w:val="20"/>
              </w:rPr>
              <w:t>верхней  негабаритности</w:t>
            </w:r>
            <w:proofErr w:type="gramEnd"/>
            <w:r w:rsidRPr="008E3FE6">
              <w:rPr>
                <w:rFonts w:ascii="Times New Roman" w:hAnsi="Times New Roman"/>
                <w:sz w:val="20"/>
                <w:szCs w:val="20"/>
              </w:rPr>
              <w:t xml:space="preserve"> учитывать для всех маршрутов, проходящих через  участок 17-47СП допускается движение поездов 6 боковой степени негабаритности  со скоростью до 40 км/час.</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Степенную проходимость 1-6 нижняя, 1-5 боковая, 1-3 </w:t>
            </w:r>
            <w:proofErr w:type="gramStart"/>
            <w:r w:rsidRPr="008E3FE6">
              <w:rPr>
                <w:rFonts w:ascii="Times New Roman" w:hAnsi="Times New Roman"/>
                <w:sz w:val="20"/>
                <w:szCs w:val="20"/>
              </w:rPr>
              <w:t>верхней  негабаритности</w:t>
            </w:r>
            <w:proofErr w:type="gramEnd"/>
            <w:r w:rsidRPr="008E3FE6">
              <w:rPr>
                <w:rFonts w:ascii="Times New Roman" w:hAnsi="Times New Roman"/>
                <w:sz w:val="20"/>
                <w:szCs w:val="20"/>
              </w:rPr>
              <w:t xml:space="preserve"> учитывать для всех маршрутов , проходящих через  участок 26-70СП  допускается движение поездов 6 боковой степени негабаритности  со скоростью до 40 км/час.</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Примечание: перед пропуском по станции поездов с грузами 4-6 степеней нижней и боковой негабаритности находящийся на соседних путях подвижной состав должен быть отведен от предельных столбиков на расстояние не менее 10 м. </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lastRenderedPageBreak/>
        <w:t>1.7.1. Централизованные стрелки:</w:t>
      </w:r>
    </w:p>
    <w:tbl>
      <w:tblPr>
        <w:tblW w:w="10206" w:type="dxa"/>
        <w:tblInd w:w="8" w:type="dxa"/>
        <w:tblLayout w:type="fixed"/>
        <w:tblCellMar>
          <w:left w:w="0" w:type="dxa"/>
          <w:right w:w="0" w:type="dxa"/>
        </w:tblCellMar>
        <w:tblLook w:val="0000" w:firstRow="0" w:lastRow="0" w:firstColumn="0" w:lastColumn="0" w:noHBand="0" w:noVBand="0"/>
      </w:tblPr>
      <w:tblGrid>
        <w:gridCol w:w="714"/>
        <w:gridCol w:w="2041"/>
        <w:gridCol w:w="2347"/>
        <w:gridCol w:w="2551"/>
        <w:gridCol w:w="2553"/>
      </w:tblGrid>
      <w:tr w:rsidR="008E3FE6" w:rsidRPr="008E3FE6" w:rsidTr="008E3FE6">
        <w:trPr>
          <w:tblHeader/>
        </w:trPr>
        <w:tc>
          <w:tcPr>
            <w:tcW w:w="714"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постов  </w:t>
            </w:r>
          </w:p>
        </w:tc>
        <w:tc>
          <w:tcPr>
            <w:tcW w:w="2041"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Номера стрелок, входящих в пост  </w:t>
            </w:r>
          </w:p>
        </w:tc>
        <w:tc>
          <w:tcPr>
            <w:tcW w:w="2347"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Кто переводит стрелки  </w:t>
            </w:r>
          </w:p>
        </w:tc>
        <w:tc>
          <w:tcPr>
            <w:tcW w:w="5104" w:type="dxa"/>
            <w:gridSpan w:val="2"/>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Порядок убеждения в свободности стрелки от подвижного состава  </w:t>
            </w:r>
          </w:p>
        </w:tc>
      </w:tr>
      <w:tr w:rsidR="008E3FE6" w:rsidRPr="008E3FE6" w:rsidTr="008E3FE6">
        <w:trPr>
          <w:tblHeader/>
        </w:trPr>
        <w:tc>
          <w:tcPr>
            <w:tcW w:w="714"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 </w:t>
            </w:r>
          </w:p>
        </w:tc>
        <w:tc>
          <w:tcPr>
            <w:tcW w:w="2041"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 </w:t>
            </w:r>
          </w:p>
        </w:tc>
        <w:tc>
          <w:tcPr>
            <w:tcW w:w="2347"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 </w:t>
            </w:r>
          </w:p>
        </w:tc>
        <w:tc>
          <w:tcPr>
            <w:tcW w:w="255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при нормальном действии устройств СЦБ </w:t>
            </w:r>
          </w:p>
        </w:tc>
        <w:tc>
          <w:tcPr>
            <w:tcW w:w="255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при неисправности устройств СЦБ </w:t>
            </w:r>
          </w:p>
        </w:tc>
      </w:tr>
      <w:tr w:rsidR="008E3FE6" w:rsidRPr="008E3FE6" w:rsidTr="008E3FE6">
        <w:trPr>
          <w:tblHeader/>
        </w:trPr>
        <w:tc>
          <w:tcPr>
            <w:tcW w:w="71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234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c>
          <w:tcPr>
            <w:tcW w:w="255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4 </w:t>
            </w:r>
          </w:p>
        </w:tc>
        <w:tc>
          <w:tcPr>
            <w:tcW w:w="255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5 </w:t>
            </w:r>
          </w:p>
        </w:tc>
      </w:tr>
      <w:tr w:rsidR="008E3FE6" w:rsidRPr="008E3FE6" w:rsidTr="008E3FE6">
        <w:tc>
          <w:tcPr>
            <w:tcW w:w="71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1/3, 5/7, 9/11, 13/15, 17, 19/21, 23, 25/27, 29/31, 33, 35, 37, 39, 41, 43/45, 47/57, 49/51, 63, 65, 53/75, 55/77, 71/73</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34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ДСП </w:t>
            </w:r>
          </w:p>
        </w:tc>
        <w:tc>
          <w:tcPr>
            <w:tcW w:w="255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 контрольным приборам </w:t>
            </w:r>
          </w:p>
        </w:tc>
        <w:tc>
          <w:tcPr>
            <w:tcW w:w="255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по докладу сигналиста, а при его отсутствии ДСПП поста №1 </w:t>
            </w:r>
          </w:p>
        </w:tc>
      </w:tr>
      <w:tr w:rsidR="008E3FE6" w:rsidRPr="008E3FE6" w:rsidTr="008E3FE6">
        <w:tc>
          <w:tcPr>
            <w:tcW w:w="71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4/6, 8/10, 12/14, 16/18, 20, 22, 26, 28, 30, 32/34, 36, 38, 40, 42/44, 46/48, 50, 52, 54, 56/58, 60/62, 66/68, 70/72, 78, 101</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34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ДСП </w:t>
            </w:r>
          </w:p>
        </w:tc>
        <w:tc>
          <w:tcPr>
            <w:tcW w:w="255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 контрольным приборам </w:t>
            </w:r>
          </w:p>
        </w:tc>
        <w:tc>
          <w:tcPr>
            <w:tcW w:w="255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 докладу составителя поездов </w:t>
            </w:r>
          </w:p>
        </w:tc>
      </w:tr>
      <w:tr w:rsidR="008E3FE6" w:rsidRPr="008E3FE6" w:rsidTr="008E3FE6">
        <w:tc>
          <w:tcPr>
            <w:tcW w:w="71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2/100, 103, 107, 109, 111, 113, 200/202, 204, 102, 104, 106, 108, 110, 112, 114, 116 </w:t>
            </w:r>
          </w:p>
        </w:tc>
        <w:tc>
          <w:tcPr>
            <w:tcW w:w="234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ДСП </w:t>
            </w:r>
          </w:p>
        </w:tc>
        <w:tc>
          <w:tcPr>
            <w:tcW w:w="255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 контрольным приборам </w:t>
            </w:r>
          </w:p>
        </w:tc>
        <w:tc>
          <w:tcPr>
            <w:tcW w:w="255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 докладу составителя поездов </w:t>
            </w:r>
          </w:p>
        </w:tc>
      </w:tr>
      <w:tr w:rsidR="008E3FE6" w:rsidRPr="008E3FE6" w:rsidTr="008E3FE6">
        <w:tc>
          <w:tcPr>
            <w:tcW w:w="10206" w:type="dxa"/>
            <w:gridSpan w:val="5"/>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Стрелки 49/51, 47/57, 53/75, 55/77, 40, 204, 78 оборудованы автовозвратом.</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Все стрелочные переводы, кроме 75, 77 оборудованы пневмообдувкой.</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Стрелки 49, 57 являются сбрасывающими. Нормальное положение сбрасывающих стрелок плюсовое ("на сброс").</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Сбрасывающие </w:t>
            </w:r>
            <w:proofErr w:type="gramStart"/>
            <w:r w:rsidRPr="008E3FE6">
              <w:rPr>
                <w:rFonts w:ascii="Times New Roman" w:hAnsi="Times New Roman"/>
                <w:sz w:val="20"/>
                <w:szCs w:val="20"/>
              </w:rPr>
              <w:t>остряки  75</w:t>
            </w:r>
            <w:proofErr w:type="gramEnd"/>
            <w:r w:rsidRPr="008E3FE6">
              <w:rPr>
                <w:rFonts w:ascii="Times New Roman" w:hAnsi="Times New Roman"/>
                <w:sz w:val="20"/>
                <w:szCs w:val="20"/>
              </w:rPr>
              <w:t>, 77 имеют нормальное положение плюсовое ("на сброс").</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1.7.2. Централизованные стрелки, которые можно передавать на местное управление:</w:t>
      </w:r>
    </w:p>
    <w:tbl>
      <w:tblPr>
        <w:tblW w:w="10206" w:type="dxa"/>
        <w:tblInd w:w="8" w:type="dxa"/>
        <w:tblLayout w:type="fixed"/>
        <w:tblCellMar>
          <w:left w:w="0" w:type="dxa"/>
          <w:right w:w="0" w:type="dxa"/>
        </w:tblCellMar>
        <w:tblLook w:val="0000" w:firstRow="0" w:lastRow="0" w:firstColumn="0" w:lastColumn="0" w:noHBand="0" w:noVBand="0"/>
      </w:tblPr>
      <w:tblGrid>
        <w:gridCol w:w="714"/>
        <w:gridCol w:w="2041"/>
        <w:gridCol w:w="2347"/>
        <w:gridCol w:w="2551"/>
        <w:gridCol w:w="2553"/>
      </w:tblGrid>
      <w:tr w:rsidR="008E3FE6" w:rsidRPr="008E3FE6" w:rsidTr="008E3FE6">
        <w:trPr>
          <w:tblHeader/>
        </w:trPr>
        <w:tc>
          <w:tcPr>
            <w:tcW w:w="714"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постов (коло- нок)  </w:t>
            </w:r>
          </w:p>
        </w:tc>
        <w:tc>
          <w:tcPr>
            <w:tcW w:w="2041"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Номера стрелок, управляемых с постов (</w:t>
            </w:r>
            <w:proofErr w:type="gramStart"/>
            <w:r w:rsidRPr="008E3FE6">
              <w:rPr>
                <w:rFonts w:ascii="Times New Roman" w:hAnsi="Times New Roman"/>
                <w:sz w:val="16"/>
                <w:szCs w:val="16"/>
              </w:rPr>
              <w:t xml:space="preserve">колонок)  </w:t>
            </w:r>
            <w:proofErr w:type="gramEnd"/>
          </w:p>
        </w:tc>
        <w:tc>
          <w:tcPr>
            <w:tcW w:w="2347"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Кто переводит стрелки  </w:t>
            </w:r>
          </w:p>
        </w:tc>
        <w:tc>
          <w:tcPr>
            <w:tcW w:w="5104" w:type="dxa"/>
            <w:gridSpan w:val="2"/>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Порядок убеждения в свободности стрелок от подвижного состава  </w:t>
            </w:r>
          </w:p>
        </w:tc>
      </w:tr>
      <w:tr w:rsidR="008E3FE6" w:rsidRPr="008E3FE6" w:rsidTr="008E3FE6">
        <w:trPr>
          <w:tblHeader/>
        </w:trPr>
        <w:tc>
          <w:tcPr>
            <w:tcW w:w="714"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 </w:t>
            </w:r>
          </w:p>
        </w:tc>
        <w:tc>
          <w:tcPr>
            <w:tcW w:w="2041"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 </w:t>
            </w:r>
          </w:p>
        </w:tc>
        <w:tc>
          <w:tcPr>
            <w:tcW w:w="2347"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 </w:t>
            </w:r>
          </w:p>
        </w:tc>
        <w:tc>
          <w:tcPr>
            <w:tcW w:w="255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при нормальном действии устройств СЦБ </w:t>
            </w:r>
          </w:p>
        </w:tc>
        <w:tc>
          <w:tcPr>
            <w:tcW w:w="255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при неисправности устройств СЦБ </w:t>
            </w:r>
          </w:p>
        </w:tc>
      </w:tr>
      <w:tr w:rsidR="008E3FE6" w:rsidRPr="008E3FE6" w:rsidTr="008E3FE6">
        <w:trPr>
          <w:tblHeader/>
        </w:trPr>
        <w:tc>
          <w:tcPr>
            <w:tcW w:w="71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234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c>
          <w:tcPr>
            <w:tcW w:w="255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4 </w:t>
            </w:r>
          </w:p>
        </w:tc>
        <w:tc>
          <w:tcPr>
            <w:tcW w:w="255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5 </w:t>
            </w:r>
          </w:p>
        </w:tc>
      </w:tr>
      <w:tr w:rsidR="008E3FE6" w:rsidRPr="008E3FE6" w:rsidTr="008E3FE6">
        <w:tc>
          <w:tcPr>
            <w:tcW w:w="10206" w:type="dxa"/>
            <w:gridSpan w:val="5"/>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Нет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1.7.3. Нецентрализованные стрелки:</w:t>
      </w:r>
    </w:p>
    <w:tbl>
      <w:tblPr>
        <w:tblW w:w="10206" w:type="dxa"/>
        <w:tblInd w:w="8" w:type="dxa"/>
        <w:tblLayout w:type="fixed"/>
        <w:tblCellMar>
          <w:left w:w="0" w:type="dxa"/>
          <w:right w:w="0" w:type="dxa"/>
        </w:tblCellMar>
        <w:tblLook w:val="0000" w:firstRow="0" w:lastRow="0" w:firstColumn="0" w:lastColumn="0" w:noHBand="0" w:noVBand="0"/>
      </w:tblPr>
      <w:tblGrid>
        <w:gridCol w:w="918"/>
        <w:gridCol w:w="816"/>
        <w:gridCol w:w="1837"/>
        <w:gridCol w:w="1428"/>
        <w:gridCol w:w="1224"/>
        <w:gridCol w:w="2857"/>
        <w:gridCol w:w="1126"/>
      </w:tblGrid>
      <w:tr w:rsidR="008E3FE6" w:rsidRPr="008E3FE6" w:rsidTr="008E3FE6">
        <w:trPr>
          <w:tblHeader/>
        </w:trPr>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районов </w:t>
            </w:r>
          </w:p>
        </w:tc>
        <w:tc>
          <w:tcPr>
            <w:tcW w:w="81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постов </w:t>
            </w:r>
          </w:p>
        </w:tc>
        <w:tc>
          <w:tcPr>
            <w:tcW w:w="183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стрелок, входящих в пост </w:t>
            </w:r>
          </w:p>
        </w:tc>
        <w:tc>
          <w:tcPr>
            <w:tcW w:w="142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Нормальное положение стрелок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Система запирания стрелок </w:t>
            </w:r>
          </w:p>
        </w:tc>
        <w:tc>
          <w:tcPr>
            <w:tcW w:w="285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У кого хранятся ключи от запертых стрелок </w:t>
            </w:r>
          </w:p>
        </w:tc>
        <w:tc>
          <w:tcPr>
            <w:tcW w:w="11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Освещение стрелок </w:t>
            </w:r>
          </w:p>
        </w:tc>
      </w:tr>
      <w:tr w:rsidR="008E3FE6" w:rsidRPr="008E3FE6" w:rsidTr="008E3FE6">
        <w:trPr>
          <w:tblHeader/>
        </w:trPr>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81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183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c>
          <w:tcPr>
            <w:tcW w:w="142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4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5 </w:t>
            </w:r>
          </w:p>
        </w:tc>
        <w:tc>
          <w:tcPr>
            <w:tcW w:w="285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6 </w:t>
            </w:r>
          </w:p>
        </w:tc>
        <w:tc>
          <w:tcPr>
            <w:tcW w:w="11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7 </w:t>
            </w:r>
          </w:p>
        </w:tc>
      </w:tr>
      <w:tr w:rsidR="008E3FE6" w:rsidRPr="008E3FE6" w:rsidTr="008E3FE6">
        <w:tc>
          <w:tcPr>
            <w:tcW w:w="10206" w:type="dxa"/>
            <w:gridSpan w:val="7"/>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Нет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lastRenderedPageBreak/>
        <w:t>1.7.4. Нецентрализованные стрелки, не обслуживаемые дежурным стрелочного поста:</w:t>
      </w:r>
    </w:p>
    <w:tbl>
      <w:tblPr>
        <w:tblW w:w="10201" w:type="dxa"/>
        <w:tblInd w:w="8" w:type="dxa"/>
        <w:tblLayout w:type="fixed"/>
        <w:tblCellMar>
          <w:left w:w="0" w:type="dxa"/>
          <w:right w:w="0" w:type="dxa"/>
        </w:tblCellMar>
        <w:tblLook w:val="0000" w:firstRow="0" w:lastRow="0" w:firstColumn="0" w:lastColumn="0" w:noHBand="0" w:noVBand="0"/>
      </w:tblPr>
      <w:tblGrid>
        <w:gridCol w:w="918"/>
        <w:gridCol w:w="1530"/>
        <w:gridCol w:w="1224"/>
        <w:gridCol w:w="1020"/>
        <w:gridCol w:w="1326"/>
        <w:gridCol w:w="1735"/>
        <w:gridCol w:w="1326"/>
        <w:gridCol w:w="1122"/>
      </w:tblGrid>
      <w:tr w:rsidR="008E3FE6" w:rsidRPr="008E3FE6" w:rsidTr="008E3FE6">
        <w:trPr>
          <w:tblHeader/>
        </w:trPr>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районов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стрелок, входящих в районы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Нормальное положение стрелок </w:t>
            </w:r>
          </w:p>
        </w:tc>
        <w:tc>
          <w:tcPr>
            <w:tcW w:w="102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Система запирания стрелок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Кто переводит стрелки </w:t>
            </w:r>
          </w:p>
        </w:tc>
        <w:tc>
          <w:tcPr>
            <w:tcW w:w="173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Кто осуществляет техническое обслуживание и очистку стрелок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У кого хранятся ключи от запертых стрелок </w:t>
            </w:r>
          </w:p>
        </w:tc>
        <w:tc>
          <w:tcPr>
            <w:tcW w:w="112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Освещение стрелок </w:t>
            </w:r>
          </w:p>
        </w:tc>
      </w:tr>
      <w:tr w:rsidR="008E3FE6" w:rsidRPr="008E3FE6" w:rsidTr="008E3FE6">
        <w:trPr>
          <w:tblHeader/>
        </w:trPr>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c>
          <w:tcPr>
            <w:tcW w:w="102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4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5 </w:t>
            </w:r>
          </w:p>
        </w:tc>
        <w:tc>
          <w:tcPr>
            <w:tcW w:w="173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6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7 </w:t>
            </w:r>
          </w:p>
        </w:tc>
        <w:tc>
          <w:tcPr>
            <w:tcW w:w="112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8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82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 направлению 12 пути </w:t>
            </w:r>
          </w:p>
        </w:tc>
        <w:tc>
          <w:tcPr>
            <w:tcW w:w="102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З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составитель поездов </w:t>
            </w:r>
          </w:p>
        </w:tc>
        <w:tc>
          <w:tcPr>
            <w:tcW w:w="173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ПЧ-11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12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не</w:t>
            </w:r>
            <w:proofErr w:type="gramEnd"/>
            <w:r w:rsidRPr="008E3FE6">
              <w:rPr>
                <w:rFonts w:ascii="Times New Roman" w:hAnsi="Times New Roman"/>
                <w:sz w:val="20"/>
                <w:szCs w:val="20"/>
                <w:lang w:val="en-US"/>
              </w:rPr>
              <w:t xml:space="preserve"> осв.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СБ № 1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на сброс </w:t>
            </w:r>
          </w:p>
        </w:tc>
        <w:tc>
          <w:tcPr>
            <w:tcW w:w="102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составитель поездов </w:t>
            </w:r>
          </w:p>
        </w:tc>
        <w:tc>
          <w:tcPr>
            <w:tcW w:w="173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ПЧ-11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у составителя поездов 3-го маневрового локомотива. </w:t>
            </w:r>
          </w:p>
        </w:tc>
        <w:tc>
          <w:tcPr>
            <w:tcW w:w="112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не</w:t>
            </w:r>
            <w:proofErr w:type="gramEnd"/>
            <w:r w:rsidRPr="008E3FE6">
              <w:rPr>
                <w:rFonts w:ascii="Times New Roman" w:hAnsi="Times New Roman"/>
                <w:sz w:val="20"/>
                <w:szCs w:val="20"/>
                <w:lang w:val="en-US"/>
              </w:rPr>
              <w:t xml:space="preserve"> осв.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СБ №2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на сброс </w:t>
            </w:r>
          </w:p>
        </w:tc>
        <w:tc>
          <w:tcPr>
            <w:tcW w:w="102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сигналист, а при его отсутствии ДСПП поста №1 </w:t>
            </w:r>
          </w:p>
        </w:tc>
        <w:tc>
          <w:tcPr>
            <w:tcW w:w="173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ПЧ-11 </w:t>
            </w:r>
          </w:p>
        </w:tc>
        <w:tc>
          <w:tcPr>
            <w:tcW w:w="1326"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у сигналиста, а при отсутствии у ДСПП поста №1 </w:t>
            </w:r>
          </w:p>
        </w:tc>
        <w:tc>
          <w:tcPr>
            <w:tcW w:w="112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не</w:t>
            </w:r>
            <w:proofErr w:type="gramEnd"/>
            <w:r w:rsidRPr="008E3FE6">
              <w:rPr>
                <w:rFonts w:ascii="Times New Roman" w:hAnsi="Times New Roman"/>
                <w:sz w:val="20"/>
                <w:szCs w:val="20"/>
                <w:lang w:val="en-US"/>
              </w:rPr>
              <w:t xml:space="preserve"> осв.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1.8. Районы работы операторов постов централизации, сигналистов и дежурных стрелочных постов.</w:t>
      </w:r>
    </w:p>
    <w:tbl>
      <w:tblPr>
        <w:tblW w:w="10205" w:type="dxa"/>
        <w:tblInd w:w="8" w:type="dxa"/>
        <w:tblLayout w:type="fixed"/>
        <w:tblCellMar>
          <w:left w:w="0" w:type="dxa"/>
          <w:right w:w="0" w:type="dxa"/>
        </w:tblCellMar>
        <w:tblLook w:val="0000" w:firstRow="0" w:lastRow="0" w:firstColumn="0" w:lastColumn="0" w:noHBand="0" w:noVBand="0"/>
      </w:tblPr>
      <w:tblGrid>
        <w:gridCol w:w="2245"/>
        <w:gridCol w:w="2755"/>
        <w:gridCol w:w="5205"/>
      </w:tblGrid>
      <w:tr w:rsidR="008E3FE6" w:rsidRPr="008E3FE6" w:rsidTr="008E3FE6">
        <w:trPr>
          <w:tblHeader/>
        </w:trPr>
        <w:tc>
          <w:tcPr>
            <w:tcW w:w="224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Районы работы и должности работников </w:t>
            </w:r>
          </w:p>
        </w:tc>
        <w:tc>
          <w:tcPr>
            <w:tcW w:w="275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В чьем оперативном подчинении находится работник </w:t>
            </w:r>
          </w:p>
        </w:tc>
        <w:tc>
          <w:tcPr>
            <w:tcW w:w="520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Основные обязанности, возложенные на работников </w:t>
            </w:r>
          </w:p>
        </w:tc>
      </w:tr>
      <w:tr w:rsidR="008E3FE6" w:rsidRPr="008E3FE6" w:rsidTr="008E3FE6">
        <w:trPr>
          <w:tblHeader/>
        </w:trPr>
        <w:tc>
          <w:tcPr>
            <w:tcW w:w="224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275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520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r>
      <w:tr w:rsidR="008E3FE6" w:rsidRPr="008E3FE6" w:rsidTr="008E3FE6">
        <w:tc>
          <w:tcPr>
            <w:tcW w:w="224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Пути 1Д, 2Д, </w:t>
            </w:r>
            <w:proofErr w:type="gramStart"/>
            <w:r w:rsidRPr="008E3FE6">
              <w:rPr>
                <w:rFonts w:ascii="Times New Roman" w:hAnsi="Times New Roman"/>
                <w:sz w:val="20"/>
                <w:szCs w:val="20"/>
              </w:rPr>
              <w:t>приемо-отправочный</w:t>
            </w:r>
            <w:proofErr w:type="gramEnd"/>
            <w:r w:rsidRPr="008E3FE6">
              <w:rPr>
                <w:rFonts w:ascii="Times New Roman" w:hAnsi="Times New Roman"/>
                <w:sz w:val="20"/>
                <w:szCs w:val="20"/>
              </w:rPr>
              <w:t xml:space="preserve"> парк.</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Сигналист </w:t>
            </w:r>
          </w:p>
        </w:tc>
        <w:tc>
          <w:tcPr>
            <w:tcW w:w="275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ДСП </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520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Закрепляет подвижной состав на 1-9 пути согласно п.3.9.1. ТРА.</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По указанию ДСП выполняет обязанности согласно пп. </w:t>
            </w:r>
            <w:proofErr w:type="gramStart"/>
            <w:r w:rsidRPr="008E3FE6">
              <w:rPr>
                <w:rFonts w:ascii="Times New Roman" w:hAnsi="Times New Roman"/>
                <w:sz w:val="20"/>
                <w:szCs w:val="20"/>
              </w:rPr>
              <w:t>1.7.1.,</w:t>
            </w:r>
            <w:proofErr w:type="gramEnd"/>
            <w:r w:rsidRPr="008E3FE6">
              <w:rPr>
                <w:rFonts w:ascii="Times New Roman" w:hAnsi="Times New Roman"/>
                <w:sz w:val="20"/>
                <w:szCs w:val="20"/>
              </w:rPr>
              <w:t xml:space="preserve"> 2.4.2., 2.5.2., 2.10., 1.6.1, 1.6.2, 1.7.4, 2.3, 3.9.2, 3.10, 3.13 ТРА.</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Уборка тормозных башмаков по 16 и 19 путям согласно п.2 приложения к п. 3.9.1 ТРА. По согласованию с ДСП осуществляет пропуск через служебный переезд колесного транспорта на пассажирские платформы, руководствуясь местной инструкцией "О порядке движения колесного транспорта через служебный переезд".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1.9. Места хранения инвентаря, применяемого при нарушении нормальной работы устройств СЦБ.</w:t>
      </w:r>
    </w:p>
    <w:tbl>
      <w:tblPr>
        <w:tblW w:w="10205" w:type="dxa"/>
        <w:tblInd w:w="8" w:type="dxa"/>
        <w:tblLayout w:type="fixed"/>
        <w:tblCellMar>
          <w:left w:w="0" w:type="dxa"/>
          <w:right w:w="0" w:type="dxa"/>
        </w:tblCellMar>
        <w:tblLook w:val="0000" w:firstRow="0" w:lastRow="0" w:firstColumn="0" w:lastColumn="0" w:noHBand="0" w:noVBand="0"/>
      </w:tblPr>
      <w:tblGrid>
        <w:gridCol w:w="4082"/>
        <w:gridCol w:w="4082"/>
        <w:gridCol w:w="2041"/>
      </w:tblGrid>
      <w:tr w:rsidR="008E3FE6" w:rsidRPr="008E3FE6" w:rsidTr="008E3FE6">
        <w:trPr>
          <w:tblHeader/>
        </w:trPr>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Наименование инвентаря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Место хранения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Количество </w:t>
            </w:r>
          </w:p>
        </w:tc>
      </w:tr>
      <w:tr w:rsidR="008E3FE6" w:rsidRPr="008E3FE6" w:rsidTr="008E3FE6">
        <w:trPr>
          <w:tblHeader/>
        </w:trPr>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r>
      <w:tr w:rsidR="008E3FE6" w:rsidRPr="008E3FE6" w:rsidTr="008E3FE6">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Курбель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3 (№1,№ 2,№ 3) </w:t>
            </w:r>
          </w:p>
        </w:tc>
      </w:tr>
      <w:tr w:rsidR="008E3FE6" w:rsidRPr="008E3FE6" w:rsidTr="008E3FE6">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Навесной замок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68 </w:t>
            </w:r>
          </w:p>
        </w:tc>
      </w:tr>
      <w:tr w:rsidR="008E3FE6" w:rsidRPr="008E3FE6" w:rsidTr="008E3FE6">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Красные колпачки на стрелочные рукоятки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33 </w:t>
            </w:r>
          </w:p>
        </w:tc>
      </w:tr>
      <w:tr w:rsidR="008E3FE6" w:rsidRPr="008E3FE6" w:rsidTr="008E3FE6">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Красные колпачки на кнопки сигналов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19 </w:t>
            </w:r>
          </w:p>
        </w:tc>
      </w:tr>
      <w:tr w:rsidR="008E3FE6" w:rsidRPr="008E3FE6" w:rsidTr="008E3FE6">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Табличка "Выключено"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10 </w:t>
            </w:r>
          </w:p>
        </w:tc>
      </w:tr>
      <w:tr w:rsidR="008E3FE6" w:rsidRPr="008E3FE6" w:rsidTr="008E3FE6">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Табличка "Дрезина"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10 </w:t>
            </w:r>
          </w:p>
        </w:tc>
      </w:tr>
      <w:tr w:rsidR="008E3FE6" w:rsidRPr="008E3FE6" w:rsidTr="008E3FE6">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Табличка "Напряжение снято"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10 </w:t>
            </w:r>
          </w:p>
        </w:tc>
      </w:tr>
      <w:tr w:rsidR="008E3FE6" w:rsidRPr="008E3FE6" w:rsidTr="008E3FE6">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Табличка "Путь занят"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10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1.10. Сортировочные горки, вытяжные пути и их оборудование:</w:t>
      </w:r>
    </w:p>
    <w:tbl>
      <w:tblPr>
        <w:tblW w:w="0" w:type="auto"/>
        <w:tblInd w:w="8" w:type="dxa"/>
        <w:tblLayout w:type="fixed"/>
        <w:tblCellMar>
          <w:left w:w="0" w:type="dxa"/>
          <w:right w:w="0" w:type="dxa"/>
        </w:tblCellMar>
        <w:tblLook w:val="0000" w:firstRow="0" w:lastRow="0" w:firstColumn="0" w:lastColumn="0" w:noHBand="0" w:noVBand="0"/>
      </w:tblPr>
      <w:tblGrid>
        <w:gridCol w:w="2245"/>
        <w:gridCol w:w="1837"/>
        <w:gridCol w:w="1224"/>
        <w:gridCol w:w="1020"/>
        <w:gridCol w:w="1021"/>
        <w:gridCol w:w="2348"/>
      </w:tblGrid>
      <w:tr w:rsidR="008E3FE6" w:rsidRPr="008E3FE6" w:rsidTr="008E3FE6">
        <w:trPr>
          <w:tblHeader/>
        </w:trPr>
        <w:tc>
          <w:tcPr>
            <w:tcW w:w="2245"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Наименование сортировочного устройства  </w:t>
            </w:r>
          </w:p>
        </w:tc>
        <w:tc>
          <w:tcPr>
            <w:tcW w:w="1837"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На какие направления работает  </w:t>
            </w:r>
          </w:p>
        </w:tc>
        <w:tc>
          <w:tcPr>
            <w:tcW w:w="3265" w:type="dxa"/>
            <w:gridSpan w:val="3"/>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Число путей   </w:t>
            </w:r>
          </w:p>
        </w:tc>
        <w:tc>
          <w:tcPr>
            <w:tcW w:w="2348"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Оборудование сортировочного устройства  </w:t>
            </w:r>
          </w:p>
        </w:tc>
      </w:tr>
      <w:tr w:rsidR="008E3FE6" w:rsidRPr="008E3FE6" w:rsidTr="008E3FE6">
        <w:trPr>
          <w:tblHeader/>
        </w:trPr>
        <w:tc>
          <w:tcPr>
            <w:tcW w:w="2245"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c>
          <w:tcPr>
            <w:tcW w:w="1837"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надвига </w:t>
            </w:r>
          </w:p>
        </w:tc>
        <w:tc>
          <w:tcPr>
            <w:tcW w:w="102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спускных </w:t>
            </w:r>
          </w:p>
        </w:tc>
        <w:tc>
          <w:tcPr>
            <w:tcW w:w="102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сортиро- вочных </w:t>
            </w:r>
          </w:p>
        </w:tc>
        <w:tc>
          <w:tcPr>
            <w:tcW w:w="2348"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r>
      <w:tr w:rsidR="008E3FE6" w:rsidRPr="008E3FE6" w:rsidTr="008E3FE6">
        <w:trPr>
          <w:tblHeader/>
        </w:trPr>
        <w:tc>
          <w:tcPr>
            <w:tcW w:w="224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1837"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1224"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c>
          <w:tcPr>
            <w:tcW w:w="102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4 </w:t>
            </w:r>
          </w:p>
        </w:tc>
        <w:tc>
          <w:tcPr>
            <w:tcW w:w="102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5 </w:t>
            </w:r>
          </w:p>
        </w:tc>
        <w:tc>
          <w:tcPr>
            <w:tcW w:w="234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6 </w:t>
            </w:r>
          </w:p>
        </w:tc>
      </w:tr>
      <w:tr w:rsidR="008E3FE6" w:rsidRPr="008E3FE6" w:rsidTr="008E3FE6">
        <w:tc>
          <w:tcPr>
            <w:tcW w:w="9695" w:type="dxa"/>
            <w:gridSpan w:val="6"/>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Нет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1.11. Наличие на станционных путях башмаконакладывателей и башмакосбрасывателей:</w:t>
      </w:r>
    </w:p>
    <w:tbl>
      <w:tblPr>
        <w:tblW w:w="10206" w:type="dxa"/>
        <w:tblInd w:w="8" w:type="dxa"/>
        <w:tblLayout w:type="fixed"/>
        <w:tblCellMar>
          <w:left w:w="0" w:type="dxa"/>
          <w:right w:w="0" w:type="dxa"/>
        </w:tblCellMar>
        <w:tblLook w:val="0000" w:firstRow="0" w:lastRow="0" w:firstColumn="0" w:lastColumn="0" w:noHBand="0" w:noVBand="0"/>
      </w:tblPr>
      <w:tblGrid>
        <w:gridCol w:w="1020"/>
        <w:gridCol w:w="3572"/>
        <w:gridCol w:w="2959"/>
        <w:gridCol w:w="2655"/>
      </w:tblGrid>
      <w:tr w:rsidR="008E3FE6" w:rsidRPr="008E3FE6" w:rsidTr="008E3FE6">
        <w:trPr>
          <w:tblHeader/>
        </w:trPr>
        <w:tc>
          <w:tcPr>
            <w:tcW w:w="1020"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Пути и парки  </w:t>
            </w:r>
          </w:p>
        </w:tc>
        <w:tc>
          <w:tcPr>
            <w:tcW w:w="3572"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Где расположены устройства  </w:t>
            </w:r>
          </w:p>
        </w:tc>
        <w:tc>
          <w:tcPr>
            <w:tcW w:w="5614" w:type="dxa"/>
            <w:gridSpan w:val="2"/>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Количество  </w:t>
            </w:r>
          </w:p>
        </w:tc>
      </w:tr>
      <w:tr w:rsidR="008E3FE6" w:rsidRPr="008E3FE6" w:rsidTr="008E3FE6">
        <w:trPr>
          <w:tblHeader/>
        </w:trPr>
        <w:tc>
          <w:tcPr>
            <w:tcW w:w="1020"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c>
          <w:tcPr>
            <w:tcW w:w="3572"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башмаконакладывателей </w:t>
            </w:r>
          </w:p>
        </w:tc>
        <w:tc>
          <w:tcPr>
            <w:tcW w:w="265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башмакосбрасывателей </w:t>
            </w:r>
          </w:p>
        </w:tc>
      </w:tr>
      <w:tr w:rsidR="008E3FE6" w:rsidRPr="008E3FE6" w:rsidTr="008E3FE6">
        <w:trPr>
          <w:tblHeader/>
        </w:trPr>
        <w:tc>
          <w:tcPr>
            <w:tcW w:w="102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357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c>
          <w:tcPr>
            <w:tcW w:w="265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4 </w:t>
            </w:r>
          </w:p>
        </w:tc>
      </w:tr>
      <w:tr w:rsidR="008E3FE6" w:rsidRPr="008E3FE6" w:rsidTr="008E3FE6">
        <w:tc>
          <w:tcPr>
            <w:tcW w:w="10206" w:type="dxa"/>
            <w:gridSpan w:val="4"/>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Нет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1.12. Наличие на станционных путях специальных стационарных устройств для закрепления вагонов:</w:t>
      </w:r>
    </w:p>
    <w:tbl>
      <w:tblPr>
        <w:tblW w:w="10206" w:type="dxa"/>
        <w:tblInd w:w="8" w:type="dxa"/>
        <w:tblLayout w:type="fixed"/>
        <w:tblCellMar>
          <w:left w:w="0" w:type="dxa"/>
          <w:right w:w="0" w:type="dxa"/>
        </w:tblCellMar>
        <w:tblLook w:val="0000" w:firstRow="0" w:lastRow="0" w:firstColumn="0" w:lastColumn="0" w:noHBand="0" w:noVBand="0"/>
      </w:tblPr>
      <w:tblGrid>
        <w:gridCol w:w="2143"/>
        <w:gridCol w:w="4082"/>
        <w:gridCol w:w="3981"/>
      </w:tblGrid>
      <w:tr w:rsidR="008E3FE6" w:rsidRPr="008E3FE6" w:rsidTr="008E3FE6">
        <w:trPr>
          <w:tblHeader/>
        </w:trPr>
        <w:tc>
          <w:tcPr>
            <w:tcW w:w="214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Парки и пути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Где расположены устройства </w:t>
            </w:r>
          </w:p>
        </w:tc>
        <w:tc>
          <w:tcPr>
            <w:tcW w:w="398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Количество, тип </w:t>
            </w:r>
          </w:p>
        </w:tc>
      </w:tr>
      <w:tr w:rsidR="008E3FE6" w:rsidRPr="008E3FE6" w:rsidTr="008E3FE6">
        <w:trPr>
          <w:tblHeader/>
        </w:trPr>
        <w:tc>
          <w:tcPr>
            <w:tcW w:w="214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398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r>
      <w:tr w:rsidR="008E3FE6" w:rsidRPr="008E3FE6" w:rsidTr="008E3FE6">
        <w:tc>
          <w:tcPr>
            <w:tcW w:w="10206" w:type="dxa"/>
            <w:gridSpan w:val="3"/>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Нет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1.13. Пассажирские и грузовые устройства:</w:t>
      </w:r>
    </w:p>
    <w:tbl>
      <w:tblPr>
        <w:tblW w:w="10206" w:type="dxa"/>
        <w:tblInd w:w="8" w:type="dxa"/>
        <w:tblLayout w:type="fixed"/>
        <w:tblCellMar>
          <w:left w:w="0" w:type="dxa"/>
          <w:right w:w="0" w:type="dxa"/>
        </w:tblCellMar>
        <w:tblLook w:val="0000" w:firstRow="0" w:lastRow="0" w:firstColumn="0" w:lastColumn="0" w:noHBand="0" w:noVBand="0"/>
      </w:tblPr>
      <w:tblGrid>
        <w:gridCol w:w="918"/>
        <w:gridCol w:w="6225"/>
        <w:gridCol w:w="3063"/>
      </w:tblGrid>
      <w:tr w:rsidR="008E3FE6" w:rsidRPr="008E3FE6" w:rsidTr="008E3FE6">
        <w:trPr>
          <w:tblHeader/>
        </w:trPr>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путей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Наименование устройств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Длина (в метрах или вагонах) </w:t>
            </w:r>
          </w:p>
        </w:tc>
      </w:tr>
      <w:tr w:rsidR="008E3FE6" w:rsidRPr="008E3FE6" w:rsidTr="008E3FE6">
        <w:trPr>
          <w:tblHeader/>
        </w:trPr>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Высокая пассажирская платформа № 1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567  метров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III-4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Низкая пассажирская платформа № 2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к </w:t>
            </w:r>
            <w:r w:rsidRPr="008E3FE6">
              <w:rPr>
                <w:rFonts w:ascii="Times New Roman" w:hAnsi="Times New Roman"/>
                <w:sz w:val="20"/>
                <w:szCs w:val="20"/>
                <w:lang w:val="en-US"/>
              </w:rPr>
              <w:t>III</w:t>
            </w:r>
            <w:r w:rsidRPr="008E3FE6">
              <w:rPr>
                <w:rFonts w:ascii="Times New Roman" w:hAnsi="Times New Roman"/>
                <w:sz w:val="20"/>
                <w:szCs w:val="20"/>
              </w:rPr>
              <w:t xml:space="preserve"> пути </w:t>
            </w:r>
            <w:proofErr w:type="gramStart"/>
            <w:r w:rsidRPr="008E3FE6">
              <w:rPr>
                <w:rFonts w:ascii="Times New Roman" w:hAnsi="Times New Roman"/>
                <w:sz w:val="20"/>
                <w:szCs w:val="20"/>
              </w:rPr>
              <w:t>486  метров</w:t>
            </w:r>
            <w:proofErr w:type="gramEnd"/>
            <w:r w:rsidRPr="008E3FE6">
              <w:rPr>
                <w:rFonts w:ascii="Times New Roman" w:hAnsi="Times New Roman"/>
                <w:sz w:val="20"/>
                <w:szCs w:val="20"/>
              </w:rPr>
              <w:t xml:space="preserve">, к 4 пути 450  метров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5-6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Низкая пассажирская платформа № 3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к 5 пути 450 метров, к 6 пути 597 метров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lastRenderedPageBreak/>
              <w:t xml:space="preserve">9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Низкая пассажирская платформа № 4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443 метра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10-11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Низкая пассажирская платформа № 5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232 метра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16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Высокая платформа для погрузки-выгрузки багажа и грузобагажа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125 метров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25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Угольная эстакада и козловой кран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50 метров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34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Низкая пассажирская платформа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144 метра </w:t>
            </w:r>
          </w:p>
        </w:tc>
      </w:tr>
      <w:tr w:rsidR="008E3FE6" w:rsidRPr="008E3FE6" w:rsidTr="008E3FE6">
        <w:tc>
          <w:tcPr>
            <w:tcW w:w="918"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36а </w:t>
            </w:r>
          </w:p>
        </w:tc>
        <w:tc>
          <w:tcPr>
            <w:tcW w:w="6225"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Высокая грузовая платформа </w:t>
            </w:r>
          </w:p>
        </w:tc>
        <w:tc>
          <w:tcPr>
            <w:tcW w:w="30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100 метров </w:t>
            </w:r>
          </w:p>
        </w:tc>
      </w:tr>
      <w:tr w:rsidR="008E3FE6" w:rsidRPr="008E3FE6" w:rsidTr="008E3FE6">
        <w:tc>
          <w:tcPr>
            <w:tcW w:w="10206" w:type="dxa"/>
            <w:gridSpan w:val="3"/>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ПРИМЕЧАНИЕ;</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1.Для прохода пассажиров, на ординате ПК 8540 + 16,95, 1-9 пути пересекает тоннель с двухсторонними выходами на 2, 3, 4 платформы.</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2.Для проезда служебного колесного транспорта на пассажирские платформы на ординате ПК 8542 + 32,87 имеется служебный переезд с выездом на 1, 2 и 3 платформы.</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3.На ординате ПК 8538 + 63,07 имеется пешеходный мост с выходом на 1, 2 и 3 платформы.</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4.Для проезда служебного колесного транспорта на пассажирские </w:t>
            </w:r>
            <w:proofErr w:type="gramStart"/>
            <w:r w:rsidRPr="008E3FE6">
              <w:rPr>
                <w:rFonts w:ascii="Times New Roman" w:hAnsi="Times New Roman"/>
                <w:sz w:val="20"/>
                <w:szCs w:val="20"/>
              </w:rPr>
              <w:t>платформы  на</w:t>
            </w:r>
            <w:proofErr w:type="gramEnd"/>
            <w:r w:rsidRPr="008E3FE6">
              <w:rPr>
                <w:rFonts w:ascii="Times New Roman" w:hAnsi="Times New Roman"/>
                <w:sz w:val="20"/>
                <w:szCs w:val="20"/>
              </w:rPr>
              <w:t xml:space="preserve"> ординате ПК 8538 + 05,06 имеется грузовой тоннель с выездом на №2 и №3 платформы.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1.14. Наличие на станционных путях устройств для экипировки поездных локомотивов, опробования автотормозов, водопоя живности и др.:</w:t>
      </w:r>
    </w:p>
    <w:tbl>
      <w:tblPr>
        <w:tblW w:w="10204" w:type="dxa"/>
        <w:tblInd w:w="8" w:type="dxa"/>
        <w:tblLayout w:type="fixed"/>
        <w:tblCellMar>
          <w:left w:w="0" w:type="dxa"/>
          <w:right w:w="0" w:type="dxa"/>
        </w:tblCellMar>
        <w:tblLook w:val="0000" w:firstRow="0" w:lastRow="0" w:firstColumn="0" w:lastColumn="0" w:noHBand="0" w:noVBand="0"/>
      </w:tblPr>
      <w:tblGrid>
        <w:gridCol w:w="3163"/>
        <w:gridCol w:w="2959"/>
        <w:gridCol w:w="4082"/>
      </w:tblGrid>
      <w:tr w:rsidR="008E3FE6" w:rsidRPr="008E3FE6" w:rsidTr="008E3FE6">
        <w:trPr>
          <w:tblHeader/>
        </w:trPr>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Наименование устройств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Место расположения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rPr>
            </w:pPr>
            <w:r w:rsidRPr="008E3FE6">
              <w:rPr>
                <w:rFonts w:ascii="Times New Roman" w:hAnsi="Times New Roman"/>
                <w:sz w:val="16"/>
                <w:szCs w:val="16"/>
              </w:rPr>
              <w:t xml:space="preserve">Для поездов каких направлений следования предназначены </w:t>
            </w:r>
          </w:p>
        </w:tc>
      </w:tr>
      <w:tr w:rsidR="008E3FE6" w:rsidRPr="008E3FE6" w:rsidTr="008E3FE6">
        <w:trPr>
          <w:tblHeader/>
        </w:trPr>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Колонки для набора воды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proofErr w:type="gramStart"/>
            <w:r w:rsidRPr="008E3FE6">
              <w:rPr>
                <w:rFonts w:ascii="Times New Roman" w:hAnsi="Times New Roman"/>
                <w:sz w:val="20"/>
                <w:szCs w:val="20"/>
              </w:rPr>
              <w:t>Приемо-отправочный</w:t>
            </w:r>
            <w:proofErr w:type="gramEnd"/>
            <w:r w:rsidRPr="008E3FE6">
              <w:rPr>
                <w:rFonts w:ascii="Times New Roman" w:hAnsi="Times New Roman"/>
                <w:sz w:val="20"/>
                <w:szCs w:val="20"/>
              </w:rPr>
              <w:t xml:space="preserve"> парк: междупутье 1-</w:t>
            </w:r>
            <w:r w:rsidRPr="008E3FE6">
              <w:rPr>
                <w:rFonts w:ascii="Times New Roman" w:hAnsi="Times New Roman"/>
                <w:sz w:val="20"/>
                <w:szCs w:val="20"/>
                <w:lang w:val="en-US"/>
              </w:rPr>
              <w:t>II</w:t>
            </w:r>
            <w:r w:rsidRPr="008E3FE6">
              <w:rPr>
                <w:rFonts w:ascii="Times New Roman" w:hAnsi="Times New Roman"/>
                <w:sz w:val="20"/>
                <w:szCs w:val="20"/>
              </w:rPr>
              <w:t xml:space="preserve">, </w:t>
            </w:r>
            <w:r w:rsidRPr="008E3FE6">
              <w:rPr>
                <w:rFonts w:ascii="Times New Roman" w:hAnsi="Times New Roman"/>
                <w:sz w:val="20"/>
                <w:szCs w:val="20"/>
                <w:lang w:val="en-US"/>
              </w:rPr>
              <w:t>II</w:t>
            </w:r>
            <w:r w:rsidRPr="008E3FE6">
              <w:rPr>
                <w:rFonts w:ascii="Times New Roman" w:hAnsi="Times New Roman"/>
                <w:sz w:val="20"/>
                <w:szCs w:val="20"/>
              </w:rPr>
              <w:t>-</w:t>
            </w:r>
            <w:r w:rsidRPr="008E3FE6">
              <w:rPr>
                <w:rFonts w:ascii="Times New Roman" w:hAnsi="Times New Roman"/>
                <w:sz w:val="20"/>
                <w:szCs w:val="20"/>
                <w:lang w:val="en-US"/>
              </w:rPr>
              <w:t>III</w:t>
            </w:r>
            <w:r w:rsidRPr="008E3FE6">
              <w:rPr>
                <w:rFonts w:ascii="Times New Roman" w:hAnsi="Times New Roman"/>
                <w:sz w:val="20"/>
                <w:szCs w:val="20"/>
              </w:rPr>
              <w:t>, 4-5, 6-</w:t>
            </w:r>
            <w:r w:rsidRPr="008E3FE6">
              <w:rPr>
                <w:rFonts w:ascii="Times New Roman" w:hAnsi="Times New Roman"/>
                <w:sz w:val="20"/>
                <w:szCs w:val="20"/>
                <w:lang w:val="en-US"/>
              </w:rPr>
              <w:t>VII</w:t>
            </w:r>
            <w:r w:rsidRPr="008E3FE6">
              <w:rPr>
                <w:rFonts w:ascii="Times New Roman" w:hAnsi="Times New Roman"/>
                <w:sz w:val="20"/>
                <w:szCs w:val="20"/>
              </w:rPr>
              <w:t xml:space="preserve"> путей.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Для всех поездов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Колонки для набора воды летнего типа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proofErr w:type="gramStart"/>
            <w:r w:rsidRPr="008E3FE6">
              <w:rPr>
                <w:rFonts w:ascii="Times New Roman" w:hAnsi="Times New Roman"/>
                <w:sz w:val="20"/>
                <w:szCs w:val="20"/>
              </w:rPr>
              <w:t>Приемо-отправочный</w:t>
            </w:r>
            <w:proofErr w:type="gramEnd"/>
            <w:r w:rsidRPr="008E3FE6">
              <w:rPr>
                <w:rFonts w:ascii="Times New Roman" w:hAnsi="Times New Roman"/>
                <w:sz w:val="20"/>
                <w:szCs w:val="20"/>
              </w:rPr>
              <w:t xml:space="preserve"> парк: междупутье </w:t>
            </w:r>
            <w:r w:rsidRPr="008E3FE6">
              <w:rPr>
                <w:rFonts w:ascii="Times New Roman" w:hAnsi="Times New Roman"/>
                <w:sz w:val="20"/>
                <w:szCs w:val="20"/>
                <w:lang w:val="en-US"/>
              </w:rPr>
              <w:t>VIII</w:t>
            </w:r>
            <w:r w:rsidRPr="008E3FE6">
              <w:rPr>
                <w:rFonts w:ascii="Times New Roman" w:hAnsi="Times New Roman"/>
                <w:sz w:val="20"/>
                <w:szCs w:val="20"/>
              </w:rPr>
              <w:t xml:space="preserve">-9 путей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Для всех поездов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Колонки для опробования тормозов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Ранжирный парк нечетная горловина: междупутье 26, 27-28, 29-30, 31-32 путей.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Для всех поездов своего формирования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Колонки электросварочной линии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Ранжирный парк: междупутье 26, 27-28, 29-30, 31-32 путей.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Для всех поездов своего формирования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Электроколонки для подзарядки аккумуляторных батарей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Ранжирный парк: междупутье 26, 27-28, 29-30, 31-32 путей.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Для всех поездов своего формирования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Электрощиты для электроснабжения пассажирских вагонов.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10, 11, 12, 15, 20, 33, 34, 37, 38 тупики.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Для служебных и беспересадочных пассажирских вагонов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Вагономоечная машина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Ранжирный парк 36а путь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Для всех поездов своего формирования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Цех ревизии вагонов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33 путь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Для всех поездов своего формирования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Домкраты, гайковерт и два крана для ремонта вагонов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18 путь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Для транзитных поездов </w:t>
            </w:r>
          </w:p>
        </w:tc>
      </w:tr>
      <w:tr w:rsidR="008E3FE6" w:rsidRPr="008E3FE6" w:rsidTr="008E3FE6">
        <w:tc>
          <w:tcPr>
            <w:tcW w:w="3163"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proofErr w:type="gramStart"/>
            <w:r w:rsidRPr="008E3FE6">
              <w:rPr>
                <w:rFonts w:ascii="Times New Roman" w:hAnsi="Times New Roman"/>
                <w:sz w:val="20"/>
                <w:szCs w:val="20"/>
              </w:rPr>
              <w:t>Домкраты,  гайковерт</w:t>
            </w:r>
            <w:proofErr w:type="gramEnd"/>
            <w:r w:rsidRPr="008E3FE6">
              <w:rPr>
                <w:rFonts w:ascii="Times New Roman" w:hAnsi="Times New Roman"/>
                <w:sz w:val="20"/>
                <w:szCs w:val="20"/>
              </w:rPr>
              <w:t xml:space="preserve"> и козловой кран для ремонта вагонов </w:t>
            </w:r>
          </w:p>
        </w:tc>
        <w:tc>
          <w:tcPr>
            <w:tcW w:w="2959"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32 путь </w:t>
            </w:r>
          </w:p>
        </w:tc>
        <w:tc>
          <w:tcPr>
            <w:tcW w:w="408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Для всех поездов своего формирования </w:t>
            </w:r>
          </w:p>
        </w:tc>
      </w:tr>
    </w:tbl>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1.15. Освещение станционных путей:</w:t>
      </w:r>
    </w:p>
    <w:tbl>
      <w:tblPr>
        <w:tblW w:w="10205" w:type="dxa"/>
        <w:tblInd w:w="8" w:type="dxa"/>
        <w:tblLayout w:type="fixed"/>
        <w:tblCellMar>
          <w:left w:w="0" w:type="dxa"/>
          <w:right w:w="0" w:type="dxa"/>
        </w:tblCellMar>
        <w:tblLook w:val="0000" w:firstRow="0" w:lastRow="0" w:firstColumn="0" w:lastColumn="0" w:noHBand="0" w:noVBand="0"/>
      </w:tblPr>
      <w:tblGrid>
        <w:gridCol w:w="2041"/>
        <w:gridCol w:w="1530"/>
        <w:gridCol w:w="1531"/>
        <w:gridCol w:w="1530"/>
        <w:gridCol w:w="1532"/>
        <w:gridCol w:w="2041"/>
      </w:tblGrid>
      <w:tr w:rsidR="008E3FE6" w:rsidRPr="008E3FE6" w:rsidTr="008E3FE6">
        <w:trPr>
          <w:tblHeader/>
        </w:trPr>
        <w:tc>
          <w:tcPr>
            <w:tcW w:w="2041"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Где установлено   </w:t>
            </w:r>
          </w:p>
        </w:tc>
        <w:tc>
          <w:tcPr>
            <w:tcW w:w="6123" w:type="dxa"/>
            <w:gridSpan w:val="4"/>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Количество    </w:t>
            </w:r>
          </w:p>
        </w:tc>
        <w:tc>
          <w:tcPr>
            <w:tcW w:w="2041"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Места включения освещения   </w:t>
            </w:r>
          </w:p>
        </w:tc>
      </w:tr>
      <w:tr w:rsidR="008E3FE6" w:rsidRPr="008E3FE6" w:rsidTr="008E3FE6">
        <w:trPr>
          <w:tblHeader/>
        </w:trPr>
        <w:tc>
          <w:tcPr>
            <w:tcW w:w="2041" w:type="dxa"/>
            <w:vMerge/>
            <w:tcBorders>
              <w:top w:val="nil"/>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c>
          <w:tcPr>
            <w:tcW w:w="3061" w:type="dxa"/>
            <w:gridSpan w:val="2"/>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мачт  </w:t>
            </w:r>
          </w:p>
        </w:tc>
        <w:tc>
          <w:tcPr>
            <w:tcW w:w="1530"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гирлянд, светильников  </w:t>
            </w:r>
          </w:p>
        </w:tc>
        <w:tc>
          <w:tcPr>
            <w:tcW w:w="1532" w:type="dxa"/>
            <w:vMerge w:val="restart"/>
            <w:tcBorders>
              <w:top w:val="single" w:sz="6" w:space="0" w:color="auto"/>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других точек освещения  </w:t>
            </w:r>
          </w:p>
        </w:tc>
        <w:tc>
          <w:tcPr>
            <w:tcW w:w="2041" w:type="dxa"/>
            <w:vMerge/>
            <w:tcBorders>
              <w:top w:val="nil"/>
              <w:left w:val="single" w:sz="6" w:space="0" w:color="auto"/>
              <w:bottom w:val="nil"/>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r>
      <w:tr w:rsidR="008E3FE6" w:rsidRPr="008E3FE6" w:rsidTr="008E3FE6">
        <w:trPr>
          <w:tblHeader/>
        </w:trPr>
        <w:tc>
          <w:tcPr>
            <w:tcW w:w="2041"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прожекторов на них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ксеноновых ламп </w:t>
            </w:r>
          </w:p>
        </w:tc>
        <w:tc>
          <w:tcPr>
            <w:tcW w:w="1530"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c>
          <w:tcPr>
            <w:tcW w:w="1532"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c>
          <w:tcPr>
            <w:tcW w:w="2041" w:type="dxa"/>
            <w:vMerge/>
            <w:tcBorders>
              <w:top w:val="nil"/>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 </w:t>
            </w:r>
          </w:p>
        </w:tc>
      </w:tr>
      <w:tr w:rsidR="008E3FE6" w:rsidRPr="008E3FE6" w:rsidTr="008E3FE6">
        <w:trPr>
          <w:tblHeader/>
        </w:trPr>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1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2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3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4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5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jc w:val="center"/>
              <w:rPr>
                <w:rFonts w:ascii="Times New Roman" w:hAnsi="Times New Roman"/>
                <w:sz w:val="16"/>
                <w:szCs w:val="16"/>
                <w:lang w:val="en-US"/>
              </w:rPr>
            </w:pPr>
            <w:r w:rsidRPr="008E3FE6">
              <w:rPr>
                <w:rFonts w:ascii="Times New Roman" w:hAnsi="Times New Roman"/>
                <w:sz w:val="16"/>
                <w:szCs w:val="16"/>
                <w:lang w:val="en-US"/>
              </w:rPr>
              <w:t xml:space="preserve">6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У сигнала М-65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1/7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обогрева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У стрелочного перевода №63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Автомат освещения наружнего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У светофора М17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Автомат освещения наружнего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 междупутье 3-4 путей нечетной горловины </w:t>
            </w:r>
            <w:proofErr w:type="gramStart"/>
            <w:r w:rsidRPr="008E3FE6">
              <w:rPr>
                <w:rFonts w:ascii="Times New Roman" w:hAnsi="Times New Roman"/>
                <w:sz w:val="20"/>
                <w:szCs w:val="20"/>
              </w:rPr>
              <w:t>приемо-отправочного</w:t>
            </w:r>
            <w:proofErr w:type="gramEnd"/>
            <w:r w:rsidRPr="008E3FE6">
              <w:rPr>
                <w:rFonts w:ascii="Times New Roman" w:hAnsi="Times New Roman"/>
                <w:sz w:val="20"/>
                <w:szCs w:val="20"/>
              </w:rPr>
              <w:t xml:space="preserve"> парка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Щит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 междупутье 3-4 путей четной горловины </w:t>
            </w:r>
            <w:proofErr w:type="gramStart"/>
            <w:r w:rsidRPr="008E3FE6">
              <w:rPr>
                <w:rFonts w:ascii="Times New Roman" w:hAnsi="Times New Roman"/>
                <w:sz w:val="20"/>
                <w:szCs w:val="20"/>
              </w:rPr>
              <w:t>приемо-отправочного</w:t>
            </w:r>
            <w:proofErr w:type="gramEnd"/>
            <w:r w:rsidRPr="008E3FE6">
              <w:rPr>
                <w:rFonts w:ascii="Times New Roman" w:hAnsi="Times New Roman"/>
                <w:sz w:val="20"/>
                <w:szCs w:val="20"/>
              </w:rPr>
              <w:t xml:space="preserve"> парка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Автомат освещения наружнего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У поста ЭЦ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1/3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Обочина 12 пути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Щит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У стрелочного перевода №50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1/8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Автомат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lastRenderedPageBreak/>
              <w:t xml:space="preserve">У стрелочного перевода №110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1/3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Щит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 районе стрелочного перевода №26 на откосе </w:t>
            </w:r>
            <w:r w:rsidRPr="008E3FE6">
              <w:rPr>
                <w:rFonts w:ascii="Times New Roman" w:hAnsi="Times New Roman"/>
                <w:sz w:val="20"/>
                <w:szCs w:val="20"/>
                <w:lang w:val="en-US"/>
              </w:rPr>
              <w:t>I</w:t>
            </w:r>
            <w:r w:rsidRPr="008E3FE6">
              <w:rPr>
                <w:rFonts w:ascii="Times New Roman" w:hAnsi="Times New Roman"/>
                <w:sz w:val="20"/>
                <w:szCs w:val="20"/>
              </w:rPr>
              <w:t xml:space="preserve"> перегонного пути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Автомат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Обочина 33 пути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1/6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1/3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Автомат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Обочина 39 пути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1/4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Автомат освещения наружнего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Вдоль 1 пути:</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на здании вокзала;</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на здании РДЖВ и ЛУВД;</w:t>
            </w:r>
          </w:p>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на</w:t>
            </w:r>
            <w:proofErr w:type="gramEnd"/>
            <w:r w:rsidRPr="008E3FE6">
              <w:rPr>
                <w:rFonts w:ascii="Times New Roman" w:hAnsi="Times New Roman"/>
                <w:sz w:val="20"/>
                <w:szCs w:val="20"/>
                <w:lang w:val="en-US"/>
              </w:rPr>
              <w:t xml:space="preserve"> здании багажного отделения.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11; 2; 4.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вокзал; в здании РДЖВ и ЛУВД; багажное отделение.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В междупутье 10-11 тупика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оп</w:t>
            </w:r>
            <w:proofErr w:type="gramEnd"/>
            <w:r w:rsidRPr="008E3FE6">
              <w:rPr>
                <w:rFonts w:ascii="Times New Roman" w:hAnsi="Times New Roman"/>
                <w:sz w:val="20"/>
                <w:szCs w:val="20"/>
                <w:lang w:val="en-US"/>
              </w:rPr>
              <w:t xml:space="preserve">. - 1/1, 1/2, 1/1, 1/2, 1/2, 1/2, ж. п. оп. - 1/2, 1/2, 1/5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Автомат освещения наружнего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 </w:t>
            </w:r>
            <w:proofErr w:type="gramStart"/>
            <w:r w:rsidRPr="008E3FE6">
              <w:rPr>
                <w:rFonts w:ascii="Times New Roman" w:hAnsi="Times New Roman"/>
                <w:sz w:val="20"/>
                <w:szCs w:val="20"/>
              </w:rPr>
              <w:t>приемо-отправочном</w:t>
            </w:r>
            <w:proofErr w:type="gramEnd"/>
            <w:r w:rsidRPr="008E3FE6">
              <w:rPr>
                <w:rFonts w:ascii="Times New Roman" w:hAnsi="Times New Roman"/>
                <w:sz w:val="20"/>
                <w:szCs w:val="20"/>
              </w:rPr>
              <w:t xml:space="preserve"> парке 6,7,8,9 пути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ж</w:t>
            </w:r>
            <w:proofErr w:type="gramEnd"/>
            <w:r w:rsidRPr="008E3FE6">
              <w:rPr>
                <w:rFonts w:ascii="Times New Roman" w:hAnsi="Times New Roman"/>
                <w:sz w:val="20"/>
                <w:szCs w:val="20"/>
                <w:lang w:val="en-US"/>
              </w:rPr>
              <w:t xml:space="preserve">. п. оп. - 1/4, 1/7, 1/8, 1/8, 1/8, 1/8,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Щит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В междупутье 2-3 путей </w:t>
            </w:r>
            <w:proofErr w:type="gramStart"/>
            <w:r w:rsidRPr="008E3FE6">
              <w:rPr>
                <w:rFonts w:ascii="Times New Roman" w:hAnsi="Times New Roman"/>
                <w:sz w:val="20"/>
                <w:szCs w:val="20"/>
              </w:rPr>
              <w:t>приемо-отправочного</w:t>
            </w:r>
            <w:proofErr w:type="gramEnd"/>
            <w:r w:rsidRPr="008E3FE6">
              <w:rPr>
                <w:rFonts w:ascii="Times New Roman" w:hAnsi="Times New Roman"/>
                <w:sz w:val="20"/>
                <w:szCs w:val="20"/>
              </w:rPr>
              <w:t xml:space="preserve"> парка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rPr>
            </w:pPr>
            <w:r w:rsidRPr="008E3FE6">
              <w:rPr>
                <w:rFonts w:ascii="Times New Roman" w:hAnsi="Times New Roman"/>
                <w:sz w:val="20"/>
                <w:szCs w:val="20"/>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оп</w:t>
            </w:r>
            <w:proofErr w:type="gramEnd"/>
            <w:r w:rsidRPr="008E3FE6">
              <w:rPr>
                <w:rFonts w:ascii="Times New Roman" w:hAnsi="Times New Roman"/>
                <w:sz w:val="20"/>
                <w:szCs w:val="20"/>
                <w:lang w:val="en-US"/>
              </w:rPr>
              <w:t xml:space="preserve">. - 1/2, 1/2, 1/2, 1/2, 1/2, 1/2, 1/2, 1/2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Щит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Низкая пассажирская платформа №2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оп</w:t>
            </w:r>
            <w:proofErr w:type="gramEnd"/>
            <w:r w:rsidRPr="008E3FE6">
              <w:rPr>
                <w:rFonts w:ascii="Times New Roman" w:hAnsi="Times New Roman"/>
                <w:sz w:val="20"/>
                <w:szCs w:val="20"/>
                <w:lang w:val="en-US"/>
              </w:rPr>
              <w:t xml:space="preserve">. - 1/1, 1/2, 1/2, 1/2, 1/2, 1/3, 1/2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Щит наружнего освещения </w:t>
            </w:r>
          </w:p>
        </w:tc>
      </w:tr>
      <w:tr w:rsidR="008E3FE6" w:rsidRPr="008E3FE6" w:rsidTr="008E3FE6">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Обочина 9 пути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0"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 </w:t>
            </w:r>
          </w:p>
        </w:tc>
        <w:tc>
          <w:tcPr>
            <w:tcW w:w="1532"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proofErr w:type="gramStart"/>
            <w:r w:rsidRPr="008E3FE6">
              <w:rPr>
                <w:rFonts w:ascii="Times New Roman" w:hAnsi="Times New Roman"/>
                <w:sz w:val="20"/>
                <w:szCs w:val="20"/>
                <w:lang w:val="en-US"/>
              </w:rPr>
              <w:t>оп</w:t>
            </w:r>
            <w:proofErr w:type="gramEnd"/>
            <w:r w:rsidRPr="008E3FE6">
              <w:rPr>
                <w:rFonts w:ascii="Times New Roman" w:hAnsi="Times New Roman"/>
                <w:sz w:val="20"/>
                <w:szCs w:val="20"/>
                <w:lang w:val="en-US"/>
              </w:rPr>
              <w:t xml:space="preserve">. 1/1, 1/1, 1/1, 1/2, 1/2 </w:t>
            </w:r>
          </w:p>
        </w:tc>
        <w:tc>
          <w:tcPr>
            <w:tcW w:w="2041" w:type="dxa"/>
            <w:tcBorders>
              <w:top w:val="single" w:sz="6" w:space="0" w:color="auto"/>
              <w:left w:val="single" w:sz="6" w:space="0" w:color="auto"/>
              <w:bottom w:val="single" w:sz="6" w:space="0" w:color="auto"/>
              <w:right w:val="single" w:sz="6" w:space="0" w:color="auto"/>
            </w:tcBorders>
          </w:tcPr>
          <w:p w:rsidR="008E3FE6" w:rsidRPr="008E3FE6" w:rsidRDefault="008E3FE6" w:rsidP="008E3FE6">
            <w:pPr>
              <w:widowControl w:val="0"/>
              <w:autoSpaceDE w:val="0"/>
              <w:autoSpaceDN w:val="0"/>
              <w:adjustRightInd w:val="0"/>
              <w:spacing w:after="0" w:line="240" w:lineRule="auto"/>
              <w:rPr>
                <w:rFonts w:ascii="Times New Roman" w:hAnsi="Times New Roman"/>
                <w:sz w:val="20"/>
                <w:szCs w:val="20"/>
                <w:lang w:val="en-US"/>
              </w:rPr>
            </w:pPr>
            <w:r w:rsidRPr="008E3FE6">
              <w:rPr>
                <w:rFonts w:ascii="Times New Roman" w:hAnsi="Times New Roman"/>
                <w:sz w:val="20"/>
                <w:szCs w:val="20"/>
                <w:lang w:val="en-US"/>
              </w:rPr>
              <w:t xml:space="preserve">Пост ЭЦ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1.16. Cвязь распорядительных пунктов по приему и отправлению поездов и производству маневров:</w:t>
      </w:r>
    </w:p>
    <w:tbl>
      <w:tblPr>
        <w:tblW w:w="10205" w:type="dxa"/>
        <w:tblInd w:w="8" w:type="dxa"/>
        <w:tblLayout w:type="fixed"/>
        <w:tblCellMar>
          <w:left w:w="0" w:type="dxa"/>
          <w:right w:w="0" w:type="dxa"/>
        </w:tblCellMar>
        <w:tblLook w:val="0000" w:firstRow="0" w:lastRow="0" w:firstColumn="0" w:lastColumn="0" w:noHBand="0" w:noVBand="0"/>
      </w:tblPr>
      <w:tblGrid>
        <w:gridCol w:w="1428"/>
        <w:gridCol w:w="2449"/>
        <w:gridCol w:w="2449"/>
        <w:gridCol w:w="2041"/>
        <w:gridCol w:w="1838"/>
      </w:tblGrid>
      <w:tr w:rsidR="00FC2385" w:rsidRPr="00FC2385" w:rsidTr="00FC2385">
        <w:trPr>
          <w:tblHeader/>
        </w:trPr>
        <w:tc>
          <w:tcPr>
            <w:tcW w:w="1428" w:type="dxa"/>
            <w:vMerge w:val="restart"/>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Перечень командных пунктов  </w:t>
            </w:r>
          </w:p>
        </w:tc>
        <w:tc>
          <w:tcPr>
            <w:tcW w:w="8777" w:type="dxa"/>
            <w:gridSpan w:val="4"/>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Виды связи и с кем осуществляется связь    </w:t>
            </w:r>
          </w:p>
        </w:tc>
      </w:tr>
      <w:tr w:rsidR="00FC2385" w:rsidRPr="00FC2385" w:rsidTr="00FC2385">
        <w:trPr>
          <w:tblHeader/>
        </w:trPr>
        <w:tc>
          <w:tcPr>
            <w:tcW w:w="1428" w:type="dxa"/>
            <w:vMerge/>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прямая телефонная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радио </w:t>
            </w:r>
          </w:p>
        </w:tc>
        <w:tc>
          <w:tcPr>
            <w:tcW w:w="204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парковая </w:t>
            </w:r>
          </w:p>
        </w:tc>
        <w:tc>
          <w:tcPr>
            <w:tcW w:w="183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другие виды связи и средства доставки документов </w:t>
            </w:r>
          </w:p>
        </w:tc>
      </w:tr>
      <w:tr w:rsidR="00FC2385" w:rsidRPr="00FC2385" w:rsidTr="00FC2385">
        <w:trPr>
          <w:tblHeader/>
        </w:trPr>
        <w:tc>
          <w:tcPr>
            <w:tcW w:w="142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3 </w:t>
            </w:r>
          </w:p>
        </w:tc>
        <w:tc>
          <w:tcPr>
            <w:tcW w:w="204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4 </w:t>
            </w:r>
          </w:p>
        </w:tc>
        <w:tc>
          <w:tcPr>
            <w:tcW w:w="183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5 </w:t>
            </w:r>
          </w:p>
        </w:tc>
      </w:tr>
      <w:tr w:rsidR="00FC2385" w:rsidRPr="00FC2385" w:rsidTr="00FC2385">
        <w:tc>
          <w:tcPr>
            <w:tcW w:w="142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Пост ЭЦ ДСП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Поездная диспетчерская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 ДНЦ Саратовского узла, уч-в Благодатка–Аткарск–</w:t>
            </w:r>
            <w:proofErr w:type="gramStart"/>
            <w:r w:rsidRPr="00FC2385">
              <w:rPr>
                <w:rFonts w:ascii="Times New Roman" w:hAnsi="Times New Roman"/>
                <w:sz w:val="20"/>
                <w:szCs w:val="20"/>
              </w:rPr>
              <w:t>Калин.-</w:t>
            </w:r>
            <w:proofErr w:type="gramEnd"/>
            <w:r w:rsidRPr="00FC2385">
              <w:rPr>
                <w:rFonts w:ascii="Times New Roman" w:hAnsi="Times New Roman"/>
                <w:sz w:val="20"/>
                <w:szCs w:val="20"/>
              </w:rPr>
              <w:t xml:space="preserve">Троф. </w:t>
            </w:r>
            <w:r w:rsidRPr="00FC2385">
              <w:rPr>
                <w:rFonts w:ascii="Times New Roman" w:hAnsi="Times New Roman"/>
                <w:sz w:val="20"/>
                <w:szCs w:val="20"/>
                <w:lang w:val="en-US"/>
              </w:rPr>
              <w:t>I</w:t>
            </w:r>
            <w:r w:rsidRPr="00FC2385">
              <w:rPr>
                <w:rFonts w:ascii="Times New Roman" w:hAnsi="Times New Roman"/>
                <w:sz w:val="20"/>
                <w:szCs w:val="20"/>
              </w:rPr>
              <w:t xml:space="preserve">, Троф. </w:t>
            </w:r>
            <w:r w:rsidRPr="00FC2385">
              <w:rPr>
                <w:rFonts w:ascii="Times New Roman" w:hAnsi="Times New Roman"/>
                <w:sz w:val="20"/>
                <w:szCs w:val="20"/>
                <w:lang w:val="en-US"/>
              </w:rPr>
              <w:t>II</w:t>
            </w:r>
            <w:r w:rsidRPr="00FC2385">
              <w:rPr>
                <w:rFonts w:ascii="Times New Roman" w:hAnsi="Times New Roman"/>
                <w:sz w:val="20"/>
                <w:szCs w:val="20"/>
              </w:rPr>
              <w:t xml:space="preserve">-Сенная-Атк, Саратов </w:t>
            </w:r>
            <w:r w:rsidRPr="00FC2385">
              <w:rPr>
                <w:rFonts w:ascii="Times New Roman" w:hAnsi="Times New Roman"/>
                <w:sz w:val="20"/>
                <w:szCs w:val="20"/>
                <w:lang w:val="en-US"/>
              </w:rPr>
              <w:t>III</w:t>
            </w:r>
            <w:r w:rsidRPr="00FC2385">
              <w:rPr>
                <w:rFonts w:ascii="Times New Roman" w:hAnsi="Times New Roman"/>
                <w:sz w:val="20"/>
                <w:szCs w:val="20"/>
              </w:rPr>
              <w:t>-Овражная;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Поездная межстанционная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с ДСП станций Саратов </w:t>
            </w:r>
            <w:r w:rsidRPr="00FC2385">
              <w:rPr>
                <w:rFonts w:ascii="Times New Roman" w:hAnsi="Times New Roman"/>
                <w:sz w:val="20"/>
                <w:szCs w:val="20"/>
                <w:lang w:val="en-US"/>
              </w:rPr>
              <w:t>II</w:t>
            </w:r>
            <w:r w:rsidRPr="00FC2385">
              <w:rPr>
                <w:rFonts w:ascii="Times New Roman" w:hAnsi="Times New Roman"/>
                <w:sz w:val="20"/>
                <w:szCs w:val="20"/>
              </w:rPr>
              <w:t xml:space="preserve">-Товарный,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Трофимовский </w:t>
            </w:r>
            <w:r w:rsidRPr="00FC2385">
              <w:rPr>
                <w:rFonts w:ascii="Times New Roman" w:hAnsi="Times New Roman"/>
                <w:sz w:val="20"/>
                <w:szCs w:val="20"/>
                <w:lang w:val="en-US"/>
              </w:rPr>
              <w:t>I</w:t>
            </w:r>
            <w:r w:rsidRPr="00FC2385">
              <w:rPr>
                <w:rFonts w:ascii="Times New Roman" w:hAnsi="Times New Roman"/>
                <w:sz w:val="20"/>
                <w:szCs w:val="20"/>
              </w:rPr>
              <w:t>;</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Прямая внутристанционная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с постом </w:t>
            </w:r>
            <w:r w:rsidRPr="00FC2385">
              <w:rPr>
                <w:rFonts w:ascii="Times New Roman" w:hAnsi="Times New Roman"/>
                <w:sz w:val="20"/>
                <w:szCs w:val="20"/>
                <w:lang w:val="en-US"/>
              </w:rPr>
              <w:t>N</w:t>
            </w:r>
            <w:r w:rsidRPr="00FC2385">
              <w:rPr>
                <w:rFonts w:ascii="Times New Roman" w:hAnsi="Times New Roman"/>
                <w:sz w:val="20"/>
                <w:szCs w:val="20"/>
              </w:rPr>
              <w:t xml:space="preserve">1, ДСПП приемоотправочного парка, ДС, ДСЗ, ПТО, диктором вокзала, ШНЦ, диспетчером ЛВЧ, дежурным по переезду, ЛУВД   </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Прямая с диспетчером ЭЧ, ШЧ, ПЧ, РЦС, с дежурным локомотивного депо ТЧЭ-11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Поездная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 машинистами поездных локомотивов;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Маневровая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с машинистами маневровых локомотивов, составителями </w:t>
            </w:r>
            <w:proofErr w:type="gramStart"/>
            <w:r w:rsidRPr="00FC2385">
              <w:rPr>
                <w:rFonts w:ascii="Times New Roman" w:hAnsi="Times New Roman"/>
                <w:sz w:val="20"/>
                <w:szCs w:val="20"/>
              </w:rPr>
              <w:t>поездов ;</w:t>
            </w:r>
            <w:proofErr w:type="gramEnd"/>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Внутристанционная</w:t>
            </w:r>
            <w:r w:rsidRPr="00FC2385">
              <w:rPr>
                <w:rFonts w:ascii="Times New Roman" w:hAnsi="Times New Roman"/>
                <w:sz w:val="20"/>
                <w:szCs w:val="20"/>
              </w:rPr>
              <w:t xml:space="preserve"> </w:t>
            </w:r>
            <w:r w:rsidRPr="00FC2385">
              <w:rPr>
                <w:rFonts w:ascii="Times New Roman" w:hAnsi="Times New Roman"/>
                <w:sz w:val="20"/>
                <w:szCs w:val="20"/>
                <w:lang w:val="en-US"/>
              </w:rPr>
              <w:t>c</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постом №1, ДСПП приемоотправочного парка;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04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Двусторонняя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 приемоотправочным и ранжирным парками;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183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b/>
                <w:bCs/>
                <w:sz w:val="20"/>
                <w:szCs w:val="20"/>
                <w:u w:val="single"/>
                <w:lang w:val="en-US"/>
              </w:rPr>
              <w:t>АТС</w:t>
            </w:r>
            <w:r w:rsidRPr="00FC2385">
              <w:rPr>
                <w:rFonts w:ascii="Times New Roman" w:hAnsi="Times New Roman"/>
                <w:sz w:val="20"/>
                <w:szCs w:val="20"/>
                <w:lang w:val="en-US"/>
              </w:rPr>
              <w:t xml:space="preserve"> № 3-05-05;</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Вокзальная АТС 2-88 </w:t>
            </w:r>
          </w:p>
        </w:tc>
      </w:tr>
      <w:tr w:rsidR="00FC2385" w:rsidRPr="00FC2385" w:rsidTr="00FC2385">
        <w:tc>
          <w:tcPr>
            <w:tcW w:w="142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Пост ЭЦ оператор при </w:t>
            </w:r>
            <w:r w:rsidRPr="00FC2385">
              <w:rPr>
                <w:rFonts w:ascii="Times New Roman" w:hAnsi="Times New Roman"/>
                <w:sz w:val="20"/>
                <w:szCs w:val="20"/>
              </w:rPr>
              <w:lastRenderedPageBreak/>
              <w:t xml:space="preserve">ДСП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lastRenderedPageBreak/>
              <w:t>Поездная диспетчерская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с ДНЦ Саратовского узла, </w:t>
            </w:r>
            <w:r w:rsidRPr="00FC2385">
              <w:rPr>
                <w:rFonts w:ascii="Times New Roman" w:hAnsi="Times New Roman"/>
                <w:sz w:val="20"/>
                <w:szCs w:val="20"/>
              </w:rPr>
              <w:lastRenderedPageBreak/>
              <w:t>уч-в Благодатка–Аткарск–</w:t>
            </w:r>
            <w:proofErr w:type="gramStart"/>
            <w:r w:rsidRPr="00FC2385">
              <w:rPr>
                <w:rFonts w:ascii="Times New Roman" w:hAnsi="Times New Roman"/>
                <w:sz w:val="20"/>
                <w:szCs w:val="20"/>
              </w:rPr>
              <w:t>Калин.-</w:t>
            </w:r>
            <w:proofErr w:type="gramEnd"/>
            <w:r w:rsidRPr="00FC2385">
              <w:rPr>
                <w:rFonts w:ascii="Times New Roman" w:hAnsi="Times New Roman"/>
                <w:sz w:val="20"/>
                <w:szCs w:val="20"/>
              </w:rPr>
              <w:t xml:space="preserve">Троф. </w:t>
            </w:r>
            <w:r w:rsidRPr="00FC2385">
              <w:rPr>
                <w:rFonts w:ascii="Times New Roman" w:hAnsi="Times New Roman"/>
                <w:sz w:val="20"/>
                <w:szCs w:val="20"/>
                <w:lang w:val="en-US"/>
              </w:rPr>
              <w:t>I</w:t>
            </w:r>
            <w:r w:rsidRPr="00FC2385">
              <w:rPr>
                <w:rFonts w:ascii="Times New Roman" w:hAnsi="Times New Roman"/>
                <w:sz w:val="20"/>
                <w:szCs w:val="20"/>
              </w:rPr>
              <w:t xml:space="preserve">, Троф. </w:t>
            </w:r>
            <w:r w:rsidRPr="00FC2385">
              <w:rPr>
                <w:rFonts w:ascii="Times New Roman" w:hAnsi="Times New Roman"/>
                <w:sz w:val="20"/>
                <w:szCs w:val="20"/>
                <w:lang w:val="en-US"/>
              </w:rPr>
              <w:t>II</w:t>
            </w:r>
            <w:r w:rsidRPr="00FC2385">
              <w:rPr>
                <w:rFonts w:ascii="Times New Roman" w:hAnsi="Times New Roman"/>
                <w:sz w:val="20"/>
                <w:szCs w:val="20"/>
              </w:rPr>
              <w:t xml:space="preserve">-Сенная-Атк, Саратов </w:t>
            </w:r>
            <w:r w:rsidRPr="00FC2385">
              <w:rPr>
                <w:rFonts w:ascii="Times New Roman" w:hAnsi="Times New Roman"/>
                <w:sz w:val="20"/>
                <w:szCs w:val="20"/>
                <w:lang w:val="en-US"/>
              </w:rPr>
              <w:t>III</w:t>
            </w:r>
            <w:r w:rsidRPr="00FC2385">
              <w:rPr>
                <w:rFonts w:ascii="Times New Roman" w:hAnsi="Times New Roman"/>
                <w:sz w:val="20"/>
                <w:szCs w:val="20"/>
              </w:rPr>
              <w:t>-Овражная;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Поездная межстанционная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с ДСП станций Саратов </w:t>
            </w:r>
            <w:r w:rsidRPr="00FC2385">
              <w:rPr>
                <w:rFonts w:ascii="Times New Roman" w:hAnsi="Times New Roman"/>
                <w:sz w:val="20"/>
                <w:szCs w:val="20"/>
                <w:lang w:val="en-US"/>
              </w:rPr>
              <w:t>II</w:t>
            </w:r>
            <w:r w:rsidRPr="00FC2385">
              <w:rPr>
                <w:rFonts w:ascii="Times New Roman" w:hAnsi="Times New Roman"/>
                <w:sz w:val="20"/>
                <w:szCs w:val="20"/>
              </w:rPr>
              <w:t xml:space="preserve">-Товарный,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Трофимовский </w:t>
            </w:r>
            <w:r w:rsidRPr="00FC2385">
              <w:rPr>
                <w:rFonts w:ascii="Times New Roman" w:hAnsi="Times New Roman"/>
                <w:sz w:val="20"/>
                <w:szCs w:val="20"/>
                <w:lang w:val="en-US"/>
              </w:rPr>
              <w:t>I</w:t>
            </w:r>
            <w:r w:rsidRPr="00FC2385">
              <w:rPr>
                <w:rFonts w:ascii="Times New Roman" w:hAnsi="Times New Roman"/>
                <w:sz w:val="20"/>
                <w:szCs w:val="20"/>
              </w:rPr>
              <w:t>;</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Прямая внутристанционная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с постом </w:t>
            </w:r>
            <w:r w:rsidRPr="00FC2385">
              <w:rPr>
                <w:rFonts w:ascii="Times New Roman" w:hAnsi="Times New Roman"/>
                <w:sz w:val="20"/>
                <w:szCs w:val="20"/>
                <w:lang w:val="en-US"/>
              </w:rPr>
              <w:t>N</w:t>
            </w:r>
            <w:r w:rsidRPr="00FC2385">
              <w:rPr>
                <w:rFonts w:ascii="Times New Roman" w:hAnsi="Times New Roman"/>
                <w:sz w:val="20"/>
                <w:szCs w:val="20"/>
              </w:rPr>
              <w:t xml:space="preserve">1, ДСПП приемоотправочного парка, ДС, ДСЗ, ПТО, диктором вокзала, ШНЦ, диспетчером ЛВЧ, дежурным по переезду, ЛУВД   </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Прямая с диспетчером ЭЧ, ШЧ, ПЧ, РЦС, с дежурным локомотивного депо ТЧЭ-11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 xml:space="preserve"> </w:t>
            </w:r>
          </w:p>
        </w:tc>
        <w:tc>
          <w:tcPr>
            <w:tcW w:w="204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183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b/>
                <w:bCs/>
                <w:sz w:val="20"/>
                <w:szCs w:val="20"/>
                <w:u w:val="single"/>
                <w:lang w:val="en-US"/>
              </w:rPr>
              <w:t>АТС</w:t>
            </w:r>
            <w:r w:rsidRPr="00FC2385">
              <w:rPr>
                <w:rFonts w:ascii="Times New Roman" w:hAnsi="Times New Roman"/>
                <w:sz w:val="20"/>
                <w:szCs w:val="20"/>
                <w:lang w:val="en-US"/>
              </w:rPr>
              <w:t xml:space="preserve"> № 3-05-05;</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Вокзальная АТС 2-</w:t>
            </w:r>
            <w:r w:rsidRPr="00FC2385">
              <w:rPr>
                <w:rFonts w:ascii="Times New Roman" w:hAnsi="Times New Roman"/>
                <w:sz w:val="20"/>
                <w:szCs w:val="20"/>
                <w:lang w:val="en-US"/>
              </w:rPr>
              <w:lastRenderedPageBreak/>
              <w:t>88</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r>
      <w:tr w:rsidR="00FC2385" w:rsidRPr="00FC2385" w:rsidTr="00FC2385">
        <w:tc>
          <w:tcPr>
            <w:tcW w:w="142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 xml:space="preserve">Пост ЭЦ оператор при ДСП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04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183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b/>
                <w:bCs/>
                <w:sz w:val="20"/>
                <w:szCs w:val="20"/>
                <w:u w:val="single"/>
                <w:lang w:val="en-US"/>
              </w:rPr>
              <w:t>АТС</w:t>
            </w:r>
            <w:r w:rsidRPr="00FC2385">
              <w:rPr>
                <w:rFonts w:ascii="Times New Roman" w:hAnsi="Times New Roman"/>
                <w:sz w:val="20"/>
                <w:szCs w:val="20"/>
                <w:lang w:val="en-US"/>
              </w:rPr>
              <w:t xml:space="preserve"> № 3-05-07;</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Терминал АСОУП </w:t>
            </w:r>
          </w:p>
        </w:tc>
      </w:tr>
      <w:tr w:rsidR="00FC2385" w:rsidRPr="00FC2385" w:rsidTr="00FC2385">
        <w:tc>
          <w:tcPr>
            <w:tcW w:w="142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Пост ДСПП поста №1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Прямая внутристанционная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 ДС, ДСЗ, ДСП, ДСПП приемоотправочного парка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b/>
                <w:bCs/>
                <w:sz w:val="20"/>
                <w:szCs w:val="20"/>
                <w:u w:val="single"/>
                <w:lang w:val="en-US"/>
              </w:rPr>
              <w:t>Внутристанционная</w:t>
            </w:r>
            <w:r w:rsidRPr="00FC2385">
              <w:rPr>
                <w:rFonts w:ascii="Times New Roman" w:hAnsi="Times New Roman"/>
                <w:sz w:val="20"/>
                <w:szCs w:val="20"/>
                <w:lang w:val="en-US"/>
              </w:rPr>
              <w:t xml:space="preserve"> c</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ДСП;</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c>
          <w:tcPr>
            <w:tcW w:w="183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b/>
                <w:bCs/>
                <w:sz w:val="20"/>
                <w:szCs w:val="20"/>
                <w:u w:val="single"/>
                <w:lang w:val="en-US"/>
              </w:rPr>
              <w:t>АТС</w:t>
            </w:r>
            <w:r w:rsidRPr="00FC2385">
              <w:rPr>
                <w:rFonts w:ascii="Times New Roman" w:hAnsi="Times New Roman"/>
                <w:sz w:val="20"/>
                <w:szCs w:val="20"/>
                <w:lang w:val="en-US"/>
              </w:rPr>
              <w:t xml:space="preserve"> № 3-05-77;</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Терминал АСОУП </w:t>
            </w:r>
          </w:p>
        </w:tc>
      </w:tr>
      <w:tr w:rsidR="00FC2385" w:rsidRPr="00FC2385" w:rsidTr="00FC2385">
        <w:tc>
          <w:tcPr>
            <w:tcW w:w="142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Пост ДСПП приемоотправочного парка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Прямая внутристанционная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 ДС, ДСЗ, ДСП, постом №1, диспетчером ЛВЧ</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449"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b/>
                <w:bCs/>
                <w:sz w:val="20"/>
                <w:szCs w:val="20"/>
                <w:u w:val="single"/>
                <w:lang w:val="en-US"/>
              </w:rPr>
              <w:t>Внутристанционная</w:t>
            </w:r>
            <w:r w:rsidRPr="00FC2385">
              <w:rPr>
                <w:rFonts w:ascii="Times New Roman" w:hAnsi="Times New Roman"/>
                <w:sz w:val="20"/>
                <w:szCs w:val="20"/>
                <w:lang w:val="en-US"/>
              </w:rPr>
              <w:t xml:space="preserve"> c</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ДСП;</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c>
          <w:tcPr>
            <w:tcW w:w="204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c>
          <w:tcPr>
            <w:tcW w:w="183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b/>
                <w:bCs/>
                <w:sz w:val="20"/>
                <w:szCs w:val="20"/>
                <w:u w:val="single"/>
                <w:lang w:val="en-US"/>
              </w:rPr>
              <w:t>АТС</w:t>
            </w:r>
            <w:r w:rsidRPr="00FC2385">
              <w:rPr>
                <w:rFonts w:ascii="Times New Roman" w:hAnsi="Times New Roman"/>
                <w:sz w:val="20"/>
                <w:szCs w:val="20"/>
                <w:lang w:val="en-US"/>
              </w:rPr>
              <w:t xml:space="preserve"> № 3-37-52;</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Терминал АСОУП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1.17. Место нахождения восстановительных и пожарных поездов, аварийно-спасательных команд, летучек связи и бригад контактной сети, медицинских и ветеринарных пунктов, полиции:</w:t>
      </w:r>
    </w:p>
    <w:tbl>
      <w:tblPr>
        <w:tblW w:w="10205" w:type="dxa"/>
        <w:tblInd w:w="8" w:type="dxa"/>
        <w:tblLayout w:type="fixed"/>
        <w:tblCellMar>
          <w:left w:w="0" w:type="dxa"/>
          <w:right w:w="0" w:type="dxa"/>
        </w:tblCellMar>
        <w:tblLook w:val="0000" w:firstRow="0" w:lastRow="0" w:firstColumn="0" w:lastColumn="0" w:noHBand="0" w:noVBand="0"/>
      </w:tblPr>
      <w:tblGrid>
        <w:gridCol w:w="2653"/>
        <w:gridCol w:w="3674"/>
        <w:gridCol w:w="3878"/>
      </w:tblGrid>
      <w:tr w:rsidR="00FC2385" w:rsidRPr="00FC2385" w:rsidTr="00FC2385">
        <w:trPr>
          <w:tblHeader/>
        </w:trPr>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Наименование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Станция приписки или нахождения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Порядок вызова </w:t>
            </w:r>
          </w:p>
        </w:tc>
      </w:tr>
      <w:tr w:rsidR="00FC2385" w:rsidRPr="00FC2385" w:rsidTr="00FC2385">
        <w:trPr>
          <w:tblHeader/>
        </w:trPr>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3 </w:t>
            </w:r>
          </w:p>
        </w:tc>
      </w:tr>
      <w:tr w:rsidR="00FC2385" w:rsidRPr="00FC2385" w:rsidTr="00FC2385">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Восстановительный поезд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через ДНЦ </w:t>
            </w:r>
          </w:p>
        </w:tc>
      </w:tr>
      <w:tr w:rsidR="00FC2385" w:rsidRPr="00FC2385" w:rsidTr="00FC2385">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Пожарный поезд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через ДНЦ </w:t>
            </w:r>
          </w:p>
        </w:tc>
      </w:tr>
      <w:tr w:rsidR="00FC2385" w:rsidRPr="00FC2385" w:rsidTr="00FC2385">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Медицинский пункт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I-Пассажирский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по телефону 3-88-57 </w:t>
            </w:r>
          </w:p>
        </w:tc>
      </w:tr>
      <w:tr w:rsidR="00FC2385" w:rsidRPr="00FC2385" w:rsidTr="00FC2385">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Полиция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I-Пассажирский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по телефону 3-73-67 </w:t>
            </w:r>
          </w:p>
        </w:tc>
      </w:tr>
      <w:tr w:rsidR="00FC2385" w:rsidRPr="00FC2385" w:rsidTr="00FC2385">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Бригада контактной сети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через энергодиспетчера </w:t>
            </w:r>
          </w:p>
        </w:tc>
      </w:tr>
      <w:tr w:rsidR="00FC2385" w:rsidRPr="00FC2385" w:rsidTr="00FC2385">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Ветеринарный пункт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черз ДНЦ, по тел.3-37-26 </w:t>
            </w:r>
          </w:p>
        </w:tc>
      </w:tr>
      <w:tr w:rsidR="00FC2385" w:rsidRPr="00FC2385" w:rsidTr="00FC2385">
        <w:tc>
          <w:tcPr>
            <w:tcW w:w="26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Бригада РЦС-4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387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через диспетчера РЦС-4 по тел. 3-36-02 </w:t>
            </w:r>
          </w:p>
        </w:tc>
      </w:tr>
    </w:tbl>
    <w:p w:rsidR="00FC2385" w:rsidRPr="00AB093F" w:rsidRDefault="00FC2385" w:rsidP="00FC2385">
      <w:pPr>
        <w:widowControl w:val="0"/>
        <w:autoSpaceDE w:val="0"/>
        <w:autoSpaceDN w:val="0"/>
        <w:adjustRightInd w:val="0"/>
        <w:spacing w:after="0" w:line="240" w:lineRule="auto"/>
        <w:rPr>
          <w:rFonts w:ascii="Times New Roman" w:hAnsi="Times New Roman"/>
          <w:b/>
          <w:sz w:val="20"/>
          <w:szCs w:val="20"/>
        </w:rPr>
      </w:pPr>
      <w:r w:rsidRPr="00AB093F">
        <w:rPr>
          <w:rFonts w:ascii="Times New Roman" w:hAnsi="Times New Roman"/>
          <w:b/>
          <w:sz w:val="20"/>
          <w:szCs w:val="20"/>
        </w:rPr>
        <w:t>2. Прием и отправление поездов.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 Разграничение районов управления и обязанностей каждого дежурного по станции, посту или парку; основные обязанности операторов при дежурных по станции и дежурных по парку:</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В смене один ДСП</w:t>
            </w:r>
            <w:r w:rsidRPr="00FC2385">
              <w:rPr>
                <w:rFonts w:ascii="Times New Roman" w:hAnsi="Times New Roman"/>
                <w:sz w:val="20"/>
                <w:szCs w:val="20"/>
              </w:rPr>
              <w:t>.</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Оператор при ДСП</w:t>
            </w:r>
            <w:r w:rsidRPr="00FC2385">
              <w:rPr>
                <w:rFonts w:ascii="Times New Roman" w:hAnsi="Times New Roman"/>
                <w:sz w:val="20"/>
                <w:szCs w:val="20"/>
              </w:rPr>
              <w:t>.</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Ведет книги и журналы:</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Журнал диспетчерских распоряжений формы ДУ-58;</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Журнал поездных телефонограмм;</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Журнал движения поездов формы ДУ-3 в электронном виде;</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Ведет переговоры по движению поездов с ДНЦ Саратовского узла, </w:t>
            </w:r>
            <w:proofErr w:type="gramStart"/>
            <w:r w:rsidRPr="00FC2385">
              <w:rPr>
                <w:rFonts w:ascii="Times New Roman" w:hAnsi="Times New Roman"/>
                <w:sz w:val="20"/>
                <w:szCs w:val="20"/>
              </w:rPr>
              <w:t>участков  Благодатка</w:t>
            </w:r>
            <w:proofErr w:type="gramEnd"/>
            <w:r w:rsidRPr="00FC2385">
              <w:rPr>
                <w:rFonts w:ascii="Times New Roman" w:hAnsi="Times New Roman"/>
                <w:sz w:val="20"/>
                <w:szCs w:val="20"/>
              </w:rPr>
              <w:t xml:space="preserve"> – Аткарск – Калининск – Трофимовский </w:t>
            </w:r>
            <w:r w:rsidRPr="00FC2385">
              <w:rPr>
                <w:rFonts w:ascii="Times New Roman" w:hAnsi="Times New Roman"/>
                <w:sz w:val="20"/>
                <w:szCs w:val="20"/>
                <w:lang w:val="en-US"/>
              </w:rPr>
              <w:t>I</w:t>
            </w:r>
            <w:r w:rsidRPr="00FC2385">
              <w:rPr>
                <w:rFonts w:ascii="Times New Roman" w:hAnsi="Times New Roman"/>
                <w:sz w:val="20"/>
                <w:szCs w:val="20"/>
              </w:rPr>
              <w:t xml:space="preserve">, Трофимовский </w:t>
            </w:r>
            <w:r w:rsidRPr="00FC2385">
              <w:rPr>
                <w:rFonts w:ascii="Times New Roman" w:hAnsi="Times New Roman"/>
                <w:sz w:val="20"/>
                <w:szCs w:val="20"/>
                <w:lang w:val="en-US"/>
              </w:rPr>
              <w:t>II</w:t>
            </w:r>
            <w:r w:rsidRPr="00FC2385">
              <w:rPr>
                <w:rFonts w:ascii="Times New Roman" w:hAnsi="Times New Roman"/>
                <w:sz w:val="20"/>
                <w:szCs w:val="20"/>
              </w:rPr>
              <w:t xml:space="preserve"> – Сенная – Аткарск,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 Овражная, ДСП станций Саратов </w:t>
            </w:r>
            <w:r w:rsidRPr="00FC2385">
              <w:rPr>
                <w:rFonts w:ascii="Times New Roman" w:hAnsi="Times New Roman"/>
                <w:sz w:val="20"/>
                <w:szCs w:val="20"/>
                <w:lang w:val="en-US"/>
              </w:rPr>
              <w:t>II</w:t>
            </w:r>
            <w:r w:rsidRPr="00FC2385">
              <w:rPr>
                <w:rFonts w:ascii="Times New Roman" w:hAnsi="Times New Roman"/>
                <w:sz w:val="20"/>
                <w:szCs w:val="20"/>
              </w:rPr>
              <w:t xml:space="preserve">-Товарный,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Трофимовский </w:t>
            </w:r>
            <w:r w:rsidRPr="00FC2385">
              <w:rPr>
                <w:rFonts w:ascii="Times New Roman" w:hAnsi="Times New Roman"/>
                <w:sz w:val="20"/>
                <w:szCs w:val="20"/>
                <w:lang w:val="en-US"/>
              </w:rPr>
              <w:t>I</w:t>
            </w:r>
            <w:r w:rsidRPr="00FC2385">
              <w:rPr>
                <w:rFonts w:ascii="Times New Roman" w:hAnsi="Times New Roman"/>
                <w:sz w:val="20"/>
                <w:szCs w:val="20"/>
              </w:rPr>
              <w:t>.</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По указанию ДСП:</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Заполняет бланки письменных разрешений;</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 xml:space="preserve">   </w:t>
            </w:r>
            <w:r w:rsidRPr="00FC2385">
              <w:rPr>
                <w:rFonts w:ascii="Times New Roman" w:hAnsi="Times New Roman"/>
                <w:b/>
                <w:bCs/>
                <w:sz w:val="20"/>
                <w:szCs w:val="20"/>
                <w:u w:val="single"/>
              </w:rPr>
              <w:t>Примечание:</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За оператора при ДСП работает второй дежурный по станции со сменой обязанностей через 6 часов.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ДСПП парка приемоотправочного</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1. В соответствии с действующим расписанием движения пассажирских поездов, оперативных указаний и заявок составляет наряды на работу с пассажирскими поездами по прицепке, отцепке вагонов, на  подачу вагонов на ремонтные пути и ЛВЧД-7, на пути обработки почтовых, багажных вагонов, вагонов спецконтингента, замену неисправных вагонов в составах поездов своего формирования, на промывку составов поездов и прицепных вагонов, на отправление составов для отстоя на станцию Курдюм и др. Наряд вручает ДСП и составителям поездов всех маневровых локомотивов.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 Составляет наряд на подачу и уборку вагонов грузового парка на пути погрузки-выгрузки.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3. Предъявляет работникам ПТО пассажирские поезда своего формирования и транзитные, грузовые поезда своего формирования к техническому обслуживанию и докладывает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Транзитные пассажирские поезда предъявляет к техническому обслуживанию работникам ПТО после производства маневровой работы по прицепки вагонов. Оформляет записи в Книгу предъявления вагонов к техническому обслуживанию формы ВУ-14.</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4. На основании предъявленных уведомлений формы ВУ-23 контролирует отцепку от транзитных </w:t>
            </w:r>
            <w:proofErr w:type="gramStart"/>
            <w:r w:rsidRPr="00FC2385">
              <w:rPr>
                <w:rFonts w:ascii="Times New Roman" w:hAnsi="Times New Roman"/>
                <w:sz w:val="20"/>
                <w:szCs w:val="20"/>
              </w:rPr>
              <w:t>поездов  и</w:t>
            </w:r>
            <w:proofErr w:type="gramEnd"/>
            <w:r w:rsidRPr="00FC2385">
              <w:rPr>
                <w:rFonts w:ascii="Times New Roman" w:hAnsi="Times New Roman"/>
                <w:sz w:val="20"/>
                <w:szCs w:val="20"/>
              </w:rPr>
              <w:t xml:space="preserve"> поездов своего формирования неисправных вагонов, постановку этих вагонов в поезда после ремонта, согласно предъявленных уведомлений формы ВУ-36. Ведет учет и хранение письменных уведомлений форм ВУ-23 и ВУ-36.</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5. Составляет натурные листы установленной </w:t>
            </w:r>
            <w:proofErr w:type="gramStart"/>
            <w:r w:rsidRPr="00FC2385">
              <w:rPr>
                <w:rFonts w:ascii="Times New Roman" w:hAnsi="Times New Roman"/>
                <w:sz w:val="20"/>
                <w:szCs w:val="20"/>
              </w:rPr>
              <w:t>формы  на</w:t>
            </w:r>
            <w:proofErr w:type="gramEnd"/>
            <w:r w:rsidRPr="00FC2385">
              <w:rPr>
                <w:rFonts w:ascii="Times New Roman" w:hAnsi="Times New Roman"/>
                <w:sz w:val="20"/>
                <w:szCs w:val="20"/>
              </w:rPr>
              <w:t xml:space="preserve"> пассажирские поезда своего формирования, оборотные, на составы, отправляемые на станцию Курдюм, на вагоны пассажирского парка при прицепке (отцепке) их к поездам и на прицепные вагоны грузового парка. На пассажирский поезд своего формирования и оборотный поезд, натурные листы лично вручает начальнику сформированного пассажирского поезда и машинисту локомотива. На составы, отправляемые на станцию Курдюм, и на прицепные вагоны грузового парка вручает машинисту локомотива. На прицепку (отцепку) к пассажирскому транзитному поезду натурные листы передает оператору при ДСП. По прибытии пассажирского поезда своего формирования, оборотного и состава со станции </w:t>
            </w:r>
            <w:proofErr w:type="gramStart"/>
            <w:r w:rsidRPr="00FC2385">
              <w:rPr>
                <w:rFonts w:ascii="Times New Roman" w:hAnsi="Times New Roman"/>
                <w:sz w:val="20"/>
                <w:szCs w:val="20"/>
              </w:rPr>
              <w:t>Курдюм  ДСПП</w:t>
            </w:r>
            <w:proofErr w:type="gramEnd"/>
            <w:r w:rsidRPr="00FC2385">
              <w:rPr>
                <w:rFonts w:ascii="Times New Roman" w:hAnsi="Times New Roman"/>
                <w:sz w:val="20"/>
                <w:szCs w:val="20"/>
              </w:rPr>
              <w:t xml:space="preserve"> забирает экземпляр основного и дополнительного натурного листа у машиниста локомотива.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6. Вручает машинистам грузовых поездов и получает от них перевозочные документы при прицепке или отцепке вагонов.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7. Передает через АРМ в ИВЦ установленные сообщения о работе с грузовыми и пассажирскими поездами по прицепке и отцепке вагонов.  </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b/>
                <w:bCs/>
                <w:sz w:val="20"/>
                <w:szCs w:val="20"/>
                <w:u w:val="single"/>
              </w:rPr>
              <w:t>ДСПП парка поста №1</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 Контролирует ведение книги предупреждений в автоматизированном режиме на поезда по направлениям движения пассажирских поездов по плечам обслуживания </w:t>
            </w:r>
            <w:proofErr w:type="gramStart"/>
            <w:r w:rsidRPr="00FC2385">
              <w:rPr>
                <w:rFonts w:ascii="Times New Roman" w:hAnsi="Times New Roman"/>
                <w:sz w:val="20"/>
                <w:szCs w:val="20"/>
              </w:rPr>
              <w:t>локомотивов  Саратов</w:t>
            </w:r>
            <w:proofErr w:type="gramEnd"/>
            <w:r w:rsidRPr="00FC2385">
              <w:rPr>
                <w:rFonts w:ascii="Times New Roman" w:hAnsi="Times New Roman"/>
                <w:sz w:val="20"/>
                <w:szCs w:val="20"/>
              </w:rPr>
              <w:t xml:space="preserve">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 Кокурино - Волгоград,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 Ртищево,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 Сызрань -Балаково, Саратов </w:t>
            </w:r>
            <w:r w:rsidRPr="00FC2385">
              <w:rPr>
                <w:rFonts w:ascii="Times New Roman" w:hAnsi="Times New Roman"/>
                <w:sz w:val="20"/>
                <w:szCs w:val="20"/>
                <w:lang w:val="en-US"/>
              </w:rPr>
              <w:t>I</w:t>
            </w:r>
            <w:r w:rsidRPr="00FC2385">
              <w:rPr>
                <w:rFonts w:ascii="Times New Roman" w:hAnsi="Times New Roman"/>
                <w:sz w:val="20"/>
                <w:szCs w:val="20"/>
              </w:rPr>
              <w:t>-Пассажирский - Озинки - Верхний Баскунчак в соответствии с действующим приказом начальника Приволжской железной дороги.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2. Все заявки и телеграммы о предупреждениях на станции и прилегающих к ней </w:t>
            </w:r>
            <w:proofErr w:type="gramStart"/>
            <w:r w:rsidRPr="00FC2385">
              <w:rPr>
                <w:rFonts w:ascii="Times New Roman" w:hAnsi="Times New Roman"/>
                <w:sz w:val="20"/>
                <w:szCs w:val="20"/>
              </w:rPr>
              <w:t>перегонах  записывает</w:t>
            </w:r>
            <w:proofErr w:type="gramEnd"/>
            <w:r w:rsidRPr="00FC2385">
              <w:rPr>
                <w:rFonts w:ascii="Times New Roman" w:hAnsi="Times New Roman"/>
                <w:sz w:val="20"/>
                <w:szCs w:val="20"/>
              </w:rPr>
              <w:t xml:space="preserve"> в книгу предупреждений формы ДУ-60, в том числе и на внезапно возникшие предупреждения переданные ДСП станции по участкам выдачи предупреждений;</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3. Вручает письменные </w:t>
            </w:r>
            <w:proofErr w:type="gramStart"/>
            <w:r w:rsidRPr="00FC2385">
              <w:rPr>
                <w:rFonts w:ascii="Times New Roman" w:hAnsi="Times New Roman"/>
                <w:sz w:val="20"/>
                <w:szCs w:val="20"/>
              </w:rPr>
              <w:t>предупреждения  машинистам</w:t>
            </w:r>
            <w:proofErr w:type="gramEnd"/>
            <w:r w:rsidRPr="00FC2385">
              <w:rPr>
                <w:rFonts w:ascii="Times New Roman" w:hAnsi="Times New Roman"/>
                <w:sz w:val="20"/>
                <w:szCs w:val="20"/>
              </w:rPr>
              <w:t xml:space="preserve"> локомотивов при выходе их из локомотивного депо под составы пассажирских поездов. </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4. Два раза в сутки перед началом смены локомотивных бригад распечатывает бланки предупреждений на электропоезда, заполняет книгу учета выдачи предупреждений на электропоезда и передает их нарядчику ТЧ-14 для вручения под роспись машинистам электропоездов на установленные расписанием участки обращения. Перед заступлением на дежурство забирает от нарядчика ТЧ-14 корешки выданных машинистам электропоездов предупреждений и книгу учета.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5. На 8-00 и 20-00 выписывает наличие действующих предупреждений по станции Саратов </w:t>
            </w:r>
            <w:r w:rsidRPr="00FC2385">
              <w:rPr>
                <w:rFonts w:ascii="Times New Roman" w:hAnsi="Times New Roman"/>
                <w:sz w:val="20"/>
                <w:szCs w:val="20"/>
                <w:lang w:val="en-US"/>
              </w:rPr>
              <w:t>I</w:t>
            </w:r>
            <w:r w:rsidRPr="00FC2385">
              <w:rPr>
                <w:rFonts w:ascii="Times New Roman" w:hAnsi="Times New Roman"/>
                <w:sz w:val="20"/>
                <w:szCs w:val="20"/>
              </w:rPr>
              <w:t>-Пассажирский и прилегающим перегонам и вручает их ДСП для сведения и контроля, а также сообщает об их изменениях.</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6. Заполняет бланки предупреждений и вручает их машинистам </w:t>
            </w:r>
            <w:proofErr w:type="gramStart"/>
            <w:r w:rsidRPr="00FC2385">
              <w:rPr>
                <w:rFonts w:ascii="Times New Roman" w:hAnsi="Times New Roman"/>
                <w:sz w:val="20"/>
                <w:szCs w:val="20"/>
              </w:rPr>
              <w:t>маневровых локомотивов</w:t>
            </w:r>
            <w:proofErr w:type="gramEnd"/>
            <w:r w:rsidRPr="00FC2385">
              <w:rPr>
                <w:rFonts w:ascii="Times New Roman" w:hAnsi="Times New Roman"/>
                <w:sz w:val="20"/>
                <w:szCs w:val="20"/>
              </w:rPr>
              <w:t xml:space="preserve"> работающих на станции.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2.2. Наличие переездов на станции и прилегающих перегонах и порядок действий при неисправности переездной сигнализации:</w:t>
      </w:r>
    </w:p>
    <w:tbl>
      <w:tblPr>
        <w:tblW w:w="10205" w:type="dxa"/>
        <w:tblInd w:w="8" w:type="dxa"/>
        <w:tblLayout w:type="fixed"/>
        <w:tblCellMar>
          <w:left w:w="0" w:type="dxa"/>
          <w:right w:w="0" w:type="dxa"/>
        </w:tblCellMar>
        <w:tblLook w:val="0000" w:firstRow="0" w:lastRow="0" w:firstColumn="0" w:lastColumn="0" w:noHBand="0" w:noVBand="0"/>
      </w:tblPr>
      <w:tblGrid>
        <w:gridCol w:w="1735"/>
        <w:gridCol w:w="3674"/>
        <w:gridCol w:w="4796"/>
      </w:tblGrid>
      <w:tr w:rsidR="00FC2385" w:rsidRPr="00FC2385" w:rsidTr="00FC2385">
        <w:trPr>
          <w:tblHeader/>
        </w:trPr>
        <w:tc>
          <w:tcPr>
            <w:tcW w:w="1735"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Наименование переездов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Тип переездной сигнализации </w:t>
            </w:r>
          </w:p>
        </w:tc>
        <w:tc>
          <w:tcPr>
            <w:tcW w:w="4796"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Порядок действий ДСП при неисправности переездной сигнализации </w:t>
            </w:r>
          </w:p>
        </w:tc>
      </w:tr>
      <w:tr w:rsidR="00FC2385" w:rsidRPr="00FC2385" w:rsidTr="00FC2385">
        <w:trPr>
          <w:tblHeader/>
        </w:trPr>
        <w:tc>
          <w:tcPr>
            <w:tcW w:w="1735"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c>
          <w:tcPr>
            <w:tcW w:w="4796"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3 </w:t>
            </w:r>
          </w:p>
        </w:tc>
      </w:tr>
      <w:tr w:rsidR="00FC2385" w:rsidRPr="00FC2385" w:rsidTr="00FC2385">
        <w:tc>
          <w:tcPr>
            <w:tcW w:w="1735"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proofErr w:type="gramStart"/>
            <w:r w:rsidRPr="00FC2385">
              <w:rPr>
                <w:rFonts w:ascii="Times New Roman" w:hAnsi="Times New Roman"/>
                <w:sz w:val="20"/>
                <w:szCs w:val="20"/>
              </w:rPr>
              <w:t>Переезд  2</w:t>
            </w:r>
            <w:proofErr w:type="gramEnd"/>
            <w:r w:rsidRPr="00FC2385">
              <w:rPr>
                <w:rFonts w:ascii="Times New Roman" w:hAnsi="Times New Roman"/>
                <w:sz w:val="20"/>
                <w:szCs w:val="20"/>
              </w:rPr>
              <w:t xml:space="preserve"> км пк 9 перегона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обслуживаемый дежурным работником, регулируемый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rPr>
              <w:t xml:space="preserve">Автоматическая светофорная сигнализация с автоматическими шлагбаумами. </w:t>
            </w:r>
            <w:r w:rsidRPr="00FC2385">
              <w:rPr>
                <w:rFonts w:ascii="Times New Roman" w:hAnsi="Times New Roman"/>
                <w:sz w:val="20"/>
                <w:szCs w:val="20"/>
                <w:lang w:val="en-US"/>
              </w:rPr>
              <w:t xml:space="preserve">Устройства заграждения переезда (УЗП). </w:t>
            </w:r>
          </w:p>
        </w:tc>
        <w:tc>
          <w:tcPr>
            <w:tcW w:w="4796"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Обнаружив по показаниям контрольных приборов неисправность переездной сигнализации, ДСП Саратов </w:t>
            </w:r>
            <w:r w:rsidRPr="00FC2385">
              <w:rPr>
                <w:rFonts w:ascii="Times New Roman" w:hAnsi="Times New Roman"/>
                <w:sz w:val="20"/>
                <w:szCs w:val="20"/>
                <w:lang w:val="en-US"/>
              </w:rPr>
              <w:t>I</w:t>
            </w:r>
            <w:r w:rsidRPr="00FC2385">
              <w:rPr>
                <w:rFonts w:ascii="Times New Roman" w:hAnsi="Times New Roman"/>
                <w:sz w:val="20"/>
                <w:szCs w:val="20"/>
              </w:rPr>
              <w:t>-Пассажирский действует в соответствии с местной инструкцией по эксплуатации переезда, инструкцией о порядке пользования устройствами СЦБ: предупреждает по радиосвязи машинистов поездов о неисправности и проследовании переезда головой поезда с особой бдительностью и скоростью не более 20 км/ч.</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сообщает ДСП станции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Такие же действия ДСП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w:t>
            </w:r>
            <w:proofErr w:type="gramStart"/>
            <w:r w:rsidRPr="00FC2385">
              <w:rPr>
                <w:rFonts w:ascii="Times New Roman" w:hAnsi="Times New Roman"/>
                <w:sz w:val="20"/>
                <w:szCs w:val="20"/>
              </w:rPr>
              <w:t>выполняет</w:t>
            </w:r>
            <w:proofErr w:type="gramEnd"/>
            <w:r w:rsidRPr="00FC2385">
              <w:rPr>
                <w:rFonts w:ascii="Times New Roman" w:hAnsi="Times New Roman"/>
                <w:sz w:val="20"/>
                <w:szCs w:val="20"/>
              </w:rPr>
              <w:t xml:space="preserve"> получив сообщение от дежурного по переезду о неисправности переездной сигнализации.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 xml:space="preserve">В зависимости от обстановки поезда принимаются или отправляются по разрешающему или запрещающему показанию соответствующего светофора. </w:t>
            </w:r>
          </w:p>
        </w:tc>
      </w:tr>
      <w:tr w:rsidR="00FC2385" w:rsidRPr="00FC2385" w:rsidTr="00FC2385">
        <w:tc>
          <w:tcPr>
            <w:tcW w:w="1735"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 xml:space="preserve">Переезд 3 км пк 6 перегона Саратов </w:t>
            </w:r>
            <w:r w:rsidRPr="00FC2385">
              <w:rPr>
                <w:rFonts w:ascii="Times New Roman" w:hAnsi="Times New Roman"/>
                <w:sz w:val="20"/>
                <w:szCs w:val="20"/>
                <w:lang w:val="en-US"/>
              </w:rPr>
              <w:t>I</w:t>
            </w:r>
            <w:r w:rsidRPr="00FC2385">
              <w:rPr>
                <w:rFonts w:ascii="Times New Roman" w:hAnsi="Times New Roman"/>
                <w:sz w:val="20"/>
                <w:szCs w:val="20"/>
              </w:rPr>
              <w:t>-</w:t>
            </w:r>
            <w:proofErr w:type="gramStart"/>
            <w:r w:rsidRPr="00FC2385">
              <w:rPr>
                <w:rFonts w:ascii="Times New Roman" w:hAnsi="Times New Roman"/>
                <w:sz w:val="20"/>
                <w:szCs w:val="20"/>
              </w:rPr>
              <w:t>Пассажирский  -</w:t>
            </w:r>
            <w:proofErr w:type="gramEnd"/>
            <w:r w:rsidRPr="00FC2385">
              <w:rPr>
                <w:rFonts w:ascii="Times New Roman" w:hAnsi="Times New Roman"/>
                <w:sz w:val="20"/>
                <w:szCs w:val="20"/>
              </w:rPr>
              <w:t xml:space="preserve">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не обслуживаемый дежурным работником, регулируемый </w:t>
            </w:r>
          </w:p>
        </w:tc>
        <w:tc>
          <w:tcPr>
            <w:tcW w:w="3674"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Автоматическая светофорная сигнализация </w:t>
            </w:r>
          </w:p>
        </w:tc>
        <w:tc>
          <w:tcPr>
            <w:tcW w:w="4796"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Получив сообщение от ДСП станции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о неисправности переездной сигнализации, ДСП Саратов </w:t>
            </w:r>
            <w:r w:rsidRPr="00FC2385">
              <w:rPr>
                <w:rFonts w:ascii="Times New Roman" w:hAnsi="Times New Roman"/>
                <w:sz w:val="20"/>
                <w:szCs w:val="20"/>
                <w:lang w:val="en-US"/>
              </w:rPr>
              <w:t>I</w:t>
            </w:r>
            <w:r w:rsidRPr="00FC2385">
              <w:rPr>
                <w:rFonts w:ascii="Times New Roman" w:hAnsi="Times New Roman"/>
                <w:sz w:val="20"/>
                <w:szCs w:val="20"/>
              </w:rPr>
              <w:t>-Пассажирский</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а) предупреждает по радиосвязи машинистов поездов о неисправности, об особой бдительности и проследовании переезда со скоростью не более 20 км/ч;</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б) последующим поездам выдает соответствующие предупреждения установленным порядком.</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bl>
    <w:p w:rsidR="00FC2385" w:rsidRPr="00AC3A2C" w:rsidRDefault="00FC2385" w:rsidP="00AC3A2C">
      <w:pPr>
        <w:widowControl w:val="0"/>
        <w:autoSpaceDE w:val="0"/>
        <w:autoSpaceDN w:val="0"/>
        <w:adjustRightInd w:val="0"/>
        <w:spacing w:after="0" w:line="240" w:lineRule="auto"/>
        <w:jc w:val="both"/>
        <w:rPr>
          <w:rFonts w:ascii="Times New Roman" w:hAnsi="Times New Roman"/>
          <w:b/>
          <w:sz w:val="28"/>
          <w:szCs w:val="28"/>
        </w:rPr>
      </w:pPr>
      <w:r w:rsidRPr="00AC3A2C">
        <w:rPr>
          <w:rFonts w:ascii="Times New Roman" w:hAnsi="Times New Roman"/>
          <w:b/>
          <w:sz w:val="28"/>
          <w:szCs w:val="28"/>
        </w:rPr>
        <w:t>2.3. Порядок прекращения маневров перед приемом или отправлением поезда:</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AC3A2C" w:rsidTr="00FC2385">
        <w:tc>
          <w:tcPr>
            <w:tcW w:w="10206" w:type="dxa"/>
            <w:tcBorders>
              <w:top w:val="nil"/>
              <w:left w:val="nil"/>
              <w:bottom w:val="nil"/>
              <w:right w:val="nil"/>
            </w:tcBorders>
          </w:tcPr>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Распоряжение о прекращении маневров ДСП передает руководителю маневров и машинисту локомотива по радиосвязи, парковой связи. Убеждается в фактическом прекращении маневров по докладам: руководителя маневров - по радиосвязи, парковой связи; машиниста - по радиосвязи. </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В случае невозможности использовать указанные виды связи, ДСП передает указание и убеждается в фактическом прекращении маневров через сигналиста, а при его отсутствии через дежурного по парку поста №1. </w:t>
            </w:r>
          </w:p>
        </w:tc>
      </w:tr>
    </w:tbl>
    <w:p w:rsidR="00FC2385" w:rsidRPr="00AC3A2C" w:rsidRDefault="00FC2385" w:rsidP="00AC3A2C">
      <w:pPr>
        <w:widowControl w:val="0"/>
        <w:autoSpaceDE w:val="0"/>
        <w:autoSpaceDN w:val="0"/>
        <w:adjustRightInd w:val="0"/>
        <w:spacing w:after="0" w:line="240" w:lineRule="auto"/>
        <w:jc w:val="both"/>
        <w:rPr>
          <w:rFonts w:ascii="Times New Roman" w:hAnsi="Times New Roman"/>
          <w:b/>
          <w:sz w:val="28"/>
          <w:szCs w:val="28"/>
        </w:rPr>
      </w:pPr>
      <w:r w:rsidRPr="00AC3A2C">
        <w:rPr>
          <w:rFonts w:ascii="Times New Roman" w:hAnsi="Times New Roman"/>
          <w:b/>
          <w:sz w:val="28"/>
          <w:szCs w:val="28"/>
        </w:rPr>
        <w:t>2.4. Порядок проверки свободности путей.</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2.4.1. При наличии и нормальном действии устройств электрической изоляции путей:</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AC3A2C" w:rsidTr="00FC2385">
        <w:tc>
          <w:tcPr>
            <w:tcW w:w="10206" w:type="dxa"/>
            <w:tcBorders>
              <w:top w:val="nil"/>
              <w:left w:val="nil"/>
              <w:bottom w:val="nil"/>
              <w:right w:val="nil"/>
            </w:tcBorders>
          </w:tcPr>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По показаниям контрольных приборов аппарата управления. </w:t>
            </w:r>
          </w:p>
        </w:tc>
      </w:tr>
    </w:tbl>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2.4.2. При отсутствии электрической изоляции путей или при нарушении нормального действия этих устройств:</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AC3A2C" w:rsidTr="00FC2385">
        <w:tc>
          <w:tcPr>
            <w:tcW w:w="10206" w:type="dxa"/>
            <w:tcBorders>
              <w:top w:val="nil"/>
              <w:left w:val="nil"/>
              <w:bottom w:val="nil"/>
              <w:right w:val="nil"/>
            </w:tcBorders>
          </w:tcPr>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Проверка свободности пути приема и участков маршрута приема или отправления поезда осуществляется путем выхода вдоль проверяемого пути по междупутью, по пассажирской платформе, по обочине пути на место, откуда обеспечивается хорошая видимость всего проверяемого пути (участка маршрута). В темное время суток и при плохой видимости днем - путем прохода </w:t>
            </w:r>
            <w:proofErr w:type="gramStart"/>
            <w:r w:rsidRPr="00AC3A2C">
              <w:rPr>
                <w:rFonts w:ascii="Times New Roman" w:hAnsi="Times New Roman"/>
                <w:sz w:val="28"/>
                <w:szCs w:val="28"/>
              </w:rPr>
              <w:t>сигналиста,  составителя</w:t>
            </w:r>
            <w:proofErr w:type="gramEnd"/>
            <w:r w:rsidRPr="00AC3A2C">
              <w:rPr>
                <w:rFonts w:ascii="Times New Roman" w:hAnsi="Times New Roman"/>
                <w:sz w:val="28"/>
                <w:szCs w:val="28"/>
              </w:rPr>
              <w:t xml:space="preserve"> поездов вдоль всего проверяемого пути по междупутью (обочине). При нарушении контроля положения двух и более приемо-отправочных путей </w:t>
            </w:r>
            <w:proofErr w:type="gramStart"/>
            <w:r w:rsidRPr="00AC3A2C">
              <w:rPr>
                <w:rFonts w:ascii="Times New Roman" w:hAnsi="Times New Roman"/>
                <w:sz w:val="28"/>
                <w:szCs w:val="28"/>
              </w:rPr>
              <w:t>ДСП  ведет</w:t>
            </w:r>
            <w:proofErr w:type="gramEnd"/>
            <w:r w:rsidRPr="00AC3A2C">
              <w:rPr>
                <w:rFonts w:ascii="Times New Roman" w:hAnsi="Times New Roman"/>
                <w:sz w:val="28"/>
                <w:szCs w:val="28"/>
              </w:rPr>
              <w:t xml:space="preserve"> журнал занятости этих путей.</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Проверку путей </w:t>
            </w:r>
            <w:proofErr w:type="gramStart"/>
            <w:r w:rsidRPr="00AC3A2C">
              <w:rPr>
                <w:rFonts w:ascii="Times New Roman" w:hAnsi="Times New Roman"/>
                <w:sz w:val="28"/>
                <w:szCs w:val="28"/>
              </w:rPr>
              <w:t>приемо-отправочного</w:t>
            </w:r>
            <w:proofErr w:type="gramEnd"/>
            <w:r w:rsidRPr="00AC3A2C">
              <w:rPr>
                <w:rFonts w:ascii="Times New Roman" w:hAnsi="Times New Roman"/>
                <w:sz w:val="28"/>
                <w:szCs w:val="28"/>
              </w:rPr>
              <w:t xml:space="preserve"> парка, изолированных стрелочных и бесстрелочных участков нечетной горловины, пути 1Д, 2Д до маневровых светофоров М61, М73 и входных светофоров НС</w:t>
            </w:r>
            <w:r w:rsidRPr="00AC3A2C">
              <w:rPr>
                <w:rFonts w:ascii="Times New Roman" w:hAnsi="Times New Roman"/>
                <w:sz w:val="28"/>
                <w:szCs w:val="28"/>
                <w:lang w:val="en-US"/>
              </w:rPr>
              <w:t>I</w:t>
            </w:r>
            <w:r w:rsidRPr="00AC3A2C">
              <w:rPr>
                <w:rFonts w:ascii="Times New Roman" w:hAnsi="Times New Roman"/>
                <w:sz w:val="28"/>
                <w:szCs w:val="28"/>
              </w:rPr>
              <w:t>, НС</w:t>
            </w:r>
            <w:r w:rsidRPr="00AC3A2C">
              <w:rPr>
                <w:rFonts w:ascii="Times New Roman" w:hAnsi="Times New Roman"/>
                <w:sz w:val="28"/>
                <w:szCs w:val="28"/>
                <w:lang w:val="en-US"/>
              </w:rPr>
              <w:t>II</w:t>
            </w:r>
            <w:r w:rsidRPr="00AC3A2C">
              <w:rPr>
                <w:rFonts w:ascii="Times New Roman" w:hAnsi="Times New Roman"/>
                <w:sz w:val="28"/>
                <w:szCs w:val="28"/>
              </w:rPr>
              <w:t>, НС</w:t>
            </w:r>
            <w:r w:rsidRPr="00AC3A2C">
              <w:rPr>
                <w:rFonts w:ascii="Times New Roman" w:hAnsi="Times New Roman"/>
                <w:sz w:val="28"/>
                <w:szCs w:val="28"/>
                <w:lang w:val="en-US"/>
              </w:rPr>
              <w:t>III</w:t>
            </w:r>
            <w:r w:rsidRPr="00AC3A2C">
              <w:rPr>
                <w:rFonts w:ascii="Times New Roman" w:hAnsi="Times New Roman"/>
                <w:sz w:val="28"/>
                <w:szCs w:val="28"/>
              </w:rPr>
              <w:t xml:space="preserve"> производит сигналист, а при его отсутствии ДСПП поста №1.</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За составителем поездов производящим маневровую работу в </w:t>
            </w:r>
            <w:proofErr w:type="gramStart"/>
            <w:r w:rsidRPr="00AC3A2C">
              <w:rPr>
                <w:rFonts w:ascii="Times New Roman" w:hAnsi="Times New Roman"/>
                <w:sz w:val="28"/>
                <w:szCs w:val="28"/>
              </w:rPr>
              <w:t>приемо-отправочном</w:t>
            </w:r>
            <w:proofErr w:type="gramEnd"/>
            <w:r w:rsidRPr="00AC3A2C">
              <w:rPr>
                <w:rFonts w:ascii="Times New Roman" w:hAnsi="Times New Roman"/>
                <w:sz w:val="28"/>
                <w:szCs w:val="28"/>
              </w:rPr>
              <w:t xml:space="preserve"> парке закреплены:</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изолированные стрелочные и бесстрелочные участки четной горловины до входных светофоров Ч</w:t>
            </w:r>
            <w:r w:rsidRPr="00AC3A2C">
              <w:rPr>
                <w:rFonts w:ascii="Times New Roman" w:hAnsi="Times New Roman"/>
                <w:sz w:val="28"/>
                <w:szCs w:val="28"/>
                <w:lang w:val="en-US"/>
              </w:rPr>
              <w:t>I</w:t>
            </w:r>
            <w:r w:rsidRPr="00AC3A2C">
              <w:rPr>
                <w:rFonts w:ascii="Times New Roman" w:hAnsi="Times New Roman"/>
                <w:sz w:val="28"/>
                <w:szCs w:val="28"/>
              </w:rPr>
              <w:t>Т, Ч</w:t>
            </w:r>
            <w:r w:rsidRPr="00AC3A2C">
              <w:rPr>
                <w:rFonts w:ascii="Times New Roman" w:hAnsi="Times New Roman"/>
                <w:sz w:val="28"/>
                <w:szCs w:val="28"/>
                <w:lang w:val="en-US"/>
              </w:rPr>
              <w:t>II</w:t>
            </w:r>
            <w:r w:rsidRPr="00AC3A2C">
              <w:rPr>
                <w:rFonts w:ascii="Times New Roman" w:hAnsi="Times New Roman"/>
                <w:sz w:val="28"/>
                <w:szCs w:val="28"/>
              </w:rPr>
              <w:t>Т, Ч</w:t>
            </w:r>
            <w:r w:rsidRPr="00AC3A2C">
              <w:rPr>
                <w:rFonts w:ascii="Times New Roman" w:hAnsi="Times New Roman"/>
                <w:sz w:val="28"/>
                <w:szCs w:val="28"/>
                <w:lang w:val="en-US"/>
              </w:rPr>
              <w:t>III</w:t>
            </w:r>
            <w:r w:rsidRPr="00AC3A2C">
              <w:rPr>
                <w:rFonts w:ascii="Times New Roman" w:hAnsi="Times New Roman"/>
                <w:sz w:val="28"/>
                <w:szCs w:val="28"/>
              </w:rPr>
              <w:t>Т.</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Проверку свободности путей, изолированных стрелочных и бесстрелочных </w:t>
            </w:r>
            <w:proofErr w:type="gramStart"/>
            <w:r w:rsidRPr="00AC3A2C">
              <w:rPr>
                <w:rFonts w:ascii="Times New Roman" w:hAnsi="Times New Roman"/>
                <w:sz w:val="28"/>
                <w:szCs w:val="28"/>
              </w:rPr>
              <w:t>участков  ранжирного</w:t>
            </w:r>
            <w:proofErr w:type="gramEnd"/>
            <w:r w:rsidRPr="00AC3A2C">
              <w:rPr>
                <w:rFonts w:ascii="Times New Roman" w:hAnsi="Times New Roman"/>
                <w:sz w:val="28"/>
                <w:szCs w:val="28"/>
              </w:rPr>
              <w:t xml:space="preserve"> парка от маневровых светофоров М64, М80, М113 до маневрового светофора МЧ по указанию дежурного по станции производит составитель поездов, производящий маневровую работу на путях ранжирного парка.</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w:t>
            </w:r>
          </w:p>
        </w:tc>
      </w:tr>
    </w:tbl>
    <w:p w:rsidR="00FC2385" w:rsidRPr="00AC3A2C" w:rsidRDefault="00FC2385" w:rsidP="00AC3A2C">
      <w:pPr>
        <w:widowControl w:val="0"/>
        <w:autoSpaceDE w:val="0"/>
        <w:autoSpaceDN w:val="0"/>
        <w:adjustRightInd w:val="0"/>
        <w:spacing w:after="0" w:line="240" w:lineRule="auto"/>
        <w:jc w:val="both"/>
        <w:rPr>
          <w:rFonts w:ascii="Times New Roman" w:hAnsi="Times New Roman"/>
          <w:b/>
          <w:sz w:val="28"/>
          <w:szCs w:val="28"/>
        </w:rPr>
      </w:pPr>
      <w:r w:rsidRPr="00AC3A2C">
        <w:rPr>
          <w:rFonts w:ascii="Times New Roman" w:hAnsi="Times New Roman"/>
          <w:b/>
          <w:sz w:val="28"/>
          <w:szCs w:val="28"/>
        </w:rPr>
        <w:t>2.5. Как убеждается дежурный по станции (посту, парку) в правильности приготовления маршрутов приема, отправления поездов:</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lastRenderedPageBreak/>
        <w:t>2.5.1. При наличии и нормальном действии устройств СЦБ:</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AC3A2C" w:rsidTr="00FC2385">
        <w:tc>
          <w:tcPr>
            <w:tcW w:w="10206" w:type="dxa"/>
            <w:tcBorders>
              <w:top w:val="nil"/>
              <w:left w:val="nil"/>
              <w:bottom w:val="nil"/>
              <w:right w:val="nil"/>
            </w:tcBorders>
          </w:tcPr>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По показаниям контрольных приборов аппарата управления. </w:t>
            </w:r>
          </w:p>
        </w:tc>
      </w:tr>
    </w:tbl>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2.5.2. При нарушении нормального действия устройств СЦБ:</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AC3A2C" w:rsidTr="00FC2385">
        <w:tc>
          <w:tcPr>
            <w:tcW w:w="10206" w:type="dxa"/>
            <w:tcBorders>
              <w:top w:val="nil"/>
              <w:left w:val="nil"/>
              <w:bottom w:val="nil"/>
              <w:right w:val="nil"/>
            </w:tcBorders>
          </w:tcPr>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1</w:t>
            </w:r>
            <w:r w:rsidR="00AC3A2C">
              <w:rPr>
                <w:rFonts w:ascii="Times New Roman" w:hAnsi="Times New Roman"/>
                <w:sz w:val="28"/>
                <w:szCs w:val="28"/>
              </w:rPr>
              <w:t>.</w:t>
            </w:r>
            <w:r w:rsidRPr="00AC3A2C">
              <w:rPr>
                <w:rFonts w:ascii="Times New Roman" w:hAnsi="Times New Roman"/>
                <w:sz w:val="28"/>
                <w:szCs w:val="28"/>
              </w:rPr>
              <w:t xml:space="preserve"> При ложной занятости, ложной свободности или выключении без сохранения пользования сигналами путевых, бесстрелочных и стрелочных участков </w:t>
            </w:r>
            <w:proofErr w:type="gramStart"/>
            <w:r w:rsidRPr="00AC3A2C">
              <w:rPr>
                <w:rFonts w:ascii="Times New Roman" w:hAnsi="Times New Roman"/>
                <w:sz w:val="28"/>
                <w:szCs w:val="28"/>
              </w:rPr>
              <w:t>ДСП  убеждается</w:t>
            </w:r>
            <w:proofErr w:type="gramEnd"/>
            <w:r w:rsidRPr="00AC3A2C">
              <w:rPr>
                <w:rFonts w:ascii="Times New Roman" w:hAnsi="Times New Roman"/>
                <w:sz w:val="28"/>
                <w:szCs w:val="28"/>
              </w:rPr>
              <w:t xml:space="preserve"> в их фактической свободности порядком, указанным в п. 2.4.2 ТРА. При необходимости стрелки переводятся под вспомогательную кнопку после получения приказа ДНЦ и доклада ему о свободности участка и стрелки после проверки ее порядком, согласно п.1.7.1 ТРА.  В правильности положения и замыкании стрелок по маршруту </w:t>
            </w:r>
            <w:proofErr w:type="gramStart"/>
            <w:r w:rsidRPr="00AC3A2C">
              <w:rPr>
                <w:rFonts w:ascii="Times New Roman" w:hAnsi="Times New Roman"/>
                <w:sz w:val="28"/>
                <w:szCs w:val="28"/>
              </w:rPr>
              <w:t>ДСП  убеждается</w:t>
            </w:r>
            <w:proofErr w:type="gramEnd"/>
            <w:r w:rsidRPr="00AC3A2C">
              <w:rPr>
                <w:rFonts w:ascii="Times New Roman" w:hAnsi="Times New Roman"/>
                <w:sz w:val="28"/>
                <w:szCs w:val="28"/>
              </w:rPr>
              <w:t xml:space="preserve"> по контрольным приборам. Прием и отправление поездов при запрещающих сигналах.</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2</w:t>
            </w:r>
            <w:r w:rsidR="00AC3A2C">
              <w:rPr>
                <w:rFonts w:ascii="Times New Roman" w:hAnsi="Times New Roman"/>
                <w:sz w:val="28"/>
                <w:szCs w:val="28"/>
              </w:rPr>
              <w:t>.</w:t>
            </w:r>
            <w:r w:rsidRPr="00AC3A2C">
              <w:rPr>
                <w:rFonts w:ascii="Times New Roman" w:hAnsi="Times New Roman"/>
                <w:sz w:val="28"/>
                <w:szCs w:val="28"/>
              </w:rPr>
              <w:t xml:space="preserve"> При отсутствии контроля положения стрелки операции согласно п. 8 приложения № 13 ИДП: проверка исправности стрелки, проверка положения стрелки, запирание на закладку и навесной замок, выключение блок-контакта в электроприводе выполняют работники, указанные в п.1.7.1. графа 5 ТРА, по докладу которых </w:t>
            </w:r>
            <w:proofErr w:type="gramStart"/>
            <w:r w:rsidRPr="00AC3A2C">
              <w:rPr>
                <w:rFonts w:ascii="Times New Roman" w:hAnsi="Times New Roman"/>
                <w:sz w:val="28"/>
                <w:szCs w:val="28"/>
              </w:rPr>
              <w:t>ДСП  убеждается</w:t>
            </w:r>
            <w:proofErr w:type="gramEnd"/>
            <w:r w:rsidRPr="00AC3A2C">
              <w:rPr>
                <w:rFonts w:ascii="Times New Roman" w:hAnsi="Times New Roman"/>
                <w:sz w:val="28"/>
                <w:szCs w:val="28"/>
              </w:rPr>
              <w:t xml:space="preserve"> в правильности положения и запирании стрелки. Прием и отправление поездов при запрещающих сигналах.</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3</w:t>
            </w:r>
            <w:r w:rsidR="00AC3A2C">
              <w:rPr>
                <w:rFonts w:ascii="Times New Roman" w:hAnsi="Times New Roman"/>
                <w:sz w:val="28"/>
                <w:szCs w:val="28"/>
              </w:rPr>
              <w:t>.</w:t>
            </w:r>
            <w:r w:rsidRPr="00AC3A2C">
              <w:rPr>
                <w:rFonts w:ascii="Times New Roman" w:hAnsi="Times New Roman"/>
                <w:sz w:val="28"/>
                <w:szCs w:val="28"/>
              </w:rPr>
              <w:t xml:space="preserve"> При невозможности перевода стрелки с пульта перевод ее курбелем производят работники, указанные в п.1.7.1. графа 5 ТРА. При наличии контроля положения стрелки после перевода прием и отправление поездов производится по сигналам, а при отсутствии контроля - порядком, указанным в пункте </w:t>
            </w:r>
            <w:proofErr w:type="gramStart"/>
            <w:r w:rsidRPr="00AC3A2C">
              <w:rPr>
                <w:rFonts w:ascii="Times New Roman" w:hAnsi="Times New Roman"/>
                <w:sz w:val="28"/>
                <w:szCs w:val="28"/>
              </w:rPr>
              <w:t>2.5.2.2  ТРА</w:t>
            </w:r>
            <w:proofErr w:type="gramEnd"/>
            <w:r w:rsidRPr="00AC3A2C">
              <w:rPr>
                <w:rFonts w:ascii="Times New Roman" w:hAnsi="Times New Roman"/>
                <w:sz w:val="28"/>
                <w:szCs w:val="28"/>
              </w:rPr>
              <w:t>.</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4</w:t>
            </w:r>
            <w:r w:rsidR="00AC3A2C">
              <w:rPr>
                <w:rFonts w:ascii="Times New Roman" w:hAnsi="Times New Roman"/>
                <w:sz w:val="28"/>
                <w:szCs w:val="28"/>
              </w:rPr>
              <w:t>.</w:t>
            </w:r>
            <w:r w:rsidRPr="00AC3A2C">
              <w:rPr>
                <w:rFonts w:ascii="Times New Roman" w:hAnsi="Times New Roman"/>
                <w:sz w:val="28"/>
                <w:szCs w:val="28"/>
              </w:rPr>
              <w:t xml:space="preserve"> При выключении стрелки с сохранением пользования сигналами операции по обслуживанию стрелки по указанию </w:t>
            </w:r>
            <w:proofErr w:type="gramStart"/>
            <w:r w:rsidRPr="00AC3A2C">
              <w:rPr>
                <w:rFonts w:ascii="Times New Roman" w:hAnsi="Times New Roman"/>
                <w:sz w:val="28"/>
                <w:szCs w:val="28"/>
              </w:rPr>
              <w:t>ДСП  выполняют</w:t>
            </w:r>
            <w:proofErr w:type="gramEnd"/>
            <w:r w:rsidRPr="00AC3A2C">
              <w:rPr>
                <w:rFonts w:ascii="Times New Roman" w:hAnsi="Times New Roman"/>
                <w:sz w:val="28"/>
                <w:szCs w:val="28"/>
              </w:rPr>
              <w:t xml:space="preserve"> работники, указанные в п.1.7.1 графа 5 ТРА. На станции должен присутствовать ответственный руководитель за обеспечение безопасности движения - начальник станции или его заместитель. </w:t>
            </w:r>
            <w:proofErr w:type="gramStart"/>
            <w:r w:rsidRPr="00AC3A2C">
              <w:rPr>
                <w:rFonts w:ascii="Times New Roman" w:hAnsi="Times New Roman"/>
                <w:sz w:val="28"/>
                <w:szCs w:val="28"/>
              </w:rPr>
              <w:t>ДСП  убеждается</w:t>
            </w:r>
            <w:proofErr w:type="gramEnd"/>
            <w:r w:rsidRPr="00AC3A2C">
              <w:rPr>
                <w:rFonts w:ascii="Times New Roman" w:hAnsi="Times New Roman"/>
                <w:sz w:val="28"/>
                <w:szCs w:val="28"/>
              </w:rPr>
              <w:t xml:space="preserve"> в правильности положения, закреплении и запирании выключенной стрелки  по докладу работников, указанных в п.1.7.1 графа 5 ТРА, подтверждаемому ответственным руководителем. Прием или отправление первого поезда производится при запрещающих сигналах, последующих поездов - по разрешающим сигналам.</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5</w:t>
            </w:r>
            <w:r w:rsidR="00AC3A2C">
              <w:rPr>
                <w:rFonts w:ascii="Times New Roman" w:hAnsi="Times New Roman"/>
                <w:sz w:val="28"/>
                <w:szCs w:val="28"/>
              </w:rPr>
              <w:t>.</w:t>
            </w:r>
            <w:r w:rsidRPr="00AC3A2C">
              <w:rPr>
                <w:rFonts w:ascii="Times New Roman" w:hAnsi="Times New Roman"/>
                <w:sz w:val="28"/>
                <w:szCs w:val="28"/>
              </w:rPr>
              <w:t xml:space="preserve"> При выключении стрелки без сохранения пользования сигналами операции по ее обслуживанию выполняют работники, указанные в п.1.7.1 графа 5 </w:t>
            </w:r>
            <w:proofErr w:type="gramStart"/>
            <w:r w:rsidRPr="00AC3A2C">
              <w:rPr>
                <w:rFonts w:ascii="Times New Roman" w:hAnsi="Times New Roman"/>
                <w:sz w:val="28"/>
                <w:szCs w:val="28"/>
              </w:rPr>
              <w:t>ТРА.,</w:t>
            </w:r>
            <w:proofErr w:type="gramEnd"/>
            <w:r w:rsidRPr="00AC3A2C">
              <w:rPr>
                <w:rFonts w:ascii="Times New Roman" w:hAnsi="Times New Roman"/>
                <w:sz w:val="28"/>
                <w:szCs w:val="28"/>
              </w:rPr>
              <w:t xml:space="preserve"> по докладу которых ДСП  убеждается в правильности положения и запирании стрелки в маршруте. Прием и отправление поездов при запрещающих сигналах.</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6</w:t>
            </w:r>
            <w:r w:rsidR="00AC3A2C">
              <w:rPr>
                <w:rFonts w:ascii="Times New Roman" w:hAnsi="Times New Roman"/>
                <w:sz w:val="28"/>
                <w:szCs w:val="28"/>
              </w:rPr>
              <w:t>.</w:t>
            </w:r>
            <w:r w:rsidRPr="00AC3A2C">
              <w:rPr>
                <w:rFonts w:ascii="Times New Roman" w:hAnsi="Times New Roman"/>
                <w:sz w:val="28"/>
                <w:szCs w:val="28"/>
              </w:rPr>
              <w:t xml:space="preserve"> При неисправности входных, маршрутных и выходных светофоров прием и отправление поездов осуществляется при запрещающих сигналах. </w:t>
            </w:r>
            <w:proofErr w:type="gramStart"/>
            <w:r w:rsidRPr="00AC3A2C">
              <w:rPr>
                <w:rFonts w:ascii="Times New Roman" w:hAnsi="Times New Roman"/>
                <w:sz w:val="28"/>
                <w:szCs w:val="28"/>
              </w:rPr>
              <w:t>ДСП  в</w:t>
            </w:r>
            <w:proofErr w:type="gramEnd"/>
            <w:r w:rsidRPr="00AC3A2C">
              <w:rPr>
                <w:rFonts w:ascii="Times New Roman" w:hAnsi="Times New Roman"/>
                <w:sz w:val="28"/>
                <w:szCs w:val="28"/>
              </w:rPr>
              <w:t xml:space="preserve"> правильности положения стрелок в маршруте убеждается по контрольным приборам. Стрелки запираются порядком, указанным в п. 12 приложения № 13 ИДП.</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7. Во всех случаях ключи от стрелок, запертых на навесные замки, хранятся у работников, производивших их запирание с последующей передачей их при восстановлении нормальной работы устройств СЦБ дежурному по станции.</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8. При выключении стрелки с сохранением пользования сигналами прием, отправление поездов по выключенной стрелке производится со скоростью не более 40 км/час. Одновременное открытие двух последовательно расположенных светофоров не допускается. Перед началом работ дежурный по станции обязан убедиться в наличии заявки на выдачу предупреждения и наличия предупреждения у машинистов первых пропускаемых поездов, ДСП организовывает прием и отправление поездов согласно пункту 5 Приложения №6 ПТЭ.</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lastRenderedPageBreak/>
              <w:t xml:space="preserve">9. Во всех случаях нарушения нормальной работы устройств СЦБ ДСП в обязательном порядке обязан сообщить об этом электромеханику СЦБ или дежурному инженеру дистанции, дорожному мастеру или диспетчеру дистанции пути, энергодиспетчеру, уведомить поездного </w:t>
            </w:r>
            <w:proofErr w:type="gramStart"/>
            <w:r w:rsidRPr="00AC3A2C">
              <w:rPr>
                <w:rFonts w:ascii="Times New Roman" w:hAnsi="Times New Roman"/>
                <w:sz w:val="28"/>
                <w:szCs w:val="28"/>
              </w:rPr>
              <w:t>диспетчера,  а</w:t>
            </w:r>
            <w:proofErr w:type="gramEnd"/>
            <w:r w:rsidRPr="00AC3A2C">
              <w:rPr>
                <w:rFonts w:ascii="Times New Roman" w:hAnsi="Times New Roman"/>
                <w:sz w:val="28"/>
                <w:szCs w:val="28"/>
              </w:rPr>
              <w:t xml:space="preserve"> также вызвать начальника станции, а при его отсутствии заместителя начальника станции по телефону или нарочным для контроля за порядком приема и отправления поездов в данной ситуации. До прибытия начальника станции или заместителя начальника станции функции по организации движения в условиях нарушения нормальной работы устройств СЦБ возлагаются на ДСП, который обязан действовать в соответствии с ПТЭ, ИДП, ТРА и другими нормативными актами.</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10. При полном и длительном отказе в работе устройств СЦБ (отсутствии или выключении контроля свободности и занятости путей, положения стрелок, поездных и маневровых светофоров, при погасшем пульт - табло, массовых ложных показаний средств контроля и др.), когда ДСП лишается возможности видеть эксплуатационную обстановку на станции при помощи контрольных приборов, он обязан:</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запретить движение подвижного состава путем передачи информации по радиосвязи машинистам поездов и подвижных единиц;</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сообщить о случившимся ДНЦ, ДС или зам. ДС и работникам, обслуживающих устройства СЦБ;</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организовать движение поездов в соответствии подпунктов </w:t>
            </w:r>
            <w:proofErr w:type="gramStart"/>
            <w:r w:rsidRPr="00AC3A2C">
              <w:rPr>
                <w:rFonts w:ascii="Times New Roman" w:hAnsi="Times New Roman"/>
                <w:sz w:val="28"/>
                <w:szCs w:val="28"/>
              </w:rPr>
              <w:t>2.5.2  ТРА</w:t>
            </w:r>
            <w:proofErr w:type="gramEnd"/>
            <w:r w:rsidRPr="00AC3A2C">
              <w:rPr>
                <w:rFonts w:ascii="Times New Roman" w:hAnsi="Times New Roman"/>
                <w:sz w:val="28"/>
                <w:szCs w:val="28"/>
              </w:rPr>
              <w:t xml:space="preserve"> станции в части ложной занятости, ложной свободности путевых, бесстрелочных и стрелочных изолированных участков, также при выключении их без сохранения пользования сигналами, при отсутствии контроля положения централизованных стрелок, при неисправности входных, маршрутных, выходных светофоров; </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В первую очередь ДСП организовывает прием и отправление поездов руководствуясь пунктом 5 Приложения №6 к ПТЭ.</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Прием и отправление поездов осуществляется, как правило, по приготовленным маршрутам по главным или боковым путям без пересечения маршрутов приема, отправления встречных поездов при запрещающих показаниях входных, выходных светофоров согласно пунктов 2.11.1, 2.11.2, 2.17 ТРА станции. </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Проверка свободности маршрута следования поезда осуществляется порядком, установленным в пункте 2.4.2 ТРА.</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После прибытия поезда на станцию ДСП обязан убедиться в прибытии его в полном составе по докладу сигналиста, а при его отсутствии ДСПП поста №1 </w:t>
            </w:r>
            <w:proofErr w:type="gramStart"/>
            <w:r w:rsidRPr="00AC3A2C">
              <w:rPr>
                <w:rFonts w:ascii="Times New Roman" w:hAnsi="Times New Roman"/>
                <w:sz w:val="28"/>
                <w:szCs w:val="28"/>
              </w:rPr>
              <w:t>согласно пункта</w:t>
            </w:r>
            <w:proofErr w:type="gramEnd"/>
            <w:r w:rsidRPr="00AC3A2C">
              <w:rPr>
                <w:rFonts w:ascii="Times New Roman" w:hAnsi="Times New Roman"/>
                <w:sz w:val="28"/>
                <w:szCs w:val="28"/>
              </w:rPr>
              <w:t xml:space="preserve"> 2.10 ТРА станции.  </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Порядок производства маневровой работы на станции при полном отказе устройств СЦБ аналогичен порядку приготовления маршрутов при приеме, отправлении поездов.</w:t>
            </w:r>
          </w:p>
          <w:p w:rsidR="00FC2385" w:rsidRPr="00AC3A2C" w:rsidRDefault="00FC2385" w:rsidP="00AC3A2C">
            <w:pPr>
              <w:widowControl w:val="0"/>
              <w:autoSpaceDE w:val="0"/>
              <w:autoSpaceDN w:val="0"/>
              <w:adjustRightInd w:val="0"/>
              <w:spacing w:after="0" w:line="240" w:lineRule="auto"/>
              <w:jc w:val="both"/>
              <w:rPr>
                <w:rFonts w:ascii="Times New Roman" w:hAnsi="Times New Roman"/>
                <w:sz w:val="28"/>
                <w:szCs w:val="28"/>
              </w:rPr>
            </w:pPr>
            <w:r w:rsidRPr="00AC3A2C">
              <w:rPr>
                <w:rFonts w:ascii="Times New Roman" w:hAnsi="Times New Roman"/>
                <w:sz w:val="28"/>
                <w:szCs w:val="28"/>
              </w:rPr>
              <w:t xml:space="preserve">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2.6. Время, необходимое для приготовления маршрута приема (отправления) поездов при нарушении нормального действия устройств СЦБ:</w:t>
      </w:r>
    </w:p>
    <w:tbl>
      <w:tblPr>
        <w:tblW w:w="10206" w:type="dxa"/>
        <w:tblLayout w:type="fixed"/>
        <w:tblCellMar>
          <w:left w:w="0" w:type="dxa"/>
          <w:right w:w="0" w:type="dxa"/>
        </w:tblCellMar>
        <w:tblLook w:val="0000" w:firstRow="0" w:lastRow="0" w:firstColumn="0" w:lastColumn="0" w:noHBand="0" w:noVBand="0"/>
      </w:tblPr>
      <w:tblGrid>
        <w:gridCol w:w="714"/>
        <w:gridCol w:w="2755"/>
        <w:gridCol w:w="714"/>
        <w:gridCol w:w="2755"/>
        <w:gridCol w:w="1530"/>
        <w:gridCol w:w="714"/>
        <w:gridCol w:w="280"/>
        <w:gridCol w:w="744"/>
      </w:tblGrid>
      <w:tr w:rsidR="00FC2385" w:rsidRPr="00FC2385" w:rsidTr="00FC2385">
        <w:trPr>
          <w:gridAfter w:val="1"/>
          <w:wAfter w:w="744" w:type="dxa"/>
        </w:trPr>
        <w:tc>
          <w:tcPr>
            <w:tcW w:w="9462" w:type="dxa"/>
            <w:gridSpan w:val="7"/>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10206" w:type="dxa"/>
            <w:gridSpan w:val="8"/>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rPr>
              <w:t xml:space="preserve">  </w:t>
            </w:r>
            <w:r w:rsidRPr="00FC2385">
              <w:rPr>
                <w:rFonts w:ascii="Times New Roman" w:hAnsi="Times New Roman"/>
                <w:sz w:val="20"/>
                <w:szCs w:val="20"/>
                <w:lang w:val="en-US"/>
              </w:rPr>
              <w:t>Для приема поездов: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со</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на (в)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1, II, III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путь (парк)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25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со</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на (в)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4, 5, 6, VII, VIII, 9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путь (парк)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30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со</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III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на (в)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1, II, III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путь (парк)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30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со</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III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на (в)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4, 5, 6, VII, VIII, 9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путь (парк)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35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со</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Трофимовский I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на (в)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1, II, III, 10, 11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путь (парк)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35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со</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Трофимовский I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на (в)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4, 5, 6, VII, VIII, 9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путь (парк)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30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rPr>
          <w:gridAfter w:val="1"/>
          <w:wAfter w:w="744" w:type="dxa"/>
        </w:trPr>
        <w:tc>
          <w:tcPr>
            <w:tcW w:w="9462" w:type="dxa"/>
            <w:gridSpan w:val="7"/>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lastRenderedPageBreak/>
              <w:t xml:space="preserve">              </w:t>
            </w:r>
          </w:p>
        </w:tc>
      </w:tr>
      <w:tr w:rsidR="00FC2385" w:rsidRPr="00FC2385" w:rsidTr="00FC2385">
        <w:tc>
          <w:tcPr>
            <w:tcW w:w="10206" w:type="dxa"/>
            <w:gridSpan w:val="8"/>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Для отправления поездов: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на</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 (из)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1, II, III, 16, 19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пути (парка)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25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на</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II-Товарный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 (из)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4, 5, 6, VII, VIII, 9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пути (парка)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30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на</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III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 (из)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1, II, III, 16, 19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пути (парка)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30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на</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Саратов III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 (из)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4, 5, 6, VII, VIII, 9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пути (парка)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35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на</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Трофимовский I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 (из)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1, II, III, 10, 11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пути (парка)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35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r w:rsidR="00FC2385" w:rsidRPr="00FC2385" w:rsidTr="00FC2385">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на</w:t>
            </w:r>
            <w:proofErr w:type="gramEnd"/>
            <w:r w:rsidRPr="00FC2385">
              <w:rPr>
                <w:rFonts w:ascii="Times New Roman" w:hAnsi="Times New Roman"/>
                <w:sz w:val="20"/>
                <w:szCs w:val="20"/>
                <w:lang w:val="en-US"/>
              </w:rPr>
              <w:t xml:space="preserve"> ст.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Трофимовский I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с (из) </w:t>
            </w:r>
          </w:p>
        </w:tc>
        <w:tc>
          <w:tcPr>
            <w:tcW w:w="2755"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4, 5, 6, VII, VIII, 9 </w:t>
            </w:r>
          </w:p>
        </w:tc>
        <w:tc>
          <w:tcPr>
            <w:tcW w:w="1530"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пути (парка) </w:t>
            </w:r>
          </w:p>
        </w:tc>
        <w:tc>
          <w:tcPr>
            <w:tcW w:w="714"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30 </w:t>
            </w:r>
          </w:p>
        </w:tc>
        <w:tc>
          <w:tcPr>
            <w:tcW w:w="1024" w:type="dxa"/>
            <w:gridSpan w:val="2"/>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proofErr w:type="gramStart"/>
            <w:r w:rsidRPr="00FC2385">
              <w:rPr>
                <w:rFonts w:ascii="Times New Roman" w:hAnsi="Times New Roman"/>
                <w:sz w:val="20"/>
                <w:szCs w:val="20"/>
                <w:lang w:val="en-US"/>
              </w:rPr>
              <w:t>мин</w:t>
            </w:r>
            <w:proofErr w:type="gramEnd"/>
            <w:r w:rsidRPr="00FC2385">
              <w:rPr>
                <w:rFonts w:ascii="Times New Roman" w:hAnsi="Times New Roman"/>
                <w:sz w:val="20"/>
                <w:szCs w:val="20"/>
                <w:lang w:val="en-US"/>
              </w:rPr>
              <w:t xml:space="preserve">. </w:t>
            </w:r>
          </w:p>
        </w:tc>
      </w:tr>
    </w:tbl>
    <w:p w:rsidR="00FC2385" w:rsidRDefault="00FC2385" w:rsidP="00FC2385">
      <w:pPr>
        <w:widowControl w:val="0"/>
        <w:autoSpaceDE w:val="0"/>
        <w:autoSpaceDN w:val="0"/>
        <w:adjustRightInd w:val="0"/>
        <w:spacing w:after="0" w:line="240" w:lineRule="auto"/>
        <w:rPr>
          <w:rFonts w:ascii="Times New Roman" w:hAnsi="Times New Roman"/>
          <w:sz w:val="20"/>
          <w:szCs w:val="20"/>
        </w:rPr>
      </w:pPr>
    </w:p>
    <w:p w:rsidR="00FC2385" w:rsidRDefault="00FC2385" w:rsidP="00FC2385">
      <w:pPr>
        <w:widowControl w:val="0"/>
        <w:autoSpaceDE w:val="0"/>
        <w:autoSpaceDN w:val="0"/>
        <w:adjustRightInd w:val="0"/>
        <w:spacing w:after="0" w:line="240" w:lineRule="auto"/>
        <w:rPr>
          <w:rFonts w:ascii="Times New Roman" w:hAnsi="Times New Roman"/>
          <w:sz w:val="20"/>
          <w:szCs w:val="20"/>
        </w:rPr>
      </w:pP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2.7. Нецентрализованные стрелки, положение и исправность которых разрешается проверять не для каждого поезда:</w:t>
      </w:r>
    </w:p>
    <w:tbl>
      <w:tblPr>
        <w:tblW w:w="10206" w:type="dxa"/>
        <w:tblInd w:w="8" w:type="dxa"/>
        <w:tblLayout w:type="fixed"/>
        <w:tblCellMar>
          <w:left w:w="0" w:type="dxa"/>
          <w:right w:w="0" w:type="dxa"/>
        </w:tblCellMar>
        <w:tblLook w:val="0000" w:firstRow="0" w:lastRow="0" w:firstColumn="0" w:lastColumn="0" w:noHBand="0" w:noVBand="0"/>
      </w:tblPr>
      <w:tblGrid>
        <w:gridCol w:w="2143"/>
        <w:gridCol w:w="4592"/>
        <w:gridCol w:w="3471"/>
      </w:tblGrid>
      <w:tr w:rsidR="00FC2385" w:rsidRPr="00FC2385" w:rsidTr="00FC2385">
        <w:trPr>
          <w:tblHeader/>
        </w:trPr>
        <w:tc>
          <w:tcPr>
            <w:tcW w:w="214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 постов </w:t>
            </w:r>
          </w:p>
        </w:tc>
        <w:tc>
          <w:tcPr>
            <w:tcW w:w="459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 стрелок </w:t>
            </w:r>
          </w:p>
        </w:tc>
        <w:tc>
          <w:tcPr>
            <w:tcW w:w="347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Периодичность проверки </w:t>
            </w:r>
          </w:p>
        </w:tc>
      </w:tr>
      <w:tr w:rsidR="00FC2385" w:rsidRPr="00FC2385" w:rsidTr="00FC2385">
        <w:trPr>
          <w:tblHeader/>
        </w:trPr>
        <w:tc>
          <w:tcPr>
            <w:tcW w:w="214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459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c>
          <w:tcPr>
            <w:tcW w:w="347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3 </w:t>
            </w:r>
          </w:p>
        </w:tc>
      </w:tr>
      <w:tr w:rsidR="00FC2385" w:rsidRPr="00FC2385" w:rsidTr="00FC2385">
        <w:tc>
          <w:tcPr>
            <w:tcW w:w="10206" w:type="dxa"/>
            <w:gridSpan w:val="3"/>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Нет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2.8. Порядок пропуска поездов и маневровых составов по путям, расположенным между пассажирским зданием и стоящим на станции пассажирским поездом (если нет переходного моста или тоннеля):</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Нет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2.9. Порядок встречи прибывающих на станцию поездов.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2.9.1. Встреча прибывающих поездов дежурными по станции (постам, паркам):</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Нет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2.9.2. Встреча прибывающих поездов дежурными стрелочных постов, сигналистами, операторами постов централизации:</w:t>
      </w:r>
    </w:p>
    <w:tbl>
      <w:tblPr>
        <w:tblW w:w="10206" w:type="dxa"/>
        <w:tblInd w:w="8" w:type="dxa"/>
        <w:tblLayout w:type="fixed"/>
        <w:tblCellMar>
          <w:left w:w="0" w:type="dxa"/>
          <w:right w:w="0" w:type="dxa"/>
        </w:tblCellMar>
        <w:tblLook w:val="0000" w:firstRow="0" w:lastRow="0" w:firstColumn="0" w:lastColumn="0" w:noHBand="0" w:noVBand="0"/>
      </w:tblPr>
      <w:tblGrid>
        <w:gridCol w:w="3776"/>
        <w:gridCol w:w="1122"/>
        <w:gridCol w:w="1122"/>
        <w:gridCol w:w="1123"/>
        <w:gridCol w:w="3063"/>
      </w:tblGrid>
      <w:tr w:rsidR="00FC2385" w:rsidRPr="00FC2385" w:rsidTr="00FC2385">
        <w:trPr>
          <w:tblHeader/>
        </w:trPr>
        <w:tc>
          <w:tcPr>
            <w:tcW w:w="3776" w:type="dxa"/>
            <w:vMerge w:val="restart"/>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Парки (пути) приема поездов и направление их следования  </w:t>
            </w:r>
          </w:p>
        </w:tc>
        <w:tc>
          <w:tcPr>
            <w:tcW w:w="3367" w:type="dxa"/>
            <w:gridSpan w:val="3"/>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Районы и посты, участвующие в приготовлении маршрута   </w:t>
            </w:r>
          </w:p>
        </w:tc>
        <w:tc>
          <w:tcPr>
            <w:tcW w:w="3063" w:type="dxa"/>
            <w:vMerge w:val="restart"/>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Кто и где встречает поезда  </w:t>
            </w:r>
          </w:p>
        </w:tc>
      </w:tr>
      <w:tr w:rsidR="00FC2385" w:rsidRPr="00FC2385" w:rsidTr="00FC2385">
        <w:trPr>
          <w:tblHeader/>
        </w:trPr>
        <w:tc>
          <w:tcPr>
            <w:tcW w:w="3776" w:type="dxa"/>
            <w:vMerge/>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 </w:t>
            </w:r>
          </w:p>
        </w:tc>
        <w:tc>
          <w:tcPr>
            <w:tcW w:w="112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FC2385">
              <w:rPr>
                <w:rFonts w:ascii="Times New Roman" w:hAnsi="Times New Roman"/>
                <w:sz w:val="16"/>
                <w:szCs w:val="16"/>
                <w:lang w:val="en-US"/>
              </w:rPr>
              <w:t>центр</w:t>
            </w:r>
            <w:proofErr w:type="gramEnd"/>
            <w:r w:rsidRPr="00FC2385">
              <w:rPr>
                <w:rFonts w:ascii="Times New Roman" w:hAnsi="Times New Roman"/>
                <w:sz w:val="16"/>
                <w:szCs w:val="16"/>
                <w:lang w:val="en-US"/>
              </w:rPr>
              <w:t xml:space="preserve">. посты </w:t>
            </w:r>
          </w:p>
        </w:tc>
        <w:tc>
          <w:tcPr>
            <w:tcW w:w="112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FC2385">
              <w:rPr>
                <w:rFonts w:ascii="Times New Roman" w:hAnsi="Times New Roman"/>
                <w:sz w:val="16"/>
                <w:szCs w:val="16"/>
                <w:lang w:val="en-US"/>
              </w:rPr>
              <w:t>стрел</w:t>
            </w:r>
            <w:proofErr w:type="gramEnd"/>
            <w:r w:rsidRPr="00FC2385">
              <w:rPr>
                <w:rFonts w:ascii="Times New Roman" w:hAnsi="Times New Roman"/>
                <w:sz w:val="16"/>
                <w:szCs w:val="16"/>
                <w:lang w:val="en-US"/>
              </w:rPr>
              <w:t xml:space="preserve">. районы </w:t>
            </w:r>
          </w:p>
        </w:tc>
        <w:tc>
          <w:tcPr>
            <w:tcW w:w="112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FC2385">
              <w:rPr>
                <w:rFonts w:ascii="Times New Roman" w:hAnsi="Times New Roman"/>
                <w:sz w:val="16"/>
                <w:szCs w:val="16"/>
                <w:lang w:val="en-US"/>
              </w:rPr>
              <w:t>стрел</w:t>
            </w:r>
            <w:proofErr w:type="gramEnd"/>
            <w:r w:rsidRPr="00FC2385">
              <w:rPr>
                <w:rFonts w:ascii="Times New Roman" w:hAnsi="Times New Roman"/>
                <w:sz w:val="16"/>
                <w:szCs w:val="16"/>
                <w:lang w:val="en-US"/>
              </w:rPr>
              <w:t xml:space="preserve">. посты </w:t>
            </w:r>
          </w:p>
        </w:tc>
        <w:tc>
          <w:tcPr>
            <w:tcW w:w="3063" w:type="dxa"/>
            <w:vMerge/>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 </w:t>
            </w:r>
          </w:p>
        </w:tc>
      </w:tr>
      <w:tr w:rsidR="00FC2385" w:rsidRPr="00FC2385" w:rsidTr="00FC2385">
        <w:trPr>
          <w:tblHeader/>
        </w:trPr>
        <w:tc>
          <w:tcPr>
            <w:tcW w:w="3776"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112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c>
          <w:tcPr>
            <w:tcW w:w="112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3 </w:t>
            </w:r>
          </w:p>
        </w:tc>
        <w:tc>
          <w:tcPr>
            <w:tcW w:w="112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4 </w:t>
            </w:r>
          </w:p>
        </w:tc>
        <w:tc>
          <w:tcPr>
            <w:tcW w:w="306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5 </w:t>
            </w:r>
          </w:p>
        </w:tc>
      </w:tr>
      <w:tr w:rsidR="00FC2385" w:rsidRPr="00FC2385" w:rsidTr="00FC2385">
        <w:tc>
          <w:tcPr>
            <w:tcW w:w="10206" w:type="dxa"/>
            <w:gridSpan w:val="5"/>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Нет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2.10. Порядок убеждения дежурным по станции в прибытии поезда в полном составе:</w:t>
      </w:r>
    </w:p>
    <w:tbl>
      <w:tblPr>
        <w:tblW w:w="10206" w:type="dxa"/>
        <w:tblInd w:w="8" w:type="dxa"/>
        <w:tblLayout w:type="fixed"/>
        <w:tblCellMar>
          <w:left w:w="0" w:type="dxa"/>
          <w:right w:w="0" w:type="dxa"/>
        </w:tblCellMar>
        <w:tblLook w:val="0000" w:firstRow="0" w:lastRow="0" w:firstColumn="0" w:lastColumn="0" w:noHBand="0" w:noVBand="0"/>
      </w:tblPr>
      <w:tblGrid>
        <w:gridCol w:w="4898"/>
        <w:gridCol w:w="5308"/>
      </w:tblGrid>
      <w:tr w:rsidR="00FC2385" w:rsidRPr="00FC2385" w:rsidTr="00FC2385">
        <w:trPr>
          <w:tblHeader/>
        </w:trPr>
        <w:tc>
          <w:tcPr>
            <w:tcW w:w="489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Парки (пути) приема поездов и направление их следования </w:t>
            </w:r>
          </w:p>
        </w:tc>
        <w:tc>
          <w:tcPr>
            <w:tcW w:w="530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Как убеждается дежурный по станции в прибытии поезда в полном составе </w:t>
            </w:r>
          </w:p>
        </w:tc>
      </w:tr>
      <w:tr w:rsidR="00FC2385" w:rsidRPr="00FC2385" w:rsidTr="00FC2385">
        <w:trPr>
          <w:tblHeader/>
        </w:trPr>
        <w:tc>
          <w:tcPr>
            <w:tcW w:w="489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530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r>
      <w:tr w:rsidR="00FC2385" w:rsidRPr="00FC2385" w:rsidTr="00FC2385">
        <w:tc>
          <w:tcPr>
            <w:tcW w:w="489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 </w:t>
            </w:r>
            <w:r w:rsidRPr="00FC2385">
              <w:rPr>
                <w:rFonts w:ascii="Times New Roman" w:hAnsi="Times New Roman"/>
                <w:sz w:val="20"/>
                <w:szCs w:val="20"/>
                <w:lang w:val="en-US"/>
              </w:rPr>
              <w:t>II</w:t>
            </w:r>
            <w:r w:rsidRPr="00FC2385">
              <w:rPr>
                <w:rFonts w:ascii="Times New Roman" w:hAnsi="Times New Roman"/>
                <w:sz w:val="20"/>
                <w:szCs w:val="20"/>
              </w:rPr>
              <w:t xml:space="preserve">, </w:t>
            </w:r>
            <w:r w:rsidRPr="00FC2385">
              <w:rPr>
                <w:rFonts w:ascii="Times New Roman" w:hAnsi="Times New Roman"/>
                <w:sz w:val="20"/>
                <w:szCs w:val="20"/>
                <w:lang w:val="en-US"/>
              </w:rPr>
              <w:t>III</w:t>
            </w:r>
            <w:r w:rsidRPr="00FC2385">
              <w:rPr>
                <w:rFonts w:ascii="Times New Roman" w:hAnsi="Times New Roman"/>
                <w:sz w:val="20"/>
                <w:szCs w:val="20"/>
              </w:rPr>
              <w:t xml:space="preserve">, 4, 5, 6, </w:t>
            </w:r>
            <w:r w:rsidRPr="00FC2385">
              <w:rPr>
                <w:rFonts w:ascii="Times New Roman" w:hAnsi="Times New Roman"/>
                <w:sz w:val="20"/>
                <w:szCs w:val="20"/>
                <w:lang w:val="en-US"/>
              </w:rPr>
              <w:t>VII</w:t>
            </w:r>
            <w:r w:rsidRPr="00FC2385">
              <w:rPr>
                <w:rFonts w:ascii="Times New Roman" w:hAnsi="Times New Roman"/>
                <w:sz w:val="20"/>
                <w:szCs w:val="20"/>
              </w:rPr>
              <w:t xml:space="preserve">, </w:t>
            </w:r>
            <w:r w:rsidRPr="00FC2385">
              <w:rPr>
                <w:rFonts w:ascii="Times New Roman" w:hAnsi="Times New Roman"/>
                <w:sz w:val="20"/>
                <w:szCs w:val="20"/>
                <w:lang w:val="en-US"/>
              </w:rPr>
              <w:t>VIII</w:t>
            </w:r>
            <w:r w:rsidRPr="00FC2385">
              <w:rPr>
                <w:rFonts w:ascii="Times New Roman" w:hAnsi="Times New Roman"/>
                <w:sz w:val="20"/>
                <w:szCs w:val="20"/>
              </w:rPr>
              <w:t xml:space="preserve">, 9,10,11-четные поезда </w:t>
            </w:r>
          </w:p>
        </w:tc>
        <w:tc>
          <w:tcPr>
            <w:tcW w:w="530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По показаниям контрольных приборов аппарата управления.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489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 </w:t>
            </w:r>
            <w:r w:rsidRPr="00FC2385">
              <w:rPr>
                <w:rFonts w:ascii="Times New Roman" w:hAnsi="Times New Roman"/>
                <w:sz w:val="20"/>
                <w:szCs w:val="20"/>
                <w:lang w:val="en-US"/>
              </w:rPr>
              <w:t>II</w:t>
            </w:r>
            <w:r w:rsidRPr="00FC2385">
              <w:rPr>
                <w:rFonts w:ascii="Times New Roman" w:hAnsi="Times New Roman"/>
                <w:sz w:val="20"/>
                <w:szCs w:val="20"/>
              </w:rPr>
              <w:t xml:space="preserve">, </w:t>
            </w:r>
            <w:r w:rsidRPr="00FC2385">
              <w:rPr>
                <w:rFonts w:ascii="Times New Roman" w:hAnsi="Times New Roman"/>
                <w:sz w:val="20"/>
                <w:szCs w:val="20"/>
                <w:lang w:val="en-US"/>
              </w:rPr>
              <w:t>III</w:t>
            </w:r>
            <w:r w:rsidRPr="00FC2385">
              <w:rPr>
                <w:rFonts w:ascii="Times New Roman" w:hAnsi="Times New Roman"/>
                <w:sz w:val="20"/>
                <w:szCs w:val="20"/>
              </w:rPr>
              <w:t xml:space="preserve">, 4, 5, 6, </w:t>
            </w:r>
            <w:r w:rsidRPr="00FC2385">
              <w:rPr>
                <w:rFonts w:ascii="Times New Roman" w:hAnsi="Times New Roman"/>
                <w:sz w:val="20"/>
                <w:szCs w:val="20"/>
                <w:lang w:val="en-US"/>
              </w:rPr>
              <w:t>VII</w:t>
            </w:r>
            <w:r w:rsidRPr="00FC2385">
              <w:rPr>
                <w:rFonts w:ascii="Times New Roman" w:hAnsi="Times New Roman"/>
                <w:sz w:val="20"/>
                <w:szCs w:val="20"/>
              </w:rPr>
              <w:t xml:space="preserve">, </w:t>
            </w:r>
            <w:r w:rsidRPr="00FC2385">
              <w:rPr>
                <w:rFonts w:ascii="Times New Roman" w:hAnsi="Times New Roman"/>
                <w:sz w:val="20"/>
                <w:szCs w:val="20"/>
                <w:lang w:val="en-US"/>
              </w:rPr>
              <w:t>VIII</w:t>
            </w:r>
            <w:r w:rsidRPr="00FC2385">
              <w:rPr>
                <w:rFonts w:ascii="Times New Roman" w:hAnsi="Times New Roman"/>
                <w:sz w:val="20"/>
                <w:szCs w:val="20"/>
              </w:rPr>
              <w:t xml:space="preserve">, 9-нечетные поезда </w:t>
            </w:r>
          </w:p>
        </w:tc>
        <w:tc>
          <w:tcPr>
            <w:tcW w:w="5308"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По показаниям контрольных приборов аппарата управления.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10206" w:type="dxa"/>
            <w:gridSpan w:val="2"/>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В случае сохранения индикации занятости перегона после прибытия поезда на станцию, при отсутствии других попутных поездов на данном перегоне и закрытых выходных светофорах на соседней станции </w:t>
            </w:r>
            <w:proofErr w:type="gramStart"/>
            <w:r w:rsidRPr="00FC2385">
              <w:rPr>
                <w:rFonts w:ascii="Times New Roman" w:hAnsi="Times New Roman"/>
                <w:sz w:val="20"/>
                <w:szCs w:val="20"/>
              </w:rPr>
              <w:t>ДСП  обязан</w:t>
            </w:r>
            <w:proofErr w:type="gramEnd"/>
            <w:r w:rsidRPr="00FC2385">
              <w:rPr>
                <w:rFonts w:ascii="Times New Roman" w:hAnsi="Times New Roman"/>
                <w:sz w:val="20"/>
                <w:szCs w:val="20"/>
              </w:rPr>
              <w:t xml:space="preserve"> убедиться  в прибытии (проследовании) поезда в полном составе по наличию поездного сигнала на последнем вагоне. Проверку по указанию </w:t>
            </w:r>
            <w:proofErr w:type="gramStart"/>
            <w:r w:rsidRPr="00FC2385">
              <w:rPr>
                <w:rFonts w:ascii="Times New Roman" w:hAnsi="Times New Roman"/>
                <w:sz w:val="20"/>
                <w:szCs w:val="20"/>
              </w:rPr>
              <w:t>ДСП  производит</w:t>
            </w:r>
            <w:proofErr w:type="gramEnd"/>
            <w:r w:rsidRPr="00FC2385">
              <w:rPr>
                <w:rFonts w:ascii="Times New Roman" w:hAnsi="Times New Roman"/>
                <w:sz w:val="20"/>
                <w:szCs w:val="20"/>
              </w:rPr>
              <w:t xml:space="preserve"> составитель поездов четных поездов и сигналист нечетных поездов , а при  отсутствии сигналиста ДСПП  поста №1 с последующим докладом ДСП или по докладу машиниста встречного поезда.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Таким же способом </w:t>
            </w:r>
            <w:proofErr w:type="gramStart"/>
            <w:r w:rsidRPr="00FC2385">
              <w:rPr>
                <w:rFonts w:ascii="Times New Roman" w:hAnsi="Times New Roman"/>
                <w:sz w:val="20"/>
                <w:szCs w:val="20"/>
              </w:rPr>
              <w:t>ДСП  должен</w:t>
            </w:r>
            <w:proofErr w:type="gramEnd"/>
            <w:r w:rsidRPr="00FC2385">
              <w:rPr>
                <w:rFonts w:ascii="Times New Roman" w:hAnsi="Times New Roman"/>
                <w:sz w:val="20"/>
                <w:szCs w:val="20"/>
              </w:rPr>
              <w:t xml:space="preserve"> убедиться в прибытии (проследовании) поезда в полном составе в случае закрытия действия а/б по соответствующему пути и переходе на телефонные средства связи, а также при получении от машиниста прибывающего поезда сообщения об имевшей место остановке на перегоне из-за самоторможения или падения давления в тормозной магистрали.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 случае отсутствия поездного сигнала на хвостовом вагоне прибытие (проследование) поезда в полном составе устанавливается сличением номера хвостового вагона с натурным листом по радиосвязи с машинистом поезда или после остановки поезда на данной (или следующей по ходу) станции.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2.11. Порядок приема на станцию поездов при запрещающем показании входного (маршрутного) светофора и по неправильному пути (при отсутствии на этом пути входного светофора):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2.11.1. Разрешения на проезд запрещающего сигнала:</w:t>
      </w:r>
    </w:p>
    <w:tbl>
      <w:tblPr>
        <w:tblW w:w="10206" w:type="dxa"/>
        <w:tblInd w:w="8" w:type="dxa"/>
        <w:tblLayout w:type="fixed"/>
        <w:tblCellMar>
          <w:left w:w="0" w:type="dxa"/>
          <w:right w:w="0" w:type="dxa"/>
        </w:tblCellMar>
        <w:tblLook w:val="0000" w:firstRow="0" w:lastRow="0" w:firstColumn="0" w:lastColumn="0" w:noHBand="0" w:noVBand="0"/>
      </w:tblPr>
      <w:tblGrid>
        <w:gridCol w:w="5103"/>
        <w:gridCol w:w="5103"/>
      </w:tblGrid>
      <w:tr w:rsidR="00FC2385" w:rsidRPr="00FC2385" w:rsidTr="00FC2385">
        <w:trPr>
          <w:tblHeader/>
        </w:trPr>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Перечень входных и маршрутных (по приему) светофоров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Что служит разрешением на проезд светофора с запрещающим показанием </w:t>
            </w:r>
          </w:p>
        </w:tc>
      </w:tr>
      <w:tr w:rsidR="00FC2385" w:rsidRPr="00FC2385" w:rsidTr="00FC2385">
        <w:trPr>
          <w:tblHeader/>
        </w:trPr>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r>
      <w:tr w:rsidR="00FC2385" w:rsidRPr="00FC2385" w:rsidTr="00FC2385">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Входной </w:t>
            </w:r>
            <w:r w:rsidRPr="00FC2385">
              <w:rPr>
                <w:rFonts w:ascii="Times New Roman" w:hAnsi="Times New Roman"/>
                <w:sz w:val="20"/>
                <w:szCs w:val="20"/>
                <w:lang w:val="en-US"/>
              </w:rPr>
              <w:t>HCI</w:t>
            </w:r>
            <w:r w:rsidRPr="00FC2385">
              <w:rPr>
                <w:rFonts w:ascii="Times New Roman" w:hAnsi="Times New Roman"/>
                <w:sz w:val="20"/>
                <w:szCs w:val="20"/>
              </w:rPr>
              <w:t xml:space="preserve"> со стороны станции Саратов </w:t>
            </w:r>
            <w:r w:rsidRPr="00FC2385">
              <w:rPr>
                <w:rFonts w:ascii="Times New Roman" w:hAnsi="Times New Roman"/>
                <w:sz w:val="20"/>
                <w:szCs w:val="20"/>
                <w:lang w:val="en-US"/>
              </w:rPr>
              <w:t>II</w:t>
            </w:r>
            <w:r w:rsidRPr="00FC2385">
              <w:rPr>
                <w:rFonts w:ascii="Times New Roman" w:hAnsi="Times New Roman"/>
                <w:sz w:val="20"/>
                <w:szCs w:val="20"/>
              </w:rPr>
              <w:t xml:space="preserve">-Товарный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Пригласительный сигнал;</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Входной </w:t>
            </w:r>
            <w:r w:rsidRPr="00FC2385">
              <w:rPr>
                <w:rFonts w:ascii="Times New Roman" w:hAnsi="Times New Roman"/>
                <w:sz w:val="20"/>
                <w:szCs w:val="20"/>
                <w:lang w:val="en-US"/>
              </w:rPr>
              <w:t>HCII</w:t>
            </w:r>
            <w:r w:rsidRPr="00FC2385">
              <w:rPr>
                <w:rFonts w:ascii="Times New Roman" w:hAnsi="Times New Roman"/>
                <w:sz w:val="20"/>
                <w:szCs w:val="20"/>
              </w:rPr>
              <w:t xml:space="preserve"> со стороны станции Саратов </w:t>
            </w:r>
            <w:r w:rsidRPr="00FC2385">
              <w:rPr>
                <w:rFonts w:ascii="Times New Roman" w:hAnsi="Times New Roman"/>
                <w:sz w:val="20"/>
                <w:szCs w:val="20"/>
                <w:lang w:val="en-US"/>
              </w:rPr>
              <w:t>II</w:t>
            </w:r>
            <w:r w:rsidRPr="00FC2385">
              <w:rPr>
                <w:rFonts w:ascii="Times New Roman" w:hAnsi="Times New Roman"/>
                <w:sz w:val="20"/>
                <w:szCs w:val="20"/>
              </w:rPr>
              <w:t xml:space="preserve">-Товарный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Пригласительный сигнал;</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Входной </w:t>
            </w:r>
            <w:r w:rsidRPr="00FC2385">
              <w:rPr>
                <w:rFonts w:ascii="Times New Roman" w:hAnsi="Times New Roman"/>
                <w:sz w:val="20"/>
                <w:szCs w:val="20"/>
                <w:lang w:val="en-US"/>
              </w:rPr>
              <w:t>HCIII</w:t>
            </w:r>
            <w:r w:rsidRPr="00FC2385">
              <w:rPr>
                <w:rFonts w:ascii="Times New Roman" w:hAnsi="Times New Roman"/>
                <w:sz w:val="20"/>
                <w:szCs w:val="20"/>
              </w:rPr>
              <w:t xml:space="preserve"> со стороны станции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Пригласительный сигнал;</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 xml:space="preserve">Маршрутный </w:t>
            </w:r>
            <w:r w:rsidRPr="00FC2385">
              <w:rPr>
                <w:rFonts w:ascii="Times New Roman" w:hAnsi="Times New Roman"/>
                <w:sz w:val="20"/>
                <w:szCs w:val="20"/>
                <w:lang w:val="en-US"/>
              </w:rPr>
              <w:t>HMCIII</w:t>
            </w:r>
            <w:r w:rsidRPr="00FC2385">
              <w:rPr>
                <w:rFonts w:ascii="Times New Roman" w:hAnsi="Times New Roman"/>
                <w:sz w:val="20"/>
                <w:szCs w:val="20"/>
              </w:rPr>
              <w:t xml:space="preserve"> по </w:t>
            </w:r>
            <w:r w:rsidRPr="00FC2385">
              <w:rPr>
                <w:rFonts w:ascii="Times New Roman" w:hAnsi="Times New Roman"/>
                <w:sz w:val="20"/>
                <w:szCs w:val="20"/>
                <w:lang w:val="en-US"/>
              </w:rPr>
              <w:t>III</w:t>
            </w:r>
            <w:r w:rsidRPr="00FC2385">
              <w:rPr>
                <w:rFonts w:ascii="Times New Roman" w:hAnsi="Times New Roman"/>
                <w:sz w:val="20"/>
                <w:szCs w:val="20"/>
              </w:rPr>
              <w:t xml:space="preserve"> главному пути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Пригласительный сигнал;</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Входной Ч</w:t>
            </w:r>
            <w:r w:rsidRPr="00FC2385">
              <w:rPr>
                <w:rFonts w:ascii="Times New Roman" w:hAnsi="Times New Roman"/>
                <w:sz w:val="20"/>
                <w:szCs w:val="20"/>
                <w:lang w:val="en-US"/>
              </w:rPr>
              <w:t>I</w:t>
            </w:r>
            <w:r w:rsidRPr="00FC2385">
              <w:rPr>
                <w:rFonts w:ascii="Times New Roman" w:hAnsi="Times New Roman"/>
                <w:sz w:val="20"/>
                <w:szCs w:val="20"/>
              </w:rPr>
              <w:t xml:space="preserve">Т со стороны станции Трофимовский </w:t>
            </w:r>
            <w:r w:rsidRPr="00FC2385">
              <w:rPr>
                <w:rFonts w:ascii="Times New Roman" w:hAnsi="Times New Roman"/>
                <w:sz w:val="20"/>
                <w:szCs w:val="20"/>
                <w:lang w:val="en-US"/>
              </w:rPr>
              <w:t>I</w:t>
            </w:r>
            <w:r w:rsidRPr="00FC2385">
              <w:rPr>
                <w:rFonts w:ascii="Times New Roman" w:hAnsi="Times New Roman"/>
                <w:sz w:val="20"/>
                <w:szCs w:val="20"/>
              </w:rPr>
              <w:t xml:space="preserve">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Пригласительный сигнал;</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Входной Ч</w:t>
            </w:r>
            <w:r w:rsidRPr="00FC2385">
              <w:rPr>
                <w:rFonts w:ascii="Times New Roman" w:hAnsi="Times New Roman"/>
                <w:sz w:val="20"/>
                <w:szCs w:val="20"/>
                <w:lang w:val="en-US"/>
              </w:rPr>
              <w:t>II</w:t>
            </w:r>
            <w:r w:rsidRPr="00FC2385">
              <w:rPr>
                <w:rFonts w:ascii="Times New Roman" w:hAnsi="Times New Roman"/>
                <w:sz w:val="20"/>
                <w:szCs w:val="20"/>
              </w:rPr>
              <w:t xml:space="preserve">Т со стороны станции Трофимовский </w:t>
            </w:r>
            <w:r w:rsidRPr="00FC2385">
              <w:rPr>
                <w:rFonts w:ascii="Times New Roman" w:hAnsi="Times New Roman"/>
                <w:sz w:val="20"/>
                <w:szCs w:val="20"/>
                <w:lang w:val="en-US"/>
              </w:rPr>
              <w:t>I</w:t>
            </w:r>
            <w:r w:rsidRPr="00FC2385">
              <w:rPr>
                <w:rFonts w:ascii="Times New Roman" w:hAnsi="Times New Roman"/>
                <w:sz w:val="20"/>
                <w:szCs w:val="20"/>
              </w:rPr>
              <w:t xml:space="preserve">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Пригласительный сигнал;</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Входной Ч</w:t>
            </w:r>
            <w:r w:rsidRPr="00FC2385">
              <w:rPr>
                <w:rFonts w:ascii="Times New Roman" w:hAnsi="Times New Roman"/>
                <w:sz w:val="20"/>
                <w:szCs w:val="20"/>
                <w:lang w:val="en-US"/>
              </w:rPr>
              <w:t>III</w:t>
            </w:r>
            <w:r w:rsidRPr="00FC2385">
              <w:rPr>
                <w:rFonts w:ascii="Times New Roman" w:hAnsi="Times New Roman"/>
                <w:sz w:val="20"/>
                <w:szCs w:val="20"/>
              </w:rPr>
              <w:t xml:space="preserve">Т со стороны станции Трофимовский </w:t>
            </w:r>
            <w:r w:rsidRPr="00FC2385">
              <w:rPr>
                <w:rFonts w:ascii="Times New Roman" w:hAnsi="Times New Roman"/>
                <w:sz w:val="20"/>
                <w:szCs w:val="20"/>
                <w:lang w:val="en-US"/>
              </w:rPr>
              <w:t>I</w:t>
            </w:r>
            <w:r w:rsidRPr="00FC2385">
              <w:rPr>
                <w:rFonts w:ascii="Times New Roman" w:hAnsi="Times New Roman"/>
                <w:sz w:val="20"/>
                <w:szCs w:val="20"/>
              </w:rPr>
              <w:t xml:space="preserve">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Пригласительный сигнал;</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Маршрутный ЧМ</w:t>
            </w:r>
            <w:r w:rsidRPr="00FC2385">
              <w:rPr>
                <w:rFonts w:ascii="Times New Roman" w:hAnsi="Times New Roman"/>
                <w:sz w:val="20"/>
                <w:szCs w:val="20"/>
                <w:lang w:val="en-US"/>
              </w:rPr>
              <w:t>II</w:t>
            </w:r>
            <w:r w:rsidRPr="00FC2385">
              <w:rPr>
                <w:rFonts w:ascii="Times New Roman" w:hAnsi="Times New Roman"/>
                <w:sz w:val="20"/>
                <w:szCs w:val="20"/>
              </w:rPr>
              <w:t xml:space="preserve">Т по </w:t>
            </w:r>
            <w:r w:rsidRPr="00FC2385">
              <w:rPr>
                <w:rFonts w:ascii="Times New Roman" w:hAnsi="Times New Roman"/>
                <w:sz w:val="20"/>
                <w:szCs w:val="20"/>
                <w:lang w:val="en-US"/>
              </w:rPr>
              <w:t>III</w:t>
            </w:r>
            <w:r w:rsidRPr="00FC2385">
              <w:rPr>
                <w:rFonts w:ascii="Times New Roman" w:hAnsi="Times New Roman"/>
                <w:sz w:val="20"/>
                <w:szCs w:val="20"/>
              </w:rPr>
              <w:t xml:space="preserve"> главному пути </w:t>
            </w:r>
          </w:p>
        </w:tc>
        <w:tc>
          <w:tcPr>
            <w:tcW w:w="510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Пригласительный сигнал;</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2.11.2. Порядок приема поездов по письменному разрешению дежурного по станции:</w:t>
      </w:r>
    </w:p>
    <w:tbl>
      <w:tblPr>
        <w:tblW w:w="10204" w:type="dxa"/>
        <w:tblInd w:w="8" w:type="dxa"/>
        <w:tblLayout w:type="fixed"/>
        <w:tblCellMar>
          <w:left w:w="0" w:type="dxa"/>
          <w:right w:w="0" w:type="dxa"/>
        </w:tblCellMar>
        <w:tblLook w:val="0000" w:firstRow="0" w:lastRow="0" w:firstColumn="0" w:lastColumn="0" w:noHBand="0" w:noVBand="0"/>
      </w:tblPr>
      <w:tblGrid>
        <w:gridCol w:w="2551"/>
        <w:gridCol w:w="3061"/>
        <w:gridCol w:w="4592"/>
      </w:tblGrid>
      <w:tr w:rsidR="00FC2385" w:rsidRPr="00FC2385" w:rsidTr="00FC2385">
        <w:trPr>
          <w:tblHeader/>
        </w:trPr>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Перечень входных и маршрутных (по приему) светофоров </w:t>
            </w:r>
          </w:p>
        </w:tc>
        <w:tc>
          <w:tcPr>
            <w:tcW w:w="306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Место вручения машинисту письменного разрешения </w:t>
            </w:r>
          </w:p>
        </w:tc>
        <w:tc>
          <w:tcPr>
            <w:tcW w:w="459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Кто вручает машинисту письменное разрешение </w:t>
            </w:r>
          </w:p>
        </w:tc>
      </w:tr>
      <w:tr w:rsidR="00FC2385" w:rsidRPr="00FC2385" w:rsidTr="00FC2385">
        <w:trPr>
          <w:tblHeader/>
        </w:trPr>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306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c>
          <w:tcPr>
            <w:tcW w:w="459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3 </w:t>
            </w:r>
          </w:p>
        </w:tc>
      </w:tr>
      <w:tr w:rsidR="00FC2385" w:rsidRPr="00FC2385" w:rsidTr="00FC2385">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НСI, НСII, НСIII, НМСIII </w:t>
            </w:r>
          </w:p>
        </w:tc>
        <w:tc>
          <w:tcPr>
            <w:tcW w:w="306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У соответствующего светофора </w:t>
            </w:r>
          </w:p>
        </w:tc>
        <w:tc>
          <w:tcPr>
            <w:tcW w:w="459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По указанию ДСП: оператор при ДСП. </w:t>
            </w:r>
          </w:p>
        </w:tc>
      </w:tr>
      <w:tr w:rsidR="00FC2385" w:rsidRPr="00FC2385" w:rsidTr="00FC2385">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ЧIТ, ЧIIТ, ЧIIIТ, ЧМIIТ </w:t>
            </w:r>
          </w:p>
        </w:tc>
        <w:tc>
          <w:tcPr>
            <w:tcW w:w="306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У соответствующего светофора </w:t>
            </w:r>
          </w:p>
        </w:tc>
        <w:tc>
          <w:tcPr>
            <w:tcW w:w="459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По указанию ДСП: оператор при ДСП.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2.12. Дополнительные меры по обеспечению безопасности стоянки пассажирских, людских, грузопассажирских и почтово-багажных поездов:</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331F45" w:rsidP="00FC2385">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w:t>
            </w:r>
            <w:r w:rsidR="00FC2385" w:rsidRPr="00FC2385">
              <w:rPr>
                <w:rFonts w:ascii="Times New Roman" w:hAnsi="Times New Roman"/>
                <w:sz w:val="20"/>
                <w:szCs w:val="20"/>
              </w:rPr>
              <w:t xml:space="preserve">апрещается заезд одиночных локомотивов и маневровых составов на путь, занятый пассажирским, людским, грузопассажирским или почтово-багажным поездом, кроме случаев, связанных с обработкой этого поезда.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2.13. Условия приема поездов на станцию с перегона, имеющего затяжной спуск (подъем):</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Нет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2.14. Порядок приема на определенные участки станционных путей подталкивающих локомотивов, а также одиночных локомотивов, следующих в депо или под составы поездов:</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proofErr w:type="gramStart"/>
            <w:r w:rsidRPr="00FC2385">
              <w:rPr>
                <w:rFonts w:ascii="Times New Roman" w:hAnsi="Times New Roman"/>
                <w:sz w:val="20"/>
                <w:szCs w:val="20"/>
              </w:rPr>
              <w:t>1)Следование</w:t>
            </w:r>
            <w:proofErr w:type="gramEnd"/>
            <w:r w:rsidRPr="00FC2385">
              <w:rPr>
                <w:rFonts w:ascii="Times New Roman" w:hAnsi="Times New Roman"/>
                <w:sz w:val="20"/>
                <w:szCs w:val="20"/>
              </w:rPr>
              <w:t xml:space="preserve"> поездных локомотивов с контрольного поста из депо под составы пассажирских поездов на свободные участки занятых путей и из под составов в депо осуществляется по разрешающим  показаниям маневровых светофоров.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proofErr w:type="gramStart"/>
            <w:r w:rsidRPr="00FC2385">
              <w:rPr>
                <w:rFonts w:ascii="Times New Roman" w:hAnsi="Times New Roman"/>
                <w:sz w:val="20"/>
                <w:szCs w:val="20"/>
              </w:rPr>
              <w:t>2)Прием</w:t>
            </w:r>
            <w:proofErr w:type="gramEnd"/>
            <w:r w:rsidRPr="00FC2385">
              <w:rPr>
                <w:rFonts w:ascii="Times New Roman" w:hAnsi="Times New Roman"/>
                <w:sz w:val="20"/>
                <w:szCs w:val="20"/>
              </w:rPr>
              <w:t xml:space="preserve"> одиночных локомотивов, прибывающих с перегонных путей на станцию, производится по разрешающим показания  входных светофоров на свободный путь.</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2.15. Кто и где провожает поезда.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2.15.1. Поезда, провожаемые дежурными по станции (постам, паркам):</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Нет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2.16. Поезда, провожаемые дежурными стрелочных постов, сигналистами, операторами постов централизации:</w:t>
      </w:r>
    </w:p>
    <w:tbl>
      <w:tblPr>
        <w:tblW w:w="10206" w:type="dxa"/>
        <w:tblInd w:w="8" w:type="dxa"/>
        <w:tblLayout w:type="fixed"/>
        <w:tblCellMar>
          <w:left w:w="0" w:type="dxa"/>
          <w:right w:w="0" w:type="dxa"/>
        </w:tblCellMar>
        <w:tblLook w:val="0000" w:firstRow="0" w:lastRow="0" w:firstColumn="0" w:lastColumn="0" w:noHBand="0" w:noVBand="0"/>
      </w:tblPr>
      <w:tblGrid>
        <w:gridCol w:w="3776"/>
        <w:gridCol w:w="1122"/>
        <w:gridCol w:w="1122"/>
        <w:gridCol w:w="1123"/>
        <w:gridCol w:w="3063"/>
      </w:tblGrid>
      <w:tr w:rsidR="00FC2385" w:rsidRPr="00FC2385" w:rsidTr="00FC2385">
        <w:trPr>
          <w:tblHeader/>
        </w:trPr>
        <w:tc>
          <w:tcPr>
            <w:tcW w:w="3776" w:type="dxa"/>
            <w:vMerge w:val="restart"/>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Парки (пути) отправления поездов и направление их следования  </w:t>
            </w:r>
          </w:p>
        </w:tc>
        <w:tc>
          <w:tcPr>
            <w:tcW w:w="3367" w:type="dxa"/>
            <w:gridSpan w:val="3"/>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Районы и посты, участвующие в приготовлении маршрута   </w:t>
            </w:r>
          </w:p>
        </w:tc>
        <w:tc>
          <w:tcPr>
            <w:tcW w:w="3063" w:type="dxa"/>
            <w:vMerge w:val="restart"/>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Кто и где провожает поезда  </w:t>
            </w:r>
          </w:p>
        </w:tc>
      </w:tr>
      <w:tr w:rsidR="00FC2385" w:rsidRPr="00FC2385" w:rsidTr="00FC2385">
        <w:trPr>
          <w:tblHeader/>
        </w:trPr>
        <w:tc>
          <w:tcPr>
            <w:tcW w:w="3776" w:type="dxa"/>
            <w:vMerge/>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 </w:t>
            </w:r>
          </w:p>
        </w:tc>
        <w:tc>
          <w:tcPr>
            <w:tcW w:w="112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FC2385">
              <w:rPr>
                <w:rFonts w:ascii="Times New Roman" w:hAnsi="Times New Roman"/>
                <w:sz w:val="16"/>
                <w:szCs w:val="16"/>
                <w:lang w:val="en-US"/>
              </w:rPr>
              <w:t>центр</w:t>
            </w:r>
            <w:proofErr w:type="gramEnd"/>
            <w:r w:rsidRPr="00FC2385">
              <w:rPr>
                <w:rFonts w:ascii="Times New Roman" w:hAnsi="Times New Roman"/>
                <w:sz w:val="16"/>
                <w:szCs w:val="16"/>
                <w:lang w:val="en-US"/>
              </w:rPr>
              <w:t xml:space="preserve">. посты </w:t>
            </w:r>
          </w:p>
        </w:tc>
        <w:tc>
          <w:tcPr>
            <w:tcW w:w="112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FC2385">
              <w:rPr>
                <w:rFonts w:ascii="Times New Roman" w:hAnsi="Times New Roman"/>
                <w:sz w:val="16"/>
                <w:szCs w:val="16"/>
                <w:lang w:val="en-US"/>
              </w:rPr>
              <w:t>стрел</w:t>
            </w:r>
            <w:proofErr w:type="gramEnd"/>
            <w:r w:rsidRPr="00FC2385">
              <w:rPr>
                <w:rFonts w:ascii="Times New Roman" w:hAnsi="Times New Roman"/>
                <w:sz w:val="16"/>
                <w:szCs w:val="16"/>
                <w:lang w:val="en-US"/>
              </w:rPr>
              <w:t xml:space="preserve">. районы </w:t>
            </w:r>
          </w:p>
        </w:tc>
        <w:tc>
          <w:tcPr>
            <w:tcW w:w="112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FC2385">
              <w:rPr>
                <w:rFonts w:ascii="Times New Roman" w:hAnsi="Times New Roman"/>
                <w:sz w:val="16"/>
                <w:szCs w:val="16"/>
                <w:lang w:val="en-US"/>
              </w:rPr>
              <w:t>стрел</w:t>
            </w:r>
            <w:proofErr w:type="gramEnd"/>
            <w:r w:rsidRPr="00FC2385">
              <w:rPr>
                <w:rFonts w:ascii="Times New Roman" w:hAnsi="Times New Roman"/>
                <w:sz w:val="16"/>
                <w:szCs w:val="16"/>
                <w:lang w:val="en-US"/>
              </w:rPr>
              <w:t xml:space="preserve">. посты </w:t>
            </w:r>
          </w:p>
        </w:tc>
        <w:tc>
          <w:tcPr>
            <w:tcW w:w="3063" w:type="dxa"/>
            <w:vMerge/>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 </w:t>
            </w:r>
          </w:p>
        </w:tc>
      </w:tr>
      <w:tr w:rsidR="00FC2385" w:rsidRPr="00FC2385" w:rsidTr="00FC2385">
        <w:trPr>
          <w:tblHeader/>
        </w:trPr>
        <w:tc>
          <w:tcPr>
            <w:tcW w:w="3776"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112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c>
          <w:tcPr>
            <w:tcW w:w="1122"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3 </w:t>
            </w:r>
          </w:p>
        </w:tc>
        <w:tc>
          <w:tcPr>
            <w:tcW w:w="112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4 </w:t>
            </w:r>
          </w:p>
        </w:tc>
        <w:tc>
          <w:tcPr>
            <w:tcW w:w="306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5 </w:t>
            </w:r>
          </w:p>
        </w:tc>
      </w:tr>
      <w:tr w:rsidR="00FC2385" w:rsidRPr="00FC2385" w:rsidTr="00FC2385">
        <w:tc>
          <w:tcPr>
            <w:tcW w:w="10206" w:type="dxa"/>
            <w:gridSpan w:val="5"/>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Нет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2.17. Порядок отправления со станции поездов при запрещающем показании выходных светофоров и с путей, где нет выходных светофоров:</w:t>
      </w:r>
    </w:p>
    <w:tbl>
      <w:tblPr>
        <w:tblW w:w="10206" w:type="dxa"/>
        <w:tblInd w:w="8" w:type="dxa"/>
        <w:tblLayout w:type="fixed"/>
        <w:tblCellMar>
          <w:left w:w="0" w:type="dxa"/>
          <w:right w:w="0" w:type="dxa"/>
        </w:tblCellMar>
        <w:tblLook w:val="0000" w:firstRow="0" w:lastRow="0" w:firstColumn="0" w:lastColumn="0" w:noHBand="0" w:noVBand="0"/>
      </w:tblPr>
      <w:tblGrid>
        <w:gridCol w:w="2551"/>
        <w:gridCol w:w="2551"/>
        <w:gridCol w:w="2551"/>
        <w:gridCol w:w="2553"/>
      </w:tblGrid>
      <w:tr w:rsidR="00FC2385" w:rsidRPr="00FC2385" w:rsidTr="00FC2385">
        <w:trPr>
          <w:tblHeader/>
        </w:trPr>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Пути (парки) отправления поездов и направление их следования </w:t>
            </w:r>
          </w:p>
        </w:tc>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Что служит машинисту разрешением на занятие перегона </w:t>
            </w:r>
          </w:p>
        </w:tc>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Кто вручает машинисту разрешение на занятие перегона </w:t>
            </w:r>
          </w:p>
        </w:tc>
        <w:tc>
          <w:tcPr>
            <w:tcW w:w="25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rPr>
            </w:pPr>
            <w:r w:rsidRPr="00FC2385">
              <w:rPr>
                <w:rFonts w:ascii="Times New Roman" w:hAnsi="Times New Roman"/>
                <w:sz w:val="16"/>
                <w:szCs w:val="16"/>
              </w:rPr>
              <w:t xml:space="preserve">Что служит машинисту указанием о возможности отправления поезда </w:t>
            </w:r>
          </w:p>
        </w:tc>
      </w:tr>
      <w:tr w:rsidR="00FC2385" w:rsidRPr="00FC2385" w:rsidTr="00FC2385">
        <w:trPr>
          <w:tblHeader/>
        </w:trPr>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1 </w:t>
            </w:r>
          </w:p>
        </w:tc>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2 </w:t>
            </w:r>
          </w:p>
        </w:tc>
        <w:tc>
          <w:tcPr>
            <w:tcW w:w="2551"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3 </w:t>
            </w:r>
          </w:p>
        </w:tc>
        <w:tc>
          <w:tcPr>
            <w:tcW w:w="2553" w:type="dxa"/>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jc w:val="center"/>
              <w:rPr>
                <w:rFonts w:ascii="Times New Roman" w:hAnsi="Times New Roman"/>
                <w:sz w:val="16"/>
                <w:szCs w:val="16"/>
                <w:lang w:val="en-US"/>
              </w:rPr>
            </w:pPr>
            <w:r w:rsidRPr="00FC2385">
              <w:rPr>
                <w:rFonts w:ascii="Times New Roman" w:hAnsi="Times New Roman"/>
                <w:sz w:val="16"/>
                <w:szCs w:val="16"/>
                <w:lang w:val="en-US"/>
              </w:rPr>
              <w:t xml:space="preserve">4 </w:t>
            </w:r>
          </w:p>
        </w:tc>
      </w:tr>
      <w:tr w:rsidR="00FC2385" w:rsidRPr="00FC2385" w:rsidTr="00FC2385">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Путь с 1 по 11</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Светофор Н1- Н11</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По </w:t>
            </w:r>
            <w:r w:rsidRPr="00FC2385">
              <w:rPr>
                <w:rFonts w:ascii="Times New Roman" w:hAnsi="Times New Roman"/>
                <w:sz w:val="20"/>
                <w:szCs w:val="20"/>
                <w:lang w:val="en-US"/>
              </w:rPr>
              <w:t>I</w:t>
            </w:r>
            <w:r w:rsidRPr="00FC2385">
              <w:rPr>
                <w:rFonts w:ascii="Times New Roman" w:hAnsi="Times New Roman"/>
                <w:sz w:val="20"/>
                <w:szCs w:val="20"/>
              </w:rPr>
              <w:t xml:space="preserve"> главному пути на станцию Трофимовский </w:t>
            </w:r>
            <w:r w:rsidRPr="00FC2385">
              <w:rPr>
                <w:rFonts w:ascii="Times New Roman" w:hAnsi="Times New Roman"/>
                <w:sz w:val="20"/>
                <w:szCs w:val="20"/>
                <w:lang w:val="en-US"/>
              </w:rPr>
              <w:t>I</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rPr>
              <w:t xml:space="preserve">По </w:t>
            </w:r>
            <w:r w:rsidRPr="00FC2385">
              <w:rPr>
                <w:rFonts w:ascii="Times New Roman" w:hAnsi="Times New Roman"/>
                <w:sz w:val="20"/>
                <w:szCs w:val="20"/>
                <w:lang w:val="en-US"/>
              </w:rPr>
              <w:t>II</w:t>
            </w:r>
            <w:r w:rsidRPr="00FC2385">
              <w:rPr>
                <w:rFonts w:ascii="Times New Roman" w:hAnsi="Times New Roman"/>
                <w:sz w:val="20"/>
                <w:szCs w:val="20"/>
              </w:rPr>
              <w:t xml:space="preserve">, </w:t>
            </w:r>
            <w:r w:rsidRPr="00FC2385">
              <w:rPr>
                <w:rFonts w:ascii="Times New Roman" w:hAnsi="Times New Roman"/>
                <w:sz w:val="20"/>
                <w:szCs w:val="20"/>
                <w:lang w:val="en-US"/>
              </w:rPr>
              <w:t>III</w:t>
            </w:r>
            <w:r w:rsidRPr="00FC2385">
              <w:rPr>
                <w:rFonts w:ascii="Times New Roman" w:hAnsi="Times New Roman"/>
                <w:sz w:val="20"/>
                <w:szCs w:val="20"/>
              </w:rPr>
              <w:t xml:space="preserve"> главным неправильным путям на станцию </w:t>
            </w:r>
            <w:r w:rsidRPr="00FC2385">
              <w:rPr>
                <w:rFonts w:ascii="Times New Roman" w:hAnsi="Times New Roman"/>
                <w:sz w:val="20"/>
                <w:szCs w:val="20"/>
                <w:lang w:val="en-US"/>
              </w:rPr>
              <w:t>Трофимовский I</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3"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Письменное разрешение на </w:t>
            </w:r>
            <w:r w:rsidRPr="00FC2385">
              <w:rPr>
                <w:rFonts w:ascii="Times New Roman" w:hAnsi="Times New Roman"/>
                <w:sz w:val="20"/>
                <w:szCs w:val="20"/>
              </w:rPr>
              <w:lastRenderedPageBreak/>
              <w:t>бланке зеленого цвета с заполнением п.1. формы ДУ-54.</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lastRenderedPageBreak/>
              <w:t xml:space="preserve">оператор при ДСП </w:t>
            </w:r>
          </w:p>
        </w:tc>
        <w:tc>
          <w:tcPr>
            <w:tcW w:w="2553"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Указание </w:t>
            </w:r>
            <w:proofErr w:type="gramStart"/>
            <w:r w:rsidRPr="00FC2385">
              <w:rPr>
                <w:rFonts w:ascii="Times New Roman" w:hAnsi="Times New Roman"/>
                <w:sz w:val="20"/>
                <w:szCs w:val="20"/>
              </w:rPr>
              <w:t>ДСП  по</w:t>
            </w:r>
            <w:proofErr w:type="gramEnd"/>
            <w:r w:rsidRPr="00FC2385">
              <w:rPr>
                <w:rFonts w:ascii="Times New Roman" w:hAnsi="Times New Roman"/>
                <w:sz w:val="20"/>
                <w:szCs w:val="20"/>
              </w:rPr>
              <w:t xml:space="preserve"> </w:t>
            </w:r>
            <w:r w:rsidRPr="00FC2385">
              <w:rPr>
                <w:rFonts w:ascii="Times New Roman" w:hAnsi="Times New Roman"/>
                <w:sz w:val="20"/>
                <w:szCs w:val="20"/>
              </w:rPr>
              <w:lastRenderedPageBreak/>
              <w:t>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Сигнал отправления, подаваемый оператором при ДСП</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lastRenderedPageBreak/>
              <w:t>Пути 1-9, 16, 19</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Светофоры Ч1-Ч9, Ч16, Ч19</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По </w:t>
            </w:r>
            <w:r w:rsidRPr="00FC2385">
              <w:rPr>
                <w:rFonts w:ascii="Times New Roman" w:hAnsi="Times New Roman"/>
                <w:sz w:val="20"/>
                <w:szCs w:val="20"/>
                <w:lang w:val="en-US"/>
              </w:rPr>
              <w:t>II</w:t>
            </w:r>
            <w:r w:rsidRPr="00FC2385">
              <w:rPr>
                <w:rFonts w:ascii="Times New Roman" w:hAnsi="Times New Roman"/>
                <w:sz w:val="20"/>
                <w:szCs w:val="20"/>
              </w:rPr>
              <w:t xml:space="preserve"> главному пути на станцию Саратов </w:t>
            </w:r>
            <w:r w:rsidRPr="00FC2385">
              <w:rPr>
                <w:rFonts w:ascii="Times New Roman" w:hAnsi="Times New Roman"/>
                <w:sz w:val="20"/>
                <w:szCs w:val="20"/>
                <w:lang w:val="en-US"/>
              </w:rPr>
              <w:t>II</w:t>
            </w:r>
            <w:r w:rsidRPr="00FC2385">
              <w:rPr>
                <w:rFonts w:ascii="Times New Roman" w:hAnsi="Times New Roman"/>
                <w:sz w:val="20"/>
                <w:szCs w:val="20"/>
              </w:rPr>
              <w:t>-Товарный</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rPr>
              <w:t xml:space="preserve">По </w:t>
            </w:r>
            <w:r w:rsidRPr="00FC2385">
              <w:rPr>
                <w:rFonts w:ascii="Times New Roman" w:hAnsi="Times New Roman"/>
                <w:sz w:val="20"/>
                <w:szCs w:val="20"/>
                <w:lang w:val="en-US"/>
              </w:rPr>
              <w:t>I</w:t>
            </w:r>
            <w:r w:rsidRPr="00FC2385">
              <w:rPr>
                <w:rFonts w:ascii="Times New Roman" w:hAnsi="Times New Roman"/>
                <w:sz w:val="20"/>
                <w:szCs w:val="20"/>
              </w:rPr>
              <w:t xml:space="preserve"> главному неправильному пути на станцию </w:t>
            </w:r>
            <w:r w:rsidRPr="00FC2385">
              <w:rPr>
                <w:rFonts w:ascii="Times New Roman" w:hAnsi="Times New Roman"/>
                <w:sz w:val="20"/>
                <w:szCs w:val="20"/>
                <w:lang w:val="en-US"/>
              </w:rPr>
              <w:t>Саратов II-Товарный</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 </w:t>
            </w:r>
          </w:p>
        </w:tc>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3"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Письменное разрешение на бланке зеленого цвета с заполнением п.1. формы ДУ-54.</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оператор при ДСП </w:t>
            </w:r>
          </w:p>
        </w:tc>
        <w:tc>
          <w:tcPr>
            <w:tcW w:w="2553"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Указание </w:t>
            </w:r>
            <w:proofErr w:type="gramStart"/>
            <w:r w:rsidRPr="00FC2385">
              <w:rPr>
                <w:rFonts w:ascii="Times New Roman" w:hAnsi="Times New Roman"/>
                <w:sz w:val="20"/>
                <w:szCs w:val="20"/>
              </w:rPr>
              <w:t>ДСП  по</w:t>
            </w:r>
            <w:proofErr w:type="gramEnd"/>
            <w:r w:rsidRPr="00FC2385">
              <w:rPr>
                <w:rFonts w:ascii="Times New Roman" w:hAnsi="Times New Roman"/>
                <w:sz w:val="20"/>
                <w:szCs w:val="20"/>
              </w:rPr>
              <w:t xml:space="preserve">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Сигнал отправления, подаваемый оператором при ДСП</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Пути 1-9, 16, 19</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Светофоры Ч1-Ч9, Ч16, Ч19</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По главному пути на станцию Саратов </w:t>
            </w:r>
            <w:r w:rsidRPr="00FC2385">
              <w:rPr>
                <w:rFonts w:ascii="Times New Roman" w:hAnsi="Times New Roman"/>
                <w:sz w:val="20"/>
                <w:szCs w:val="20"/>
                <w:lang w:val="en-US"/>
              </w:rPr>
              <w:t>III</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Регистрируемый приказ </w:t>
            </w:r>
            <w:proofErr w:type="gramStart"/>
            <w:r w:rsidRPr="00FC2385">
              <w:rPr>
                <w:rFonts w:ascii="Times New Roman" w:hAnsi="Times New Roman"/>
                <w:sz w:val="20"/>
                <w:szCs w:val="20"/>
              </w:rPr>
              <w:t>ДСП ,</w:t>
            </w:r>
            <w:proofErr w:type="gramEnd"/>
            <w:r w:rsidRPr="00FC2385">
              <w:rPr>
                <w:rFonts w:ascii="Times New Roman" w:hAnsi="Times New Roman"/>
                <w:sz w:val="20"/>
                <w:szCs w:val="20"/>
              </w:rPr>
              <w:t xml:space="preserve"> переданный машинисту по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3" w:type="dxa"/>
            <w:tcBorders>
              <w:top w:val="single" w:sz="6" w:space="0" w:color="auto"/>
              <w:left w:val="single" w:sz="6" w:space="0" w:color="auto"/>
              <w:bottom w:val="nil"/>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Письменное разрешение на бланке зеленого цвета с заполнением п.1. формы ДУ-54.</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c>
          <w:tcPr>
            <w:tcW w:w="2551"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lang w:val="en-US"/>
              </w:rPr>
            </w:pPr>
            <w:r w:rsidRPr="00FC2385">
              <w:rPr>
                <w:rFonts w:ascii="Times New Roman" w:hAnsi="Times New Roman"/>
                <w:sz w:val="20"/>
                <w:szCs w:val="20"/>
                <w:lang w:val="en-US"/>
              </w:rPr>
              <w:t xml:space="preserve">оператор при ДСП </w:t>
            </w:r>
          </w:p>
        </w:tc>
        <w:tc>
          <w:tcPr>
            <w:tcW w:w="2553" w:type="dxa"/>
            <w:tcBorders>
              <w:top w:val="nil"/>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Указание </w:t>
            </w:r>
            <w:proofErr w:type="gramStart"/>
            <w:r w:rsidRPr="00FC2385">
              <w:rPr>
                <w:rFonts w:ascii="Times New Roman" w:hAnsi="Times New Roman"/>
                <w:sz w:val="20"/>
                <w:szCs w:val="20"/>
              </w:rPr>
              <w:t>ДСП  по</w:t>
            </w:r>
            <w:proofErr w:type="gramEnd"/>
            <w:r w:rsidRPr="00FC2385">
              <w:rPr>
                <w:rFonts w:ascii="Times New Roman" w:hAnsi="Times New Roman"/>
                <w:sz w:val="20"/>
                <w:szCs w:val="20"/>
              </w:rPr>
              <w:t xml:space="preserve"> радиосвязи.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Сигнал отправления, подаваемый оператором при ДСП</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r w:rsidR="00FC2385" w:rsidRPr="00FC2385" w:rsidTr="00FC2385">
        <w:trPr>
          <w:trHeight w:val="1438"/>
        </w:trPr>
        <w:tc>
          <w:tcPr>
            <w:tcW w:w="10206" w:type="dxa"/>
            <w:gridSpan w:val="4"/>
            <w:tcBorders>
              <w:top w:val="single" w:sz="6" w:space="0" w:color="auto"/>
              <w:left w:val="single" w:sz="6" w:space="0" w:color="auto"/>
              <w:bottom w:val="single" w:sz="6" w:space="0" w:color="auto"/>
              <w:right w:val="single" w:sz="6" w:space="0" w:color="auto"/>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Примечание:</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Отправление поездов при запрещающем показании выходного светофора на станцию Саратов </w:t>
            </w:r>
            <w:r w:rsidRPr="00FC2385">
              <w:rPr>
                <w:rFonts w:ascii="Times New Roman" w:hAnsi="Times New Roman"/>
                <w:sz w:val="20"/>
                <w:szCs w:val="20"/>
                <w:lang w:val="en-US"/>
              </w:rPr>
              <w:t>II</w:t>
            </w:r>
            <w:r w:rsidRPr="00FC2385">
              <w:rPr>
                <w:rFonts w:ascii="Times New Roman" w:hAnsi="Times New Roman"/>
                <w:sz w:val="20"/>
                <w:szCs w:val="20"/>
              </w:rPr>
              <w:t xml:space="preserve">-Товарный производится только после получения приказа поездного диспетчера переданного на обе станции, при наличии разрешающего показания входного сигнала </w:t>
            </w:r>
            <w:proofErr w:type="gramStart"/>
            <w:r w:rsidRPr="00FC2385">
              <w:rPr>
                <w:rFonts w:ascii="Times New Roman" w:hAnsi="Times New Roman"/>
                <w:sz w:val="20"/>
                <w:szCs w:val="20"/>
              </w:rPr>
              <w:t>на  станции</w:t>
            </w:r>
            <w:proofErr w:type="gramEnd"/>
            <w:r w:rsidRPr="00FC2385">
              <w:rPr>
                <w:rFonts w:ascii="Times New Roman" w:hAnsi="Times New Roman"/>
                <w:sz w:val="20"/>
                <w:szCs w:val="20"/>
              </w:rPr>
              <w:t xml:space="preserve"> Саратов </w:t>
            </w:r>
            <w:r w:rsidRPr="00FC2385">
              <w:rPr>
                <w:rFonts w:ascii="Times New Roman" w:hAnsi="Times New Roman"/>
                <w:sz w:val="20"/>
                <w:szCs w:val="20"/>
                <w:lang w:val="en-US"/>
              </w:rPr>
              <w:t>II</w:t>
            </w:r>
            <w:r w:rsidRPr="00FC2385">
              <w:rPr>
                <w:rFonts w:ascii="Times New Roman" w:hAnsi="Times New Roman"/>
                <w:sz w:val="20"/>
                <w:szCs w:val="20"/>
              </w:rPr>
              <w:t xml:space="preserve">-Товарный. При невозможности открытия входного сигнала </w:t>
            </w:r>
            <w:proofErr w:type="gramStart"/>
            <w:r w:rsidRPr="00FC2385">
              <w:rPr>
                <w:rFonts w:ascii="Times New Roman" w:hAnsi="Times New Roman"/>
                <w:sz w:val="20"/>
                <w:szCs w:val="20"/>
              </w:rPr>
              <w:t>на  станции</w:t>
            </w:r>
            <w:proofErr w:type="gramEnd"/>
            <w:r w:rsidRPr="00FC2385">
              <w:rPr>
                <w:rFonts w:ascii="Times New Roman" w:hAnsi="Times New Roman"/>
                <w:sz w:val="20"/>
                <w:szCs w:val="20"/>
              </w:rPr>
              <w:t xml:space="preserve"> Саратов </w:t>
            </w:r>
            <w:r w:rsidRPr="00FC2385">
              <w:rPr>
                <w:rFonts w:ascii="Times New Roman" w:hAnsi="Times New Roman"/>
                <w:sz w:val="20"/>
                <w:szCs w:val="20"/>
                <w:lang w:val="en-US"/>
              </w:rPr>
              <w:t>II</w:t>
            </w:r>
            <w:r w:rsidRPr="00FC2385">
              <w:rPr>
                <w:rFonts w:ascii="Times New Roman" w:hAnsi="Times New Roman"/>
                <w:sz w:val="20"/>
                <w:szCs w:val="20"/>
              </w:rPr>
              <w:t>-Товарный, только после приготовления маршрута приема поезду в соответствии с требованиями пункта 12 приложения №13 ИДП.</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2.18. Порядок выдачи предупреждений об особых условиях следования отдельных поездов:</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Во всех случаях перед отправлением поезда, ранее оставленного на станции без локомотива или локомотивной бригады, </w:t>
            </w:r>
            <w:proofErr w:type="gramStart"/>
            <w:r w:rsidRPr="00FC2385">
              <w:rPr>
                <w:rFonts w:ascii="Times New Roman" w:hAnsi="Times New Roman"/>
                <w:sz w:val="20"/>
                <w:szCs w:val="20"/>
              </w:rPr>
              <w:t>ДСП  обязан</w:t>
            </w:r>
            <w:proofErr w:type="gramEnd"/>
            <w:r w:rsidRPr="00FC2385">
              <w:rPr>
                <w:rFonts w:ascii="Times New Roman" w:hAnsi="Times New Roman"/>
                <w:sz w:val="20"/>
                <w:szCs w:val="20"/>
              </w:rPr>
              <w:t xml:space="preserve"> по натурному листу и через ДНЦ проверить наличие в поезде подвижного состава, требующего особых условий следования и при необходимости выдать предупреждение машинисту.</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При включении в состав формируемого поезда вагонов или другого подвижного состава, требующего особых условий следования, по разрешению ДНЦ, ДСП обязан дать указание ДСПП парка контрольного поста или оператору при ДСП о выдаче предупреждения машинисту. </w:t>
            </w:r>
          </w:p>
        </w:tc>
      </w:tr>
    </w:tbl>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2.19. Дополнительные указания по приему и отправлению поездов:</w:t>
      </w:r>
    </w:p>
    <w:tbl>
      <w:tblPr>
        <w:tblW w:w="10206" w:type="dxa"/>
        <w:tblLayout w:type="fixed"/>
        <w:tblCellMar>
          <w:left w:w="0" w:type="dxa"/>
          <w:right w:w="0" w:type="dxa"/>
        </w:tblCellMar>
        <w:tblLook w:val="0000" w:firstRow="0" w:lastRow="0" w:firstColumn="0" w:lastColumn="0" w:noHBand="0" w:noVBand="0"/>
      </w:tblPr>
      <w:tblGrid>
        <w:gridCol w:w="10206"/>
      </w:tblGrid>
      <w:tr w:rsidR="00FC2385" w:rsidRPr="00FC2385" w:rsidTr="00FC2385">
        <w:tc>
          <w:tcPr>
            <w:tcW w:w="10206" w:type="dxa"/>
            <w:tcBorders>
              <w:top w:val="nil"/>
              <w:left w:val="nil"/>
              <w:bottom w:val="nil"/>
              <w:right w:val="nil"/>
            </w:tcBorders>
          </w:tcPr>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1. Предъявление поездов и вагонов к техническому обслуживанию работникам ПТО производит ДСПП приемоотправочного парка: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а) поезда своего формирования - по прибытию поезда и при выставлении поезда из ранжирного парка на </w:t>
            </w:r>
            <w:proofErr w:type="gramStart"/>
            <w:r w:rsidRPr="00FC2385">
              <w:rPr>
                <w:rFonts w:ascii="Times New Roman" w:hAnsi="Times New Roman"/>
                <w:sz w:val="20"/>
                <w:szCs w:val="20"/>
              </w:rPr>
              <w:t>приемо-отправочные</w:t>
            </w:r>
            <w:proofErr w:type="gramEnd"/>
            <w:r w:rsidRPr="00FC2385">
              <w:rPr>
                <w:rFonts w:ascii="Times New Roman" w:hAnsi="Times New Roman"/>
                <w:sz w:val="20"/>
                <w:szCs w:val="20"/>
              </w:rPr>
              <w:t xml:space="preserve"> пути с проверкой состояния ходовых частей выявляемых при встрече сходу, работы тормозного оборудования;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б) вагоны, предназначенные под погрузку - при получении заявки;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 транзитные поезда - по прибытию поезда;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Книгу ф.ВУ-14 ведет ДСПП приемоотправочного парка.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2. Выдача предупреждений производится на основе внедренной автоматизированной системы формирования и выдачи предупреждений следующим порядком:</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а) на пассажирские поезда бланки формируются на ИВЦ Прив.ж.д. и поступают через АСУ. ДСПП поста №1 проверяет правильность и полноту заполнения бланка, ставит свою подпись и вручает машинисту или помощнику при выходе локомотива из депо. При остановке по техническим причинам компьютера ДСПП поста №1 заполняет бланки предупреждений от руки;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б) на электропоезда бланки предупреждений распечатываются ДСПП поста №1 по направлениям следования </w:t>
            </w:r>
            <w:r w:rsidRPr="00FC2385">
              <w:rPr>
                <w:rFonts w:ascii="Times New Roman" w:hAnsi="Times New Roman"/>
                <w:sz w:val="20"/>
                <w:szCs w:val="20"/>
              </w:rPr>
              <w:lastRenderedPageBreak/>
              <w:t>электропоездов 2 раза в сутки в периоды смены локомотивных бригад. Распечатанные бланки передаются нарядчику электропоездов ТЧ-14 для вручения машинистам под расписку. Корешки предупреждения забираются ДСПП поста №1 перед вступлением на дежурство;</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 на отдельные поезда, маневровые локомотивы непредвиденные предупреждения выписываются ДСПП поста №1 или оператором при ДСП по указанию ДСП, который обязан передать содержание предупреждения с отметкой в книге диспетчерских приказов времени передачи и фамилии принявшего. ДСПП поста №1 данное предупреждение записывает в книгу для записи предупреждений;</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г) выдача предупреждений об особых условиях следования отдельных поездов производиться согласно пункта 2.18 ТРА.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3. О предстоящем прибытии или отправления поездов с указанием номера пути и номера платформы ДСП или оператор при ДСП (второй ДСП) обязаны своевременно информировать работников ПТО и диктора вокзала следующим порядком:</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а) работники ПТО уведомляются по телефону или парковой связи о прибывающих поездах и предстоящем отправлении заблаговременно, но не позднее 5 минут.</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б) диктор вокзала по телефону о предстоящем прибытии после получения уведомления об отправлении поезда с соседней станции, но не позднее, чем за 5 минут до прибытия, затем повторно, в момент перекрытия поездом входного светофора; об отправлении за 5 минут до открытия выходного светофора и повторно, в момент открытия выходного светофора.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4. Ответственность за готовность поезда к отправлению несут следующие работники: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а) за правильность формирования поезда ДСПП приемоотправочного парка и составитель поездов;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б) за правильность оформления натурного листа ДСПП приемоотправочного парка;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 за техническое состояние вагонов поездов своего формирования – ответственный представитель ЛВЧ Саратов, за техническое состояние вагонов транзитных поездов – сменный мастер ПТО Саратов ВЧДЭ-14, ответственность за надежность сцепления почтовых и багажных вагонов, прицепных вагонов, вагонов беспересадочного сообщения с составом пассажирского поезда возлагается на составителя поездов, ответственным за техническое состояние автосцепных устройств и правильное сцепление вагонов в составе поезда является осмотрщик вагонов, выполняющий техническое обслуживание состава поезда перед отправлением;</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г) за правильность погрузки, прочность крепления груза на открытом подвижном составе, готовность поезда в коммерческом отношении - ДС, а при его отсутствии ДСЗ, ДСГ;</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д) за установку сигнала на последнем вагоне пассажирского и грузового поезда работник ПТО.</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В готовности поезда к отправлению дежурный по станции убеждается по докладам:</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ДСПП приемоотправочного парка об окончании технического обслуживания, вручении машинисту пассажирского поезда своего формирования натурного листа или перевозочных документов (для грузовых поездов);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 оператора при ДСП о вручении натурных листов начальнику пассажирского поезда и машинисту локомотива при прицепке вагонов к пассажирскому транзитному поезду и о внесении изменений в экземпляры основного натурного листа, находящиеся у начальника пассажирского поезда и машиниста локомотива при отцепке вагонов от пассажирского поезда. </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сменного мастера ПТО о готовности поезда к отправлению в техническом отношении;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по докладу ДСПП поста №1, оператора при ДСП или второго ДСП (работающего за оператора) о выдаче машинисту письменного предупреждения.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5. При пропуске грузовых поездов по путям, расположенным около пассажирских платформ, дежурный по станции обязан уведомить диктора вокзала с указанием номера пути, платформы для оповещения пассажиров.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6. При отправлении поезда с пути, на котором остаются вагоны, между последним вагоном поезда и стоящими вагонами должен быть сделан расцеп не менее 5 метров, остающиеся на пути вагоны должны быть надежно закреплены от ухода тормозными башмаками в соответствии с п.3.9.1 ТРА.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При выставлении двух пассажирских поездов с одного пути в разные стороны расцеп между поездами должен быть не менее 10 метров.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7. В случае получения от машиниста поезда информации о сбое в работе устройств АЛСН ДСП обязан до выявления и устранения сбоя информировать машинистов вслед идущих поездов о месте и характере сбоя.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8. При наличии предупреждения или получения сообщения от машиниста поезда о неграфиковой или </w:t>
            </w:r>
            <w:proofErr w:type="gramStart"/>
            <w:r w:rsidRPr="00FC2385">
              <w:rPr>
                <w:rFonts w:ascii="Times New Roman" w:hAnsi="Times New Roman"/>
                <w:sz w:val="20"/>
                <w:szCs w:val="20"/>
              </w:rPr>
              <w:t>вынужденной  остановке</w:t>
            </w:r>
            <w:proofErr w:type="gramEnd"/>
            <w:r w:rsidRPr="00FC2385">
              <w:rPr>
                <w:rFonts w:ascii="Times New Roman" w:hAnsi="Times New Roman"/>
                <w:sz w:val="20"/>
                <w:szCs w:val="20"/>
              </w:rPr>
              <w:t xml:space="preserve"> поезда на перегоне, ДСП обязан сообщить об этом машинистам поездов вслед идущих и отправляемых на этот путь перегона с указанием километра и пикета остановки поезда.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9. Закрепление и снятие закрепления электропоездов при отстое их на путях станции в нерабочем состоянии производится локомотивной бригадой тормозными башмаками, находящимися у машиниста электропоезда по нормам, установленным пунктом 3.9.1 ТРА станции Саратов </w:t>
            </w:r>
            <w:r w:rsidRPr="00FC2385">
              <w:rPr>
                <w:rFonts w:ascii="Times New Roman" w:hAnsi="Times New Roman"/>
                <w:sz w:val="20"/>
                <w:szCs w:val="20"/>
                <w:lang w:val="en-US"/>
              </w:rPr>
              <w:t>I</w:t>
            </w:r>
            <w:r w:rsidRPr="00FC2385">
              <w:rPr>
                <w:rFonts w:ascii="Times New Roman" w:hAnsi="Times New Roman"/>
                <w:sz w:val="20"/>
                <w:szCs w:val="20"/>
              </w:rPr>
              <w:t>-Пассажирский, по указанию ДСП с последующим докладом ему.</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10. На перегоне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 Трофимовский </w:t>
            </w:r>
            <w:r w:rsidRPr="00FC2385">
              <w:rPr>
                <w:rFonts w:ascii="Times New Roman" w:hAnsi="Times New Roman"/>
                <w:sz w:val="20"/>
                <w:szCs w:val="20"/>
                <w:lang w:val="en-US"/>
              </w:rPr>
              <w:t>I</w:t>
            </w:r>
            <w:r w:rsidRPr="00FC2385">
              <w:rPr>
                <w:rFonts w:ascii="Times New Roman" w:hAnsi="Times New Roman"/>
                <w:sz w:val="20"/>
                <w:szCs w:val="20"/>
              </w:rPr>
              <w:t xml:space="preserve"> на ординате 850км 5пк, 851км 9пк установлены устройства УКСПС. При срабатывании контрольных приборов указанных устройств ДСП действует в соответствии с инструкцией по эксплуатации этих устройств (Приложение №12 ТРА). </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11. При отставлении вагонов на станционных путях более 72 часов, данные пути выключаются из централизации без </w:t>
            </w:r>
            <w:proofErr w:type="gramStart"/>
            <w:r w:rsidRPr="00FC2385">
              <w:rPr>
                <w:rFonts w:ascii="Times New Roman" w:hAnsi="Times New Roman"/>
                <w:sz w:val="20"/>
                <w:szCs w:val="20"/>
              </w:rPr>
              <w:t>сохранения  пользования</w:t>
            </w:r>
            <w:proofErr w:type="gramEnd"/>
            <w:r w:rsidRPr="00FC2385">
              <w:rPr>
                <w:rFonts w:ascii="Times New Roman" w:hAnsi="Times New Roman"/>
                <w:sz w:val="20"/>
                <w:szCs w:val="20"/>
              </w:rPr>
              <w:t xml:space="preserve"> сигналами, с оформлением электромехаником СЦБ соответствующей записи в журнале формы ДУ-46. Отставление вагонов для длительной стоянки, так же как и отправление поездов после длительной стоянки производится порядком, предусмотренным приказом начальника Приволжской Дирекции управления движением № 89/Д от 06.03.2012г.</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12. О подходе к станции поезда с вагонами, занятыми опасными грузами класса 1 ВМ поездной диспетчер сообщает </w:t>
            </w:r>
            <w:r w:rsidRPr="00FC2385">
              <w:rPr>
                <w:rFonts w:ascii="Times New Roman" w:hAnsi="Times New Roman"/>
                <w:sz w:val="20"/>
                <w:szCs w:val="20"/>
              </w:rPr>
              <w:lastRenderedPageBreak/>
              <w:t>второму ДСП, работающему за оператора, регистрируемым приказом, который сообщает ДСП, и об отправлении (проследовании) поезда с грузом класса 1 ВМ извещает ДСП соседней станции по поездной межстанционной связи.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В случаях приема поезда с остановкой ДСП обязан оповестить работников, причастных к выполнению операций по обработке поездов с грузом класса 1 ВМ </w:t>
            </w:r>
            <w:proofErr w:type="gramStart"/>
            <w:r w:rsidRPr="00FC2385">
              <w:rPr>
                <w:rFonts w:ascii="Times New Roman" w:hAnsi="Times New Roman"/>
                <w:sz w:val="20"/>
                <w:szCs w:val="20"/>
              </w:rPr>
              <w:t>по  маневровой</w:t>
            </w:r>
            <w:proofErr w:type="gramEnd"/>
            <w:r w:rsidRPr="00FC2385">
              <w:rPr>
                <w:rFonts w:ascii="Times New Roman" w:hAnsi="Times New Roman"/>
                <w:sz w:val="20"/>
                <w:szCs w:val="20"/>
              </w:rPr>
              <w:t xml:space="preserve"> радиосвязи, телефону, с нарочным или лично. Передача каких-либо указаний по парковой связи запрещается.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13. При отправлении хозяйственного поезда или самоходного подвижного состава на перегон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с возвращением обратно, в т.ч. по ключу-жезлу ДСП обязан выдать машинисту локомотива (ССПС) предупреждение об ограничении скорости до 40 </w:t>
            </w:r>
            <w:proofErr w:type="gramStart"/>
            <w:r w:rsidRPr="00FC2385">
              <w:rPr>
                <w:rFonts w:ascii="Times New Roman" w:hAnsi="Times New Roman"/>
                <w:sz w:val="20"/>
                <w:szCs w:val="20"/>
              </w:rPr>
              <w:t>км./</w:t>
            </w:r>
            <w:proofErr w:type="gramEnd"/>
            <w:r w:rsidRPr="00FC2385">
              <w:rPr>
                <w:rFonts w:ascii="Times New Roman" w:hAnsi="Times New Roman"/>
                <w:sz w:val="20"/>
                <w:szCs w:val="20"/>
              </w:rPr>
              <w:t>час при проследовании переезда 2 км. пк 9 и оповестить дежурного по переезду об отправлении поезда (ССПС) на перегон с возвращением обратно с указанием времени возвращения.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14. При отправлении хозяйственного поезда или самоходного подвижного состава на перегон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 Саратов </w:t>
            </w:r>
            <w:r w:rsidRPr="00FC2385">
              <w:rPr>
                <w:rFonts w:ascii="Times New Roman" w:hAnsi="Times New Roman"/>
                <w:sz w:val="20"/>
                <w:szCs w:val="20"/>
                <w:lang w:val="en-US"/>
              </w:rPr>
              <w:t>III</w:t>
            </w:r>
            <w:r w:rsidRPr="00FC2385">
              <w:rPr>
                <w:rFonts w:ascii="Times New Roman" w:hAnsi="Times New Roman"/>
                <w:sz w:val="20"/>
                <w:szCs w:val="20"/>
              </w:rPr>
              <w:t xml:space="preserve"> с возвращением обратно, в т.ч. по ключу-жезлу ДСП обязан выдать машинисту локомотива (ССПС) предупреждение об ограничении скорости до 25 </w:t>
            </w:r>
            <w:proofErr w:type="gramStart"/>
            <w:r w:rsidRPr="00FC2385">
              <w:rPr>
                <w:rFonts w:ascii="Times New Roman" w:hAnsi="Times New Roman"/>
                <w:sz w:val="20"/>
                <w:szCs w:val="20"/>
              </w:rPr>
              <w:t>км./</w:t>
            </w:r>
            <w:proofErr w:type="gramEnd"/>
            <w:r w:rsidRPr="00FC2385">
              <w:rPr>
                <w:rFonts w:ascii="Times New Roman" w:hAnsi="Times New Roman"/>
                <w:sz w:val="20"/>
                <w:szCs w:val="20"/>
              </w:rPr>
              <w:t>час при проследовании переезда 3 км. пк 6.</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15. В четном направлении, по второму и третьему перегонным путям перегона Трофимовский </w:t>
            </w:r>
            <w:r w:rsidRPr="00FC2385">
              <w:rPr>
                <w:rFonts w:ascii="Times New Roman" w:hAnsi="Times New Roman"/>
                <w:sz w:val="20"/>
                <w:szCs w:val="20"/>
                <w:lang w:val="en-US"/>
              </w:rPr>
              <w:t>I</w:t>
            </w:r>
            <w:r w:rsidRPr="00FC2385">
              <w:rPr>
                <w:rFonts w:ascii="Times New Roman" w:hAnsi="Times New Roman"/>
                <w:sz w:val="20"/>
                <w:szCs w:val="20"/>
              </w:rPr>
              <w:t xml:space="preserve"> - Саратов </w:t>
            </w:r>
            <w:r w:rsidRPr="00FC2385">
              <w:rPr>
                <w:rFonts w:ascii="Times New Roman" w:hAnsi="Times New Roman"/>
                <w:sz w:val="20"/>
                <w:szCs w:val="20"/>
                <w:lang w:val="en-US"/>
              </w:rPr>
              <w:t>I</w:t>
            </w:r>
            <w:r w:rsidRPr="00FC2385">
              <w:rPr>
                <w:rFonts w:ascii="Times New Roman" w:hAnsi="Times New Roman"/>
                <w:sz w:val="20"/>
                <w:szCs w:val="20"/>
              </w:rPr>
              <w:t>-Пассажирский на ординате 849км 3пк установлены устройства КТСМ-02.</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При срабатывании контрольных приборов указанных устройств ДСП действует в </w:t>
            </w:r>
            <w:proofErr w:type="gramStart"/>
            <w:r w:rsidRPr="00FC2385">
              <w:rPr>
                <w:rFonts w:ascii="Times New Roman" w:hAnsi="Times New Roman"/>
                <w:sz w:val="20"/>
                <w:szCs w:val="20"/>
              </w:rPr>
              <w:t>соответствии  с</w:t>
            </w:r>
            <w:proofErr w:type="gramEnd"/>
            <w:r w:rsidRPr="00FC2385">
              <w:rPr>
                <w:rFonts w:ascii="Times New Roman" w:hAnsi="Times New Roman"/>
                <w:sz w:val="20"/>
                <w:szCs w:val="20"/>
              </w:rPr>
              <w:t xml:space="preserve"> инструкцией по эксплуатации этих устройств (Приложение № 15 ТРА).</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16. При обработке пассажирского поезда своего формирования по 1 пути работниками ПТО пропуск поездов по </w:t>
            </w:r>
            <w:r w:rsidRPr="00FC2385">
              <w:rPr>
                <w:rFonts w:ascii="Times New Roman" w:hAnsi="Times New Roman"/>
                <w:sz w:val="20"/>
                <w:szCs w:val="20"/>
                <w:lang w:val="en-US"/>
              </w:rPr>
              <w:t>II</w:t>
            </w:r>
            <w:r w:rsidRPr="00FC2385">
              <w:rPr>
                <w:rFonts w:ascii="Times New Roman" w:hAnsi="Times New Roman"/>
                <w:sz w:val="20"/>
                <w:szCs w:val="20"/>
              </w:rPr>
              <w:t xml:space="preserve"> пути возможен, при этом, ввиду наличия узкого междупутья между 1 и </w:t>
            </w:r>
            <w:r w:rsidRPr="00FC2385">
              <w:rPr>
                <w:rFonts w:ascii="Times New Roman" w:hAnsi="Times New Roman"/>
                <w:sz w:val="20"/>
                <w:szCs w:val="20"/>
                <w:lang w:val="en-US"/>
              </w:rPr>
              <w:t>II</w:t>
            </w:r>
            <w:r w:rsidRPr="00FC2385">
              <w:rPr>
                <w:rFonts w:ascii="Times New Roman" w:hAnsi="Times New Roman"/>
                <w:sz w:val="20"/>
                <w:szCs w:val="20"/>
              </w:rPr>
              <w:t xml:space="preserve"> путями менее 4800мм., ДСП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обязан заблаговременно по громкоговорящей парковой связи и через диктора вокзала оповестить работников, производящих обработку поезда по 1 пути, о проследовании по </w:t>
            </w:r>
            <w:r w:rsidRPr="00FC2385">
              <w:rPr>
                <w:rFonts w:ascii="Times New Roman" w:hAnsi="Times New Roman"/>
                <w:sz w:val="20"/>
                <w:szCs w:val="20"/>
                <w:lang w:val="en-US"/>
              </w:rPr>
              <w:t>II</w:t>
            </w:r>
            <w:r w:rsidRPr="00FC2385">
              <w:rPr>
                <w:rFonts w:ascii="Times New Roman" w:hAnsi="Times New Roman"/>
                <w:sz w:val="20"/>
                <w:szCs w:val="20"/>
              </w:rPr>
              <w:t xml:space="preserve"> пути поезда, при этом работниками  ПТО приостанавливается обработка поезда по 1 пути в момент приближения и проследования по </w:t>
            </w:r>
            <w:r w:rsidRPr="00FC2385">
              <w:rPr>
                <w:rFonts w:ascii="Times New Roman" w:hAnsi="Times New Roman"/>
                <w:sz w:val="20"/>
                <w:szCs w:val="20"/>
                <w:lang w:val="en-US"/>
              </w:rPr>
              <w:t>II</w:t>
            </w:r>
            <w:r w:rsidRPr="00FC2385">
              <w:rPr>
                <w:rFonts w:ascii="Times New Roman" w:hAnsi="Times New Roman"/>
                <w:sz w:val="20"/>
                <w:szCs w:val="20"/>
              </w:rPr>
              <w:t xml:space="preserve"> пути подвижного состава. ДСП разрешается приготавливать маршрут пропуска подвижного состава по </w:t>
            </w:r>
            <w:r w:rsidRPr="00FC2385">
              <w:rPr>
                <w:rFonts w:ascii="Times New Roman" w:hAnsi="Times New Roman"/>
                <w:sz w:val="20"/>
                <w:szCs w:val="20"/>
                <w:lang w:val="en-US"/>
              </w:rPr>
              <w:t>II</w:t>
            </w:r>
            <w:r w:rsidRPr="00FC2385">
              <w:rPr>
                <w:rFonts w:ascii="Times New Roman" w:hAnsi="Times New Roman"/>
                <w:sz w:val="20"/>
                <w:szCs w:val="20"/>
              </w:rPr>
              <w:t xml:space="preserve"> пути только после получения уведомления от работников ПТО по громкоговорящей парковой связи, оперативно технологической </w:t>
            </w:r>
            <w:proofErr w:type="gramStart"/>
            <w:r w:rsidRPr="00FC2385">
              <w:rPr>
                <w:rFonts w:ascii="Times New Roman" w:hAnsi="Times New Roman"/>
                <w:sz w:val="20"/>
                <w:szCs w:val="20"/>
              </w:rPr>
              <w:t>связи  или</w:t>
            </w:r>
            <w:proofErr w:type="gramEnd"/>
            <w:r w:rsidRPr="00FC2385">
              <w:rPr>
                <w:rFonts w:ascii="Times New Roman" w:hAnsi="Times New Roman"/>
                <w:sz w:val="20"/>
                <w:szCs w:val="20"/>
              </w:rPr>
              <w:t xml:space="preserve"> по рации о прекращении обработки поезда по 1 пути и ухода работников на безопасное расстояние.</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17. В исключительных случаях допускается по 1, 10, 11 путям и путям ранжирного парка отстой грузовых вагонов (условных вагонов</w:t>
            </w:r>
            <w:proofErr w:type="gramStart"/>
            <w:r w:rsidRPr="00FC2385">
              <w:rPr>
                <w:rFonts w:ascii="Times New Roman" w:hAnsi="Times New Roman"/>
                <w:sz w:val="20"/>
                <w:szCs w:val="20"/>
              </w:rPr>
              <w:t>),  по</w:t>
            </w:r>
            <w:proofErr w:type="gramEnd"/>
            <w:r w:rsidRPr="00FC2385">
              <w:rPr>
                <w:rFonts w:ascii="Times New Roman" w:hAnsi="Times New Roman"/>
                <w:sz w:val="20"/>
                <w:szCs w:val="20"/>
              </w:rPr>
              <w:t xml:space="preserve"> </w:t>
            </w:r>
            <w:r w:rsidRPr="00FC2385">
              <w:rPr>
                <w:rFonts w:ascii="Times New Roman" w:hAnsi="Times New Roman"/>
                <w:sz w:val="20"/>
                <w:szCs w:val="20"/>
                <w:lang w:val="en-US"/>
              </w:rPr>
              <w:t>II</w:t>
            </w:r>
            <w:r w:rsidRPr="00FC2385">
              <w:rPr>
                <w:rFonts w:ascii="Times New Roman" w:hAnsi="Times New Roman"/>
                <w:sz w:val="20"/>
                <w:szCs w:val="20"/>
              </w:rPr>
              <w:t xml:space="preserve">, </w:t>
            </w:r>
            <w:r w:rsidRPr="00FC2385">
              <w:rPr>
                <w:rFonts w:ascii="Times New Roman" w:hAnsi="Times New Roman"/>
                <w:sz w:val="20"/>
                <w:szCs w:val="20"/>
                <w:lang w:val="en-US"/>
              </w:rPr>
              <w:t>VII</w:t>
            </w:r>
            <w:r w:rsidRPr="00FC2385">
              <w:rPr>
                <w:rFonts w:ascii="Times New Roman" w:hAnsi="Times New Roman"/>
                <w:sz w:val="20"/>
                <w:szCs w:val="20"/>
              </w:rPr>
              <w:t xml:space="preserve">, </w:t>
            </w:r>
            <w:r w:rsidRPr="00FC2385">
              <w:rPr>
                <w:rFonts w:ascii="Times New Roman" w:hAnsi="Times New Roman"/>
                <w:sz w:val="20"/>
                <w:szCs w:val="20"/>
                <w:lang w:val="en-US"/>
              </w:rPr>
              <w:t>VIII</w:t>
            </w:r>
            <w:r w:rsidRPr="00FC2385">
              <w:rPr>
                <w:rFonts w:ascii="Times New Roman" w:hAnsi="Times New Roman"/>
                <w:sz w:val="20"/>
                <w:szCs w:val="20"/>
              </w:rPr>
              <w:t>, 10, 11 отстой пассажирских вагонов.</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18. По </w:t>
            </w:r>
            <w:r w:rsidRPr="00FC2385">
              <w:rPr>
                <w:rFonts w:ascii="Times New Roman" w:hAnsi="Times New Roman"/>
                <w:sz w:val="20"/>
                <w:szCs w:val="20"/>
                <w:lang w:val="en-US"/>
              </w:rPr>
              <w:t>III</w:t>
            </w:r>
            <w:r w:rsidRPr="00FC2385">
              <w:rPr>
                <w:rFonts w:ascii="Times New Roman" w:hAnsi="Times New Roman"/>
                <w:sz w:val="20"/>
                <w:szCs w:val="20"/>
              </w:rPr>
              <w:t xml:space="preserve"> главному пути запрещено пропускать пригородные поезда, имеющие остановку на о.п. "Молодежная".</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19. В период нахождения оператора при дежурном по станции Саратов </w:t>
            </w:r>
            <w:r w:rsidRPr="00FC2385">
              <w:rPr>
                <w:rFonts w:ascii="Times New Roman" w:hAnsi="Times New Roman"/>
                <w:sz w:val="20"/>
                <w:szCs w:val="20"/>
                <w:lang w:val="en-US"/>
              </w:rPr>
              <w:t>I</w:t>
            </w:r>
            <w:r w:rsidRPr="00FC2385">
              <w:rPr>
                <w:rFonts w:ascii="Times New Roman" w:hAnsi="Times New Roman"/>
                <w:sz w:val="20"/>
                <w:szCs w:val="20"/>
              </w:rPr>
              <w:t xml:space="preserve"> на станционных путях при выполнении обязанностей в соответствии с должностной инструкцией и невозможности выполнения им обязанностей по передаче сообщений в информационные системы о прибытии и отправлении поездов, а также при нахождении дежурного по парку приемоотправочного на  станционных путях и невозможности им передачи сообщений о прицепки, отцепки вагонов от поездов, данную информацию по АРМу в ИВЦ передает дежурный по парку поста №1 по указанию дежурного по станции.</w:t>
            </w:r>
          </w:p>
          <w:p w:rsidR="00FC2385" w:rsidRPr="00FC2385" w:rsidRDefault="00FC2385" w:rsidP="00FC2385">
            <w:pPr>
              <w:widowControl w:val="0"/>
              <w:autoSpaceDE w:val="0"/>
              <w:autoSpaceDN w:val="0"/>
              <w:adjustRightInd w:val="0"/>
              <w:spacing w:after="0" w:line="240" w:lineRule="auto"/>
              <w:rPr>
                <w:rFonts w:ascii="Times New Roman" w:hAnsi="Times New Roman"/>
                <w:sz w:val="20"/>
                <w:szCs w:val="20"/>
              </w:rPr>
            </w:pPr>
            <w:r w:rsidRPr="00FC2385">
              <w:rPr>
                <w:rFonts w:ascii="Times New Roman" w:hAnsi="Times New Roman"/>
                <w:sz w:val="20"/>
                <w:szCs w:val="20"/>
              </w:rPr>
              <w:t xml:space="preserve">20. В период отсутствия ответственного работника для  обеспечения работы с грузовым и пассажирским парками  вагонов, прибывающих  и отправляемых со станции Саратов </w:t>
            </w:r>
            <w:r w:rsidRPr="00FC2385">
              <w:rPr>
                <w:rFonts w:ascii="Times New Roman" w:hAnsi="Times New Roman"/>
                <w:sz w:val="20"/>
                <w:szCs w:val="20"/>
                <w:lang w:val="en-US"/>
              </w:rPr>
              <w:t>I</w:t>
            </w:r>
            <w:r w:rsidRPr="00FC2385">
              <w:rPr>
                <w:rFonts w:ascii="Times New Roman" w:hAnsi="Times New Roman"/>
                <w:sz w:val="20"/>
                <w:szCs w:val="20"/>
              </w:rPr>
              <w:t xml:space="preserve">-Пассажирский, а также обеспечения работы согласно  «Договора  об оказании услуг по перевозке ценностей специальными вагонами Банка  России и предоставлению дополнительных услуг», «Регламента взаимодействия Приволжской железной дороги- филиала ОАО РЖД, Приволжского филиала ОАО «Федеральная Пассажирская Компания»»,  «Центра спец перевозок МВД России на Приволжской железной дороге», связанный с эксплуатацией и содержанием специальных вагонов, предназначенных для перевозки осуждённых лиц, содержащихся под стражей.   Договора об оказании услуг по использованию инфраструктуры железнодорожного транспорта общего пользования между ОАО «Российские железные дороги» </w:t>
            </w:r>
            <w:proofErr w:type="gramStart"/>
            <w:r w:rsidRPr="00FC2385">
              <w:rPr>
                <w:rFonts w:ascii="Times New Roman" w:hAnsi="Times New Roman"/>
                <w:sz w:val="20"/>
                <w:szCs w:val="20"/>
              </w:rPr>
              <w:t>и  ОАО</w:t>
            </w:r>
            <w:proofErr w:type="gramEnd"/>
            <w:r w:rsidRPr="00FC2385">
              <w:rPr>
                <w:rFonts w:ascii="Times New Roman" w:hAnsi="Times New Roman"/>
                <w:sz w:val="20"/>
                <w:szCs w:val="20"/>
              </w:rPr>
              <w:t xml:space="preserve"> «Федеральная Пассажирская Компания» исполнение обязанностей возлагается на ДСПП приемо-отправочного парка. </w:t>
            </w:r>
          </w:p>
        </w:tc>
      </w:tr>
    </w:tbl>
    <w:p w:rsidR="004078C0" w:rsidRPr="00AB093F" w:rsidRDefault="00AB093F" w:rsidP="004078C0">
      <w:pPr>
        <w:widowControl w:val="0"/>
        <w:autoSpaceDE w:val="0"/>
        <w:autoSpaceDN w:val="0"/>
        <w:adjustRightInd w:val="0"/>
        <w:spacing w:after="0" w:line="240" w:lineRule="auto"/>
        <w:rPr>
          <w:rFonts w:ascii="Times New Roman" w:hAnsi="Times New Roman"/>
          <w:b/>
          <w:sz w:val="20"/>
          <w:szCs w:val="20"/>
          <w:u w:val="single"/>
        </w:rPr>
      </w:pPr>
      <w:r>
        <w:rPr>
          <w:rFonts w:ascii="Times New Roman" w:hAnsi="Times New Roman"/>
          <w:sz w:val="20"/>
          <w:szCs w:val="20"/>
        </w:rPr>
        <w:lastRenderedPageBreak/>
        <w:t xml:space="preserve">                                                           </w:t>
      </w:r>
      <w:r w:rsidR="004078C0" w:rsidRPr="00AB093F">
        <w:rPr>
          <w:rFonts w:ascii="Times New Roman" w:hAnsi="Times New Roman"/>
          <w:b/>
          <w:sz w:val="20"/>
          <w:szCs w:val="20"/>
          <w:u w:val="single"/>
        </w:rPr>
        <w:t>3. Oрганизация маневровой работы.</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3.1. Кто распоряжается маневрами:</w:t>
      </w:r>
    </w:p>
    <w:tbl>
      <w:tblPr>
        <w:tblW w:w="10206" w:type="dxa"/>
        <w:tblLayout w:type="fixed"/>
        <w:tblCellMar>
          <w:left w:w="0" w:type="dxa"/>
          <w:right w:w="0" w:type="dxa"/>
        </w:tblCellMar>
        <w:tblLook w:val="0000" w:firstRow="0" w:lastRow="0" w:firstColumn="0" w:lastColumn="0" w:noHBand="0" w:noVBand="0"/>
      </w:tblPr>
      <w:tblGrid>
        <w:gridCol w:w="10206"/>
      </w:tblGrid>
      <w:tr w:rsidR="004078C0" w:rsidRPr="004078C0" w:rsidTr="004078C0">
        <w:tc>
          <w:tcPr>
            <w:tcW w:w="10206" w:type="dxa"/>
            <w:tcBorders>
              <w:top w:val="nil"/>
              <w:left w:val="nil"/>
              <w:bottom w:val="nil"/>
              <w:right w:val="nil"/>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Маневровой работой на станции распоряжается ДСП. </w:t>
            </w:r>
          </w:p>
        </w:tc>
      </w:tr>
    </w:tbl>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3.2. Специализация районов маневровой работы:</w:t>
      </w:r>
    </w:p>
    <w:tbl>
      <w:tblPr>
        <w:tblW w:w="10204" w:type="dxa"/>
        <w:tblInd w:w="8" w:type="dxa"/>
        <w:tblLayout w:type="fixed"/>
        <w:tblCellMar>
          <w:left w:w="0" w:type="dxa"/>
          <w:right w:w="0" w:type="dxa"/>
        </w:tblCellMar>
        <w:tblLook w:val="0000" w:firstRow="0" w:lastRow="0" w:firstColumn="0" w:lastColumn="0" w:noHBand="0" w:noVBand="0"/>
      </w:tblPr>
      <w:tblGrid>
        <w:gridCol w:w="1837"/>
        <w:gridCol w:w="2653"/>
        <w:gridCol w:w="2653"/>
        <w:gridCol w:w="918"/>
        <w:gridCol w:w="2143"/>
      </w:tblGrid>
      <w:tr w:rsidR="004078C0" w:rsidRPr="004078C0" w:rsidTr="004078C0">
        <w:trPr>
          <w:tblHeader/>
        </w:trPr>
        <w:tc>
          <w:tcPr>
            <w:tcW w:w="1837"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Районы работы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Что служит вытяжкой и ее границы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Основной характер выполняемой работы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Серия локомо- тивов </w:t>
            </w:r>
          </w:p>
        </w:tc>
        <w:tc>
          <w:tcPr>
            <w:tcW w:w="214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Наличие в районе технических средств, применяемых при маневрах </w:t>
            </w:r>
          </w:p>
        </w:tc>
      </w:tr>
      <w:tr w:rsidR="004078C0" w:rsidRPr="004078C0" w:rsidTr="004078C0">
        <w:trPr>
          <w:tblHeader/>
        </w:trPr>
        <w:tc>
          <w:tcPr>
            <w:tcW w:w="1837"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1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2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3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4 </w:t>
            </w:r>
          </w:p>
        </w:tc>
        <w:tc>
          <w:tcPr>
            <w:tcW w:w="214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5 </w:t>
            </w:r>
          </w:p>
        </w:tc>
      </w:tr>
      <w:tr w:rsidR="004078C0" w:rsidRPr="004078C0" w:rsidTr="004078C0">
        <w:tc>
          <w:tcPr>
            <w:tcW w:w="1837"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Район № 1 - все пути и тупики станции от входных до входных светофоров.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Пути приемоотправочного парка: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 направлении станций Саратов </w:t>
            </w:r>
            <w:r w:rsidRPr="004078C0">
              <w:rPr>
                <w:rFonts w:ascii="Times New Roman" w:hAnsi="Times New Roman"/>
                <w:sz w:val="20"/>
                <w:szCs w:val="20"/>
                <w:lang w:val="en-US"/>
              </w:rPr>
              <w:t>II</w:t>
            </w:r>
            <w:r w:rsidRPr="004078C0">
              <w:rPr>
                <w:rFonts w:ascii="Times New Roman" w:hAnsi="Times New Roman"/>
                <w:sz w:val="20"/>
                <w:szCs w:val="20"/>
              </w:rPr>
              <w:t xml:space="preserve">-Товарный, Саратов </w:t>
            </w:r>
            <w:r w:rsidRPr="004078C0">
              <w:rPr>
                <w:rFonts w:ascii="Times New Roman" w:hAnsi="Times New Roman"/>
                <w:sz w:val="20"/>
                <w:szCs w:val="20"/>
                <w:lang w:val="en-US"/>
              </w:rPr>
              <w:t>III</w:t>
            </w:r>
            <w:r w:rsidRPr="004078C0">
              <w:rPr>
                <w:rFonts w:ascii="Times New Roman" w:hAnsi="Times New Roman"/>
                <w:sz w:val="20"/>
                <w:szCs w:val="20"/>
              </w:rPr>
              <w:t>:</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1)с</w:t>
            </w:r>
            <w:proofErr w:type="gramEnd"/>
            <w:r w:rsidRPr="004078C0">
              <w:rPr>
                <w:rFonts w:ascii="Times New Roman" w:hAnsi="Times New Roman"/>
                <w:sz w:val="20"/>
                <w:szCs w:val="20"/>
              </w:rPr>
              <w:t xml:space="preserve"> путей 1, </w:t>
            </w:r>
            <w:r w:rsidRPr="004078C0">
              <w:rPr>
                <w:rFonts w:ascii="Times New Roman" w:hAnsi="Times New Roman"/>
                <w:sz w:val="20"/>
                <w:szCs w:val="20"/>
                <w:lang w:val="en-US"/>
              </w:rPr>
              <w:t>II</w:t>
            </w:r>
            <w:r w:rsidRPr="004078C0">
              <w:rPr>
                <w:rFonts w:ascii="Times New Roman" w:hAnsi="Times New Roman"/>
                <w:sz w:val="20"/>
                <w:szCs w:val="20"/>
              </w:rPr>
              <w:t xml:space="preserve"> и тупиков 16, 18 - от светофора М17 до светофоров НС</w:t>
            </w:r>
            <w:r w:rsidRPr="004078C0">
              <w:rPr>
                <w:rFonts w:ascii="Times New Roman" w:hAnsi="Times New Roman"/>
                <w:sz w:val="20"/>
                <w:szCs w:val="20"/>
                <w:lang w:val="en-US"/>
              </w:rPr>
              <w:t>I</w:t>
            </w:r>
            <w:r w:rsidRPr="004078C0">
              <w:rPr>
                <w:rFonts w:ascii="Times New Roman" w:hAnsi="Times New Roman"/>
                <w:sz w:val="20"/>
                <w:szCs w:val="20"/>
              </w:rPr>
              <w:t>, НС</w:t>
            </w:r>
            <w:r w:rsidRPr="004078C0">
              <w:rPr>
                <w:rFonts w:ascii="Times New Roman" w:hAnsi="Times New Roman"/>
                <w:sz w:val="20"/>
                <w:szCs w:val="20"/>
                <w:lang w:val="en-US"/>
              </w:rPr>
              <w:t>II</w:t>
            </w:r>
            <w:r w:rsidRPr="004078C0">
              <w:rPr>
                <w:rFonts w:ascii="Times New Roman" w:hAnsi="Times New Roman"/>
                <w:sz w:val="20"/>
                <w:szCs w:val="20"/>
              </w:rPr>
              <w:t>, НС</w:t>
            </w:r>
            <w:r w:rsidRPr="004078C0">
              <w:rPr>
                <w:rFonts w:ascii="Times New Roman" w:hAnsi="Times New Roman"/>
                <w:sz w:val="20"/>
                <w:szCs w:val="20"/>
                <w:lang w:val="en-US"/>
              </w:rPr>
              <w:t>III</w:t>
            </w:r>
            <w:r w:rsidRPr="004078C0">
              <w:rPr>
                <w:rFonts w:ascii="Times New Roman" w:hAnsi="Times New Roman"/>
                <w:sz w:val="20"/>
                <w:szCs w:val="20"/>
              </w:rPr>
              <w:t>, М61, М73;</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2)с</w:t>
            </w:r>
            <w:proofErr w:type="gramEnd"/>
            <w:r w:rsidRPr="004078C0">
              <w:rPr>
                <w:rFonts w:ascii="Times New Roman" w:hAnsi="Times New Roman"/>
                <w:sz w:val="20"/>
                <w:szCs w:val="20"/>
              </w:rPr>
              <w:t xml:space="preserve"> путей </w:t>
            </w:r>
            <w:r w:rsidRPr="004078C0">
              <w:rPr>
                <w:rFonts w:ascii="Times New Roman" w:hAnsi="Times New Roman"/>
                <w:sz w:val="20"/>
                <w:szCs w:val="20"/>
                <w:lang w:val="en-US"/>
              </w:rPr>
              <w:t>III</w:t>
            </w:r>
            <w:r w:rsidRPr="004078C0">
              <w:rPr>
                <w:rFonts w:ascii="Times New Roman" w:hAnsi="Times New Roman"/>
                <w:sz w:val="20"/>
                <w:szCs w:val="20"/>
              </w:rPr>
              <w:t>, 4 и 19 тупика - от светофора М33 до светофоров НС</w:t>
            </w:r>
            <w:r w:rsidRPr="004078C0">
              <w:rPr>
                <w:rFonts w:ascii="Times New Roman" w:hAnsi="Times New Roman"/>
                <w:sz w:val="20"/>
                <w:szCs w:val="20"/>
                <w:lang w:val="en-US"/>
              </w:rPr>
              <w:t>I</w:t>
            </w:r>
            <w:r w:rsidRPr="004078C0">
              <w:rPr>
                <w:rFonts w:ascii="Times New Roman" w:hAnsi="Times New Roman"/>
                <w:sz w:val="20"/>
                <w:szCs w:val="20"/>
              </w:rPr>
              <w:t>, НС</w:t>
            </w:r>
            <w:r w:rsidRPr="004078C0">
              <w:rPr>
                <w:rFonts w:ascii="Times New Roman" w:hAnsi="Times New Roman"/>
                <w:sz w:val="20"/>
                <w:szCs w:val="20"/>
                <w:lang w:val="en-US"/>
              </w:rPr>
              <w:t>II</w:t>
            </w:r>
            <w:r w:rsidRPr="004078C0">
              <w:rPr>
                <w:rFonts w:ascii="Times New Roman" w:hAnsi="Times New Roman"/>
                <w:sz w:val="20"/>
                <w:szCs w:val="20"/>
              </w:rPr>
              <w:t>, НС</w:t>
            </w:r>
            <w:r w:rsidRPr="004078C0">
              <w:rPr>
                <w:rFonts w:ascii="Times New Roman" w:hAnsi="Times New Roman"/>
                <w:sz w:val="20"/>
                <w:szCs w:val="20"/>
                <w:lang w:val="en-US"/>
              </w:rPr>
              <w:t>III</w:t>
            </w:r>
            <w:r w:rsidRPr="004078C0">
              <w:rPr>
                <w:rFonts w:ascii="Times New Roman" w:hAnsi="Times New Roman"/>
                <w:sz w:val="20"/>
                <w:szCs w:val="20"/>
              </w:rPr>
              <w:t>, М61, М73;</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3)с</w:t>
            </w:r>
            <w:proofErr w:type="gramEnd"/>
            <w:r w:rsidRPr="004078C0">
              <w:rPr>
                <w:rFonts w:ascii="Times New Roman" w:hAnsi="Times New Roman"/>
                <w:sz w:val="20"/>
                <w:szCs w:val="20"/>
              </w:rPr>
              <w:t xml:space="preserve"> путей 5, 6, </w:t>
            </w:r>
            <w:r w:rsidRPr="004078C0">
              <w:rPr>
                <w:rFonts w:ascii="Times New Roman" w:hAnsi="Times New Roman"/>
                <w:sz w:val="20"/>
                <w:szCs w:val="20"/>
                <w:lang w:val="en-US"/>
              </w:rPr>
              <w:t>VII</w:t>
            </w:r>
            <w:r w:rsidRPr="004078C0">
              <w:rPr>
                <w:rFonts w:ascii="Times New Roman" w:hAnsi="Times New Roman"/>
                <w:sz w:val="20"/>
                <w:szCs w:val="20"/>
              </w:rPr>
              <w:t>:</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lastRenderedPageBreak/>
              <w:t xml:space="preserve"> - от светофора М25 до светофоров НС</w:t>
            </w:r>
            <w:r w:rsidRPr="004078C0">
              <w:rPr>
                <w:rFonts w:ascii="Times New Roman" w:hAnsi="Times New Roman"/>
                <w:sz w:val="20"/>
                <w:szCs w:val="20"/>
                <w:lang w:val="en-US"/>
              </w:rPr>
              <w:t>I</w:t>
            </w:r>
            <w:r w:rsidRPr="004078C0">
              <w:rPr>
                <w:rFonts w:ascii="Times New Roman" w:hAnsi="Times New Roman"/>
                <w:sz w:val="20"/>
                <w:szCs w:val="20"/>
              </w:rPr>
              <w:t>, НС</w:t>
            </w:r>
            <w:r w:rsidRPr="004078C0">
              <w:rPr>
                <w:rFonts w:ascii="Times New Roman" w:hAnsi="Times New Roman"/>
                <w:sz w:val="20"/>
                <w:szCs w:val="20"/>
                <w:lang w:val="en-US"/>
              </w:rPr>
              <w:t>II</w:t>
            </w:r>
            <w:r w:rsidRPr="004078C0">
              <w:rPr>
                <w:rFonts w:ascii="Times New Roman" w:hAnsi="Times New Roman"/>
                <w:sz w:val="20"/>
                <w:szCs w:val="20"/>
              </w:rPr>
              <w:t>, НС</w:t>
            </w:r>
            <w:r w:rsidRPr="004078C0">
              <w:rPr>
                <w:rFonts w:ascii="Times New Roman" w:hAnsi="Times New Roman"/>
                <w:sz w:val="20"/>
                <w:szCs w:val="20"/>
                <w:lang w:val="en-US"/>
              </w:rPr>
              <w:t>III</w:t>
            </w:r>
            <w:r w:rsidRPr="004078C0">
              <w:rPr>
                <w:rFonts w:ascii="Times New Roman" w:hAnsi="Times New Roman"/>
                <w:sz w:val="20"/>
                <w:szCs w:val="20"/>
              </w:rPr>
              <w:t>, М61, М73;</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от светофора М37 до светофоров НС</w:t>
            </w:r>
            <w:r w:rsidRPr="004078C0">
              <w:rPr>
                <w:rFonts w:ascii="Times New Roman" w:hAnsi="Times New Roman"/>
                <w:sz w:val="20"/>
                <w:szCs w:val="20"/>
                <w:lang w:val="en-US"/>
              </w:rPr>
              <w:t>I</w:t>
            </w:r>
            <w:r w:rsidRPr="004078C0">
              <w:rPr>
                <w:rFonts w:ascii="Times New Roman" w:hAnsi="Times New Roman"/>
                <w:sz w:val="20"/>
                <w:szCs w:val="20"/>
              </w:rPr>
              <w:t>, НС</w:t>
            </w:r>
            <w:r w:rsidRPr="004078C0">
              <w:rPr>
                <w:rFonts w:ascii="Times New Roman" w:hAnsi="Times New Roman"/>
                <w:sz w:val="20"/>
                <w:szCs w:val="20"/>
                <w:lang w:val="en-US"/>
              </w:rPr>
              <w:t>II</w:t>
            </w:r>
            <w:r w:rsidRPr="004078C0">
              <w:rPr>
                <w:rFonts w:ascii="Times New Roman" w:hAnsi="Times New Roman"/>
                <w:sz w:val="20"/>
                <w:szCs w:val="20"/>
              </w:rPr>
              <w:t>, НС</w:t>
            </w:r>
            <w:r w:rsidRPr="004078C0">
              <w:rPr>
                <w:rFonts w:ascii="Times New Roman" w:hAnsi="Times New Roman"/>
                <w:sz w:val="20"/>
                <w:szCs w:val="20"/>
                <w:lang w:val="en-US"/>
              </w:rPr>
              <w:t>III</w:t>
            </w:r>
            <w:r w:rsidRPr="004078C0">
              <w:rPr>
                <w:rFonts w:ascii="Times New Roman" w:hAnsi="Times New Roman"/>
                <w:sz w:val="20"/>
                <w:szCs w:val="20"/>
              </w:rPr>
              <w:t>, М61, М73, до упоров 37, 38 тупиков;</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4)с</w:t>
            </w:r>
            <w:proofErr w:type="gramEnd"/>
            <w:r w:rsidRPr="004078C0">
              <w:rPr>
                <w:rFonts w:ascii="Times New Roman" w:hAnsi="Times New Roman"/>
                <w:sz w:val="20"/>
                <w:szCs w:val="20"/>
              </w:rPr>
              <w:t xml:space="preserve"> путей </w:t>
            </w:r>
            <w:r w:rsidRPr="004078C0">
              <w:rPr>
                <w:rFonts w:ascii="Times New Roman" w:hAnsi="Times New Roman"/>
                <w:sz w:val="20"/>
                <w:szCs w:val="20"/>
                <w:lang w:val="en-US"/>
              </w:rPr>
              <w:t>VIII</w:t>
            </w:r>
            <w:r w:rsidRPr="004078C0">
              <w:rPr>
                <w:rFonts w:ascii="Times New Roman" w:hAnsi="Times New Roman"/>
                <w:sz w:val="20"/>
                <w:szCs w:val="20"/>
              </w:rPr>
              <w:t>, 9 - от светофора М37 до светофоров НС</w:t>
            </w:r>
            <w:r w:rsidRPr="004078C0">
              <w:rPr>
                <w:rFonts w:ascii="Times New Roman" w:hAnsi="Times New Roman"/>
                <w:sz w:val="20"/>
                <w:szCs w:val="20"/>
                <w:lang w:val="en-US"/>
              </w:rPr>
              <w:t>I</w:t>
            </w:r>
            <w:r w:rsidRPr="004078C0">
              <w:rPr>
                <w:rFonts w:ascii="Times New Roman" w:hAnsi="Times New Roman"/>
                <w:sz w:val="20"/>
                <w:szCs w:val="20"/>
              </w:rPr>
              <w:t>, НС</w:t>
            </w:r>
            <w:r w:rsidRPr="004078C0">
              <w:rPr>
                <w:rFonts w:ascii="Times New Roman" w:hAnsi="Times New Roman"/>
                <w:sz w:val="20"/>
                <w:szCs w:val="20"/>
                <w:lang w:val="en-US"/>
              </w:rPr>
              <w:t>II</w:t>
            </w:r>
            <w:r w:rsidRPr="004078C0">
              <w:rPr>
                <w:rFonts w:ascii="Times New Roman" w:hAnsi="Times New Roman"/>
                <w:sz w:val="20"/>
                <w:szCs w:val="20"/>
              </w:rPr>
              <w:t>, НС</w:t>
            </w:r>
            <w:r w:rsidRPr="004078C0">
              <w:rPr>
                <w:rFonts w:ascii="Times New Roman" w:hAnsi="Times New Roman"/>
                <w:sz w:val="20"/>
                <w:szCs w:val="20"/>
                <w:lang w:val="en-US"/>
              </w:rPr>
              <w:t>III</w:t>
            </w:r>
            <w:r w:rsidRPr="004078C0">
              <w:rPr>
                <w:rFonts w:ascii="Times New Roman" w:hAnsi="Times New Roman"/>
                <w:sz w:val="20"/>
                <w:szCs w:val="20"/>
              </w:rPr>
              <w:t>, М61, М73, до упоров 37, 38 тупиков;</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 направлении станции Трофимовский </w:t>
            </w:r>
            <w:r w:rsidRPr="004078C0">
              <w:rPr>
                <w:rFonts w:ascii="Times New Roman" w:hAnsi="Times New Roman"/>
                <w:sz w:val="20"/>
                <w:szCs w:val="20"/>
                <w:lang w:val="en-US"/>
              </w:rPr>
              <w:t>I</w:t>
            </w:r>
            <w:r w:rsidRPr="004078C0">
              <w:rPr>
                <w:rFonts w:ascii="Times New Roman" w:hAnsi="Times New Roman"/>
                <w:sz w:val="20"/>
                <w:szCs w:val="20"/>
              </w:rPr>
              <w:t>:</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1)с</w:t>
            </w:r>
            <w:proofErr w:type="gramEnd"/>
            <w:r w:rsidRPr="004078C0">
              <w:rPr>
                <w:rFonts w:ascii="Times New Roman" w:hAnsi="Times New Roman"/>
                <w:sz w:val="20"/>
                <w:szCs w:val="20"/>
              </w:rPr>
              <w:t xml:space="preserve"> 1 пути  - от светофора М46 до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 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2)с</w:t>
            </w:r>
            <w:proofErr w:type="gramEnd"/>
            <w:r w:rsidRPr="004078C0">
              <w:rPr>
                <w:rFonts w:ascii="Times New Roman" w:hAnsi="Times New Roman"/>
                <w:sz w:val="20"/>
                <w:szCs w:val="20"/>
              </w:rPr>
              <w:t xml:space="preserve"> путей </w:t>
            </w:r>
            <w:r w:rsidRPr="004078C0">
              <w:rPr>
                <w:rFonts w:ascii="Times New Roman" w:hAnsi="Times New Roman"/>
                <w:sz w:val="20"/>
                <w:szCs w:val="20"/>
                <w:lang w:val="en-US"/>
              </w:rPr>
              <w:t>II</w:t>
            </w:r>
            <w:r w:rsidRPr="004078C0">
              <w:rPr>
                <w:rFonts w:ascii="Times New Roman" w:hAnsi="Times New Roman"/>
                <w:sz w:val="20"/>
                <w:szCs w:val="20"/>
              </w:rPr>
              <w:t xml:space="preserve">, </w:t>
            </w:r>
            <w:r w:rsidRPr="004078C0">
              <w:rPr>
                <w:rFonts w:ascii="Times New Roman" w:hAnsi="Times New Roman"/>
                <w:sz w:val="20"/>
                <w:szCs w:val="20"/>
                <w:lang w:val="en-US"/>
              </w:rPr>
              <w:t>III</w:t>
            </w:r>
            <w:r w:rsidRPr="004078C0">
              <w:rPr>
                <w:rFonts w:ascii="Times New Roman" w:hAnsi="Times New Roman"/>
                <w:sz w:val="20"/>
                <w:szCs w:val="20"/>
              </w:rPr>
              <w:t xml:space="preserve"> - от светофоров М46, М52 до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 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3)с</w:t>
            </w:r>
            <w:proofErr w:type="gramEnd"/>
            <w:r w:rsidRPr="004078C0">
              <w:rPr>
                <w:rFonts w:ascii="Times New Roman" w:hAnsi="Times New Roman"/>
                <w:sz w:val="20"/>
                <w:szCs w:val="20"/>
              </w:rPr>
              <w:t xml:space="preserve"> путей 4, 5 - от светофоров М46, М52, М50 до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 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4)с</w:t>
            </w:r>
            <w:proofErr w:type="gramEnd"/>
            <w:r w:rsidRPr="004078C0">
              <w:rPr>
                <w:rFonts w:ascii="Times New Roman" w:hAnsi="Times New Roman"/>
                <w:sz w:val="20"/>
                <w:szCs w:val="20"/>
              </w:rPr>
              <w:t xml:space="preserve"> 20 тупика - от светофора М50 до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 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5)с</w:t>
            </w:r>
            <w:proofErr w:type="gramEnd"/>
            <w:r w:rsidRPr="004078C0">
              <w:rPr>
                <w:rFonts w:ascii="Times New Roman" w:hAnsi="Times New Roman"/>
                <w:sz w:val="20"/>
                <w:szCs w:val="20"/>
              </w:rPr>
              <w:t xml:space="preserve"> путей 6, </w:t>
            </w:r>
            <w:r w:rsidRPr="004078C0">
              <w:rPr>
                <w:rFonts w:ascii="Times New Roman" w:hAnsi="Times New Roman"/>
                <w:sz w:val="20"/>
                <w:szCs w:val="20"/>
                <w:lang w:val="en-US"/>
              </w:rPr>
              <w:t>VII</w:t>
            </w:r>
            <w:r w:rsidRPr="004078C0">
              <w:rPr>
                <w:rFonts w:ascii="Times New Roman" w:hAnsi="Times New Roman"/>
                <w:sz w:val="20"/>
                <w:szCs w:val="20"/>
              </w:rPr>
              <w:t xml:space="preserve"> - от светофора М22 до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 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6)с</w:t>
            </w:r>
            <w:proofErr w:type="gramEnd"/>
            <w:r w:rsidRPr="004078C0">
              <w:rPr>
                <w:rFonts w:ascii="Times New Roman" w:hAnsi="Times New Roman"/>
                <w:sz w:val="20"/>
                <w:szCs w:val="20"/>
              </w:rPr>
              <w:t xml:space="preserve"> путей </w:t>
            </w:r>
            <w:r w:rsidRPr="004078C0">
              <w:rPr>
                <w:rFonts w:ascii="Times New Roman" w:hAnsi="Times New Roman"/>
                <w:sz w:val="20"/>
                <w:szCs w:val="20"/>
                <w:lang w:val="en-US"/>
              </w:rPr>
              <w:t>VIII</w:t>
            </w:r>
            <w:r w:rsidRPr="004078C0">
              <w:rPr>
                <w:rFonts w:ascii="Times New Roman" w:hAnsi="Times New Roman"/>
                <w:sz w:val="20"/>
                <w:szCs w:val="20"/>
              </w:rPr>
              <w:t>, 9 и 34 тупика - от светофора М26 до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 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Пути ранжирного парка: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 направлении станций Саратов </w:t>
            </w:r>
            <w:r w:rsidRPr="004078C0">
              <w:rPr>
                <w:rFonts w:ascii="Times New Roman" w:hAnsi="Times New Roman"/>
                <w:sz w:val="20"/>
                <w:szCs w:val="20"/>
                <w:lang w:val="en-US"/>
              </w:rPr>
              <w:t>II</w:t>
            </w:r>
            <w:r w:rsidRPr="004078C0">
              <w:rPr>
                <w:rFonts w:ascii="Times New Roman" w:hAnsi="Times New Roman"/>
                <w:sz w:val="20"/>
                <w:szCs w:val="20"/>
              </w:rPr>
              <w:t xml:space="preserve">-Товарный, Саратов </w:t>
            </w:r>
            <w:r w:rsidRPr="004078C0">
              <w:rPr>
                <w:rFonts w:ascii="Times New Roman" w:hAnsi="Times New Roman"/>
                <w:sz w:val="20"/>
                <w:szCs w:val="20"/>
                <w:lang w:val="en-US"/>
              </w:rPr>
              <w:t>III</w:t>
            </w:r>
            <w:r w:rsidRPr="004078C0">
              <w:rPr>
                <w:rFonts w:ascii="Times New Roman" w:hAnsi="Times New Roman"/>
                <w:sz w:val="20"/>
                <w:szCs w:val="20"/>
              </w:rPr>
              <w:t>:</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1)с</w:t>
            </w:r>
            <w:proofErr w:type="gramEnd"/>
            <w:r w:rsidRPr="004078C0">
              <w:rPr>
                <w:rFonts w:ascii="Times New Roman" w:hAnsi="Times New Roman"/>
                <w:sz w:val="20"/>
                <w:szCs w:val="20"/>
              </w:rPr>
              <w:t xml:space="preserve"> путей 26, 27 - от светофора М113 до упоров 10, 11 тупиков, светофоров Ч1, Ч</w:t>
            </w:r>
            <w:r w:rsidRPr="004078C0">
              <w:rPr>
                <w:rFonts w:ascii="Times New Roman" w:hAnsi="Times New Roman"/>
                <w:sz w:val="20"/>
                <w:szCs w:val="20"/>
                <w:lang w:val="en-US"/>
              </w:rPr>
              <w:t>II</w:t>
            </w:r>
            <w:r w:rsidRPr="004078C0">
              <w:rPr>
                <w:rFonts w:ascii="Times New Roman" w:hAnsi="Times New Roman"/>
                <w:sz w:val="20"/>
                <w:szCs w:val="20"/>
              </w:rPr>
              <w:t>, Ч</w:t>
            </w:r>
            <w:r w:rsidRPr="004078C0">
              <w:rPr>
                <w:rFonts w:ascii="Times New Roman" w:hAnsi="Times New Roman"/>
                <w:sz w:val="20"/>
                <w:szCs w:val="20"/>
                <w:lang w:val="en-US"/>
              </w:rPr>
              <w:t>III</w:t>
            </w:r>
            <w:r w:rsidRPr="004078C0">
              <w:rPr>
                <w:rFonts w:ascii="Times New Roman" w:hAnsi="Times New Roman"/>
                <w:sz w:val="20"/>
                <w:szCs w:val="20"/>
              </w:rPr>
              <w:t>, Ч4, Ч5;</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2)с</w:t>
            </w:r>
            <w:proofErr w:type="gramEnd"/>
            <w:r w:rsidRPr="004078C0">
              <w:rPr>
                <w:rFonts w:ascii="Times New Roman" w:hAnsi="Times New Roman"/>
                <w:sz w:val="20"/>
                <w:szCs w:val="20"/>
              </w:rPr>
              <w:t xml:space="preserve"> путей 28-32 и тупика 33:</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от светофора М101 до упоров 11, 12 тупиков;</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от светофора Н10 до упора 10 тупика;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от светофора Н11 до упора 11 тупика;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пути с 1 по 5 приемоотправочного парка от светофоров Н1, Н</w:t>
            </w:r>
            <w:r w:rsidRPr="004078C0">
              <w:rPr>
                <w:rFonts w:ascii="Times New Roman" w:hAnsi="Times New Roman"/>
                <w:sz w:val="20"/>
                <w:szCs w:val="20"/>
                <w:lang w:val="en-US"/>
              </w:rPr>
              <w:t>II</w:t>
            </w:r>
            <w:r w:rsidRPr="004078C0">
              <w:rPr>
                <w:rFonts w:ascii="Times New Roman" w:hAnsi="Times New Roman"/>
                <w:sz w:val="20"/>
                <w:szCs w:val="20"/>
              </w:rPr>
              <w:t>, Н</w:t>
            </w:r>
            <w:r w:rsidRPr="004078C0">
              <w:rPr>
                <w:rFonts w:ascii="Times New Roman" w:hAnsi="Times New Roman"/>
                <w:sz w:val="20"/>
                <w:szCs w:val="20"/>
                <w:lang w:val="en-US"/>
              </w:rPr>
              <w:t>III</w:t>
            </w:r>
            <w:r w:rsidRPr="004078C0">
              <w:rPr>
                <w:rFonts w:ascii="Times New Roman" w:hAnsi="Times New Roman"/>
                <w:sz w:val="20"/>
                <w:szCs w:val="20"/>
              </w:rPr>
              <w:t>, Н4, Н5 до светофоров Ч1, Ч</w:t>
            </w:r>
            <w:r w:rsidRPr="004078C0">
              <w:rPr>
                <w:rFonts w:ascii="Times New Roman" w:hAnsi="Times New Roman"/>
                <w:sz w:val="20"/>
                <w:szCs w:val="20"/>
                <w:lang w:val="en-US"/>
              </w:rPr>
              <w:t>II</w:t>
            </w:r>
            <w:r w:rsidRPr="004078C0">
              <w:rPr>
                <w:rFonts w:ascii="Times New Roman" w:hAnsi="Times New Roman"/>
                <w:sz w:val="20"/>
                <w:szCs w:val="20"/>
              </w:rPr>
              <w:t>, Ч</w:t>
            </w:r>
            <w:r w:rsidRPr="004078C0">
              <w:rPr>
                <w:rFonts w:ascii="Times New Roman" w:hAnsi="Times New Roman"/>
                <w:sz w:val="20"/>
                <w:szCs w:val="20"/>
                <w:lang w:val="en-US"/>
              </w:rPr>
              <w:t>III</w:t>
            </w:r>
            <w:r w:rsidRPr="004078C0">
              <w:rPr>
                <w:rFonts w:ascii="Times New Roman" w:hAnsi="Times New Roman"/>
                <w:sz w:val="20"/>
                <w:szCs w:val="20"/>
              </w:rPr>
              <w:t>, Ч4, Ч5;</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 направлении станции Трофимовский </w:t>
            </w:r>
            <w:r w:rsidRPr="004078C0">
              <w:rPr>
                <w:rFonts w:ascii="Times New Roman" w:hAnsi="Times New Roman"/>
                <w:sz w:val="20"/>
                <w:szCs w:val="20"/>
                <w:lang w:val="en-US"/>
              </w:rPr>
              <w:t>I</w:t>
            </w:r>
            <w:r w:rsidRPr="004078C0">
              <w:rPr>
                <w:rFonts w:ascii="Times New Roman" w:hAnsi="Times New Roman"/>
                <w:sz w:val="20"/>
                <w:szCs w:val="20"/>
              </w:rPr>
              <w:t>:</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sz w:val="20"/>
                <w:szCs w:val="20"/>
              </w:rPr>
              <w:t>1)с</w:t>
            </w:r>
            <w:proofErr w:type="gramEnd"/>
            <w:r w:rsidRPr="004078C0">
              <w:rPr>
                <w:rFonts w:ascii="Times New Roman" w:hAnsi="Times New Roman"/>
                <w:sz w:val="20"/>
                <w:szCs w:val="20"/>
              </w:rPr>
              <w:t xml:space="preserve"> путей 26-32 и тупика 39:</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от светофоров М106, М100 через съезды 200/202, 2/</w:t>
            </w:r>
            <w:proofErr w:type="gramStart"/>
            <w:r w:rsidRPr="004078C0">
              <w:rPr>
                <w:rFonts w:ascii="Times New Roman" w:hAnsi="Times New Roman"/>
                <w:sz w:val="20"/>
                <w:szCs w:val="20"/>
              </w:rPr>
              <w:t>100  до</w:t>
            </w:r>
            <w:proofErr w:type="gramEnd"/>
            <w:r w:rsidRPr="004078C0">
              <w:rPr>
                <w:rFonts w:ascii="Times New Roman" w:hAnsi="Times New Roman"/>
                <w:sz w:val="20"/>
                <w:szCs w:val="20"/>
              </w:rPr>
              <w:t xml:space="preserve"> светофора МЧ;</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направление 3-го пути через съезд 202/200 до светофора </w:t>
            </w:r>
            <w:r w:rsidRPr="004078C0">
              <w:rPr>
                <w:rFonts w:ascii="Times New Roman" w:hAnsi="Times New Roman"/>
                <w:sz w:val="20"/>
                <w:szCs w:val="20"/>
              </w:rPr>
              <w:lastRenderedPageBreak/>
              <w:t>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направление пути 36а до ворот мойки;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lastRenderedPageBreak/>
              <w:t>В приемоотправочном парке: прицепка, отцепка вагонов от поездов; обработка багажного отделения; подача, уборка вагонов на ремонт; подборка вагонов; соединение и протаскивание вагонов к служебному переезду по 1-9 путям; подача и уборка вагонов на 34 путь; подача и уборка служебных вагонов в тупики.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 ранжирном парке: </w:t>
            </w:r>
            <w:r w:rsidRPr="004078C0">
              <w:rPr>
                <w:rFonts w:ascii="Times New Roman" w:hAnsi="Times New Roman"/>
                <w:sz w:val="20"/>
                <w:szCs w:val="20"/>
              </w:rPr>
              <w:lastRenderedPageBreak/>
              <w:t>формирование и расформирование поездов; постановка вагонов на ремонт, электрозарядку, снабжение и техническую ревизию; обмывка и экипировка составов поездов и отдельных вагонов; подача и уборка вагонов в тупики, на пути необщего пользования ЛВЧД-7.</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Перестановка составов поездов из ранжирного парка в </w:t>
            </w:r>
            <w:proofErr w:type="gramStart"/>
            <w:r w:rsidRPr="004078C0">
              <w:rPr>
                <w:rFonts w:ascii="Times New Roman" w:hAnsi="Times New Roman"/>
                <w:sz w:val="20"/>
                <w:szCs w:val="20"/>
              </w:rPr>
              <w:t>приемо-отправочный</w:t>
            </w:r>
            <w:proofErr w:type="gramEnd"/>
            <w:r w:rsidRPr="004078C0">
              <w:rPr>
                <w:rFonts w:ascii="Times New Roman" w:hAnsi="Times New Roman"/>
                <w:sz w:val="20"/>
                <w:szCs w:val="20"/>
              </w:rPr>
              <w:t xml:space="preserve"> и наоборот.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lastRenderedPageBreak/>
              <w:t xml:space="preserve">ЧМЭ3 </w:t>
            </w:r>
          </w:p>
        </w:tc>
        <w:tc>
          <w:tcPr>
            <w:tcW w:w="214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 </w:t>
            </w:r>
          </w:p>
        </w:tc>
      </w:tr>
    </w:tbl>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lastRenderedPageBreak/>
        <w:t>3.3. Использование при маневрах устройств радиосвязи и парковой связи:</w:t>
      </w:r>
    </w:p>
    <w:tbl>
      <w:tblPr>
        <w:tblW w:w="10205" w:type="dxa"/>
        <w:tblInd w:w="8" w:type="dxa"/>
        <w:tblLayout w:type="fixed"/>
        <w:tblCellMar>
          <w:left w:w="0" w:type="dxa"/>
          <w:right w:w="0" w:type="dxa"/>
        </w:tblCellMar>
        <w:tblLook w:val="0000" w:firstRow="0" w:lastRow="0" w:firstColumn="0" w:lastColumn="0" w:noHBand="0" w:noVBand="0"/>
      </w:tblPr>
      <w:tblGrid>
        <w:gridCol w:w="2041"/>
        <w:gridCol w:w="2041"/>
        <w:gridCol w:w="6123"/>
      </w:tblGrid>
      <w:tr w:rsidR="004078C0" w:rsidRPr="004078C0" w:rsidTr="004078C0">
        <w:trPr>
          <w:tblHeader/>
        </w:trPr>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Районы работы </w:t>
            </w:r>
          </w:p>
        </w:tc>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Вид связи </w:t>
            </w:r>
          </w:p>
        </w:tc>
        <w:tc>
          <w:tcPr>
            <w:tcW w:w="612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Работники, которым предоставляется право пользоваться устройствами и характер передаваемых ими указаний и сообщений </w:t>
            </w:r>
          </w:p>
        </w:tc>
      </w:tr>
      <w:tr w:rsidR="004078C0" w:rsidRPr="004078C0" w:rsidTr="004078C0">
        <w:trPr>
          <w:tblHeader/>
        </w:trPr>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1 </w:t>
            </w:r>
          </w:p>
        </w:tc>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2 </w:t>
            </w:r>
          </w:p>
        </w:tc>
        <w:tc>
          <w:tcPr>
            <w:tcW w:w="612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3 </w:t>
            </w:r>
          </w:p>
        </w:tc>
      </w:tr>
      <w:tr w:rsidR="004078C0" w:rsidRPr="004078C0" w:rsidTr="004078C0">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Район №1 </w:t>
            </w:r>
          </w:p>
        </w:tc>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Маневровая радиосвязь. </w:t>
            </w:r>
          </w:p>
        </w:tc>
        <w:tc>
          <w:tcPr>
            <w:tcW w:w="612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roofErr w:type="gramStart"/>
            <w:r w:rsidRPr="004078C0">
              <w:rPr>
                <w:rFonts w:ascii="Times New Roman" w:hAnsi="Times New Roman"/>
                <w:b/>
                <w:bCs/>
                <w:sz w:val="20"/>
                <w:szCs w:val="20"/>
                <w:u w:val="single"/>
              </w:rPr>
              <w:t>ДСП</w:t>
            </w:r>
            <w:r w:rsidRPr="004078C0">
              <w:rPr>
                <w:rFonts w:ascii="Times New Roman" w:hAnsi="Times New Roman"/>
                <w:sz w:val="20"/>
                <w:szCs w:val="20"/>
              </w:rPr>
              <w:t>:Передача</w:t>
            </w:r>
            <w:proofErr w:type="gramEnd"/>
            <w:r w:rsidRPr="004078C0">
              <w:rPr>
                <w:rFonts w:ascii="Times New Roman" w:hAnsi="Times New Roman"/>
                <w:sz w:val="20"/>
                <w:szCs w:val="20"/>
              </w:rPr>
              <w:t xml:space="preserve"> заданий на маневровую работу, указаний о проезде запрещающих сигналов, о закреплении подвижного состава и изъятии тормозных башмаков, об отцепке локомотива от вагонов, о прекращении маневров перед приемом отправлением поезда, сообщений машинисту и руководителю маневров о степени занятости путей, о готовности маршрутов и др.</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b/>
                <w:bCs/>
                <w:sz w:val="20"/>
                <w:szCs w:val="20"/>
                <w:u w:val="single"/>
              </w:rPr>
              <w:t>Составитель</w:t>
            </w:r>
            <w:r w:rsidRPr="004078C0">
              <w:rPr>
                <w:rFonts w:ascii="Times New Roman" w:hAnsi="Times New Roman"/>
                <w:sz w:val="20"/>
                <w:szCs w:val="20"/>
              </w:rPr>
              <w:t>: доклады ДСП о выполнении заданий на маневровую работу, о закреплении подвижного состава и изъятии тормозных башмаков из-под вагонов, команды машинисту на движение и остановку, переговоры при опробовании автотормозов.</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Доклад о прекращении маневров перед приемом, отправлением поезда.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b/>
                <w:bCs/>
                <w:sz w:val="20"/>
                <w:szCs w:val="20"/>
                <w:u w:val="single"/>
              </w:rPr>
              <w:t>Машинист</w:t>
            </w:r>
            <w:r w:rsidRPr="004078C0">
              <w:rPr>
                <w:rFonts w:ascii="Times New Roman" w:hAnsi="Times New Roman"/>
                <w:sz w:val="20"/>
                <w:szCs w:val="20"/>
              </w:rPr>
              <w:t>: повторение команд составителя, указаний ДСП, доклад ДСП о прицепке локомотива к вагонам и закреплении подвижного состава.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Доклад о прекращении маневров перед приемом отправлением поезда.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tc>
      </w:tr>
      <w:tr w:rsidR="004078C0" w:rsidRPr="004078C0" w:rsidTr="004078C0">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Район №1 </w:t>
            </w:r>
          </w:p>
        </w:tc>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Парковая связь. </w:t>
            </w:r>
          </w:p>
        </w:tc>
        <w:tc>
          <w:tcPr>
            <w:tcW w:w="612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Все указания и сообщения, предусмотренные для маневровой радиосвязи, за исключением переговоров с машинистами.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tc>
      </w:tr>
    </w:tbl>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3.3.1. Порядок обеспечения безопасности маневров в случае внезапного отказа радиосвязи руководителя маневров с машинистом локомотива:</w:t>
      </w:r>
    </w:p>
    <w:tbl>
      <w:tblPr>
        <w:tblW w:w="10206" w:type="dxa"/>
        <w:tblLayout w:type="fixed"/>
        <w:tblCellMar>
          <w:left w:w="0" w:type="dxa"/>
          <w:right w:w="0" w:type="dxa"/>
        </w:tblCellMar>
        <w:tblLook w:val="0000" w:firstRow="0" w:lastRow="0" w:firstColumn="0" w:lastColumn="0" w:noHBand="0" w:noVBand="0"/>
      </w:tblPr>
      <w:tblGrid>
        <w:gridCol w:w="10206"/>
      </w:tblGrid>
      <w:tr w:rsidR="004078C0" w:rsidRPr="004078C0" w:rsidTr="004078C0">
        <w:tc>
          <w:tcPr>
            <w:tcW w:w="10206" w:type="dxa"/>
            <w:tcBorders>
              <w:top w:val="nil"/>
              <w:left w:val="nil"/>
              <w:bottom w:val="nil"/>
              <w:right w:val="nil"/>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В целях предотвращения последствий внезапного отказа радиосвязи между составителем и машинистом при движении состава вагонами вперед устанавливается следующий порядок:</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1. Перед началом движения при передаче команды машинисту составитель указывает показание маневрового светофора, № пути назначения, степень его занятости вагонами и свое местонахождение, </w:t>
            </w:r>
            <w:proofErr w:type="gramStart"/>
            <w:r w:rsidRPr="004078C0">
              <w:rPr>
                <w:rFonts w:ascii="Times New Roman" w:hAnsi="Times New Roman"/>
                <w:sz w:val="20"/>
                <w:szCs w:val="20"/>
              </w:rPr>
              <w:t>например</w:t>
            </w:r>
            <w:proofErr w:type="gramEnd"/>
            <w:r w:rsidRPr="004078C0">
              <w:rPr>
                <w:rFonts w:ascii="Times New Roman" w:hAnsi="Times New Roman"/>
                <w:sz w:val="20"/>
                <w:szCs w:val="20"/>
              </w:rPr>
              <w:t xml:space="preserve">: "Машинист Иванов </w:t>
            </w:r>
            <w:r w:rsidRPr="004078C0">
              <w:rPr>
                <w:rFonts w:ascii="Times New Roman" w:hAnsi="Times New Roman"/>
                <w:i/>
                <w:iCs/>
                <w:sz w:val="20"/>
                <w:szCs w:val="20"/>
              </w:rPr>
              <w:t>(фамилия или номер локомотива)</w:t>
            </w:r>
            <w:r w:rsidRPr="004078C0">
              <w:rPr>
                <w:rFonts w:ascii="Times New Roman" w:hAnsi="Times New Roman"/>
                <w:sz w:val="20"/>
                <w:szCs w:val="20"/>
              </w:rPr>
              <w:t>, поехали назад на 6-ой путь на вагоны, М22 белый, я на подножке справа". Машинист подтверждает: "Понятно, осаживаю на 6 путь, М22 белый".</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2. После проезда головой состава каждого маневрового светофора составитель сообщает машинисту показание следующего, </w:t>
            </w:r>
            <w:proofErr w:type="gramStart"/>
            <w:r w:rsidRPr="004078C0">
              <w:rPr>
                <w:rFonts w:ascii="Times New Roman" w:hAnsi="Times New Roman"/>
                <w:sz w:val="20"/>
                <w:szCs w:val="20"/>
              </w:rPr>
              <w:t>например</w:t>
            </w:r>
            <w:proofErr w:type="gramEnd"/>
            <w:r w:rsidRPr="004078C0">
              <w:rPr>
                <w:rFonts w:ascii="Times New Roman" w:hAnsi="Times New Roman"/>
                <w:sz w:val="20"/>
                <w:szCs w:val="20"/>
              </w:rPr>
              <w:t xml:space="preserve">: " Машинист Иванов </w:t>
            </w:r>
            <w:r w:rsidRPr="004078C0">
              <w:rPr>
                <w:rFonts w:ascii="Times New Roman" w:hAnsi="Times New Roman"/>
                <w:i/>
                <w:iCs/>
                <w:sz w:val="20"/>
                <w:szCs w:val="20"/>
              </w:rPr>
              <w:t>(фамилия или номер локомотива)</w:t>
            </w:r>
            <w:r w:rsidRPr="004078C0">
              <w:rPr>
                <w:rFonts w:ascii="Times New Roman" w:hAnsi="Times New Roman"/>
                <w:sz w:val="20"/>
                <w:szCs w:val="20"/>
              </w:rPr>
              <w:t>, М24 белый". Машинист подтверждает: "Понятно, М24 белый".</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3. При заезде на путь назначения составитель сообщает машинисту, </w:t>
            </w:r>
            <w:proofErr w:type="gramStart"/>
            <w:r w:rsidRPr="004078C0">
              <w:rPr>
                <w:rFonts w:ascii="Times New Roman" w:hAnsi="Times New Roman"/>
                <w:sz w:val="20"/>
                <w:szCs w:val="20"/>
              </w:rPr>
              <w:t>например</w:t>
            </w:r>
            <w:proofErr w:type="gramEnd"/>
            <w:r w:rsidRPr="004078C0">
              <w:rPr>
                <w:rFonts w:ascii="Times New Roman" w:hAnsi="Times New Roman"/>
                <w:sz w:val="20"/>
                <w:szCs w:val="20"/>
              </w:rPr>
              <w:t xml:space="preserve">: " Машинист Иванов </w:t>
            </w:r>
            <w:r w:rsidRPr="004078C0">
              <w:rPr>
                <w:rFonts w:ascii="Times New Roman" w:hAnsi="Times New Roman"/>
                <w:i/>
                <w:iCs/>
                <w:sz w:val="20"/>
                <w:szCs w:val="20"/>
              </w:rPr>
              <w:t>(фамилия или номер локомотива)</w:t>
            </w:r>
            <w:r w:rsidRPr="004078C0">
              <w:rPr>
                <w:rFonts w:ascii="Times New Roman" w:hAnsi="Times New Roman"/>
                <w:sz w:val="20"/>
                <w:szCs w:val="20"/>
              </w:rPr>
              <w:t>, заезжаем на 6-ой путь, места на 10 вагонов". Машинист подтверждает восприятие.</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4. При приближении к стоящим вагонам составитель сообщает остающееся расстояние до них, </w:t>
            </w:r>
            <w:proofErr w:type="gramStart"/>
            <w:r w:rsidRPr="004078C0">
              <w:rPr>
                <w:rFonts w:ascii="Times New Roman" w:hAnsi="Times New Roman"/>
                <w:sz w:val="20"/>
                <w:szCs w:val="20"/>
              </w:rPr>
              <w:t>например</w:t>
            </w:r>
            <w:proofErr w:type="gramEnd"/>
            <w:r w:rsidRPr="004078C0">
              <w:rPr>
                <w:rFonts w:ascii="Times New Roman" w:hAnsi="Times New Roman"/>
                <w:sz w:val="20"/>
                <w:szCs w:val="20"/>
              </w:rPr>
              <w:t xml:space="preserve">: " Машинист Иванов </w:t>
            </w:r>
            <w:r w:rsidRPr="004078C0">
              <w:rPr>
                <w:rFonts w:ascii="Times New Roman" w:hAnsi="Times New Roman"/>
                <w:i/>
                <w:iCs/>
                <w:sz w:val="20"/>
                <w:szCs w:val="20"/>
              </w:rPr>
              <w:t>(фамилия или номер локомотива)</w:t>
            </w:r>
            <w:r w:rsidRPr="004078C0">
              <w:rPr>
                <w:rFonts w:ascii="Times New Roman" w:hAnsi="Times New Roman"/>
                <w:sz w:val="20"/>
                <w:szCs w:val="20"/>
              </w:rPr>
              <w:t xml:space="preserve">, места на 5 вагонов, тише", далее: " Машинист Иванов </w:t>
            </w:r>
            <w:r w:rsidRPr="004078C0">
              <w:rPr>
                <w:rFonts w:ascii="Times New Roman" w:hAnsi="Times New Roman"/>
                <w:i/>
                <w:iCs/>
                <w:sz w:val="20"/>
                <w:szCs w:val="20"/>
              </w:rPr>
              <w:t>(фамилия или номер локомотива)</w:t>
            </w:r>
            <w:r w:rsidRPr="004078C0">
              <w:rPr>
                <w:rFonts w:ascii="Times New Roman" w:hAnsi="Times New Roman"/>
                <w:sz w:val="20"/>
                <w:szCs w:val="20"/>
              </w:rPr>
              <w:t>, остановка, соединяемся".</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5. В случае отсутствия очередного сообщения составителя, машинист обязан запросить его и при отсутствии ответа немедленно остановить состав.</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6. В случае неподтверждения машинистом восприятия сообщения составителя, последний должен принять все меры к остановке: по радио через ДСП, через работников на путях и в случае невыполнения машинистом команд (сигналов) при угрозе столкновения сойти с вагона в наиболее безопасном месте, войти в зону видимости машиниста и подавать сигналы остановки.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tc>
      </w:tr>
    </w:tbl>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3.4. Основные особенности производства маневров в каждом районе:</w:t>
      </w:r>
    </w:p>
    <w:tbl>
      <w:tblPr>
        <w:tblW w:w="10202" w:type="dxa"/>
        <w:tblInd w:w="8" w:type="dxa"/>
        <w:tblLayout w:type="fixed"/>
        <w:tblCellMar>
          <w:left w:w="0" w:type="dxa"/>
          <w:right w:w="0" w:type="dxa"/>
        </w:tblCellMar>
        <w:tblLook w:val="0000" w:firstRow="0" w:lastRow="0" w:firstColumn="0" w:lastColumn="0" w:noHBand="0" w:noVBand="0"/>
      </w:tblPr>
      <w:tblGrid>
        <w:gridCol w:w="1530"/>
        <w:gridCol w:w="1326"/>
        <w:gridCol w:w="2653"/>
        <w:gridCol w:w="3163"/>
        <w:gridCol w:w="1530"/>
      </w:tblGrid>
      <w:tr w:rsidR="004078C0" w:rsidRPr="004078C0" w:rsidTr="004078C0">
        <w:trPr>
          <w:tblHeader/>
        </w:trPr>
        <w:tc>
          <w:tcPr>
            <w:tcW w:w="1530"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Районы работы </w:t>
            </w:r>
          </w:p>
        </w:tc>
        <w:tc>
          <w:tcPr>
            <w:tcW w:w="1326"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Количество лиц составительской бригады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Порядок передачи указаний на установку стрелок </w:t>
            </w:r>
          </w:p>
        </w:tc>
        <w:tc>
          <w:tcPr>
            <w:tcW w:w="316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Как передается машинисту указание (сигнал), разрешающий выезд на стрелки </w:t>
            </w:r>
          </w:p>
        </w:tc>
        <w:tc>
          <w:tcPr>
            <w:tcW w:w="1530"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Кто тормозит отцепы при маневрах толчками </w:t>
            </w:r>
          </w:p>
        </w:tc>
      </w:tr>
      <w:tr w:rsidR="004078C0" w:rsidRPr="004078C0" w:rsidTr="004078C0">
        <w:trPr>
          <w:tblHeader/>
        </w:trPr>
        <w:tc>
          <w:tcPr>
            <w:tcW w:w="1530"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1 </w:t>
            </w:r>
          </w:p>
        </w:tc>
        <w:tc>
          <w:tcPr>
            <w:tcW w:w="1326"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2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3 </w:t>
            </w:r>
          </w:p>
        </w:tc>
        <w:tc>
          <w:tcPr>
            <w:tcW w:w="316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4 </w:t>
            </w:r>
          </w:p>
        </w:tc>
        <w:tc>
          <w:tcPr>
            <w:tcW w:w="1530"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5 </w:t>
            </w:r>
          </w:p>
        </w:tc>
      </w:tr>
      <w:tr w:rsidR="004078C0" w:rsidRPr="004078C0" w:rsidTr="004078C0">
        <w:tc>
          <w:tcPr>
            <w:tcW w:w="1530"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Район №1 </w:t>
            </w:r>
          </w:p>
        </w:tc>
        <w:tc>
          <w:tcPr>
            <w:tcW w:w="1326"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1 составитель поездов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Составитель запрашивает </w:t>
            </w:r>
            <w:proofErr w:type="gramStart"/>
            <w:r w:rsidRPr="004078C0">
              <w:rPr>
                <w:rFonts w:ascii="Times New Roman" w:hAnsi="Times New Roman"/>
                <w:sz w:val="20"/>
                <w:szCs w:val="20"/>
              </w:rPr>
              <w:t>ДСП  по</w:t>
            </w:r>
            <w:proofErr w:type="gramEnd"/>
            <w:r w:rsidRPr="004078C0">
              <w:rPr>
                <w:rFonts w:ascii="Times New Roman" w:hAnsi="Times New Roman"/>
                <w:sz w:val="20"/>
                <w:szCs w:val="20"/>
              </w:rPr>
              <w:t xml:space="preserve"> радиосвязи, парковой связи;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Составитель лично переводит стрелку № 82 при маневрах </w:t>
            </w:r>
          </w:p>
        </w:tc>
        <w:tc>
          <w:tcPr>
            <w:tcW w:w="316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Разрешающим показанием маневрового светофора;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Указанием </w:t>
            </w:r>
            <w:proofErr w:type="gramStart"/>
            <w:r w:rsidRPr="004078C0">
              <w:rPr>
                <w:rFonts w:ascii="Times New Roman" w:hAnsi="Times New Roman"/>
                <w:sz w:val="20"/>
                <w:szCs w:val="20"/>
              </w:rPr>
              <w:t>ДСП  по</w:t>
            </w:r>
            <w:proofErr w:type="gramEnd"/>
            <w:r w:rsidRPr="004078C0">
              <w:rPr>
                <w:rFonts w:ascii="Times New Roman" w:hAnsi="Times New Roman"/>
                <w:sz w:val="20"/>
                <w:szCs w:val="20"/>
              </w:rPr>
              <w:t xml:space="preserve"> радиосвязи;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По стрелке №82 по сигналу составителя </w:t>
            </w:r>
          </w:p>
        </w:tc>
        <w:tc>
          <w:tcPr>
            <w:tcW w:w="1530"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tc>
      </w:tr>
    </w:tbl>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3.5. Меры безопасности при работе в одном маневровом районе двух и более маневровых локомотивов:</w:t>
      </w:r>
    </w:p>
    <w:tbl>
      <w:tblPr>
        <w:tblW w:w="10206" w:type="dxa"/>
        <w:tblLayout w:type="fixed"/>
        <w:tblCellMar>
          <w:left w:w="0" w:type="dxa"/>
          <w:right w:w="0" w:type="dxa"/>
        </w:tblCellMar>
        <w:tblLook w:val="0000" w:firstRow="0" w:lastRow="0" w:firstColumn="0" w:lastColumn="0" w:noHBand="0" w:noVBand="0"/>
      </w:tblPr>
      <w:tblGrid>
        <w:gridCol w:w="10206"/>
      </w:tblGrid>
      <w:tr w:rsidR="004078C0" w:rsidRPr="004078C0" w:rsidTr="004078C0">
        <w:tc>
          <w:tcPr>
            <w:tcW w:w="10206" w:type="dxa"/>
            <w:tcBorders>
              <w:top w:val="nil"/>
              <w:left w:val="nil"/>
              <w:bottom w:val="nil"/>
              <w:right w:val="nil"/>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В районе №1 разрешается одновременная работа 4-</w:t>
            </w:r>
            <w:proofErr w:type="gramStart"/>
            <w:r w:rsidRPr="004078C0">
              <w:rPr>
                <w:rFonts w:ascii="Times New Roman" w:hAnsi="Times New Roman"/>
                <w:sz w:val="20"/>
                <w:szCs w:val="20"/>
              </w:rPr>
              <w:t>х  маневровых</w:t>
            </w:r>
            <w:proofErr w:type="gramEnd"/>
            <w:r w:rsidRPr="004078C0">
              <w:rPr>
                <w:rFonts w:ascii="Times New Roman" w:hAnsi="Times New Roman"/>
                <w:sz w:val="20"/>
                <w:szCs w:val="20"/>
              </w:rPr>
              <w:t xml:space="preserve"> локомотивов при следующих условиях:</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-согласование между ДСП и маневровыми бригадами плана и способа выполнения работ и границ передвижений по </w:t>
            </w:r>
            <w:r w:rsidRPr="004078C0">
              <w:rPr>
                <w:rFonts w:ascii="Times New Roman" w:hAnsi="Times New Roman"/>
                <w:sz w:val="20"/>
                <w:szCs w:val="20"/>
              </w:rPr>
              <w:lastRenderedPageBreak/>
              <w:t>путям;</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-исправное действие маневровой радиосвязи;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-исключение частичного приготовления маневрового маршрута при условии их пересечения;</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-возможность маневровых передвижений по разным вытяжным путям;</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-недопущение осаживания составов по одному пути с разных сторон;</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-приготовление изолированных друг от друга маршрутов;</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-нормальная работа устройств СЦБ, обеспечивающая замыкание стрелок в маршрутах.</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Одновременная работа 4-</w:t>
            </w:r>
            <w:proofErr w:type="gramStart"/>
            <w:r w:rsidRPr="004078C0">
              <w:rPr>
                <w:rFonts w:ascii="Times New Roman" w:hAnsi="Times New Roman"/>
                <w:sz w:val="20"/>
                <w:szCs w:val="20"/>
              </w:rPr>
              <w:t>х  маневровых</w:t>
            </w:r>
            <w:proofErr w:type="gramEnd"/>
            <w:r w:rsidRPr="004078C0">
              <w:rPr>
                <w:rFonts w:ascii="Times New Roman" w:hAnsi="Times New Roman"/>
                <w:sz w:val="20"/>
                <w:szCs w:val="20"/>
              </w:rPr>
              <w:t xml:space="preserve"> локомотивов производится при условиях, что:</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lang w:val="en-US"/>
              </w:rPr>
              <w:t>I</w:t>
            </w:r>
            <w:r w:rsidRPr="004078C0">
              <w:rPr>
                <w:rFonts w:ascii="Times New Roman" w:hAnsi="Times New Roman"/>
                <w:sz w:val="20"/>
                <w:szCs w:val="20"/>
              </w:rPr>
              <w:t>) - 1-ый локомотив - нечетная сторона приемоотправочного парка пути с 1 по 9, 37, 38, 16, 18, 19, 1Д, 2Д от оси пассажирского здания до входных светофоров НС</w:t>
            </w:r>
            <w:r w:rsidRPr="004078C0">
              <w:rPr>
                <w:rFonts w:ascii="Times New Roman" w:hAnsi="Times New Roman"/>
                <w:sz w:val="20"/>
                <w:szCs w:val="20"/>
                <w:lang w:val="en-US"/>
              </w:rPr>
              <w:t>I</w:t>
            </w:r>
            <w:r w:rsidRPr="004078C0">
              <w:rPr>
                <w:rFonts w:ascii="Times New Roman" w:hAnsi="Times New Roman"/>
                <w:sz w:val="20"/>
                <w:szCs w:val="20"/>
              </w:rPr>
              <w:t>, НС</w:t>
            </w:r>
            <w:r w:rsidRPr="004078C0">
              <w:rPr>
                <w:rFonts w:ascii="Times New Roman" w:hAnsi="Times New Roman"/>
                <w:sz w:val="20"/>
                <w:szCs w:val="20"/>
                <w:lang w:val="en-US"/>
              </w:rPr>
              <w:t>II</w:t>
            </w:r>
            <w:r w:rsidRPr="004078C0">
              <w:rPr>
                <w:rFonts w:ascii="Times New Roman" w:hAnsi="Times New Roman"/>
                <w:sz w:val="20"/>
                <w:szCs w:val="20"/>
              </w:rPr>
              <w:t>, НС</w:t>
            </w:r>
            <w:r w:rsidRPr="004078C0">
              <w:rPr>
                <w:rFonts w:ascii="Times New Roman" w:hAnsi="Times New Roman"/>
                <w:sz w:val="20"/>
                <w:szCs w:val="20"/>
                <w:lang w:val="en-US"/>
              </w:rPr>
              <w:t>III</w:t>
            </w:r>
            <w:r w:rsidRPr="004078C0">
              <w:rPr>
                <w:rFonts w:ascii="Times New Roman" w:hAnsi="Times New Roman"/>
                <w:sz w:val="20"/>
                <w:szCs w:val="20"/>
              </w:rPr>
              <w:t xml:space="preserve"> и маневровых светофоров М73, М61.</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- 2-ой локомотив - четная сторона приемоотправочного парка пути с 1 по 9, 20, 34 </w:t>
            </w:r>
            <w:proofErr w:type="gramStart"/>
            <w:r w:rsidRPr="004078C0">
              <w:rPr>
                <w:rFonts w:ascii="Times New Roman" w:hAnsi="Times New Roman"/>
                <w:sz w:val="20"/>
                <w:szCs w:val="20"/>
              </w:rPr>
              <w:t>от  оси</w:t>
            </w:r>
            <w:proofErr w:type="gramEnd"/>
            <w:r w:rsidRPr="004078C0">
              <w:rPr>
                <w:rFonts w:ascii="Times New Roman" w:hAnsi="Times New Roman"/>
                <w:sz w:val="20"/>
                <w:szCs w:val="20"/>
              </w:rPr>
              <w:t xml:space="preserve"> пассажирского здания до входных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- 3-ий локомотив: нечетная сторона ранжирного парка пути с 26 по 32, 15, 33 до оси ранжирного парка, пути приемоотправочного парка 10, 11, 12.</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- 4-ый локомотив: четная сторона ранжирного парка пути с 26 по 32, 39, 25, 24, пути 36, 36а до оси ранжирного парка.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Вытяжками для 3-го локомотива служат пути 10, 11, 12; съезд 42/44 устанавливается в изолирующее положение: стр.42 по направлению пути 10, стр.44 по направлению стр.32.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Допускается использование 3-му локомотиву в качестве вытяжек:</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- 1-й путь, тогда 2-му локомотиву запрещаются маневры по 1-му пути; съезд 46/48 устанавливается в изолирующее положение: стр.46 по направлению 1 пути, стр.48 по направлению стр.20.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w:t>
            </w:r>
            <w:r w:rsidRPr="004078C0">
              <w:rPr>
                <w:rFonts w:ascii="Times New Roman" w:hAnsi="Times New Roman"/>
                <w:sz w:val="20"/>
                <w:szCs w:val="20"/>
                <w:lang w:val="en-US"/>
              </w:rPr>
              <w:t>II</w:t>
            </w:r>
            <w:r w:rsidRPr="004078C0">
              <w:rPr>
                <w:rFonts w:ascii="Times New Roman" w:hAnsi="Times New Roman"/>
                <w:sz w:val="20"/>
                <w:szCs w:val="20"/>
              </w:rPr>
              <w:t xml:space="preserve">, </w:t>
            </w:r>
            <w:r w:rsidRPr="004078C0">
              <w:rPr>
                <w:rFonts w:ascii="Times New Roman" w:hAnsi="Times New Roman"/>
                <w:sz w:val="20"/>
                <w:szCs w:val="20"/>
                <w:lang w:val="en-US"/>
              </w:rPr>
              <w:t>III</w:t>
            </w:r>
            <w:r w:rsidRPr="004078C0">
              <w:rPr>
                <w:rFonts w:ascii="Times New Roman" w:hAnsi="Times New Roman"/>
                <w:sz w:val="20"/>
                <w:szCs w:val="20"/>
              </w:rPr>
              <w:t xml:space="preserve"> пути, тогда 2-му локомотиву запрещаются маневры по путям 1, </w:t>
            </w:r>
            <w:r w:rsidRPr="004078C0">
              <w:rPr>
                <w:rFonts w:ascii="Times New Roman" w:hAnsi="Times New Roman"/>
                <w:sz w:val="20"/>
                <w:szCs w:val="20"/>
                <w:lang w:val="en-US"/>
              </w:rPr>
              <w:t>II</w:t>
            </w:r>
            <w:r w:rsidRPr="004078C0">
              <w:rPr>
                <w:rFonts w:ascii="Times New Roman" w:hAnsi="Times New Roman"/>
                <w:sz w:val="20"/>
                <w:szCs w:val="20"/>
              </w:rPr>
              <w:t xml:space="preserve">, </w:t>
            </w:r>
            <w:r w:rsidRPr="004078C0">
              <w:rPr>
                <w:rFonts w:ascii="Times New Roman" w:hAnsi="Times New Roman"/>
                <w:sz w:val="20"/>
                <w:szCs w:val="20"/>
                <w:lang w:val="en-US"/>
              </w:rPr>
              <w:t>III</w:t>
            </w:r>
            <w:r w:rsidRPr="004078C0">
              <w:rPr>
                <w:rFonts w:ascii="Times New Roman" w:hAnsi="Times New Roman"/>
                <w:sz w:val="20"/>
                <w:szCs w:val="20"/>
              </w:rPr>
              <w:t xml:space="preserve">. Допускается </w:t>
            </w:r>
            <w:proofErr w:type="gramStart"/>
            <w:r w:rsidRPr="004078C0">
              <w:rPr>
                <w:rFonts w:ascii="Times New Roman" w:hAnsi="Times New Roman"/>
                <w:sz w:val="20"/>
                <w:szCs w:val="20"/>
              </w:rPr>
              <w:t>работа  2</w:t>
            </w:r>
            <w:proofErr w:type="gramEnd"/>
            <w:r w:rsidRPr="004078C0">
              <w:rPr>
                <w:rFonts w:ascii="Times New Roman" w:hAnsi="Times New Roman"/>
                <w:sz w:val="20"/>
                <w:szCs w:val="20"/>
              </w:rPr>
              <w:t xml:space="preserve">-го маневрового локомотива по 4-му пути через съезд 60/62; стрелка 54 устанавливается в изолирующее положение по направлению </w:t>
            </w:r>
            <w:r w:rsidRPr="004078C0">
              <w:rPr>
                <w:rFonts w:ascii="Times New Roman" w:hAnsi="Times New Roman"/>
                <w:sz w:val="20"/>
                <w:szCs w:val="20"/>
                <w:lang w:val="en-US"/>
              </w:rPr>
              <w:t>III</w:t>
            </w:r>
            <w:r w:rsidRPr="004078C0">
              <w:rPr>
                <w:rFonts w:ascii="Times New Roman" w:hAnsi="Times New Roman"/>
                <w:sz w:val="20"/>
                <w:szCs w:val="20"/>
              </w:rPr>
              <w:t xml:space="preserve"> пути.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- 4 путь, тогда 2-му локомотиву запрещаются маневры по путям 1, </w:t>
            </w:r>
            <w:r w:rsidRPr="004078C0">
              <w:rPr>
                <w:rFonts w:ascii="Times New Roman" w:hAnsi="Times New Roman"/>
                <w:sz w:val="20"/>
                <w:szCs w:val="20"/>
                <w:lang w:val="en-US"/>
              </w:rPr>
              <w:t>II</w:t>
            </w:r>
            <w:r w:rsidRPr="004078C0">
              <w:rPr>
                <w:rFonts w:ascii="Times New Roman" w:hAnsi="Times New Roman"/>
                <w:sz w:val="20"/>
                <w:szCs w:val="20"/>
              </w:rPr>
              <w:t xml:space="preserve">, </w:t>
            </w:r>
            <w:r w:rsidRPr="004078C0">
              <w:rPr>
                <w:rFonts w:ascii="Times New Roman" w:hAnsi="Times New Roman"/>
                <w:sz w:val="20"/>
                <w:szCs w:val="20"/>
                <w:lang w:val="en-US"/>
              </w:rPr>
              <w:t>III</w:t>
            </w:r>
            <w:r w:rsidRPr="004078C0">
              <w:rPr>
                <w:rFonts w:ascii="Times New Roman" w:hAnsi="Times New Roman"/>
                <w:sz w:val="20"/>
                <w:szCs w:val="20"/>
              </w:rPr>
              <w:t xml:space="preserve">, 4. Допускается </w:t>
            </w:r>
            <w:proofErr w:type="gramStart"/>
            <w:r w:rsidRPr="004078C0">
              <w:rPr>
                <w:rFonts w:ascii="Times New Roman" w:hAnsi="Times New Roman"/>
                <w:sz w:val="20"/>
                <w:szCs w:val="20"/>
              </w:rPr>
              <w:t>работа  2</w:t>
            </w:r>
            <w:proofErr w:type="gramEnd"/>
            <w:r w:rsidRPr="004078C0">
              <w:rPr>
                <w:rFonts w:ascii="Times New Roman" w:hAnsi="Times New Roman"/>
                <w:sz w:val="20"/>
                <w:szCs w:val="20"/>
              </w:rPr>
              <w:t xml:space="preserve">-го маневрового локомотива по 5-му пути; съезды 56/58, 60/62 устанавливаются в изолирующее положение: стр.56 по направлению 4 пути, стр.58 по направлению стр.60, стр.60 по направлению 5 пути, стр. 62 по направлению стр.56.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- 5 путь через съезд 56/58, тогда 2-му локомотиву запрещаются маневры по путям 1, </w:t>
            </w:r>
            <w:r w:rsidRPr="004078C0">
              <w:rPr>
                <w:rFonts w:ascii="Times New Roman" w:hAnsi="Times New Roman"/>
                <w:sz w:val="20"/>
                <w:szCs w:val="20"/>
                <w:lang w:val="en-US"/>
              </w:rPr>
              <w:t>II</w:t>
            </w:r>
            <w:r w:rsidRPr="004078C0">
              <w:rPr>
                <w:rFonts w:ascii="Times New Roman" w:hAnsi="Times New Roman"/>
                <w:sz w:val="20"/>
                <w:szCs w:val="20"/>
              </w:rPr>
              <w:t xml:space="preserve">, </w:t>
            </w:r>
            <w:r w:rsidRPr="004078C0">
              <w:rPr>
                <w:rFonts w:ascii="Times New Roman" w:hAnsi="Times New Roman"/>
                <w:sz w:val="20"/>
                <w:szCs w:val="20"/>
                <w:lang w:val="en-US"/>
              </w:rPr>
              <w:t>III</w:t>
            </w:r>
            <w:r w:rsidRPr="004078C0">
              <w:rPr>
                <w:rFonts w:ascii="Times New Roman" w:hAnsi="Times New Roman"/>
                <w:sz w:val="20"/>
                <w:szCs w:val="20"/>
              </w:rPr>
              <w:t xml:space="preserve"> ,4, 5.</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Вытяжкой для 4-го локомотива служит направление пути 36а до ворот мойки или направление 3-го перегонного пути через съезд 200/202 до светофора Ч</w:t>
            </w:r>
            <w:r w:rsidRPr="004078C0">
              <w:rPr>
                <w:rFonts w:ascii="Times New Roman" w:hAnsi="Times New Roman"/>
                <w:sz w:val="20"/>
                <w:szCs w:val="20"/>
                <w:lang w:val="en-US"/>
              </w:rPr>
              <w:t>III</w:t>
            </w:r>
            <w:r w:rsidRPr="004078C0">
              <w:rPr>
                <w:rFonts w:ascii="Times New Roman" w:hAnsi="Times New Roman"/>
                <w:sz w:val="20"/>
                <w:szCs w:val="20"/>
              </w:rPr>
              <w:t xml:space="preserve">Т.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При работе 2-го локомотива с использованием в качестве вытяжки направления 3 –го перегонного пути до светофора Ч</w:t>
            </w:r>
            <w:r w:rsidRPr="004078C0">
              <w:rPr>
                <w:rFonts w:ascii="Times New Roman" w:hAnsi="Times New Roman"/>
                <w:sz w:val="20"/>
                <w:szCs w:val="20"/>
                <w:lang w:val="en-US"/>
              </w:rPr>
              <w:t>III</w:t>
            </w:r>
            <w:proofErr w:type="gramStart"/>
            <w:r w:rsidRPr="004078C0">
              <w:rPr>
                <w:rFonts w:ascii="Times New Roman" w:hAnsi="Times New Roman"/>
                <w:sz w:val="20"/>
                <w:szCs w:val="20"/>
              </w:rPr>
              <w:t>Т ,</w:t>
            </w:r>
            <w:proofErr w:type="gramEnd"/>
            <w:r w:rsidRPr="004078C0">
              <w:rPr>
                <w:rFonts w:ascii="Times New Roman" w:hAnsi="Times New Roman"/>
                <w:sz w:val="20"/>
                <w:szCs w:val="20"/>
              </w:rPr>
              <w:t xml:space="preserve"> 4-ый локомотив использует в качестве вытяжки только путь 36а до ворот мойки, при этом съезды 200/202 и 2/100 устанавливаются в изолирующее положение: стр.200 по направлению стр.4, стр.202 по направлению мойки, стр.2 по направлению главного пути, стр.100 по направлению мойки.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lang w:val="en-US"/>
              </w:rPr>
              <w:t>II</w:t>
            </w:r>
            <w:r w:rsidRPr="004078C0">
              <w:rPr>
                <w:rFonts w:ascii="Times New Roman" w:hAnsi="Times New Roman"/>
                <w:sz w:val="20"/>
                <w:szCs w:val="20"/>
              </w:rPr>
              <w:t>) - 1-ый локомотив: - нечетная сторона приемоотправочного парка пути с 1 по 9, 37, 38, 16, 18, 19, 1Д, 2Д  от оси пассажирского здания до входных светофоров НС</w:t>
            </w:r>
            <w:r w:rsidRPr="004078C0">
              <w:rPr>
                <w:rFonts w:ascii="Times New Roman" w:hAnsi="Times New Roman"/>
                <w:sz w:val="20"/>
                <w:szCs w:val="20"/>
                <w:lang w:val="en-US"/>
              </w:rPr>
              <w:t>I</w:t>
            </w:r>
            <w:r w:rsidRPr="004078C0">
              <w:rPr>
                <w:rFonts w:ascii="Times New Roman" w:hAnsi="Times New Roman"/>
                <w:sz w:val="20"/>
                <w:szCs w:val="20"/>
              </w:rPr>
              <w:t>, НС</w:t>
            </w:r>
            <w:r w:rsidRPr="004078C0">
              <w:rPr>
                <w:rFonts w:ascii="Times New Roman" w:hAnsi="Times New Roman"/>
                <w:sz w:val="20"/>
                <w:szCs w:val="20"/>
                <w:lang w:val="en-US"/>
              </w:rPr>
              <w:t>II</w:t>
            </w:r>
            <w:r w:rsidRPr="004078C0">
              <w:rPr>
                <w:rFonts w:ascii="Times New Roman" w:hAnsi="Times New Roman"/>
                <w:sz w:val="20"/>
                <w:szCs w:val="20"/>
              </w:rPr>
              <w:t>, НС</w:t>
            </w:r>
            <w:r w:rsidRPr="004078C0">
              <w:rPr>
                <w:rFonts w:ascii="Times New Roman" w:hAnsi="Times New Roman"/>
                <w:sz w:val="20"/>
                <w:szCs w:val="20"/>
                <w:lang w:val="en-US"/>
              </w:rPr>
              <w:t>III</w:t>
            </w:r>
            <w:r w:rsidRPr="004078C0">
              <w:rPr>
                <w:rFonts w:ascii="Times New Roman" w:hAnsi="Times New Roman"/>
                <w:sz w:val="20"/>
                <w:szCs w:val="20"/>
              </w:rPr>
              <w:t xml:space="preserve"> и маневровых светофоров М73, М61.</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- 2-ой локомотив - четная сторона приемоотправочного парка пути с 6 по 9, 20, 34 </w:t>
            </w:r>
            <w:proofErr w:type="gramStart"/>
            <w:r w:rsidRPr="004078C0">
              <w:rPr>
                <w:rFonts w:ascii="Times New Roman" w:hAnsi="Times New Roman"/>
                <w:sz w:val="20"/>
                <w:szCs w:val="20"/>
              </w:rPr>
              <w:t>от  оси</w:t>
            </w:r>
            <w:proofErr w:type="gramEnd"/>
            <w:r w:rsidRPr="004078C0">
              <w:rPr>
                <w:rFonts w:ascii="Times New Roman" w:hAnsi="Times New Roman"/>
                <w:sz w:val="20"/>
                <w:szCs w:val="20"/>
              </w:rPr>
              <w:t xml:space="preserve"> пассажирского здания до входных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- 3-тий локомотив: четная сторона приемоотправочного парка пути с 1 по 5 </w:t>
            </w:r>
            <w:proofErr w:type="gramStart"/>
            <w:r w:rsidRPr="004078C0">
              <w:rPr>
                <w:rFonts w:ascii="Times New Roman" w:hAnsi="Times New Roman"/>
                <w:sz w:val="20"/>
                <w:szCs w:val="20"/>
              </w:rPr>
              <w:t>от  оси</w:t>
            </w:r>
            <w:proofErr w:type="gramEnd"/>
            <w:r w:rsidRPr="004078C0">
              <w:rPr>
                <w:rFonts w:ascii="Times New Roman" w:hAnsi="Times New Roman"/>
                <w:sz w:val="20"/>
                <w:szCs w:val="20"/>
              </w:rPr>
              <w:t xml:space="preserve"> пассажирского здания до входного светофора 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- 4-ый локомотив – пути ранжирного парка с 26 по 32, 15, 33, 39, 36, 36</w:t>
            </w:r>
            <w:proofErr w:type="gramStart"/>
            <w:r w:rsidRPr="004078C0">
              <w:rPr>
                <w:rFonts w:ascii="Times New Roman" w:hAnsi="Times New Roman"/>
                <w:sz w:val="20"/>
                <w:szCs w:val="20"/>
              </w:rPr>
              <w:t>а,  25</w:t>
            </w:r>
            <w:proofErr w:type="gramEnd"/>
            <w:r w:rsidRPr="004078C0">
              <w:rPr>
                <w:rFonts w:ascii="Times New Roman" w:hAnsi="Times New Roman"/>
                <w:sz w:val="20"/>
                <w:szCs w:val="20"/>
              </w:rPr>
              <w:t>, 24, пути приемоотправочного парка 10, 11, 12.</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Вытяжками для 4-го локомотива служат пути 10, 11, 12; съезд 42/44 устанавливается в изолирующее положение: стр.42 по направлению 10 пути, стр.44 по напрвлению стр.32.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При работе 4-го локомотива в четной горловине ранжирного </w:t>
            </w:r>
            <w:proofErr w:type="gramStart"/>
            <w:r w:rsidRPr="004078C0">
              <w:rPr>
                <w:rFonts w:ascii="Times New Roman" w:hAnsi="Times New Roman"/>
                <w:sz w:val="20"/>
                <w:szCs w:val="20"/>
              </w:rPr>
              <w:t>парка  в</w:t>
            </w:r>
            <w:proofErr w:type="gramEnd"/>
            <w:r w:rsidRPr="004078C0">
              <w:rPr>
                <w:rFonts w:ascii="Times New Roman" w:hAnsi="Times New Roman"/>
                <w:sz w:val="20"/>
                <w:szCs w:val="20"/>
              </w:rPr>
              <w:t xml:space="preserve"> качестве вытяжки используются пути 36 и 36а, съезды 200/202, 2/100 устанавливаются в изолирующее положение: стр.200 по направлению стр.4, стр.202 по направлению мойки, стр.2 по направлению главного пути, стр.100 по направлению мойки.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Допускается использование 4-му локомотиву в качестве вытяжки направления 3-го перегонного пути через съезд 200/202 до светофора Ч</w:t>
            </w:r>
            <w:r w:rsidRPr="004078C0">
              <w:rPr>
                <w:rFonts w:ascii="Times New Roman" w:hAnsi="Times New Roman"/>
                <w:sz w:val="20"/>
                <w:szCs w:val="20"/>
                <w:lang w:val="en-US"/>
              </w:rPr>
              <w:t>III</w:t>
            </w:r>
            <w:r w:rsidRPr="004078C0">
              <w:rPr>
                <w:rFonts w:ascii="Times New Roman" w:hAnsi="Times New Roman"/>
                <w:sz w:val="20"/>
                <w:szCs w:val="20"/>
              </w:rPr>
              <w:t>Т, при этом 3-му маневровому локомотиву запрещается производить маневровую работу с выездом за светофор ЧМ</w:t>
            </w:r>
            <w:r w:rsidRPr="004078C0">
              <w:rPr>
                <w:rFonts w:ascii="Times New Roman" w:hAnsi="Times New Roman"/>
                <w:sz w:val="20"/>
                <w:szCs w:val="20"/>
                <w:lang w:val="en-US"/>
              </w:rPr>
              <w:t>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Для исключения выезда 2-го локомотива на маршрут 3-го локомотива съезды 16/18, 4/6 устанавливаются в изолирующее положение: стр.16 по направлению стр.72, стр.18 по направлению стр.4, стр.4 по направлению стр.18, стр.6 по направлению стр.12.</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lang w:val="en-US"/>
              </w:rPr>
              <w:t>III</w:t>
            </w:r>
            <w:r w:rsidRPr="004078C0">
              <w:rPr>
                <w:rFonts w:ascii="Times New Roman" w:hAnsi="Times New Roman"/>
                <w:sz w:val="20"/>
                <w:szCs w:val="20"/>
              </w:rPr>
              <w:t xml:space="preserve">) - 1-ый локомотив: нечетная сторона приемоотправочного парка пути 1, </w:t>
            </w:r>
            <w:r w:rsidRPr="004078C0">
              <w:rPr>
                <w:rFonts w:ascii="Times New Roman" w:hAnsi="Times New Roman"/>
                <w:sz w:val="20"/>
                <w:szCs w:val="20"/>
                <w:lang w:val="en-US"/>
              </w:rPr>
              <w:t>II</w:t>
            </w:r>
            <w:r w:rsidRPr="004078C0">
              <w:rPr>
                <w:rFonts w:ascii="Times New Roman" w:hAnsi="Times New Roman"/>
                <w:sz w:val="20"/>
                <w:szCs w:val="20"/>
              </w:rPr>
              <w:t xml:space="preserve">, 16, </w:t>
            </w:r>
            <w:proofErr w:type="gramStart"/>
            <w:r w:rsidRPr="004078C0">
              <w:rPr>
                <w:rFonts w:ascii="Times New Roman" w:hAnsi="Times New Roman"/>
                <w:sz w:val="20"/>
                <w:szCs w:val="20"/>
              </w:rPr>
              <w:t>18 от</w:t>
            </w:r>
            <w:proofErr w:type="gramEnd"/>
            <w:r w:rsidRPr="004078C0">
              <w:rPr>
                <w:rFonts w:ascii="Times New Roman" w:hAnsi="Times New Roman"/>
                <w:sz w:val="20"/>
                <w:szCs w:val="20"/>
              </w:rPr>
              <w:t xml:space="preserve"> оси пассажирского здания до входного светофора НС</w:t>
            </w:r>
            <w:r w:rsidRPr="004078C0">
              <w:rPr>
                <w:rFonts w:ascii="Times New Roman" w:hAnsi="Times New Roman"/>
                <w:sz w:val="20"/>
                <w:szCs w:val="20"/>
                <w:lang w:val="en-US"/>
              </w:rPr>
              <w:t>II</w:t>
            </w:r>
            <w:r w:rsidRPr="004078C0">
              <w:rPr>
                <w:rFonts w:ascii="Times New Roman" w:hAnsi="Times New Roman"/>
                <w:sz w:val="20"/>
                <w:szCs w:val="20"/>
              </w:rPr>
              <w:t>.</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- 2-ой локомотив: нечетная сторона приемоотправочного парка </w:t>
            </w:r>
            <w:proofErr w:type="gramStart"/>
            <w:r w:rsidRPr="004078C0">
              <w:rPr>
                <w:rFonts w:ascii="Times New Roman" w:hAnsi="Times New Roman"/>
                <w:sz w:val="20"/>
                <w:szCs w:val="20"/>
              </w:rPr>
              <w:t xml:space="preserve">пути  </w:t>
            </w:r>
            <w:r w:rsidRPr="004078C0">
              <w:rPr>
                <w:rFonts w:ascii="Times New Roman" w:hAnsi="Times New Roman"/>
                <w:sz w:val="20"/>
                <w:szCs w:val="20"/>
                <w:lang w:val="en-US"/>
              </w:rPr>
              <w:t>III</w:t>
            </w:r>
            <w:proofErr w:type="gramEnd"/>
            <w:r w:rsidRPr="004078C0">
              <w:rPr>
                <w:rFonts w:ascii="Times New Roman" w:hAnsi="Times New Roman"/>
                <w:sz w:val="20"/>
                <w:szCs w:val="20"/>
              </w:rPr>
              <w:t>, 4, 19, 2Д от  оси пассажирского здания до входного светофора НС</w:t>
            </w:r>
            <w:r w:rsidRPr="004078C0">
              <w:rPr>
                <w:rFonts w:ascii="Times New Roman" w:hAnsi="Times New Roman"/>
                <w:sz w:val="20"/>
                <w:szCs w:val="20"/>
                <w:lang w:val="en-US"/>
              </w:rPr>
              <w:t>I</w:t>
            </w:r>
            <w:r w:rsidRPr="004078C0">
              <w:rPr>
                <w:rFonts w:ascii="Times New Roman" w:hAnsi="Times New Roman"/>
                <w:sz w:val="20"/>
                <w:szCs w:val="20"/>
              </w:rPr>
              <w:t>, маневрового светофора М61.</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- 3-ий локомотив: нечетная сторона приемоотправочного парка пути с 5 по 9, 37, 38, 1</w:t>
            </w:r>
            <w:proofErr w:type="gramStart"/>
            <w:r w:rsidRPr="004078C0">
              <w:rPr>
                <w:rFonts w:ascii="Times New Roman" w:hAnsi="Times New Roman"/>
                <w:sz w:val="20"/>
                <w:szCs w:val="20"/>
              </w:rPr>
              <w:t>Д  от</w:t>
            </w:r>
            <w:proofErr w:type="gramEnd"/>
            <w:r w:rsidRPr="004078C0">
              <w:rPr>
                <w:rFonts w:ascii="Times New Roman" w:hAnsi="Times New Roman"/>
                <w:sz w:val="20"/>
                <w:szCs w:val="20"/>
              </w:rPr>
              <w:t xml:space="preserve"> оси пассажирского здания до входного светофора НС</w:t>
            </w:r>
            <w:r w:rsidRPr="004078C0">
              <w:rPr>
                <w:rFonts w:ascii="Times New Roman" w:hAnsi="Times New Roman"/>
                <w:sz w:val="20"/>
                <w:szCs w:val="20"/>
                <w:lang w:val="en-US"/>
              </w:rPr>
              <w:t>III</w:t>
            </w:r>
            <w:r w:rsidRPr="004078C0">
              <w:rPr>
                <w:rFonts w:ascii="Times New Roman" w:hAnsi="Times New Roman"/>
                <w:sz w:val="20"/>
                <w:szCs w:val="20"/>
              </w:rPr>
              <w:t>, маневрового светофора М73.</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-4-ый локомотив – четная сторона приемоотправочного парка пути с 1 по 9, 20, 34 </w:t>
            </w:r>
            <w:proofErr w:type="gramStart"/>
            <w:r w:rsidRPr="004078C0">
              <w:rPr>
                <w:rFonts w:ascii="Times New Roman" w:hAnsi="Times New Roman"/>
                <w:sz w:val="20"/>
                <w:szCs w:val="20"/>
              </w:rPr>
              <w:t>от  оси</w:t>
            </w:r>
            <w:proofErr w:type="gramEnd"/>
            <w:r w:rsidRPr="004078C0">
              <w:rPr>
                <w:rFonts w:ascii="Times New Roman" w:hAnsi="Times New Roman"/>
                <w:sz w:val="20"/>
                <w:szCs w:val="20"/>
              </w:rPr>
              <w:t xml:space="preserve"> пассажирского здания до входных светофоров Ч</w:t>
            </w:r>
            <w:r w:rsidRPr="004078C0">
              <w:rPr>
                <w:rFonts w:ascii="Times New Roman" w:hAnsi="Times New Roman"/>
                <w:sz w:val="20"/>
                <w:szCs w:val="20"/>
                <w:lang w:val="en-US"/>
              </w:rPr>
              <w:t>I</w:t>
            </w:r>
            <w:r w:rsidRPr="004078C0">
              <w:rPr>
                <w:rFonts w:ascii="Times New Roman" w:hAnsi="Times New Roman"/>
                <w:sz w:val="20"/>
                <w:szCs w:val="20"/>
              </w:rPr>
              <w:t>Т, Ч</w:t>
            </w:r>
            <w:r w:rsidRPr="004078C0">
              <w:rPr>
                <w:rFonts w:ascii="Times New Roman" w:hAnsi="Times New Roman"/>
                <w:sz w:val="20"/>
                <w:szCs w:val="20"/>
                <w:lang w:val="en-US"/>
              </w:rPr>
              <w:t>II</w:t>
            </w:r>
            <w:r w:rsidRPr="004078C0">
              <w:rPr>
                <w:rFonts w:ascii="Times New Roman" w:hAnsi="Times New Roman"/>
                <w:sz w:val="20"/>
                <w:szCs w:val="20"/>
              </w:rPr>
              <w:t>Т, Ч</w:t>
            </w:r>
            <w:r w:rsidRPr="004078C0">
              <w:rPr>
                <w:rFonts w:ascii="Times New Roman" w:hAnsi="Times New Roman"/>
                <w:sz w:val="20"/>
                <w:szCs w:val="20"/>
                <w:lang w:val="en-US"/>
              </w:rPr>
              <w:t>III</w:t>
            </w:r>
            <w:r w:rsidRPr="004078C0">
              <w:rPr>
                <w:rFonts w:ascii="Times New Roman" w:hAnsi="Times New Roman"/>
                <w:sz w:val="20"/>
                <w:szCs w:val="20"/>
              </w:rPr>
              <w:t>Т, 10, 11, 12 пути, пути ранжирного парка.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Для исключения выезда 1, 2, 3  локомотивов на маршруты следования друг друга съезды 1/3, 5/7, 9/11, 13/15, 19/21, 25/27, 29/31, 71/73, стрелка 23 устанавливаются в изолирующее положение: стр.1 по направлению стр.65, стр.3 по направлению стр55, стр.5 по направлению стр.11, стр.7 по направлению стр.3, стр.9 по направлению стр.13, стр.11 по </w:t>
            </w:r>
            <w:r w:rsidRPr="004078C0">
              <w:rPr>
                <w:rFonts w:ascii="Times New Roman" w:hAnsi="Times New Roman"/>
                <w:sz w:val="20"/>
                <w:szCs w:val="20"/>
              </w:rPr>
              <w:lastRenderedPageBreak/>
              <w:t xml:space="preserve">направлению стр.5, стр.13 по направлению стр.23, стр.15 по направлению стр.65, стр.19 по направлению </w:t>
            </w:r>
            <w:r w:rsidRPr="004078C0">
              <w:rPr>
                <w:rFonts w:ascii="Times New Roman" w:hAnsi="Times New Roman"/>
                <w:sz w:val="20"/>
                <w:szCs w:val="20"/>
                <w:lang w:val="en-US"/>
              </w:rPr>
              <w:t>II</w:t>
            </w:r>
            <w:r w:rsidRPr="004078C0">
              <w:rPr>
                <w:rFonts w:ascii="Times New Roman" w:hAnsi="Times New Roman"/>
                <w:sz w:val="20"/>
                <w:szCs w:val="20"/>
              </w:rPr>
              <w:t xml:space="preserve"> пути, стр.21 по направлению стр.23, стр.25 по направлению стр.31, стр.27 по направлению стр.29, стр.29 по направлению стр.27, стр.31 по направлению стр.25, стр.71 по направлению стр.77, стр.73 по направлению М73, стр.23 по направлению стр.21.</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При работе в горловине меньшего количества локомотивов разрешается использовать вытяжные пути отсутствующего локомотива при условии изолирования маршрутов друг от друга путем установки стрелок в изолирующее положение.</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lang w:val="en-US"/>
              </w:rPr>
              <w:t>IV</w:t>
            </w:r>
            <w:r w:rsidRPr="004078C0">
              <w:rPr>
                <w:rFonts w:ascii="Times New Roman" w:hAnsi="Times New Roman"/>
                <w:sz w:val="20"/>
                <w:szCs w:val="20"/>
              </w:rPr>
              <w:t>) -1-ый локомотив: приемоотправочный парк пути с 1 по 4 с использованием в качестве вытяжки направление 3-го пути до светофора Ч</w:t>
            </w:r>
            <w:r w:rsidRPr="004078C0">
              <w:rPr>
                <w:rFonts w:ascii="Times New Roman" w:hAnsi="Times New Roman"/>
                <w:sz w:val="20"/>
                <w:szCs w:val="20"/>
                <w:lang w:val="en-US"/>
              </w:rPr>
              <w:t>III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- 2-ой локомотив: приемоотправочный парк пути с 5 по </w:t>
            </w:r>
            <w:r w:rsidRPr="004078C0">
              <w:rPr>
                <w:rFonts w:ascii="Times New Roman" w:hAnsi="Times New Roman"/>
                <w:sz w:val="20"/>
                <w:szCs w:val="20"/>
                <w:lang w:val="en-US"/>
              </w:rPr>
              <w:t>VII</w:t>
            </w:r>
            <w:r w:rsidRPr="004078C0">
              <w:rPr>
                <w:rFonts w:ascii="Times New Roman" w:hAnsi="Times New Roman"/>
                <w:sz w:val="20"/>
                <w:szCs w:val="20"/>
              </w:rPr>
              <w:t>, 20 с использованием в качестве вытяжки направление 2-го пути до светофора Ч</w:t>
            </w:r>
            <w:r w:rsidRPr="004078C0">
              <w:rPr>
                <w:rFonts w:ascii="Times New Roman" w:hAnsi="Times New Roman"/>
                <w:sz w:val="20"/>
                <w:szCs w:val="20"/>
                <w:lang w:val="en-US"/>
              </w:rPr>
              <w:t>II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- 3-тий локомотив: приемоотправочный парк пути </w:t>
            </w:r>
            <w:r w:rsidRPr="004078C0">
              <w:rPr>
                <w:rFonts w:ascii="Times New Roman" w:hAnsi="Times New Roman"/>
                <w:sz w:val="20"/>
                <w:szCs w:val="20"/>
                <w:lang w:val="en-US"/>
              </w:rPr>
              <w:t>VIII</w:t>
            </w:r>
            <w:r w:rsidRPr="004078C0">
              <w:rPr>
                <w:rFonts w:ascii="Times New Roman" w:hAnsi="Times New Roman"/>
                <w:sz w:val="20"/>
                <w:szCs w:val="20"/>
              </w:rPr>
              <w:t>, 9, 34 с использованием в качестве вытяжки направление 1-го пути до светофора Ч</w:t>
            </w:r>
            <w:r w:rsidRPr="004078C0">
              <w:rPr>
                <w:rFonts w:ascii="Times New Roman" w:hAnsi="Times New Roman"/>
                <w:sz w:val="20"/>
                <w:szCs w:val="20"/>
                <w:lang w:val="en-US"/>
              </w:rPr>
              <w:t>I</w:t>
            </w:r>
            <w:r w:rsidRPr="004078C0">
              <w:rPr>
                <w:rFonts w:ascii="Times New Roman" w:hAnsi="Times New Roman"/>
                <w:sz w:val="20"/>
                <w:szCs w:val="20"/>
              </w:rPr>
              <w:t>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-4-ый локомотив – пути ранжирного парка с 26 по 32, 15, 33, 39, 25, 24, пути 36, 36а, пути приемоотправочного парка 10, 11, 12.</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Для исключения выезда 1, 2, 3  локомотивов на маршруты следования друг друга съезды 70/72, 12/14, 8/10, 56/58, 60/62, 16/18, 4/6, 42/44 устанавливаются в изолирующее положение: стр.70 по направлению стр.26, стр.72 по направлению стр.16, стр.12 по направлению стр.16, стр.14 по направлению стр.8, стр.8 по направлению стр.14, стр.10 по направлению 2-го перегонного пути, стр.56 по направлению стр.62, стр.58 по направлению стр.60, стр.60 по направлению стр.58, стр.62 по направлению стр.56, стр.16 по направлению стр.72, стр.18 по направлению стр.4, стр.4 по направлению стр.18, стр.6 по направлению стр.10, стр.42 по направлению пути 10, стр.44 по направлению стр.32.</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Для исключения выезда 1, </w:t>
            </w:r>
            <w:proofErr w:type="gramStart"/>
            <w:r w:rsidRPr="004078C0">
              <w:rPr>
                <w:rFonts w:ascii="Times New Roman" w:hAnsi="Times New Roman"/>
                <w:sz w:val="20"/>
                <w:szCs w:val="20"/>
              </w:rPr>
              <w:t>4  локомотивов</w:t>
            </w:r>
            <w:proofErr w:type="gramEnd"/>
            <w:r w:rsidRPr="004078C0">
              <w:rPr>
                <w:rFonts w:ascii="Times New Roman" w:hAnsi="Times New Roman"/>
                <w:sz w:val="20"/>
                <w:szCs w:val="20"/>
              </w:rPr>
              <w:t xml:space="preserve"> на маршруты следования друг друга съезды 42/44, 32/34, 200/202, 2/100 устанавливаются в изолирующее положение: стр.42 по направлению пути 10, стр.44 по направлению стр.32, стр.32 по направлению стр.44, стр.34 по направлению стр.113, стр.200 по направлению стр.4, стр.202 по направлению мойки, стр.2 по направлению главного пути, стр.100 по направлению мойки.     </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При работе в горловине меньшего количества локомотивов разрешается использовать вытяжные пути отсутствующего локомотива при условии изолирования маршрутов друг от друга путем установки стрелок в изолирующее положение.</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Допускается работа 1-го локомотива на путях ранжирного парка № 26, 27 с использованием в качестве </w:t>
            </w:r>
            <w:proofErr w:type="gramStart"/>
            <w:r w:rsidRPr="004078C0">
              <w:rPr>
                <w:rFonts w:ascii="Times New Roman" w:hAnsi="Times New Roman"/>
                <w:sz w:val="20"/>
                <w:szCs w:val="20"/>
              </w:rPr>
              <w:t>вытяжек  пути</w:t>
            </w:r>
            <w:proofErr w:type="gramEnd"/>
            <w:r w:rsidRPr="004078C0">
              <w:rPr>
                <w:rFonts w:ascii="Times New Roman" w:hAnsi="Times New Roman"/>
                <w:sz w:val="20"/>
                <w:szCs w:val="20"/>
              </w:rPr>
              <w:t xml:space="preserve"> № 10, 11, тогда 4-й локомотив производит маневры по путям ранжирного парка с 28 по 33 с использованием в качестве вытяжки 12 путь, стрелки 36, 38, 66/68 устанавливаются в изолирующее положение: стр.36 по направлению стр.66, стр.38 по направлению стр.34, стр.66 по направлению стр.78, стр.68 по направлению стр.40.</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При работе 1-го локомотива по путям ранжирного </w:t>
            </w:r>
            <w:proofErr w:type="gramStart"/>
            <w:r w:rsidRPr="004078C0">
              <w:rPr>
                <w:rFonts w:ascii="Times New Roman" w:hAnsi="Times New Roman"/>
                <w:sz w:val="20"/>
                <w:szCs w:val="20"/>
              </w:rPr>
              <w:t>парка  №</w:t>
            </w:r>
            <w:proofErr w:type="gramEnd"/>
            <w:r w:rsidRPr="004078C0">
              <w:rPr>
                <w:rFonts w:ascii="Times New Roman" w:hAnsi="Times New Roman"/>
                <w:sz w:val="20"/>
                <w:szCs w:val="20"/>
              </w:rPr>
              <w:t xml:space="preserve">26, 27 с использованием в качестве вытяжки  путь № 10, тогда 4-й локомотив производит маневры по путям ранжирного парка с 28 по 33 с использованием в качестве вытяжки путь № 11 через съезд 66/68 и по пути №12, стрелки 36, 38 устанавливаются в изолирующее положение: стр.36 по направлению стр.66, стр.38 по направлению стр.34. </w:t>
            </w:r>
          </w:p>
        </w:tc>
      </w:tr>
    </w:tbl>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lastRenderedPageBreak/>
        <w:t>3.6. Меры безопасности по предупреждению случаев выхода подвижного состава за границу полезной длины в противоположном конце путей, ухода вагонов на маршруты следования поездов и в другие районы, столкновений маневрового состава в стрелочной горловине:</w:t>
      </w:r>
    </w:p>
    <w:tbl>
      <w:tblPr>
        <w:tblW w:w="10206" w:type="dxa"/>
        <w:tblInd w:w="8" w:type="dxa"/>
        <w:tblLayout w:type="fixed"/>
        <w:tblCellMar>
          <w:left w:w="0" w:type="dxa"/>
          <w:right w:w="0" w:type="dxa"/>
        </w:tblCellMar>
        <w:tblLook w:val="0000" w:firstRow="0" w:lastRow="0" w:firstColumn="0" w:lastColumn="0" w:noHBand="0" w:noVBand="0"/>
      </w:tblPr>
      <w:tblGrid>
        <w:gridCol w:w="2041"/>
        <w:gridCol w:w="2041"/>
        <w:gridCol w:w="6124"/>
      </w:tblGrid>
      <w:tr w:rsidR="004078C0" w:rsidRPr="004078C0" w:rsidTr="004078C0">
        <w:trPr>
          <w:tblHeader/>
        </w:trPr>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Районы работы </w:t>
            </w:r>
          </w:p>
        </w:tc>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Пути или парки </w:t>
            </w:r>
          </w:p>
        </w:tc>
        <w:tc>
          <w:tcPr>
            <w:tcW w:w="612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Меры безопасности </w:t>
            </w:r>
          </w:p>
        </w:tc>
      </w:tr>
      <w:tr w:rsidR="004078C0" w:rsidRPr="004078C0" w:rsidTr="004078C0">
        <w:trPr>
          <w:tblHeader/>
        </w:trPr>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1 </w:t>
            </w:r>
          </w:p>
        </w:tc>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2 </w:t>
            </w:r>
          </w:p>
        </w:tc>
        <w:tc>
          <w:tcPr>
            <w:tcW w:w="612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3 </w:t>
            </w:r>
          </w:p>
        </w:tc>
      </w:tr>
      <w:tr w:rsidR="004078C0" w:rsidRPr="004078C0" w:rsidTr="004078C0">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Район №1 </w:t>
            </w:r>
          </w:p>
        </w:tc>
        <w:tc>
          <w:tcPr>
            <w:tcW w:w="2041" w:type="dxa"/>
            <w:tcBorders>
              <w:top w:val="single" w:sz="6" w:space="0" w:color="auto"/>
              <w:left w:val="single" w:sz="6" w:space="0" w:color="auto"/>
              <w:bottom w:val="single" w:sz="6" w:space="0" w:color="auto"/>
              <w:right w:val="single" w:sz="6" w:space="0" w:color="auto"/>
            </w:tcBorders>
          </w:tcPr>
          <w:p w:rsidR="004078C0" w:rsidRPr="004078C0" w:rsidRDefault="004078C0" w:rsidP="00AB093F">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Приемоотправочный парк пути с 1 по 9 и ранжирный парк пути с 26 по 32, 36, 36а </w:t>
            </w:r>
          </w:p>
        </w:tc>
        <w:tc>
          <w:tcPr>
            <w:tcW w:w="612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Осаживание вагонов допускается только по разрешению </w:t>
            </w:r>
            <w:proofErr w:type="gramStart"/>
            <w:r w:rsidRPr="004078C0">
              <w:rPr>
                <w:rFonts w:ascii="Times New Roman" w:hAnsi="Times New Roman"/>
                <w:sz w:val="20"/>
                <w:szCs w:val="20"/>
              </w:rPr>
              <w:t>ДСП ,</w:t>
            </w:r>
            <w:proofErr w:type="gramEnd"/>
            <w:r w:rsidRPr="004078C0">
              <w:rPr>
                <w:rFonts w:ascii="Times New Roman" w:hAnsi="Times New Roman"/>
                <w:sz w:val="20"/>
                <w:szCs w:val="20"/>
              </w:rPr>
              <w:t xml:space="preserve"> который устанавливает стрелки с пути осаживания по направлению вытяжного пути, указанного в пункте 3.2 ТРА;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Составитель сопровождает осаживаемый состав на 1-ом по ходу вагоне и обеспечивает его своевременную остановку в пределах полезной длины пути;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При маневрах включаются автотормоза всех вагонов;</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Маневровая работа с нечетной стороны приемоотправочного </w:t>
            </w:r>
            <w:proofErr w:type="gramStart"/>
            <w:r w:rsidRPr="004078C0">
              <w:rPr>
                <w:rFonts w:ascii="Times New Roman" w:hAnsi="Times New Roman"/>
                <w:sz w:val="20"/>
                <w:szCs w:val="20"/>
              </w:rPr>
              <w:t>парка  производится</w:t>
            </w:r>
            <w:proofErr w:type="gramEnd"/>
            <w:r w:rsidRPr="004078C0">
              <w:rPr>
                <w:rFonts w:ascii="Times New Roman" w:hAnsi="Times New Roman"/>
                <w:sz w:val="20"/>
                <w:szCs w:val="20"/>
              </w:rPr>
              <w:t xml:space="preserve"> </w:t>
            </w:r>
            <w:r w:rsidRPr="004078C0">
              <w:rPr>
                <w:rFonts w:ascii="Times New Roman" w:hAnsi="Times New Roman"/>
                <w:sz w:val="20"/>
                <w:szCs w:val="20"/>
                <w:lang w:val="en-US"/>
              </w:rPr>
              <w:t>c</w:t>
            </w:r>
            <w:r w:rsidRPr="004078C0">
              <w:rPr>
                <w:rFonts w:ascii="Times New Roman" w:hAnsi="Times New Roman"/>
                <w:sz w:val="20"/>
                <w:szCs w:val="20"/>
              </w:rPr>
              <w:t xml:space="preserve"> постановкой локомотива со стороны станции Саратов </w:t>
            </w:r>
            <w:r w:rsidRPr="004078C0">
              <w:rPr>
                <w:rFonts w:ascii="Times New Roman" w:hAnsi="Times New Roman"/>
                <w:sz w:val="20"/>
                <w:szCs w:val="20"/>
                <w:lang w:val="en-US"/>
              </w:rPr>
              <w:t>II</w:t>
            </w:r>
            <w:r w:rsidRPr="004078C0">
              <w:rPr>
                <w:rFonts w:ascii="Times New Roman" w:hAnsi="Times New Roman"/>
                <w:sz w:val="20"/>
                <w:szCs w:val="20"/>
              </w:rPr>
              <w:t>-Товарный.</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Маневровые передвижения с четной стороны приемоотправочного парка с постановкой локомотива со стороны станции Трофимовский </w:t>
            </w:r>
            <w:r w:rsidRPr="004078C0">
              <w:rPr>
                <w:rFonts w:ascii="Times New Roman" w:hAnsi="Times New Roman"/>
                <w:sz w:val="20"/>
                <w:szCs w:val="20"/>
                <w:lang w:val="en-US"/>
              </w:rPr>
              <w:t>I</w:t>
            </w:r>
            <w:r w:rsidRPr="004078C0">
              <w:rPr>
                <w:rFonts w:ascii="Times New Roman" w:hAnsi="Times New Roman"/>
                <w:sz w:val="20"/>
                <w:szCs w:val="20"/>
              </w:rPr>
              <w:t xml:space="preserve"> вагонами вперед по направлению свободных приемо-отправочных путей производятся при условии остановки состава до служебного переезда, а по направлению занятых путей на свободные участки </w:t>
            </w:r>
            <w:proofErr w:type="gramStart"/>
            <w:r w:rsidRPr="004078C0">
              <w:rPr>
                <w:rFonts w:ascii="Times New Roman" w:hAnsi="Times New Roman"/>
                <w:sz w:val="20"/>
                <w:szCs w:val="20"/>
              </w:rPr>
              <w:t>путей  с</w:t>
            </w:r>
            <w:proofErr w:type="gramEnd"/>
            <w:r w:rsidRPr="004078C0">
              <w:rPr>
                <w:rFonts w:ascii="Times New Roman" w:hAnsi="Times New Roman"/>
                <w:sz w:val="20"/>
                <w:szCs w:val="20"/>
              </w:rPr>
              <w:t xml:space="preserve"> четной стороны с прицепкой выставляемых вагонов к стоящей группе. При соединении отдельно стоящих групп вагонов должны быть проверены надежность сцепления всех групп вагонов и закрепление объединенной группы от ухода тормозными башмаками по установленной норме.</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Промывка вагонов через </w:t>
            </w:r>
            <w:proofErr w:type="gramStart"/>
            <w:r w:rsidRPr="004078C0">
              <w:rPr>
                <w:rFonts w:ascii="Times New Roman" w:hAnsi="Times New Roman"/>
                <w:sz w:val="20"/>
                <w:szCs w:val="20"/>
              </w:rPr>
              <w:t>Вагоно-моечную</w:t>
            </w:r>
            <w:proofErr w:type="gramEnd"/>
            <w:r w:rsidRPr="004078C0">
              <w:rPr>
                <w:rFonts w:ascii="Times New Roman" w:hAnsi="Times New Roman"/>
                <w:sz w:val="20"/>
                <w:szCs w:val="20"/>
              </w:rPr>
              <w:t xml:space="preserve"> машину производится с постановкой локомотива со стороны приемо-отправочного парка.</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tc>
      </w:tr>
      <w:tr w:rsidR="004078C0" w:rsidRPr="004078C0" w:rsidTr="004078C0">
        <w:tc>
          <w:tcPr>
            <w:tcW w:w="10206" w:type="dxa"/>
            <w:gridSpan w:val="3"/>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lastRenderedPageBreak/>
              <w:t>ПРИМЕЧАНИЕ:</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Перед приемом и отправлением поезда все маневровые передвижения в районе №1 должны быть прекращены в случаях невозможности изоляции выхода маневрового маршрута с противоположного конца пути.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Осаживание вагонов производится только с разрешения ДСП, который обязан установить стрелки с противоположной стороны по пути осаживания. Составитель поездов должен находится на 1 по ходу движения вагоне, внимательно наблюдать за расположением вагонов на пути, своевременно давать указание машинисту на снижение скорости и остановку, а также обеспечить остановку всей осаживаемой группы вагонов в пределах полезной длины пути.</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tc>
      </w:tr>
    </w:tbl>
    <w:p w:rsidR="004078C0" w:rsidRDefault="004078C0" w:rsidP="004078C0">
      <w:pPr>
        <w:widowControl w:val="0"/>
        <w:autoSpaceDE w:val="0"/>
        <w:autoSpaceDN w:val="0"/>
        <w:adjustRightInd w:val="0"/>
        <w:spacing w:after="0" w:line="240" w:lineRule="auto"/>
        <w:rPr>
          <w:rFonts w:ascii="Times New Roman" w:hAnsi="Times New Roman"/>
          <w:sz w:val="20"/>
          <w:szCs w:val="20"/>
        </w:rPr>
      </w:pPr>
    </w:p>
    <w:p w:rsidR="004078C0" w:rsidRDefault="004078C0" w:rsidP="004078C0">
      <w:pPr>
        <w:widowControl w:val="0"/>
        <w:autoSpaceDE w:val="0"/>
        <w:autoSpaceDN w:val="0"/>
        <w:adjustRightInd w:val="0"/>
        <w:spacing w:after="0" w:line="240" w:lineRule="auto"/>
        <w:rPr>
          <w:rFonts w:ascii="Times New Roman" w:hAnsi="Times New Roman"/>
          <w:sz w:val="20"/>
          <w:szCs w:val="20"/>
        </w:rPr>
      </w:pPr>
    </w:p>
    <w:p w:rsidR="004078C0" w:rsidRDefault="004078C0" w:rsidP="004078C0">
      <w:pPr>
        <w:widowControl w:val="0"/>
        <w:autoSpaceDE w:val="0"/>
        <w:autoSpaceDN w:val="0"/>
        <w:adjustRightInd w:val="0"/>
        <w:spacing w:after="0" w:line="240" w:lineRule="auto"/>
        <w:rPr>
          <w:rFonts w:ascii="Times New Roman" w:hAnsi="Times New Roman"/>
          <w:sz w:val="20"/>
          <w:szCs w:val="20"/>
        </w:rPr>
      </w:pP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3.7. Порядок заезда маневровых локомотивов в отдельные районы, не обслуживаемые дежурными стрелочных постов станции, и на пути, переданные другим службам и организациям:</w:t>
      </w:r>
    </w:p>
    <w:tbl>
      <w:tblPr>
        <w:tblW w:w="10205" w:type="dxa"/>
        <w:tblInd w:w="8" w:type="dxa"/>
        <w:tblLayout w:type="fixed"/>
        <w:tblCellMar>
          <w:left w:w="0" w:type="dxa"/>
          <w:right w:w="0" w:type="dxa"/>
        </w:tblCellMar>
        <w:tblLook w:val="0000" w:firstRow="0" w:lastRow="0" w:firstColumn="0" w:lastColumn="0" w:noHBand="0" w:noVBand="0"/>
      </w:tblPr>
      <w:tblGrid>
        <w:gridCol w:w="1735"/>
        <w:gridCol w:w="3674"/>
        <w:gridCol w:w="2653"/>
        <w:gridCol w:w="2143"/>
      </w:tblGrid>
      <w:tr w:rsidR="004078C0" w:rsidRPr="004078C0" w:rsidTr="004078C0">
        <w:trPr>
          <w:tblHeader/>
        </w:trPr>
        <w:tc>
          <w:tcPr>
            <w:tcW w:w="1735"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Район заезда </w:t>
            </w:r>
          </w:p>
        </w:tc>
        <w:tc>
          <w:tcPr>
            <w:tcW w:w="367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Порядок согласования заезда маневрового локомотива в район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Порядок возвращения маневрового локомотива из района </w:t>
            </w:r>
          </w:p>
        </w:tc>
        <w:tc>
          <w:tcPr>
            <w:tcW w:w="214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Дополнительные указания </w:t>
            </w:r>
          </w:p>
        </w:tc>
      </w:tr>
      <w:tr w:rsidR="004078C0" w:rsidRPr="004078C0" w:rsidTr="004078C0">
        <w:trPr>
          <w:tblHeader/>
        </w:trPr>
        <w:tc>
          <w:tcPr>
            <w:tcW w:w="1735"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1 </w:t>
            </w:r>
          </w:p>
        </w:tc>
        <w:tc>
          <w:tcPr>
            <w:tcW w:w="367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2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3 </w:t>
            </w:r>
          </w:p>
        </w:tc>
        <w:tc>
          <w:tcPr>
            <w:tcW w:w="214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4 </w:t>
            </w:r>
          </w:p>
        </w:tc>
      </w:tr>
      <w:tr w:rsidR="004078C0" w:rsidRPr="004078C0" w:rsidTr="004078C0">
        <w:tc>
          <w:tcPr>
            <w:tcW w:w="1735"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Эксплуативное локомотивное депо Саратов (ТЧЭ-11) </w:t>
            </w:r>
          </w:p>
        </w:tc>
        <w:tc>
          <w:tcPr>
            <w:tcW w:w="367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Заезд производится по разрешающим показаниям маневровых светофоров М63, М65 только после подтверждения готовности к принятию локомотива дежурным по депо нажатием </w:t>
            </w:r>
            <w:proofErr w:type="gramStart"/>
            <w:r w:rsidRPr="004078C0">
              <w:rPr>
                <w:rFonts w:ascii="Times New Roman" w:hAnsi="Times New Roman"/>
                <w:sz w:val="20"/>
                <w:szCs w:val="20"/>
              </w:rPr>
              <w:t>кнопки</w:t>
            </w:r>
            <w:proofErr w:type="gramEnd"/>
            <w:r w:rsidRPr="004078C0">
              <w:rPr>
                <w:rFonts w:ascii="Times New Roman" w:hAnsi="Times New Roman"/>
                <w:sz w:val="20"/>
                <w:szCs w:val="20"/>
              </w:rPr>
              <w:t xml:space="preserve"> находящейся в помещении дежурной смены депо. </w:t>
            </w:r>
          </w:p>
        </w:tc>
        <w:tc>
          <w:tcPr>
            <w:tcW w:w="265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Выезд производится по разрешающим показаниям маневровых светофоров М61, М73 с предварительным согласованием порядка следования по радиосвязи машиниста локомотива с ДСП. </w:t>
            </w:r>
          </w:p>
        </w:tc>
        <w:tc>
          <w:tcPr>
            <w:tcW w:w="214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 </w:t>
            </w:r>
          </w:p>
        </w:tc>
      </w:tr>
    </w:tbl>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3.8. Порядок перестановки маневровых составов из парка в парк:</w:t>
      </w:r>
    </w:p>
    <w:tbl>
      <w:tblPr>
        <w:tblW w:w="10206" w:type="dxa"/>
        <w:tblInd w:w="8" w:type="dxa"/>
        <w:tblLayout w:type="fixed"/>
        <w:tblCellMar>
          <w:left w:w="0" w:type="dxa"/>
          <w:right w:w="0" w:type="dxa"/>
        </w:tblCellMar>
        <w:tblLook w:val="0000" w:firstRow="0" w:lastRow="0" w:firstColumn="0" w:lastColumn="0" w:noHBand="0" w:noVBand="0"/>
      </w:tblPr>
      <w:tblGrid>
        <w:gridCol w:w="1428"/>
        <w:gridCol w:w="2449"/>
        <w:gridCol w:w="918"/>
        <w:gridCol w:w="919"/>
        <w:gridCol w:w="1224"/>
        <w:gridCol w:w="1735"/>
        <w:gridCol w:w="1533"/>
      </w:tblGrid>
      <w:tr w:rsidR="004078C0" w:rsidRPr="004078C0" w:rsidTr="004078C0">
        <w:trPr>
          <w:tblHeader/>
        </w:trPr>
        <w:tc>
          <w:tcPr>
            <w:tcW w:w="1428" w:type="dxa"/>
            <w:vMerge w:val="restart"/>
            <w:tcBorders>
              <w:top w:val="single" w:sz="6" w:space="0" w:color="auto"/>
              <w:left w:val="single" w:sz="6" w:space="0" w:color="auto"/>
              <w:bottom w:val="nil"/>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Откуда и куда производится перестановка  </w:t>
            </w:r>
          </w:p>
        </w:tc>
        <w:tc>
          <w:tcPr>
            <w:tcW w:w="2449" w:type="dxa"/>
            <w:vMerge w:val="restart"/>
            <w:tcBorders>
              <w:top w:val="single" w:sz="6" w:space="0" w:color="auto"/>
              <w:left w:val="single" w:sz="6" w:space="0" w:color="auto"/>
              <w:bottom w:val="nil"/>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Маршрут перестановки  </w:t>
            </w:r>
          </w:p>
        </w:tc>
        <w:tc>
          <w:tcPr>
            <w:tcW w:w="1837" w:type="dxa"/>
            <w:gridSpan w:val="2"/>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rPr>
            </w:pPr>
            <w:r w:rsidRPr="004078C0">
              <w:rPr>
                <w:rFonts w:ascii="Times New Roman" w:hAnsi="Times New Roman"/>
                <w:sz w:val="16"/>
                <w:szCs w:val="16"/>
              </w:rPr>
              <w:t xml:space="preserve">Максимальное количество вагонов в составе  </w:t>
            </w:r>
          </w:p>
        </w:tc>
        <w:tc>
          <w:tcPr>
            <w:tcW w:w="1224" w:type="dxa"/>
            <w:vMerge w:val="restart"/>
            <w:tcBorders>
              <w:top w:val="single" w:sz="6" w:space="0" w:color="auto"/>
              <w:left w:val="single" w:sz="6" w:space="0" w:color="auto"/>
              <w:bottom w:val="nil"/>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Требуется ли включать тормоза  </w:t>
            </w:r>
          </w:p>
        </w:tc>
        <w:tc>
          <w:tcPr>
            <w:tcW w:w="1735" w:type="dxa"/>
            <w:vMerge w:val="restart"/>
            <w:tcBorders>
              <w:top w:val="single" w:sz="6" w:space="0" w:color="auto"/>
              <w:left w:val="single" w:sz="6" w:space="0" w:color="auto"/>
              <w:bottom w:val="nil"/>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Кто сопровождает маневровый состав  </w:t>
            </w:r>
          </w:p>
        </w:tc>
        <w:tc>
          <w:tcPr>
            <w:tcW w:w="1533" w:type="dxa"/>
            <w:vMerge w:val="restart"/>
            <w:tcBorders>
              <w:top w:val="single" w:sz="6" w:space="0" w:color="auto"/>
              <w:left w:val="single" w:sz="6" w:space="0" w:color="auto"/>
              <w:bottom w:val="nil"/>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Дополнительные указания  </w:t>
            </w:r>
          </w:p>
        </w:tc>
      </w:tr>
      <w:tr w:rsidR="004078C0" w:rsidRPr="004078C0" w:rsidTr="004078C0">
        <w:trPr>
          <w:tblHeader/>
        </w:trPr>
        <w:tc>
          <w:tcPr>
            <w:tcW w:w="1428" w:type="dxa"/>
            <w:vMerge/>
            <w:tcBorders>
              <w:top w:val="nil"/>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 </w:t>
            </w:r>
          </w:p>
        </w:tc>
        <w:tc>
          <w:tcPr>
            <w:tcW w:w="2449" w:type="dxa"/>
            <w:vMerge/>
            <w:tcBorders>
              <w:top w:val="nil"/>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4078C0">
              <w:rPr>
                <w:rFonts w:ascii="Times New Roman" w:hAnsi="Times New Roman"/>
                <w:sz w:val="16"/>
                <w:szCs w:val="16"/>
                <w:lang w:val="en-US"/>
              </w:rPr>
              <w:t>физич</w:t>
            </w:r>
            <w:proofErr w:type="gramEnd"/>
            <w:r w:rsidRPr="004078C0">
              <w:rPr>
                <w:rFonts w:ascii="Times New Roman" w:hAnsi="Times New Roman"/>
                <w:sz w:val="16"/>
                <w:szCs w:val="16"/>
                <w:lang w:val="en-US"/>
              </w:rPr>
              <w:t xml:space="preserve">. </w:t>
            </w:r>
          </w:p>
        </w:tc>
        <w:tc>
          <w:tcPr>
            <w:tcW w:w="91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proofErr w:type="gramStart"/>
            <w:r w:rsidRPr="004078C0">
              <w:rPr>
                <w:rFonts w:ascii="Times New Roman" w:hAnsi="Times New Roman"/>
                <w:sz w:val="16"/>
                <w:szCs w:val="16"/>
                <w:lang w:val="en-US"/>
              </w:rPr>
              <w:t>услов</w:t>
            </w:r>
            <w:proofErr w:type="gramEnd"/>
            <w:r w:rsidRPr="004078C0">
              <w:rPr>
                <w:rFonts w:ascii="Times New Roman" w:hAnsi="Times New Roman"/>
                <w:sz w:val="16"/>
                <w:szCs w:val="16"/>
                <w:lang w:val="en-US"/>
              </w:rPr>
              <w:t xml:space="preserve">. </w:t>
            </w:r>
          </w:p>
        </w:tc>
        <w:tc>
          <w:tcPr>
            <w:tcW w:w="1224" w:type="dxa"/>
            <w:vMerge/>
            <w:tcBorders>
              <w:top w:val="nil"/>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 </w:t>
            </w:r>
          </w:p>
        </w:tc>
        <w:tc>
          <w:tcPr>
            <w:tcW w:w="1735" w:type="dxa"/>
            <w:vMerge/>
            <w:tcBorders>
              <w:top w:val="nil"/>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 </w:t>
            </w:r>
          </w:p>
        </w:tc>
        <w:tc>
          <w:tcPr>
            <w:tcW w:w="1533" w:type="dxa"/>
            <w:vMerge/>
            <w:tcBorders>
              <w:top w:val="nil"/>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 </w:t>
            </w:r>
          </w:p>
        </w:tc>
      </w:tr>
      <w:tr w:rsidR="004078C0" w:rsidRPr="004078C0" w:rsidTr="004078C0">
        <w:trPr>
          <w:tblHeader/>
        </w:trPr>
        <w:tc>
          <w:tcPr>
            <w:tcW w:w="142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1 </w:t>
            </w:r>
          </w:p>
        </w:tc>
        <w:tc>
          <w:tcPr>
            <w:tcW w:w="244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2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3 </w:t>
            </w:r>
          </w:p>
        </w:tc>
        <w:tc>
          <w:tcPr>
            <w:tcW w:w="91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4 </w:t>
            </w:r>
          </w:p>
        </w:tc>
        <w:tc>
          <w:tcPr>
            <w:tcW w:w="122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5 </w:t>
            </w:r>
          </w:p>
        </w:tc>
        <w:tc>
          <w:tcPr>
            <w:tcW w:w="1735"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6 </w:t>
            </w:r>
          </w:p>
        </w:tc>
        <w:tc>
          <w:tcPr>
            <w:tcW w:w="153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jc w:val="center"/>
              <w:rPr>
                <w:rFonts w:ascii="Times New Roman" w:hAnsi="Times New Roman"/>
                <w:sz w:val="16"/>
                <w:szCs w:val="16"/>
                <w:lang w:val="en-US"/>
              </w:rPr>
            </w:pPr>
            <w:r w:rsidRPr="004078C0">
              <w:rPr>
                <w:rFonts w:ascii="Times New Roman" w:hAnsi="Times New Roman"/>
                <w:sz w:val="16"/>
                <w:szCs w:val="16"/>
                <w:lang w:val="en-US"/>
              </w:rPr>
              <w:t xml:space="preserve">7 </w:t>
            </w:r>
          </w:p>
        </w:tc>
      </w:tr>
      <w:tr w:rsidR="004078C0" w:rsidRPr="004078C0" w:rsidTr="004078C0">
        <w:tc>
          <w:tcPr>
            <w:tcW w:w="142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Из </w:t>
            </w:r>
            <w:proofErr w:type="gramStart"/>
            <w:r w:rsidRPr="004078C0">
              <w:rPr>
                <w:rFonts w:ascii="Times New Roman" w:hAnsi="Times New Roman"/>
                <w:sz w:val="20"/>
                <w:szCs w:val="20"/>
              </w:rPr>
              <w:t>приемо-отправочного</w:t>
            </w:r>
            <w:proofErr w:type="gramEnd"/>
            <w:r w:rsidRPr="004078C0">
              <w:rPr>
                <w:rFonts w:ascii="Times New Roman" w:hAnsi="Times New Roman"/>
                <w:sz w:val="20"/>
                <w:szCs w:val="20"/>
              </w:rPr>
              <w:t xml:space="preserve"> парка в ранжирный парк </w:t>
            </w:r>
          </w:p>
        </w:tc>
        <w:tc>
          <w:tcPr>
            <w:tcW w:w="244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По съездам 66/68 или 36/38 или через стр. 113</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23/22 </w:t>
            </w:r>
          </w:p>
        </w:tc>
        <w:tc>
          <w:tcPr>
            <w:tcW w:w="91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30 </w:t>
            </w:r>
          </w:p>
        </w:tc>
        <w:tc>
          <w:tcPr>
            <w:tcW w:w="122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Включаются у всех вагонов, составитель </w:t>
            </w:r>
          </w:p>
        </w:tc>
        <w:tc>
          <w:tcPr>
            <w:tcW w:w="1735"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Составитель поездов </w:t>
            </w:r>
          </w:p>
        </w:tc>
        <w:tc>
          <w:tcPr>
            <w:tcW w:w="153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Перестановка разрешается как </w:t>
            </w:r>
            <w:proofErr w:type="gramStart"/>
            <w:r w:rsidRPr="004078C0">
              <w:rPr>
                <w:rFonts w:ascii="Times New Roman" w:hAnsi="Times New Roman"/>
                <w:sz w:val="20"/>
                <w:szCs w:val="20"/>
              </w:rPr>
              <w:t>локомотивом</w:t>
            </w:r>
            <w:proofErr w:type="gramEnd"/>
            <w:r w:rsidRPr="004078C0">
              <w:rPr>
                <w:rFonts w:ascii="Times New Roman" w:hAnsi="Times New Roman"/>
                <w:sz w:val="20"/>
                <w:szCs w:val="20"/>
              </w:rPr>
              <w:t xml:space="preserve"> так и вагонами вперед.</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Максимальный вес 1430т.</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Ограничение по компрессору - 120 осей. </w:t>
            </w:r>
          </w:p>
        </w:tc>
      </w:tr>
      <w:tr w:rsidR="004078C0" w:rsidRPr="004078C0" w:rsidTr="004078C0">
        <w:tc>
          <w:tcPr>
            <w:tcW w:w="142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Из </w:t>
            </w:r>
            <w:proofErr w:type="gramStart"/>
            <w:r w:rsidRPr="004078C0">
              <w:rPr>
                <w:rFonts w:ascii="Times New Roman" w:hAnsi="Times New Roman"/>
                <w:sz w:val="20"/>
                <w:szCs w:val="20"/>
              </w:rPr>
              <w:t>приемо-отправочного</w:t>
            </w:r>
            <w:proofErr w:type="gramEnd"/>
            <w:r w:rsidRPr="004078C0">
              <w:rPr>
                <w:rFonts w:ascii="Times New Roman" w:hAnsi="Times New Roman"/>
                <w:sz w:val="20"/>
                <w:szCs w:val="20"/>
              </w:rPr>
              <w:t xml:space="preserve"> парка в ранжирный парк </w:t>
            </w:r>
          </w:p>
        </w:tc>
        <w:tc>
          <w:tcPr>
            <w:tcW w:w="244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По направлению 3 пер. пути через съезд 200/202. По направлению 3 пер. пути через съезд 2/100.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15/14 </w:t>
            </w:r>
          </w:p>
        </w:tc>
        <w:tc>
          <w:tcPr>
            <w:tcW w:w="91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26 </w:t>
            </w:r>
          </w:p>
        </w:tc>
        <w:tc>
          <w:tcPr>
            <w:tcW w:w="122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Включаются у всех вагонов, составитель </w:t>
            </w:r>
          </w:p>
        </w:tc>
        <w:tc>
          <w:tcPr>
            <w:tcW w:w="1735"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Составитель поездов. </w:t>
            </w:r>
          </w:p>
        </w:tc>
        <w:tc>
          <w:tcPr>
            <w:tcW w:w="153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Перестановка разрешается как </w:t>
            </w:r>
            <w:proofErr w:type="gramStart"/>
            <w:r w:rsidRPr="004078C0">
              <w:rPr>
                <w:rFonts w:ascii="Times New Roman" w:hAnsi="Times New Roman"/>
                <w:sz w:val="20"/>
                <w:szCs w:val="20"/>
              </w:rPr>
              <w:t>локомотивом</w:t>
            </w:r>
            <w:proofErr w:type="gramEnd"/>
            <w:r w:rsidRPr="004078C0">
              <w:rPr>
                <w:rFonts w:ascii="Times New Roman" w:hAnsi="Times New Roman"/>
                <w:sz w:val="20"/>
                <w:szCs w:val="20"/>
              </w:rPr>
              <w:t xml:space="preserve"> так и вагонами вперед.</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Максимальный вес 865т. </w:t>
            </w:r>
          </w:p>
        </w:tc>
      </w:tr>
      <w:tr w:rsidR="004078C0" w:rsidRPr="004078C0" w:rsidTr="004078C0">
        <w:tc>
          <w:tcPr>
            <w:tcW w:w="142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Из ранжирного парка в </w:t>
            </w:r>
            <w:proofErr w:type="gramStart"/>
            <w:r w:rsidRPr="004078C0">
              <w:rPr>
                <w:rFonts w:ascii="Times New Roman" w:hAnsi="Times New Roman"/>
                <w:sz w:val="20"/>
                <w:szCs w:val="20"/>
              </w:rPr>
              <w:t>приемо-отправочный</w:t>
            </w:r>
            <w:proofErr w:type="gramEnd"/>
            <w:r w:rsidRPr="004078C0">
              <w:rPr>
                <w:rFonts w:ascii="Times New Roman" w:hAnsi="Times New Roman"/>
                <w:sz w:val="20"/>
                <w:szCs w:val="20"/>
              </w:rPr>
              <w:t xml:space="preserve"> парк </w:t>
            </w:r>
          </w:p>
        </w:tc>
        <w:tc>
          <w:tcPr>
            <w:tcW w:w="244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По съездам 66/68 или 36/38 или через стр. 113</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23/23 </w:t>
            </w:r>
          </w:p>
        </w:tc>
        <w:tc>
          <w:tcPr>
            <w:tcW w:w="91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30 </w:t>
            </w:r>
          </w:p>
        </w:tc>
        <w:tc>
          <w:tcPr>
            <w:tcW w:w="122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Включаются у всех вагонов, составитель </w:t>
            </w:r>
          </w:p>
        </w:tc>
        <w:tc>
          <w:tcPr>
            <w:tcW w:w="1735"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Составитель поездов </w:t>
            </w:r>
          </w:p>
        </w:tc>
        <w:tc>
          <w:tcPr>
            <w:tcW w:w="153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Перестановка только локомотивом вперед.</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Ограничение по компрессору - 120 осей. </w:t>
            </w:r>
          </w:p>
        </w:tc>
      </w:tr>
      <w:tr w:rsidR="004078C0" w:rsidRPr="004078C0" w:rsidTr="004078C0">
        <w:tc>
          <w:tcPr>
            <w:tcW w:w="142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Из ранжирного парка в </w:t>
            </w:r>
            <w:proofErr w:type="gramStart"/>
            <w:r w:rsidRPr="004078C0">
              <w:rPr>
                <w:rFonts w:ascii="Times New Roman" w:hAnsi="Times New Roman"/>
                <w:sz w:val="20"/>
                <w:szCs w:val="20"/>
              </w:rPr>
              <w:t>приемо-отправочный</w:t>
            </w:r>
            <w:proofErr w:type="gramEnd"/>
            <w:r w:rsidRPr="004078C0">
              <w:rPr>
                <w:rFonts w:ascii="Times New Roman" w:hAnsi="Times New Roman"/>
                <w:sz w:val="20"/>
                <w:szCs w:val="20"/>
              </w:rPr>
              <w:t xml:space="preserve"> парк </w:t>
            </w:r>
          </w:p>
        </w:tc>
        <w:tc>
          <w:tcPr>
            <w:tcW w:w="244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По направлению 3 пер. пути через съезд 200/202. По направлению 3 пер. пути через съезд 2/100 </w:t>
            </w:r>
          </w:p>
        </w:tc>
        <w:tc>
          <w:tcPr>
            <w:tcW w:w="918"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15/14 </w:t>
            </w:r>
          </w:p>
        </w:tc>
        <w:tc>
          <w:tcPr>
            <w:tcW w:w="919"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26 </w:t>
            </w:r>
          </w:p>
        </w:tc>
        <w:tc>
          <w:tcPr>
            <w:tcW w:w="1224"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Включаются у всех вагонов, составитель </w:t>
            </w:r>
          </w:p>
        </w:tc>
        <w:tc>
          <w:tcPr>
            <w:tcW w:w="1735"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lang w:val="en-US"/>
              </w:rPr>
            </w:pPr>
            <w:r w:rsidRPr="004078C0">
              <w:rPr>
                <w:rFonts w:ascii="Times New Roman" w:hAnsi="Times New Roman"/>
                <w:sz w:val="20"/>
                <w:szCs w:val="20"/>
                <w:lang w:val="en-US"/>
              </w:rPr>
              <w:t xml:space="preserve">Составитель поездов </w:t>
            </w:r>
          </w:p>
        </w:tc>
        <w:tc>
          <w:tcPr>
            <w:tcW w:w="1533" w:type="dxa"/>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Перестановка только локомотивом вперед.</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Максимальный вес 865т. </w:t>
            </w:r>
          </w:p>
        </w:tc>
      </w:tr>
      <w:tr w:rsidR="004078C0" w:rsidRPr="004078C0" w:rsidTr="004078C0">
        <w:tc>
          <w:tcPr>
            <w:tcW w:w="10206" w:type="dxa"/>
            <w:gridSpan w:val="7"/>
            <w:tcBorders>
              <w:top w:val="single" w:sz="6" w:space="0" w:color="auto"/>
              <w:left w:val="single" w:sz="6" w:space="0" w:color="auto"/>
              <w:bottom w:val="single" w:sz="6" w:space="0" w:color="auto"/>
              <w:right w:val="single" w:sz="6" w:space="0" w:color="auto"/>
            </w:tcBorders>
          </w:tcPr>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Примечание:</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1. Максимальное количество физических вагонов в составе указано в вагонах пассажирского парка длиной 24,5 м./длиной 25,5 м.</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2. Перестановка составов поездов и вагонов с </w:t>
            </w:r>
            <w:proofErr w:type="gramStart"/>
            <w:r w:rsidRPr="004078C0">
              <w:rPr>
                <w:rFonts w:ascii="Times New Roman" w:hAnsi="Times New Roman"/>
                <w:sz w:val="20"/>
                <w:szCs w:val="20"/>
              </w:rPr>
              <w:t>приемо-отправочных</w:t>
            </w:r>
            <w:proofErr w:type="gramEnd"/>
            <w:r w:rsidRPr="004078C0">
              <w:rPr>
                <w:rFonts w:ascii="Times New Roman" w:hAnsi="Times New Roman"/>
                <w:sz w:val="20"/>
                <w:szCs w:val="20"/>
              </w:rPr>
              <w:t xml:space="preserve"> путей в ранжирный парк производится по </w:t>
            </w:r>
            <w:r w:rsidRPr="004078C0">
              <w:rPr>
                <w:rFonts w:ascii="Times New Roman" w:hAnsi="Times New Roman"/>
                <w:sz w:val="20"/>
                <w:szCs w:val="20"/>
              </w:rPr>
              <w:lastRenderedPageBreak/>
              <w:t>маневровым светофорам после согласования ДСП с диспетчером ЛВЧ Саратов и получения уведомления по телефону, что ремонтные работы на путях не производятся, щиты красного цвета сняты.</w:t>
            </w:r>
          </w:p>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r w:rsidRPr="004078C0">
              <w:rPr>
                <w:rFonts w:ascii="Times New Roman" w:hAnsi="Times New Roman"/>
                <w:sz w:val="20"/>
                <w:szCs w:val="20"/>
              </w:rPr>
              <w:t xml:space="preserve"> 3. При перестановке состава в ранжирный парк вагонами вперед составитель поездов обязан находиться в тамбуре первого по ходу движения пассажирского вагона с открытой проводником тамбурной дверью или на боковой спецподножке багажного, почтового и грузового вагона. При этом внимательно наблюдать за свободностью, расположением вагонов на путях, положением стрелок и показанием маневровых сигналов, нахождением людей на путях, подавать оповестительные сигналы и в случае возникновения препятствий для движения принять меры к остановке </w:t>
            </w:r>
            <w:proofErr w:type="gramStart"/>
            <w:r w:rsidRPr="004078C0">
              <w:rPr>
                <w:rFonts w:ascii="Times New Roman" w:hAnsi="Times New Roman"/>
                <w:sz w:val="20"/>
                <w:szCs w:val="20"/>
              </w:rPr>
              <w:t xml:space="preserve">состава.   </w:t>
            </w:r>
            <w:proofErr w:type="gramEnd"/>
            <w:r w:rsidRPr="004078C0">
              <w:rPr>
                <w:rFonts w:ascii="Times New Roman" w:hAnsi="Times New Roman"/>
                <w:sz w:val="20"/>
                <w:szCs w:val="20"/>
              </w:rPr>
              <w:t xml:space="preserve">          </w:t>
            </w:r>
          </w:p>
        </w:tc>
      </w:tr>
    </w:tbl>
    <w:p w:rsidR="00CB0AB9" w:rsidRDefault="00CB0AB9" w:rsidP="00CB0AB9">
      <w:pPr>
        <w:widowControl w:val="0"/>
        <w:autoSpaceDE w:val="0"/>
        <w:autoSpaceDN w:val="0"/>
        <w:adjustRightInd w:val="0"/>
        <w:spacing w:after="0" w:line="240" w:lineRule="auto"/>
        <w:rPr>
          <w:rFonts w:ascii="Times New Roman" w:hAnsi="Times New Roman"/>
          <w:sz w:val="20"/>
          <w:szCs w:val="20"/>
        </w:rPr>
      </w:pPr>
    </w:p>
    <w:p w:rsidR="00CB0AB9" w:rsidRDefault="00CB0AB9" w:rsidP="00CB0AB9">
      <w:pPr>
        <w:widowControl w:val="0"/>
        <w:autoSpaceDE w:val="0"/>
        <w:autoSpaceDN w:val="0"/>
        <w:adjustRightInd w:val="0"/>
        <w:spacing w:after="0" w:line="240" w:lineRule="auto"/>
        <w:rPr>
          <w:rFonts w:ascii="Times New Roman" w:hAnsi="Times New Roman"/>
          <w:sz w:val="20"/>
          <w:szCs w:val="20"/>
        </w:rPr>
      </w:pPr>
    </w:p>
    <w:p w:rsidR="00CB0AB9" w:rsidRDefault="00CB0AB9" w:rsidP="00CB0AB9">
      <w:pPr>
        <w:widowControl w:val="0"/>
        <w:autoSpaceDE w:val="0"/>
        <w:autoSpaceDN w:val="0"/>
        <w:adjustRightInd w:val="0"/>
        <w:spacing w:after="0" w:line="240" w:lineRule="auto"/>
        <w:rPr>
          <w:rFonts w:ascii="Times New Roman" w:hAnsi="Times New Roman"/>
          <w:sz w:val="20"/>
          <w:szCs w:val="20"/>
        </w:rPr>
      </w:pPr>
    </w:p>
    <w:p w:rsidR="00CB0AB9" w:rsidRDefault="00CB0AB9" w:rsidP="00CB0AB9">
      <w:pPr>
        <w:widowControl w:val="0"/>
        <w:autoSpaceDE w:val="0"/>
        <w:autoSpaceDN w:val="0"/>
        <w:adjustRightInd w:val="0"/>
        <w:spacing w:after="0" w:line="240" w:lineRule="auto"/>
        <w:rPr>
          <w:rFonts w:ascii="Times New Roman" w:hAnsi="Times New Roman"/>
          <w:sz w:val="20"/>
          <w:szCs w:val="20"/>
        </w:rPr>
      </w:pPr>
    </w:p>
    <w:p w:rsidR="00CB0AB9" w:rsidRDefault="00CB0AB9" w:rsidP="00CB0AB9">
      <w:pPr>
        <w:widowControl w:val="0"/>
        <w:autoSpaceDE w:val="0"/>
        <w:autoSpaceDN w:val="0"/>
        <w:adjustRightInd w:val="0"/>
        <w:spacing w:after="0" w:line="240" w:lineRule="auto"/>
        <w:rPr>
          <w:rFonts w:ascii="Times New Roman" w:hAnsi="Times New Roman"/>
          <w:sz w:val="20"/>
          <w:szCs w:val="20"/>
        </w:rPr>
      </w:pPr>
    </w:p>
    <w:p w:rsidR="00CB0AB9" w:rsidRDefault="00CB0AB9" w:rsidP="00CB0AB9">
      <w:pPr>
        <w:widowControl w:val="0"/>
        <w:autoSpaceDE w:val="0"/>
        <w:autoSpaceDN w:val="0"/>
        <w:adjustRightInd w:val="0"/>
        <w:spacing w:after="0" w:line="240" w:lineRule="auto"/>
        <w:rPr>
          <w:rFonts w:ascii="Times New Roman" w:hAnsi="Times New Roman"/>
          <w:sz w:val="20"/>
          <w:szCs w:val="20"/>
        </w:rPr>
      </w:pPr>
    </w:p>
    <w:p w:rsidR="00CB0AB9" w:rsidRDefault="00CB0AB9" w:rsidP="00CB0AB9">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3.9. Порядок и нормы закрепления подвижного состава на путях станции.</w:t>
      </w:r>
    </w:p>
    <w:p w:rsidR="00CB0AB9" w:rsidRDefault="00CB0AB9" w:rsidP="00CB0AB9">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3.9.1. Порядок и нормы закрепления:</w:t>
      </w:r>
    </w:p>
    <w:tbl>
      <w:tblPr>
        <w:tblW w:w="10222" w:type="dxa"/>
        <w:tblInd w:w="-8" w:type="dxa"/>
        <w:tblLayout w:type="fixed"/>
        <w:tblCellMar>
          <w:left w:w="0" w:type="dxa"/>
          <w:right w:w="0" w:type="dxa"/>
        </w:tblCellMar>
        <w:tblLook w:val="0000" w:firstRow="0" w:lastRow="0" w:firstColumn="0" w:lastColumn="0" w:noHBand="0" w:noVBand="0"/>
      </w:tblPr>
      <w:tblGrid>
        <w:gridCol w:w="16"/>
        <w:gridCol w:w="902"/>
        <w:gridCol w:w="16"/>
        <w:gridCol w:w="1004"/>
        <w:gridCol w:w="16"/>
        <w:gridCol w:w="902"/>
        <w:gridCol w:w="16"/>
        <w:gridCol w:w="1004"/>
        <w:gridCol w:w="16"/>
        <w:gridCol w:w="1004"/>
        <w:gridCol w:w="16"/>
        <w:gridCol w:w="1004"/>
        <w:gridCol w:w="16"/>
        <w:gridCol w:w="1007"/>
        <w:gridCol w:w="15"/>
        <w:gridCol w:w="1617"/>
        <w:gridCol w:w="15"/>
        <w:gridCol w:w="1620"/>
        <w:gridCol w:w="16"/>
      </w:tblGrid>
      <w:tr w:rsidR="00CB0AB9" w:rsidRPr="00CB0AB9" w:rsidTr="00F85133">
        <w:trPr>
          <w:gridBefore w:val="1"/>
          <w:wBefore w:w="16" w:type="dxa"/>
          <w:tblHeader/>
        </w:trPr>
        <w:tc>
          <w:tcPr>
            <w:tcW w:w="918" w:type="dxa"/>
            <w:gridSpan w:val="2"/>
            <w:vMerge w:val="restart"/>
            <w:tcBorders>
              <w:top w:val="single" w:sz="6" w:space="0" w:color="auto"/>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rPr>
            </w:pPr>
            <w:r w:rsidRPr="00CB0AB9">
              <w:rPr>
                <w:rFonts w:ascii="Times New Roman" w:hAnsi="Times New Roman"/>
                <w:sz w:val="16"/>
                <w:szCs w:val="16"/>
              </w:rPr>
              <w:t xml:space="preserve">Парки и номера путей (по </w:t>
            </w:r>
            <w:proofErr w:type="gramStart"/>
            <w:r w:rsidRPr="00CB0AB9">
              <w:rPr>
                <w:rFonts w:ascii="Times New Roman" w:hAnsi="Times New Roman"/>
                <w:sz w:val="16"/>
                <w:szCs w:val="16"/>
              </w:rPr>
              <w:t xml:space="preserve">паркам)   </w:t>
            </w:r>
            <w:proofErr w:type="gramEnd"/>
          </w:p>
        </w:tc>
        <w:tc>
          <w:tcPr>
            <w:tcW w:w="1020" w:type="dxa"/>
            <w:gridSpan w:val="2"/>
            <w:vMerge w:val="restart"/>
            <w:tcBorders>
              <w:top w:val="single" w:sz="6" w:space="0" w:color="auto"/>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Величина уклона (в тысячных)   </w:t>
            </w:r>
          </w:p>
        </w:tc>
        <w:tc>
          <w:tcPr>
            <w:tcW w:w="918" w:type="dxa"/>
            <w:gridSpan w:val="2"/>
            <w:vMerge w:val="restart"/>
            <w:tcBorders>
              <w:top w:val="single" w:sz="6" w:space="0" w:color="auto"/>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rPr>
            </w:pPr>
            <w:r w:rsidRPr="00CB0AB9">
              <w:rPr>
                <w:rFonts w:ascii="Times New Roman" w:hAnsi="Times New Roman"/>
                <w:sz w:val="16"/>
                <w:szCs w:val="16"/>
              </w:rPr>
              <w:t xml:space="preserve">С какой стороны </w:t>
            </w:r>
            <w:proofErr w:type="gramStart"/>
            <w:r w:rsidRPr="00CB0AB9">
              <w:rPr>
                <w:rFonts w:ascii="Times New Roman" w:hAnsi="Times New Roman"/>
                <w:sz w:val="16"/>
                <w:szCs w:val="16"/>
              </w:rPr>
              <w:t>произво- дится</w:t>
            </w:r>
            <w:proofErr w:type="gramEnd"/>
            <w:r w:rsidRPr="00CB0AB9">
              <w:rPr>
                <w:rFonts w:ascii="Times New Roman" w:hAnsi="Times New Roman"/>
                <w:sz w:val="16"/>
                <w:szCs w:val="16"/>
              </w:rPr>
              <w:t xml:space="preserve"> закрепле- ние   </w:t>
            </w:r>
          </w:p>
        </w:tc>
        <w:tc>
          <w:tcPr>
            <w:tcW w:w="4082" w:type="dxa"/>
            <w:gridSpan w:val="8"/>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Нормы закрепления    </w:t>
            </w:r>
          </w:p>
        </w:tc>
        <w:tc>
          <w:tcPr>
            <w:tcW w:w="1632" w:type="dxa"/>
            <w:gridSpan w:val="2"/>
            <w:vMerge w:val="restart"/>
            <w:tcBorders>
              <w:top w:val="single" w:sz="6" w:space="0" w:color="auto"/>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rPr>
            </w:pPr>
            <w:r w:rsidRPr="00CB0AB9">
              <w:rPr>
                <w:rFonts w:ascii="Times New Roman" w:hAnsi="Times New Roman"/>
                <w:sz w:val="16"/>
                <w:szCs w:val="16"/>
              </w:rPr>
              <w:t xml:space="preserve">Кто и когда производит закрепление, кому докладывает   </w:t>
            </w:r>
          </w:p>
        </w:tc>
        <w:tc>
          <w:tcPr>
            <w:tcW w:w="1636" w:type="dxa"/>
            <w:gridSpan w:val="2"/>
            <w:vMerge w:val="restart"/>
            <w:tcBorders>
              <w:top w:val="single" w:sz="6" w:space="0" w:color="auto"/>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rPr>
            </w:pPr>
            <w:r w:rsidRPr="00CB0AB9">
              <w:rPr>
                <w:rFonts w:ascii="Times New Roman" w:hAnsi="Times New Roman"/>
                <w:sz w:val="16"/>
                <w:szCs w:val="16"/>
              </w:rPr>
              <w:t xml:space="preserve">Кто и когда снимает закрепление, кому докладывает   </w:t>
            </w:r>
          </w:p>
        </w:tc>
      </w:tr>
      <w:tr w:rsidR="00CB0AB9" w:rsidRPr="00CB0AB9" w:rsidTr="00F85133">
        <w:trPr>
          <w:gridBefore w:val="1"/>
          <w:wBefore w:w="16" w:type="dxa"/>
          <w:tblHeader/>
        </w:trPr>
        <w:tc>
          <w:tcPr>
            <w:tcW w:w="918" w:type="dxa"/>
            <w:gridSpan w:val="2"/>
            <w:vMerge/>
            <w:tcBorders>
              <w:top w:val="nil"/>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rPr>
            </w:pPr>
            <w:r w:rsidRPr="00CB0AB9">
              <w:rPr>
                <w:rFonts w:ascii="Times New Roman" w:hAnsi="Times New Roman"/>
                <w:sz w:val="16"/>
                <w:szCs w:val="16"/>
              </w:rPr>
              <w:t xml:space="preserve">  </w:t>
            </w:r>
          </w:p>
        </w:tc>
        <w:tc>
          <w:tcPr>
            <w:tcW w:w="1020" w:type="dxa"/>
            <w:gridSpan w:val="2"/>
            <w:vMerge/>
            <w:tcBorders>
              <w:top w:val="nil"/>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rPr>
            </w:pPr>
            <w:r w:rsidRPr="00CB0AB9">
              <w:rPr>
                <w:rFonts w:ascii="Times New Roman" w:hAnsi="Times New Roman"/>
                <w:sz w:val="16"/>
                <w:szCs w:val="16"/>
              </w:rPr>
              <w:t xml:space="preserve">  </w:t>
            </w:r>
          </w:p>
        </w:tc>
        <w:tc>
          <w:tcPr>
            <w:tcW w:w="918" w:type="dxa"/>
            <w:gridSpan w:val="2"/>
            <w:vMerge/>
            <w:tcBorders>
              <w:top w:val="nil"/>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rPr>
            </w:pPr>
            <w:r w:rsidRPr="00CB0AB9">
              <w:rPr>
                <w:rFonts w:ascii="Times New Roman" w:hAnsi="Times New Roman"/>
                <w:sz w:val="16"/>
                <w:szCs w:val="16"/>
              </w:rPr>
              <w:t xml:space="preserve">  </w:t>
            </w:r>
          </w:p>
        </w:tc>
        <w:tc>
          <w:tcPr>
            <w:tcW w:w="1020" w:type="dxa"/>
            <w:gridSpan w:val="2"/>
            <w:vMerge w:val="restart"/>
            <w:tcBorders>
              <w:top w:val="single" w:sz="6" w:space="0" w:color="auto"/>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Наличие стацио- нарных устройств  </w:t>
            </w:r>
          </w:p>
        </w:tc>
        <w:tc>
          <w:tcPr>
            <w:tcW w:w="1020" w:type="dxa"/>
            <w:gridSpan w:val="2"/>
            <w:vMerge w:val="restart"/>
            <w:tcBorders>
              <w:top w:val="single" w:sz="6" w:space="0" w:color="auto"/>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Количество тормозных башмаков  </w:t>
            </w:r>
          </w:p>
        </w:tc>
        <w:tc>
          <w:tcPr>
            <w:tcW w:w="2042" w:type="dxa"/>
            <w:gridSpan w:val="4"/>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Количество осей  </w:t>
            </w:r>
          </w:p>
        </w:tc>
        <w:tc>
          <w:tcPr>
            <w:tcW w:w="1632" w:type="dxa"/>
            <w:gridSpan w:val="2"/>
            <w:vMerge/>
            <w:tcBorders>
              <w:top w:val="nil"/>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c>
          <w:tcPr>
            <w:tcW w:w="1636" w:type="dxa"/>
            <w:gridSpan w:val="2"/>
            <w:vMerge/>
            <w:tcBorders>
              <w:top w:val="nil"/>
              <w:left w:val="single" w:sz="6" w:space="0" w:color="auto"/>
              <w:bottom w:val="nil"/>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r>
      <w:tr w:rsidR="00CB0AB9" w:rsidRPr="00CB0AB9" w:rsidTr="00F85133">
        <w:trPr>
          <w:gridBefore w:val="1"/>
          <w:wBefore w:w="16" w:type="dxa"/>
          <w:tblHeader/>
        </w:trPr>
        <w:tc>
          <w:tcPr>
            <w:tcW w:w="918" w:type="dxa"/>
            <w:gridSpan w:val="2"/>
            <w:vMerge/>
            <w:tcBorders>
              <w:top w:val="nil"/>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c>
          <w:tcPr>
            <w:tcW w:w="1020" w:type="dxa"/>
            <w:gridSpan w:val="2"/>
            <w:vMerge/>
            <w:tcBorders>
              <w:top w:val="nil"/>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c>
          <w:tcPr>
            <w:tcW w:w="918" w:type="dxa"/>
            <w:gridSpan w:val="2"/>
            <w:vMerge/>
            <w:tcBorders>
              <w:top w:val="nil"/>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c>
          <w:tcPr>
            <w:tcW w:w="1020" w:type="dxa"/>
            <w:gridSpan w:val="2"/>
            <w:vMerge/>
            <w:tcBorders>
              <w:top w:val="nil"/>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c>
          <w:tcPr>
            <w:tcW w:w="1020" w:type="dxa"/>
            <w:gridSpan w:val="2"/>
            <w:vMerge/>
            <w:tcBorders>
              <w:top w:val="nil"/>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Норма по формуле (1) ИДП </w:t>
            </w:r>
          </w:p>
        </w:tc>
        <w:tc>
          <w:tcPr>
            <w:tcW w:w="1022"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Норма по формуле (2) ИДП </w:t>
            </w:r>
          </w:p>
        </w:tc>
        <w:tc>
          <w:tcPr>
            <w:tcW w:w="1632" w:type="dxa"/>
            <w:gridSpan w:val="2"/>
            <w:vMerge/>
            <w:tcBorders>
              <w:top w:val="nil"/>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c>
          <w:tcPr>
            <w:tcW w:w="1636" w:type="dxa"/>
            <w:gridSpan w:val="2"/>
            <w:vMerge/>
            <w:tcBorders>
              <w:top w:val="nil"/>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 </w:t>
            </w:r>
          </w:p>
        </w:tc>
      </w:tr>
      <w:tr w:rsidR="00CB0AB9" w:rsidRPr="00CB0AB9" w:rsidTr="00F85133">
        <w:trPr>
          <w:gridBefore w:val="1"/>
          <w:wBefore w:w="16" w:type="dxa"/>
          <w:tblHeader/>
        </w:trPr>
        <w:tc>
          <w:tcPr>
            <w:tcW w:w="918"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2 </w:t>
            </w:r>
          </w:p>
        </w:tc>
        <w:tc>
          <w:tcPr>
            <w:tcW w:w="918"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6 </w:t>
            </w:r>
          </w:p>
        </w:tc>
        <w:tc>
          <w:tcPr>
            <w:tcW w:w="1022"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7 </w:t>
            </w:r>
          </w:p>
        </w:tc>
        <w:tc>
          <w:tcPr>
            <w:tcW w:w="1632"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8 </w:t>
            </w:r>
          </w:p>
        </w:tc>
        <w:tc>
          <w:tcPr>
            <w:tcW w:w="1636" w:type="dxa"/>
            <w:gridSpan w:val="2"/>
            <w:tcBorders>
              <w:top w:val="single" w:sz="6" w:space="0" w:color="auto"/>
              <w:left w:val="single" w:sz="6" w:space="0" w:color="auto"/>
              <w:bottom w:val="single" w:sz="6" w:space="0" w:color="auto"/>
              <w:right w:val="single" w:sz="6" w:space="0" w:color="auto"/>
            </w:tcBorders>
          </w:tcPr>
          <w:p w:rsidR="00CB0AB9" w:rsidRPr="00CB0AB9" w:rsidRDefault="00CB0AB9" w:rsidP="00CB0AB9">
            <w:pPr>
              <w:widowControl w:val="0"/>
              <w:autoSpaceDE w:val="0"/>
              <w:autoSpaceDN w:val="0"/>
              <w:adjustRightInd w:val="0"/>
              <w:spacing w:after="0" w:line="240" w:lineRule="auto"/>
              <w:jc w:val="center"/>
              <w:rPr>
                <w:rFonts w:ascii="Times New Roman" w:hAnsi="Times New Roman"/>
                <w:sz w:val="16"/>
                <w:szCs w:val="16"/>
                <w:lang w:val="en-US"/>
              </w:rPr>
            </w:pPr>
            <w:r w:rsidRPr="00CB0AB9">
              <w:rPr>
                <w:rFonts w:ascii="Times New Roman" w:hAnsi="Times New Roman"/>
                <w:sz w:val="16"/>
                <w:szCs w:val="16"/>
                <w:lang w:val="en-US"/>
              </w:rPr>
              <w:t xml:space="preserve">9 </w:t>
            </w:r>
          </w:p>
        </w:tc>
      </w:tr>
      <w:tr w:rsidR="00CB0AB9" w:rsidRPr="00CB0AB9" w:rsidTr="00F85133">
        <w:trPr>
          <w:gridBefore w:val="1"/>
          <w:wBefore w:w="16" w:type="dxa"/>
          <w:trHeight w:val="1601"/>
        </w:trPr>
        <w:tc>
          <w:tcPr>
            <w:tcW w:w="10206" w:type="dxa"/>
            <w:gridSpan w:val="18"/>
            <w:tcBorders>
              <w:top w:val="single" w:sz="6" w:space="0" w:color="auto"/>
              <w:left w:val="single" w:sz="6" w:space="0" w:color="auto"/>
              <w:bottom w:val="single" w:sz="4" w:space="0" w:color="auto"/>
              <w:right w:val="single" w:sz="6" w:space="0" w:color="auto"/>
            </w:tcBorders>
          </w:tcPr>
          <w:p w:rsidR="00CB0AB9" w:rsidRPr="00CB0AB9" w:rsidRDefault="00CB0AB9" w:rsidP="00CB0AB9">
            <w:pPr>
              <w:widowControl w:val="0"/>
              <w:autoSpaceDE w:val="0"/>
              <w:autoSpaceDN w:val="0"/>
              <w:adjustRightInd w:val="0"/>
              <w:spacing w:after="0" w:line="240" w:lineRule="auto"/>
              <w:rPr>
                <w:rFonts w:ascii="Times New Roman" w:hAnsi="Times New Roman"/>
                <w:sz w:val="20"/>
                <w:szCs w:val="20"/>
              </w:rPr>
            </w:pPr>
            <w:r w:rsidRPr="00CB0AB9">
              <w:rPr>
                <w:rFonts w:ascii="Times New Roman" w:hAnsi="Times New Roman"/>
                <w:sz w:val="20"/>
                <w:szCs w:val="20"/>
              </w:rPr>
              <w:t>1.</w:t>
            </w:r>
            <w:proofErr w:type="gramStart"/>
            <w:r w:rsidRPr="00CB0AB9">
              <w:rPr>
                <w:rFonts w:ascii="Times New Roman" w:hAnsi="Times New Roman"/>
                <w:sz w:val="20"/>
                <w:szCs w:val="20"/>
              </w:rPr>
              <w:t>ПРИЕМО-ОТПРАВОЧНЫЙ</w:t>
            </w:r>
            <w:proofErr w:type="gramEnd"/>
            <w:r w:rsidRPr="00CB0AB9">
              <w:rPr>
                <w:rFonts w:ascii="Times New Roman" w:hAnsi="Times New Roman"/>
                <w:sz w:val="20"/>
                <w:szCs w:val="20"/>
              </w:rPr>
              <w:t xml:space="preserve"> ПАРК.               </w:t>
            </w:r>
          </w:p>
          <w:p w:rsidR="00CB0AB9" w:rsidRPr="00CB0AB9" w:rsidRDefault="00CB0AB9" w:rsidP="00CB0AB9">
            <w:pPr>
              <w:widowControl w:val="0"/>
              <w:autoSpaceDE w:val="0"/>
              <w:autoSpaceDN w:val="0"/>
              <w:adjustRightInd w:val="0"/>
              <w:spacing w:after="0" w:line="240" w:lineRule="auto"/>
              <w:rPr>
                <w:rFonts w:ascii="Times New Roman" w:hAnsi="Times New Roman"/>
                <w:sz w:val="20"/>
                <w:szCs w:val="20"/>
              </w:rPr>
            </w:pPr>
            <w:r w:rsidRPr="00CB0AB9">
              <w:rPr>
                <w:rFonts w:ascii="Times New Roman" w:hAnsi="Times New Roman"/>
                <w:sz w:val="20"/>
                <w:szCs w:val="20"/>
              </w:rPr>
              <w:t xml:space="preserve">В связи с неблагоприятным продольным профилем полезной длины всех приемо-отправочных путей оставление составов пассажирских поездов и отдельных групп вагонов </w:t>
            </w:r>
            <w:proofErr w:type="gramStart"/>
            <w:r w:rsidRPr="00CB0AB9">
              <w:rPr>
                <w:rFonts w:ascii="Times New Roman" w:hAnsi="Times New Roman"/>
                <w:sz w:val="20"/>
                <w:szCs w:val="20"/>
              </w:rPr>
              <w:t>грузового  и</w:t>
            </w:r>
            <w:proofErr w:type="gramEnd"/>
            <w:r w:rsidRPr="00CB0AB9">
              <w:rPr>
                <w:rFonts w:ascii="Times New Roman" w:hAnsi="Times New Roman"/>
                <w:sz w:val="20"/>
                <w:szCs w:val="20"/>
              </w:rPr>
              <w:t xml:space="preserve"> пассажирского  парка разрешается только на отдельных участках  </w:t>
            </w:r>
            <w:r w:rsidRPr="00CB0AB9">
              <w:rPr>
                <w:rFonts w:ascii="Times New Roman" w:hAnsi="Times New Roman"/>
                <w:sz w:val="20"/>
                <w:szCs w:val="20"/>
                <w:lang w:val="en-US"/>
              </w:rPr>
              <w:t>II</w:t>
            </w:r>
            <w:r w:rsidRPr="00CB0AB9">
              <w:rPr>
                <w:rFonts w:ascii="Times New Roman" w:hAnsi="Times New Roman"/>
                <w:sz w:val="20"/>
                <w:szCs w:val="20"/>
              </w:rPr>
              <w:t xml:space="preserve">, </w:t>
            </w:r>
            <w:r w:rsidRPr="00CB0AB9">
              <w:rPr>
                <w:rFonts w:ascii="Times New Roman" w:hAnsi="Times New Roman"/>
                <w:sz w:val="20"/>
                <w:szCs w:val="20"/>
                <w:lang w:val="en-US"/>
              </w:rPr>
              <w:t>III</w:t>
            </w:r>
            <w:r w:rsidRPr="00CB0AB9">
              <w:rPr>
                <w:rFonts w:ascii="Times New Roman" w:hAnsi="Times New Roman"/>
                <w:sz w:val="20"/>
                <w:szCs w:val="20"/>
              </w:rPr>
              <w:t>, 4, 5, 6, 9 путей;</w:t>
            </w:r>
          </w:p>
          <w:p w:rsidR="00CB0AB9" w:rsidRPr="00CB0AB9" w:rsidRDefault="00CB0AB9" w:rsidP="00CB0AB9">
            <w:pPr>
              <w:widowControl w:val="0"/>
              <w:autoSpaceDE w:val="0"/>
              <w:autoSpaceDN w:val="0"/>
              <w:adjustRightInd w:val="0"/>
              <w:spacing w:after="0" w:line="240" w:lineRule="auto"/>
              <w:rPr>
                <w:rFonts w:ascii="Times New Roman" w:hAnsi="Times New Roman"/>
                <w:sz w:val="20"/>
                <w:szCs w:val="20"/>
              </w:rPr>
            </w:pPr>
            <w:r w:rsidRPr="00CB0AB9">
              <w:rPr>
                <w:rFonts w:ascii="Times New Roman" w:hAnsi="Times New Roman"/>
                <w:sz w:val="20"/>
                <w:szCs w:val="20"/>
              </w:rPr>
              <w:t>1 путь от служебного переезда (нечетная сторона) до уклоноуказателя ПК 8537 (четная сторона)</w:t>
            </w:r>
          </w:p>
          <w:p w:rsidR="00CB0AB9" w:rsidRPr="00CB0AB9" w:rsidRDefault="00CB0AB9" w:rsidP="00CB0AB9">
            <w:pPr>
              <w:widowControl w:val="0"/>
              <w:autoSpaceDE w:val="0"/>
              <w:autoSpaceDN w:val="0"/>
              <w:adjustRightInd w:val="0"/>
              <w:spacing w:after="0" w:line="240" w:lineRule="auto"/>
              <w:rPr>
                <w:rFonts w:ascii="Times New Roman" w:hAnsi="Times New Roman"/>
                <w:sz w:val="20"/>
                <w:szCs w:val="20"/>
              </w:rPr>
            </w:pPr>
            <w:r w:rsidRPr="00CB0AB9">
              <w:rPr>
                <w:rFonts w:ascii="Times New Roman" w:hAnsi="Times New Roman"/>
                <w:sz w:val="20"/>
                <w:szCs w:val="20"/>
                <w:lang w:val="en-US"/>
              </w:rPr>
              <w:t>VII</w:t>
            </w:r>
            <w:r w:rsidRPr="00CB0AB9">
              <w:rPr>
                <w:rFonts w:ascii="Times New Roman" w:hAnsi="Times New Roman"/>
                <w:sz w:val="20"/>
                <w:szCs w:val="20"/>
              </w:rPr>
              <w:t xml:space="preserve"> путь от служебного переезда (нечетная сторона) до уклоноуказателя ПК 8535 + 50м. (четная сторона);</w:t>
            </w:r>
          </w:p>
          <w:p w:rsidR="00CB0AB9" w:rsidRPr="00CB0AB9" w:rsidRDefault="00CB0AB9" w:rsidP="00CB0AB9">
            <w:pPr>
              <w:widowControl w:val="0"/>
              <w:autoSpaceDE w:val="0"/>
              <w:autoSpaceDN w:val="0"/>
              <w:adjustRightInd w:val="0"/>
              <w:spacing w:after="0" w:line="240" w:lineRule="auto"/>
              <w:rPr>
                <w:rFonts w:ascii="Times New Roman" w:hAnsi="Times New Roman"/>
                <w:sz w:val="20"/>
                <w:szCs w:val="20"/>
              </w:rPr>
            </w:pPr>
            <w:r w:rsidRPr="00CB0AB9">
              <w:rPr>
                <w:rFonts w:ascii="Times New Roman" w:hAnsi="Times New Roman"/>
                <w:sz w:val="20"/>
                <w:szCs w:val="20"/>
                <w:lang w:val="en-US"/>
              </w:rPr>
              <w:t>VIII</w:t>
            </w:r>
            <w:r w:rsidRPr="00CB0AB9">
              <w:rPr>
                <w:rFonts w:ascii="Times New Roman" w:hAnsi="Times New Roman"/>
                <w:sz w:val="20"/>
                <w:szCs w:val="20"/>
              </w:rPr>
              <w:t xml:space="preserve"> путь от служебного переезда (нечетная сторона) до уклоноуказателя ПК 8536 (четная сторона.)</w:t>
            </w:r>
          </w:p>
          <w:p w:rsidR="00CB0AB9" w:rsidRPr="00CB0AB9" w:rsidRDefault="00CB0AB9" w:rsidP="00F85133">
            <w:pPr>
              <w:widowControl w:val="0"/>
              <w:autoSpaceDE w:val="0"/>
              <w:autoSpaceDN w:val="0"/>
              <w:adjustRightInd w:val="0"/>
              <w:spacing w:after="0" w:line="240" w:lineRule="auto"/>
              <w:rPr>
                <w:rFonts w:ascii="Times New Roman" w:hAnsi="Times New Roman"/>
                <w:sz w:val="20"/>
                <w:szCs w:val="20"/>
              </w:rPr>
            </w:pPr>
            <w:r w:rsidRPr="00CB0AB9">
              <w:rPr>
                <w:rFonts w:ascii="Times New Roman" w:hAnsi="Times New Roman"/>
                <w:sz w:val="20"/>
                <w:szCs w:val="20"/>
              </w:rPr>
              <w:t xml:space="preserve">     </w:t>
            </w:r>
          </w:p>
        </w:tc>
      </w:tr>
      <w:tr w:rsidR="00F85133" w:rsidRPr="00CB0AB9" w:rsidTr="00F85133">
        <w:trPr>
          <w:gridBefore w:val="1"/>
          <w:wBefore w:w="16" w:type="dxa"/>
          <w:trHeight w:val="225"/>
        </w:trPr>
        <w:tc>
          <w:tcPr>
            <w:tcW w:w="10206" w:type="dxa"/>
            <w:gridSpan w:val="18"/>
            <w:tcBorders>
              <w:top w:val="single" w:sz="4" w:space="0" w:color="auto"/>
              <w:left w:val="single" w:sz="6" w:space="0" w:color="auto"/>
              <w:bottom w:val="single" w:sz="6" w:space="0" w:color="auto"/>
              <w:right w:val="single" w:sz="6" w:space="0" w:color="auto"/>
            </w:tcBorders>
          </w:tcPr>
          <w:p w:rsidR="00F85133" w:rsidRPr="00CB0AB9" w:rsidRDefault="00F85133" w:rsidP="00CB0AB9">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А) ВАГОНЫ ПАССАЖИРСКОГО ПАРКА (длиной 24,5 м.)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путь  от светофора Ч1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2,5/4,7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2,3/2,6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2,7/2,3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-/2,2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-/2,7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6021" w:type="dxa"/>
            <w:gridSpan w:val="1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Оставление вагонов от 4 до 36 осей и от 112 до 118 осей </w:t>
            </w:r>
            <w:proofErr w:type="gramStart"/>
            <w:r w:rsidRPr="00F85133">
              <w:rPr>
                <w:rFonts w:ascii="Times New Roman" w:hAnsi="Times New Roman"/>
                <w:sz w:val="20"/>
                <w:szCs w:val="20"/>
              </w:rPr>
              <w:t xml:space="preserve">запрещено.   </w:t>
            </w:r>
            <w:proofErr w:type="gramEnd"/>
            <w:r w:rsidRPr="00F85133">
              <w:rPr>
                <w:rFonts w:ascii="Times New Roman" w:hAnsi="Times New Roman"/>
                <w:sz w:val="20"/>
                <w:szCs w:val="20"/>
              </w:rPr>
              <w:t xml:space="preserve">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rPr>
              <w:t xml:space="preserve">1 </w:t>
            </w:r>
            <w:proofErr w:type="gramStart"/>
            <w:r w:rsidRPr="00F85133">
              <w:rPr>
                <w:rFonts w:ascii="Times New Roman" w:hAnsi="Times New Roman"/>
                <w:sz w:val="20"/>
                <w:szCs w:val="20"/>
              </w:rPr>
              <w:t>путь  от</w:t>
            </w:r>
            <w:proofErr w:type="gramEnd"/>
            <w:r w:rsidRPr="00F85133">
              <w:rPr>
                <w:rFonts w:ascii="Times New Roman" w:hAnsi="Times New Roman"/>
                <w:sz w:val="20"/>
                <w:szCs w:val="20"/>
              </w:rPr>
              <w:t xml:space="preserve"> переезда в сторону Троф. </w:t>
            </w:r>
            <w:r w:rsidRPr="00F85133">
              <w:rPr>
                <w:rFonts w:ascii="Times New Roman" w:hAnsi="Times New Roman"/>
                <w:sz w:val="20"/>
                <w:szCs w:val="20"/>
                <w:lang w:val="en-US"/>
              </w:rPr>
              <w:t xml:space="preserve">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1,9/1,8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24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2,2/1,9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2,6/1,9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-/2,0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6021" w:type="dxa"/>
            <w:gridSpan w:val="1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Оставление вагонов 106 осей запрещено.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путь  от светофора Н1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3,7/4,7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2,6/4,1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2,7/3,1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2,8/2,7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-/2,4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-/2,7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-/2,8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6021" w:type="dxa"/>
            <w:gridSpan w:val="1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Оставление вагонов от 4 до 86 осей и от 116 до 118 осей </w:t>
            </w:r>
            <w:proofErr w:type="gramStart"/>
            <w:r w:rsidRPr="00F85133">
              <w:rPr>
                <w:rFonts w:ascii="Times New Roman" w:hAnsi="Times New Roman"/>
                <w:sz w:val="20"/>
                <w:szCs w:val="20"/>
              </w:rPr>
              <w:t xml:space="preserve">запрещено.   </w:t>
            </w:r>
            <w:proofErr w:type="gramEnd"/>
            <w:r w:rsidRPr="00F85133">
              <w:rPr>
                <w:rFonts w:ascii="Times New Roman" w:hAnsi="Times New Roman"/>
                <w:sz w:val="20"/>
                <w:szCs w:val="20"/>
              </w:rPr>
              <w:t xml:space="preserve">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rPr>
              <w:t xml:space="preserve">1 </w:t>
            </w:r>
            <w:proofErr w:type="gramStart"/>
            <w:r w:rsidRPr="00F85133">
              <w:rPr>
                <w:rFonts w:ascii="Times New Roman" w:hAnsi="Times New Roman"/>
                <w:sz w:val="20"/>
                <w:szCs w:val="20"/>
              </w:rPr>
              <w:t>путь  от</w:t>
            </w:r>
            <w:proofErr w:type="gramEnd"/>
            <w:r w:rsidRPr="00F85133">
              <w:rPr>
                <w:rFonts w:ascii="Times New Roman" w:hAnsi="Times New Roman"/>
                <w:sz w:val="20"/>
                <w:szCs w:val="20"/>
              </w:rPr>
              <w:t xml:space="preserve"> </w:t>
            </w:r>
            <w:r w:rsidRPr="00F85133">
              <w:rPr>
                <w:rFonts w:ascii="Times New Roman" w:hAnsi="Times New Roman"/>
                <w:sz w:val="20"/>
                <w:szCs w:val="20"/>
              </w:rPr>
              <w:lastRenderedPageBreak/>
              <w:t xml:space="preserve">уклоноуказателя в сторону Сар. </w:t>
            </w:r>
            <w:r w:rsidRPr="00F85133">
              <w:rPr>
                <w:rFonts w:ascii="Times New Roman" w:hAnsi="Times New Roman"/>
                <w:sz w:val="20"/>
                <w:szCs w:val="20"/>
                <w:lang w:val="en-US"/>
              </w:rPr>
              <w:t xml:space="preserve">II-Тов.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lastRenderedPageBreak/>
              <w:t xml:space="preserve">2,0/2,2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20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w:t>
            </w:r>
            <w:r w:rsidRPr="00F85133">
              <w:rPr>
                <w:rFonts w:ascii="Times New Roman" w:hAnsi="Times New Roman"/>
                <w:sz w:val="20"/>
                <w:szCs w:val="20"/>
              </w:rPr>
              <w:lastRenderedPageBreak/>
              <w:t xml:space="preserve">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lastRenderedPageBreak/>
              <w:t xml:space="preserve">Сигналист после </w:t>
            </w:r>
            <w:r w:rsidRPr="00F85133">
              <w:rPr>
                <w:rFonts w:ascii="Times New Roman" w:hAnsi="Times New Roman"/>
                <w:sz w:val="20"/>
                <w:szCs w:val="20"/>
              </w:rPr>
              <w:lastRenderedPageBreak/>
              <w:t xml:space="preserve">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lastRenderedPageBreak/>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2,0/2,1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2,4/2,1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-/2,0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-/2,4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102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1 путь от </w:t>
            </w:r>
            <w:proofErr w:type="gramStart"/>
            <w:r w:rsidRPr="00F85133">
              <w:rPr>
                <w:rFonts w:ascii="Times New Roman" w:hAnsi="Times New Roman"/>
                <w:sz w:val="20"/>
                <w:szCs w:val="20"/>
              </w:rPr>
              <w:t>переезда  до</w:t>
            </w:r>
            <w:proofErr w:type="gramEnd"/>
            <w:r w:rsidRPr="00F85133">
              <w:rPr>
                <w:rFonts w:ascii="Times New Roman" w:hAnsi="Times New Roman"/>
                <w:sz w:val="20"/>
                <w:szCs w:val="20"/>
              </w:rPr>
              <w:t xml:space="preserve"> уклоноуказателя  в произвольном месте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2,1/2,2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20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2,0/2,1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-/2,0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lang w:val="en-US"/>
              </w:rPr>
              <w:t>II</w:t>
            </w:r>
            <w:r w:rsidRPr="00F85133">
              <w:rPr>
                <w:rFonts w:ascii="Times New Roman" w:hAnsi="Times New Roman"/>
                <w:sz w:val="20"/>
                <w:szCs w:val="20"/>
              </w:rPr>
              <w:t xml:space="preserve"> путь от светофора Ч</w:t>
            </w:r>
            <w:r w:rsidRPr="00F85133">
              <w:rPr>
                <w:rFonts w:ascii="Times New Roman" w:hAnsi="Times New Roman"/>
                <w:sz w:val="20"/>
                <w:szCs w:val="20"/>
                <w:lang w:val="en-US"/>
              </w:rPr>
              <w:t>II</w:t>
            </w: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11,5/10,8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8,0/11,3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5,0/11,6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3,9/10,5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3,9/8,0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124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-/4,0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124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6021" w:type="dxa"/>
            <w:gridSpan w:val="1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Оставление вагонов запрещено.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II</w:t>
            </w:r>
            <w:r w:rsidRPr="00F85133">
              <w:rPr>
                <w:rFonts w:ascii="Times New Roman" w:hAnsi="Times New Roman"/>
                <w:sz w:val="20"/>
                <w:szCs w:val="20"/>
              </w:rPr>
              <w:t xml:space="preserve"> </w:t>
            </w:r>
            <w:proofErr w:type="gramStart"/>
            <w:r w:rsidRPr="00F85133">
              <w:rPr>
                <w:rFonts w:ascii="Times New Roman" w:hAnsi="Times New Roman"/>
                <w:sz w:val="20"/>
                <w:szCs w:val="20"/>
              </w:rPr>
              <w:t>путь  от</w:t>
            </w:r>
            <w:proofErr w:type="gramEnd"/>
            <w:r w:rsidRPr="00F85133">
              <w:rPr>
                <w:rFonts w:ascii="Times New Roman" w:hAnsi="Times New Roman"/>
                <w:sz w:val="20"/>
                <w:szCs w:val="20"/>
              </w:rPr>
              <w:t xml:space="preserve"> переезда в сторону Троф. </w:t>
            </w:r>
            <w:r w:rsidRPr="00F85133">
              <w:rPr>
                <w:rFonts w:ascii="Times New Roman" w:hAnsi="Times New Roman"/>
                <w:sz w:val="20"/>
                <w:szCs w:val="20"/>
                <w:lang w:val="en-US"/>
              </w:rPr>
              <w:t xml:space="preserve">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2,6/2,3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18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2,5/2,5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84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2,6/2,5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6021" w:type="dxa"/>
            <w:gridSpan w:val="1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Оставление вагонов от 4 до 8 осей, от 36 до 48 осей и 92 оси </w:t>
            </w:r>
            <w:proofErr w:type="gramStart"/>
            <w:r w:rsidRPr="00F85133">
              <w:rPr>
                <w:rFonts w:ascii="Times New Roman" w:hAnsi="Times New Roman"/>
                <w:sz w:val="20"/>
                <w:szCs w:val="20"/>
              </w:rPr>
              <w:t xml:space="preserve">запрещено.   </w:t>
            </w:r>
            <w:proofErr w:type="gramEnd"/>
            <w:r w:rsidRPr="00F85133">
              <w:rPr>
                <w:rFonts w:ascii="Times New Roman" w:hAnsi="Times New Roman"/>
                <w:sz w:val="20"/>
                <w:szCs w:val="20"/>
              </w:rPr>
              <w:t xml:space="preserve">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lang w:val="en-US"/>
              </w:rPr>
              <w:t>II</w:t>
            </w:r>
            <w:r w:rsidRPr="00F85133">
              <w:rPr>
                <w:rFonts w:ascii="Times New Roman" w:hAnsi="Times New Roman"/>
                <w:sz w:val="20"/>
                <w:szCs w:val="20"/>
              </w:rPr>
              <w:t xml:space="preserve">  путь от светофора Н</w:t>
            </w:r>
            <w:r w:rsidRPr="00F85133">
              <w:rPr>
                <w:rFonts w:ascii="Times New Roman" w:hAnsi="Times New Roman"/>
                <w:sz w:val="20"/>
                <w:szCs w:val="20"/>
                <w:lang w:val="en-US"/>
              </w:rPr>
              <w:t>II</w:t>
            </w: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2,4/3,3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14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2,4/2,5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84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3,0/2,5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3,7/2,5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6021" w:type="dxa"/>
            <w:gridSpan w:val="1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Оставление вагонов от 4 до 30 осей, 74 и от 96 до 128 осей </w:t>
            </w:r>
            <w:proofErr w:type="gramStart"/>
            <w:r w:rsidRPr="00F85133">
              <w:rPr>
                <w:rFonts w:ascii="Times New Roman" w:hAnsi="Times New Roman"/>
                <w:sz w:val="20"/>
                <w:szCs w:val="20"/>
              </w:rPr>
              <w:t xml:space="preserve">запрещено.   </w:t>
            </w:r>
            <w:proofErr w:type="gramEnd"/>
            <w:r w:rsidRPr="00F85133">
              <w:rPr>
                <w:rFonts w:ascii="Times New Roman" w:hAnsi="Times New Roman"/>
                <w:sz w:val="20"/>
                <w:szCs w:val="20"/>
              </w:rPr>
              <w:t xml:space="preserve">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lang w:val="en-US"/>
              </w:rPr>
              <w:t>III</w:t>
            </w:r>
            <w:r w:rsidRPr="00F85133">
              <w:rPr>
                <w:rFonts w:ascii="Times New Roman" w:hAnsi="Times New Roman"/>
                <w:sz w:val="20"/>
                <w:szCs w:val="20"/>
              </w:rPr>
              <w:t xml:space="preserve"> путь от светофора Ч</w:t>
            </w:r>
            <w:r w:rsidRPr="00F85133">
              <w:rPr>
                <w:rFonts w:ascii="Times New Roman" w:hAnsi="Times New Roman"/>
                <w:sz w:val="20"/>
                <w:szCs w:val="20"/>
                <w:lang w:val="en-US"/>
              </w:rPr>
              <w:t>III</w:t>
            </w: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9,6/10,9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5,6/9,9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3,8/9,4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88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3,5/7,9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24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60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lastRenderedPageBreak/>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-/3,8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7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102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0,4/0,4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6021" w:type="dxa"/>
            <w:gridSpan w:val="1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Оставление вагонов запрещено.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III</w:t>
            </w:r>
            <w:r w:rsidRPr="00F85133">
              <w:rPr>
                <w:rFonts w:ascii="Times New Roman" w:hAnsi="Times New Roman"/>
                <w:sz w:val="20"/>
                <w:szCs w:val="20"/>
              </w:rPr>
              <w:t xml:space="preserve"> путь от </w:t>
            </w:r>
            <w:proofErr w:type="gramStart"/>
            <w:r w:rsidRPr="00F85133">
              <w:rPr>
                <w:rFonts w:ascii="Times New Roman" w:hAnsi="Times New Roman"/>
                <w:sz w:val="20"/>
                <w:szCs w:val="20"/>
              </w:rPr>
              <w:t>переезда  в</w:t>
            </w:r>
            <w:proofErr w:type="gramEnd"/>
            <w:r w:rsidRPr="00F85133">
              <w:rPr>
                <w:rFonts w:ascii="Times New Roman" w:hAnsi="Times New Roman"/>
                <w:sz w:val="20"/>
                <w:szCs w:val="20"/>
              </w:rPr>
              <w:t xml:space="preserve"> сторону Троф. </w:t>
            </w:r>
            <w:r w:rsidRPr="00F85133">
              <w:rPr>
                <w:rFonts w:ascii="Times New Roman" w:hAnsi="Times New Roman"/>
                <w:sz w:val="20"/>
                <w:szCs w:val="20"/>
                <w:lang w:val="en-US"/>
              </w:rPr>
              <w:t xml:space="preserve">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2,5/2,5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18 </w:t>
            </w:r>
          </w:p>
        </w:tc>
        <w:tc>
          <w:tcPr>
            <w:tcW w:w="1632"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vMerge w:val="restart"/>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2,2/2,5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-/2,3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3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58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-/2,2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-1/-1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80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80 </w:t>
            </w:r>
          </w:p>
        </w:tc>
        <w:tc>
          <w:tcPr>
            <w:tcW w:w="1632"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0,6/0,6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Троф. 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86 </w:t>
            </w:r>
          </w:p>
        </w:tc>
        <w:tc>
          <w:tcPr>
            <w:tcW w:w="1632"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635" w:type="dxa"/>
            <w:gridSpan w:val="2"/>
            <w:vMerge/>
            <w:tcBorders>
              <w:top w:val="nil"/>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r>
      <w:tr w:rsidR="00F85133" w:rsidRPr="00F85133" w:rsidTr="00F85133">
        <w:trPr>
          <w:gridAfter w:val="1"/>
          <w:wAfter w:w="16" w:type="dxa"/>
        </w:trPr>
        <w:tc>
          <w:tcPr>
            <w:tcW w:w="918" w:type="dxa"/>
            <w:gridSpan w:val="2"/>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lang w:val="en-US"/>
              </w:rPr>
              <w:t>III</w:t>
            </w:r>
            <w:r w:rsidRPr="00F85133">
              <w:rPr>
                <w:rFonts w:ascii="Times New Roman" w:hAnsi="Times New Roman"/>
                <w:sz w:val="20"/>
                <w:szCs w:val="20"/>
              </w:rPr>
              <w:t xml:space="preserve"> путь в пределах платформы в произвольном месте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2,5/2,5 </w:t>
            </w:r>
          </w:p>
        </w:tc>
        <w:tc>
          <w:tcPr>
            <w:tcW w:w="918"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Сарат. II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 </w:t>
            </w:r>
          </w:p>
        </w:tc>
        <w:tc>
          <w:tcPr>
            <w:tcW w:w="1020"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42 </w:t>
            </w:r>
          </w:p>
        </w:tc>
        <w:tc>
          <w:tcPr>
            <w:tcW w:w="1023" w:type="dxa"/>
            <w:gridSpan w:val="2"/>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lang w:val="en-US"/>
              </w:rPr>
            </w:pPr>
            <w:r w:rsidRPr="00F85133">
              <w:rPr>
                <w:rFonts w:ascii="Times New Roman" w:hAnsi="Times New Roman"/>
                <w:sz w:val="20"/>
                <w:szCs w:val="20"/>
                <w:lang w:val="en-US"/>
              </w:rPr>
              <w:t xml:space="preserve">18 </w:t>
            </w:r>
          </w:p>
        </w:tc>
        <w:tc>
          <w:tcPr>
            <w:tcW w:w="1632" w:type="dxa"/>
            <w:gridSpan w:val="2"/>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до отцепки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c>
          <w:tcPr>
            <w:tcW w:w="1635" w:type="dxa"/>
            <w:gridSpan w:val="2"/>
            <w:tcBorders>
              <w:top w:val="single" w:sz="6" w:space="0" w:color="auto"/>
              <w:left w:val="single" w:sz="6" w:space="0" w:color="auto"/>
              <w:bottom w:val="nil"/>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Сигналист после прицепки локомотива по указанию </w:t>
            </w:r>
            <w:proofErr w:type="gramStart"/>
            <w:r w:rsidRPr="00F85133">
              <w:rPr>
                <w:rFonts w:ascii="Times New Roman" w:hAnsi="Times New Roman"/>
                <w:sz w:val="20"/>
                <w:szCs w:val="20"/>
              </w:rPr>
              <w:t>ДСП  с</w:t>
            </w:r>
            <w:proofErr w:type="gramEnd"/>
            <w:r w:rsidRPr="00F85133">
              <w:rPr>
                <w:rFonts w:ascii="Times New Roman" w:hAnsi="Times New Roman"/>
                <w:sz w:val="20"/>
                <w:szCs w:val="20"/>
              </w:rPr>
              <w:t xml:space="preserve"> последующим докладом ему.     </w:t>
            </w:r>
          </w:p>
        </w:tc>
      </w:tr>
    </w:tbl>
    <w:p w:rsidR="004078C0" w:rsidRPr="004078C0" w:rsidRDefault="004078C0" w:rsidP="004078C0">
      <w:pPr>
        <w:widowControl w:val="0"/>
        <w:autoSpaceDE w:val="0"/>
        <w:autoSpaceDN w:val="0"/>
        <w:adjustRightInd w:val="0"/>
        <w:spacing w:after="0" w:line="240" w:lineRule="auto"/>
        <w:rPr>
          <w:rFonts w:ascii="Times New Roman" w:hAnsi="Times New Roman"/>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10206"/>
      </w:tblGrid>
      <w:tr w:rsidR="00F85133" w:rsidRPr="00F85133" w:rsidTr="00AB093F">
        <w:tc>
          <w:tcPr>
            <w:tcW w:w="10206" w:type="dxa"/>
            <w:tcBorders>
              <w:top w:val="single" w:sz="6" w:space="0" w:color="auto"/>
              <w:left w:val="single" w:sz="6" w:space="0" w:color="auto"/>
              <w:bottom w:val="single" w:sz="6" w:space="0" w:color="auto"/>
              <w:right w:val="single" w:sz="6" w:space="0" w:color="auto"/>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Примечание:</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proofErr w:type="gramStart"/>
            <w:r w:rsidRPr="00F85133">
              <w:rPr>
                <w:rFonts w:ascii="Times New Roman" w:hAnsi="Times New Roman"/>
                <w:sz w:val="20"/>
                <w:szCs w:val="20"/>
              </w:rPr>
              <w:t>1)При</w:t>
            </w:r>
            <w:proofErr w:type="gramEnd"/>
            <w:r w:rsidRPr="00F85133">
              <w:rPr>
                <w:rFonts w:ascii="Times New Roman" w:hAnsi="Times New Roman"/>
                <w:sz w:val="20"/>
                <w:szCs w:val="20"/>
              </w:rPr>
              <w:t xml:space="preserve"> производстве маневровой работы по прицепке и отцепке вагонов от пассажирских и грузовых поездов, выставлении и уборке вагонов с ранжирного парка станции и отстановке отдельных вагонов на 1-9  путях станции по указанию ДСП   производит закрепление, до отцепки локомотива, и снимает закрепление, после прицепки локомотива, маневровых составов составитель поездов с последующим докладом ДСП,  сигналисту, при отсутствии сигналиста ДСПП поста №1.</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proofErr w:type="gramStart"/>
            <w:r w:rsidRPr="00F85133">
              <w:rPr>
                <w:rFonts w:ascii="Times New Roman" w:hAnsi="Times New Roman"/>
                <w:sz w:val="20"/>
                <w:szCs w:val="20"/>
              </w:rPr>
              <w:t>2)При</w:t>
            </w:r>
            <w:proofErr w:type="gramEnd"/>
            <w:r w:rsidRPr="00F85133">
              <w:rPr>
                <w:rFonts w:ascii="Times New Roman" w:hAnsi="Times New Roman"/>
                <w:sz w:val="20"/>
                <w:szCs w:val="20"/>
              </w:rPr>
              <w:t xml:space="preserve"> отправлении служебных вагонов с 16 и 19 путей по указанию ДСП  уборку тормозных башмаков, после прицепки локомотива, производит сигналист, а при его отсутствии ДСПП поста №1 с последующим докладом ДСП.</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proofErr w:type="gramStart"/>
            <w:r w:rsidRPr="00F85133">
              <w:rPr>
                <w:rFonts w:ascii="Times New Roman" w:hAnsi="Times New Roman"/>
                <w:sz w:val="20"/>
                <w:szCs w:val="20"/>
              </w:rPr>
              <w:t>3)Расчет</w:t>
            </w:r>
            <w:proofErr w:type="gramEnd"/>
            <w:r w:rsidRPr="00F85133">
              <w:rPr>
                <w:rFonts w:ascii="Times New Roman" w:hAnsi="Times New Roman"/>
                <w:sz w:val="20"/>
                <w:szCs w:val="20"/>
              </w:rPr>
              <w:t xml:space="preserve"> норм закрепления на главных и приемо-отправочных путях (кроме 10 и 11 путей ) от выходных светофоров произведен с учетом длины поездного локомотива, а на участках этих путей без учета длины локомотива.</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4) Расчет норм закрепления по 10 пути и участку 9 пути произведен при условии оставления электропоезда в произвольном месте.</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5) Закрепление электропоезда и снятие закрепления производится по указанию ДСП Саратов </w:t>
            </w:r>
            <w:r w:rsidRPr="00F85133">
              <w:rPr>
                <w:rFonts w:ascii="Times New Roman" w:hAnsi="Times New Roman"/>
                <w:sz w:val="20"/>
                <w:szCs w:val="20"/>
                <w:lang w:val="en-US"/>
              </w:rPr>
              <w:t>I</w:t>
            </w:r>
            <w:r w:rsidRPr="00F85133">
              <w:rPr>
                <w:rFonts w:ascii="Times New Roman" w:hAnsi="Times New Roman"/>
                <w:sz w:val="20"/>
                <w:szCs w:val="20"/>
              </w:rPr>
              <w:t xml:space="preserve"> локомотивной бригадой тормозными башмаками ТЧ-14. </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6) На путях приемоотправочного парка на 1-9 пути производит и снимает закрепление сигналист, а при его отсутствии ДСПП поста №1.</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proofErr w:type="gramStart"/>
            <w:r w:rsidRPr="00F85133">
              <w:rPr>
                <w:rFonts w:ascii="Times New Roman" w:hAnsi="Times New Roman"/>
                <w:sz w:val="20"/>
                <w:szCs w:val="20"/>
              </w:rPr>
              <w:t>7)</w:t>
            </w:r>
            <w:r w:rsidRPr="00D0779F">
              <w:rPr>
                <w:rFonts w:ascii="Times New Roman" w:hAnsi="Times New Roman"/>
                <w:b/>
                <w:sz w:val="20"/>
                <w:szCs w:val="20"/>
              </w:rPr>
              <w:t>Закрепление</w:t>
            </w:r>
            <w:proofErr w:type="gramEnd"/>
            <w:r w:rsidRPr="00D0779F">
              <w:rPr>
                <w:rFonts w:ascii="Times New Roman" w:hAnsi="Times New Roman"/>
                <w:b/>
                <w:sz w:val="20"/>
                <w:szCs w:val="20"/>
              </w:rPr>
              <w:t xml:space="preserve"> вагонов на приемо- отправочных путях станции осуществлять с накатом обода колеса на полоз тормозного башмака. Закрепление с двух сторон должно производиться под крайние оси крайних вагонов с головы и хвоста состава</w:t>
            </w:r>
            <w:r w:rsidRPr="00F85133">
              <w:rPr>
                <w:rFonts w:ascii="Times New Roman" w:hAnsi="Times New Roman"/>
                <w:sz w:val="20"/>
                <w:szCs w:val="20"/>
              </w:rPr>
              <w:t>. Согласно приложения №11 ИДП п.</w:t>
            </w:r>
            <w:proofErr w:type="gramStart"/>
            <w:r w:rsidRPr="00F85133">
              <w:rPr>
                <w:rFonts w:ascii="Times New Roman" w:hAnsi="Times New Roman"/>
                <w:sz w:val="20"/>
                <w:szCs w:val="20"/>
              </w:rPr>
              <w:t>31  разрешается</w:t>
            </w:r>
            <w:proofErr w:type="gramEnd"/>
            <w:r w:rsidRPr="00F85133">
              <w:rPr>
                <w:rFonts w:ascii="Times New Roman" w:hAnsi="Times New Roman"/>
                <w:sz w:val="20"/>
                <w:szCs w:val="20"/>
              </w:rPr>
              <w:t xml:space="preserve"> при смене локомотивов пассажирских поездов использовать для закрепления состава автоматические тормоза поезда в течении не более 15 минут, но в качестве дополнительной меры безопасности устанавливается 2 тормозных башмака с нечетной стороны под две тележки первого вагона при обработке транзитных поездов.                 </w:t>
            </w:r>
          </w:p>
        </w:tc>
      </w:tr>
    </w:tbl>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3.9.2. Как осуществляется проверка закрепления подвижного состава тормозными башмаками перед вступлением на дежурство и сдачей дежурства:</w:t>
      </w:r>
    </w:p>
    <w:tbl>
      <w:tblPr>
        <w:tblW w:w="10206" w:type="dxa"/>
        <w:tblLayout w:type="fixed"/>
        <w:tblCellMar>
          <w:left w:w="0" w:type="dxa"/>
          <w:right w:w="0" w:type="dxa"/>
        </w:tblCellMar>
        <w:tblLook w:val="0000" w:firstRow="0" w:lastRow="0" w:firstColumn="0" w:lastColumn="0" w:noHBand="0" w:noVBand="0"/>
      </w:tblPr>
      <w:tblGrid>
        <w:gridCol w:w="10206"/>
      </w:tblGrid>
      <w:tr w:rsidR="00F85133" w:rsidRPr="00F85133" w:rsidTr="00F85133">
        <w:tc>
          <w:tcPr>
            <w:tcW w:w="10206" w:type="dxa"/>
            <w:tcBorders>
              <w:top w:val="nil"/>
              <w:left w:val="nil"/>
              <w:bottom w:val="nil"/>
              <w:right w:val="nil"/>
            </w:tcBorders>
          </w:tcPr>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Перед вступлением на дежурство работники принимающей смены в присутствии работников сдающей смены проверяют закрепление подвижного состава на путях:</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а) </w:t>
            </w:r>
            <w:proofErr w:type="gramStart"/>
            <w:r w:rsidRPr="00F85133">
              <w:rPr>
                <w:rFonts w:ascii="Times New Roman" w:hAnsi="Times New Roman"/>
                <w:sz w:val="20"/>
                <w:szCs w:val="20"/>
              </w:rPr>
              <w:t>В</w:t>
            </w:r>
            <w:proofErr w:type="gramEnd"/>
            <w:r w:rsidRPr="00F85133">
              <w:rPr>
                <w:rFonts w:ascii="Times New Roman" w:hAnsi="Times New Roman"/>
                <w:sz w:val="20"/>
                <w:szCs w:val="20"/>
              </w:rPr>
              <w:t xml:space="preserve"> приемоотправочном парке сигналист на закрепленных пунктом 1.8 ТРА, а при отсутствии сигналиста ДСПП поста №1;</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в) </w:t>
            </w:r>
            <w:proofErr w:type="gramStart"/>
            <w:r w:rsidRPr="00F85133">
              <w:rPr>
                <w:rFonts w:ascii="Times New Roman" w:hAnsi="Times New Roman"/>
                <w:sz w:val="20"/>
                <w:szCs w:val="20"/>
              </w:rPr>
              <w:t>В</w:t>
            </w:r>
            <w:proofErr w:type="gramEnd"/>
            <w:r w:rsidRPr="00F85133">
              <w:rPr>
                <w:rFonts w:ascii="Times New Roman" w:hAnsi="Times New Roman"/>
                <w:sz w:val="20"/>
                <w:szCs w:val="20"/>
              </w:rPr>
              <w:t xml:space="preserve"> приемоотправочном парке на путях № 16, 18, 19 составитель поездов 1-го маневрового локомотива;</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г) </w:t>
            </w:r>
            <w:proofErr w:type="gramStart"/>
            <w:r w:rsidRPr="00F85133">
              <w:rPr>
                <w:rFonts w:ascii="Times New Roman" w:hAnsi="Times New Roman"/>
                <w:sz w:val="20"/>
                <w:szCs w:val="20"/>
              </w:rPr>
              <w:t>В</w:t>
            </w:r>
            <w:proofErr w:type="gramEnd"/>
            <w:r w:rsidRPr="00F85133">
              <w:rPr>
                <w:rFonts w:ascii="Times New Roman" w:hAnsi="Times New Roman"/>
                <w:sz w:val="20"/>
                <w:szCs w:val="20"/>
              </w:rPr>
              <w:t xml:space="preserve"> приемоотправочном парке на путях № 37, 38, 20, 34, 10, 11, 12 составители поездов 3-го маневрового локомотива.</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д) </w:t>
            </w:r>
            <w:proofErr w:type="gramStart"/>
            <w:r w:rsidRPr="00F85133">
              <w:rPr>
                <w:rFonts w:ascii="Times New Roman" w:hAnsi="Times New Roman"/>
                <w:sz w:val="20"/>
                <w:szCs w:val="20"/>
              </w:rPr>
              <w:t>В</w:t>
            </w:r>
            <w:proofErr w:type="gramEnd"/>
            <w:r w:rsidRPr="00F85133">
              <w:rPr>
                <w:rFonts w:ascii="Times New Roman" w:hAnsi="Times New Roman"/>
                <w:sz w:val="20"/>
                <w:szCs w:val="20"/>
              </w:rPr>
              <w:t xml:space="preserve"> ранжирном парке составитель поездов 2-го маневрового локомотива.</w:t>
            </w:r>
          </w:p>
          <w:p w:rsidR="00F85133" w:rsidRPr="00F85133" w:rsidRDefault="00F85133" w:rsidP="00F85133">
            <w:pPr>
              <w:widowControl w:val="0"/>
              <w:autoSpaceDE w:val="0"/>
              <w:autoSpaceDN w:val="0"/>
              <w:adjustRightInd w:val="0"/>
              <w:spacing w:after="0" w:line="240" w:lineRule="auto"/>
              <w:rPr>
                <w:rFonts w:ascii="Times New Roman" w:hAnsi="Times New Roman"/>
                <w:sz w:val="20"/>
                <w:szCs w:val="20"/>
              </w:rPr>
            </w:pPr>
            <w:r w:rsidRPr="00F85133">
              <w:rPr>
                <w:rFonts w:ascii="Times New Roman" w:hAnsi="Times New Roman"/>
                <w:sz w:val="20"/>
                <w:szCs w:val="20"/>
              </w:rPr>
              <w:t xml:space="preserve"> </w:t>
            </w:r>
          </w:p>
        </w:tc>
      </w:tr>
    </w:tbl>
    <w:p w:rsidR="008E3FE6" w:rsidRDefault="008E3FE6" w:rsidP="00F85133">
      <w:pPr>
        <w:rPr>
          <w:rFonts w:ascii="Times New Roman" w:hAnsi="Times New Roman"/>
          <w:sz w:val="24"/>
          <w:szCs w:val="24"/>
        </w:rPr>
      </w:pPr>
    </w:p>
    <w:sectPr w:rsidR="008E3FE6" w:rsidSect="008E3FE6">
      <w:pgSz w:w="11906" w:h="16838"/>
      <w:pgMar w:top="709" w:right="85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EuropeExt08">
    <w:panose1 w:val="00000000000000000000"/>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E3E"/>
    <w:rsid w:val="00070AC2"/>
    <w:rsid w:val="00080938"/>
    <w:rsid w:val="0016521B"/>
    <w:rsid w:val="001C50D0"/>
    <w:rsid w:val="00246E0B"/>
    <w:rsid w:val="00313401"/>
    <w:rsid w:val="00331F45"/>
    <w:rsid w:val="003F3D9A"/>
    <w:rsid w:val="004078C0"/>
    <w:rsid w:val="00445E50"/>
    <w:rsid w:val="00720E3E"/>
    <w:rsid w:val="008E3FE6"/>
    <w:rsid w:val="009D4B42"/>
    <w:rsid w:val="00A4004F"/>
    <w:rsid w:val="00AB093F"/>
    <w:rsid w:val="00AC3A2C"/>
    <w:rsid w:val="00CB0AB9"/>
    <w:rsid w:val="00D0779F"/>
    <w:rsid w:val="00F70B22"/>
    <w:rsid w:val="00F85133"/>
    <w:rsid w:val="00FC2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9B0B3-0ED5-4711-A890-EE244C08C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E50"/>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5133"/>
    <w:pPr>
      <w:tabs>
        <w:tab w:val="center" w:pos="4677"/>
        <w:tab w:val="right" w:pos="9355"/>
      </w:tabs>
    </w:pPr>
  </w:style>
  <w:style w:type="character" w:customStyle="1" w:styleId="a4">
    <w:name w:val="Верхний колонтитул Знак"/>
    <w:basedOn w:val="a0"/>
    <w:link w:val="a3"/>
    <w:uiPriority w:val="99"/>
    <w:rsid w:val="00F85133"/>
    <w:rPr>
      <w:rFonts w:eastAsiaTheme="minorEastAsia" w:cs="Times New Roman"/>
      <w:lang w:eastAsia="ru-RU"/>
    </w:rPr>
  </w:style>
  <w:style w:type="paragraph" w:styleId="a5">
    <w:name w:val="footer"/>
    <w:basedOn w:val="a"/>
    <w:link w:val="a6"/>
    <w:uiPriority w:val="99"/>
    <w:unhideWhenUsed/>
    <w:rsid w:val="00F85133"/>
    <w:pPr>
      <w:tabs>
        <w:tab w:val="center" w:pos="4677"/>
        <w:tab w:val="right" w:pos="9355"/>
      </w:tabs>
    </w:pPr>
  </w:style>
  <w:style w:type="character" w:customStyle="1" w:styleId="a6">
    <w:name w:val="Нижний колонтитул Знак"/>
    <w:basedOn w:val="a0"/>
    <w:link w:val="a5"/>
    <w:uiPriority w:val="99"/>
    <w:rsid w:val="00F85133"/>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619</TotalTime>
  <Pages>1</Pages>
  <Words>13715</Words>
  <Characters>78180</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 Н.Г.</dc:creator>
  <cp:keywords/>
  <dc:description/>
  <cp:lastModifiedBy>Ли Н.Г.</cp:lastModifiedBy>
  <cp:revision>10</cp:revision>
  <dcterms:created xsi:type="dcterms:W3CDTF">2020-05-23T17:10:00Z</dcterms:created>
  <dcterms:modified xsi:type="dcterms:W3CDTF">2022-03-29T19:08:00Z</dcterms:modified>
</cp:coreProperties>
</file>