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B4C" w:rsidRPr="008F6B4C" w:rsidRDefault="008F6B4C" w:rsidP="008F6B4C">
      <w:pPr>
        <w:spacing w:after="0" w:line="360" w:lineRule="auto"/>
        <w:ind w:right="-142"/>
        <w:jc w:val="center"/>
        <w:rPr>
          <w:rFonts w:ascii="Times New Roman" w:hAnsi="Times New Roman" w:cs="Times New Roman"/>
          <w:b/>
          <w:sz w:val="28"/>
          <w:szCs w:val="28"/>
        </w:rPr>
      </w:pPr>
      <w:r w:rsidRPr="008F6B4C">
        <w:rPr>
          <w:rFonts w:ascii="Times New Roman" w:hAnsi="Times New Roman" w:cs="Times New Roman"/>
          <w:b/>
          <w:sz w:val="28"/>
          <w:szCs w:val="28"/>
        </w:rPr>
        <w:t>Практическое занятие №4</w:t>
      </w:r>
    </w:p>
    <w:p w:rsidR="008F6B4C" w:rsidRPr="008F6B4C" w:rsidRDefault="008F6B4C" w:rsidP="008F6B4C">
      <w:pPr>
        <w:spacing w:after="0" w:line="360" w:lineRule="auto"/>
        <w:ind w:right="-142"/>
        <w:jc w:val="center"/>
        <w:rPr>
          <w:rFonts w:ascii="Times New Roman" w:hAnsi="Times New Roman" w:cs="Times New Roman"/>
          <w:sz w:val="28"/>
          <w:szCs w:val="28"/>
        </w:rPr>
      </w:pPr>
      <w:r w:rsidRPr="008F6B4C">
        <w:rPr>
          <w:rFonts w:ascii="Times New Roman" w:hAnsi="Times New Roman" w:cs="Times New Roman"/>
          <w:sz w:val="28"/>
          <w:szCs w:val="28"/>
        </w:rPr>
        <w:t>Учет выполнения заявки на перевозку грузов</w:t>
      </w:r>
    </w:p>
    <w:p w:rsidR="008F6B4C" w:rsidRPr="008F6B4C" w:rsidRDefault="008F6B4C" w:rsidP="008F6B4C">
      <w:pPr>
        <w:spacing w:after="0" w:line="360" w:lineRule="auto"/>
        <w:ind w:right="-142"/>
        <w:jc w:val="both"/>
        <w:rPr>
          <w:rFonts w:ascii="Times New Roman" w:hAnsi="Times New Roman" w:cs="Times New Roman"/>
          <w:sz w:val="28"/>
          <w:szCs w:val="28"/>
        </w:rPr>
      </w:pPr>
      <w:r w:rsidRPr="008F6B4C">
        <w:rPr>
          <w:rFonts w:ascii="Times New Roman" w:hAnsi="Times New Roman" w:cs="Times New Roman"/>
          <w:b/>
          <w:sz w:val="28"/>
          <w:szCs w:val="28"/>
        </w:rPr>
        <w:t>Цель:</w:t>
      </w:r>
      <w:r w:rsidRPr="008F6B4C">
        <w:rPr>
          <w:rFonts w:ascii="Times New Roman" w:hAnsi="Times New Roman" w:cs="Times New Roman"/>
          <w:sz w:val="28"/>
          <w:szCs w:val="28"/>
        </w:rPr>
        <w:t xml:space="preserve"> научиться заполнять учетную карточку формы ГУ-1</w:t>
      </w:r>
    </w:p>
    <w:p w:rsidR="008F6B4C" w:rsidRPr="008F6B4C" w:rsidRDefault="008F6B4C" w:rsidP="008F6B4C">
      <w:pPr>
        <w:spacing w:after="0" w:line="360" w:lineRule="auto"/>
        <w:ind w:right="-142"/>
        <w:jc w:val="both"/>
        <w:rPr>
          <w:rFonts w:ascii="Times New Roman" w:hAnsi="Times New Roman" w:cs="Times New Roman"/>
          <w:b/>
          <w:sz w:val="28"/>
          <w:szCs w:val="28"/>
        </w:rPr>
      </w:pPr>
      <w:r w:rsidRPr="008F6B4C">
        <w:rPr>
          <w:rFonts w:ascii="Times New Roman" w:hAnsi="Times New Roman" w:cs="Times New Roman"/>
          <w:b/>
          <w:sz w:val="28"/>
          <w:szCs w:val="28"/>
        </w:rPr>
        <w:t xml:space="preserve">Задание: </w:t>
      </w:r>
    </w:p>
    <w:p w:rsidR="008F6B4C" w:rsidRPr="008F6B4C" w:rsidRDefault="008F6B4C" w:rsidP="008F6B4C">
      <w:pPr>
        <w:numPr>
          <w:ilvl w:val="0"/>
          <w:numId w:val="4"/>
        </w:numPr>
        <w:spacing w:after="0" w:line="360" w:lineRule="auto"/>
        <w:ind w:right="-142"/>
        <w:jc w:val="both"/>
        <w:rPr>
          <w:rFonts w:ascii="Times New Roman" w:hAnsi="Times New Roman" w:cs="Times New Roman"/>
          <w:sz w:val="28"/>
          <w:szCs w:val="28"/>
        </w:rPr>
      </w:pPr>
      <w:r w:rsidRPr="008F6B4C">
        <w:rPr>
          <w:rFonts w:ascii="Times New Roman" w:hAnsi="Times New Roman" w:cs="Times New Roman"/>
          <w:sz w:val="28"/>
          <w:szCs w:val="28"/>
        </w:rPr>
        <w:t>Описать порядок заполнения учетной карточки</w:t>
      </w:r>
    </w:p>
    <w:p w:rsidR="008F6B4C" w:rsidRPr="008F6B4C" w:rsidRDefault="008F6B4C" w:rsidP="008F6B4C">
      <w:pPr>
        <w:numPr>
          <w:ilvl w:val="0"/>
          <w:numId w:val="4"/>
        </w:numPr>
        <w:spacing w:after="0" w:line="360" w:lineRule="auto"/>
        <w:ind w:right="-142"/>
        <w:jc w:val="both"/>
        <w:rPr>
          <w:rFonts w:ascii="Times New Roman" w:hAnsi="Times New Roman" w:cs="Times New Roman"/>
          <w:sz w:val="28"/>
          <w:szCs w:val="28"/>
        </w:rPr>
      </w:pPr>
      <w:r w:rsidRPr="008F6B4C">
        <w:rPr>
          <w:rFonts w:ascii="Times New Roman" w:hAnsi="Times New Roman" w:cs="Times New Roman"/>
          <w:sz w:val="28"/>
          <w:szCs w:val="28"/>
        </w:rPr>
        <w:t xml:space="preserve">На основании исходных данных заполнить учетную карточку </w:t>
      </w:r>
    </w:p>
    <w:p w:rsidR="008F6B4C" w:rsidRPr="008F6B4C" w:rsidRDefault="008F6B4C" w:rsidP="008F6B4C">
      <w:pPr>
        <w:numPr>
          <w:ilvl w:val="0"/>
          <w:numId w:val="4"/>
        </w:numPr>
        <w:spacing w:after="0" w:line="360" w:lineRule="auto"/>
        <w:ind w:right="-142"/>
        <w:jc w:val="both"/>
        <w:rPr>
          <w:rFonts w:ascii="Times New Roman" w:hAnsi="Times New Roman" w:cs="Times New Roman"/>
          <w:sz w:val="28"/>
          <w:szCs w:val="28"/>
        </w:rPr>
      </w:pPr>
      <w:r w:rsidRPr="008F6B4C">
        <w:rPr>
          <w:rFonts w:ascii="Times New Roman" w:hAnsi="Times New Roman" w:cs="Times New Roman"/>
          <w:sz w:val="28"/>
          <w:szCs w:val="28"/>
        </w:rPr>
        <w:t>Начислить сумму штрафов и сборов при невыполнении заявки</w:t>
      </w:r>
    </w:p>
    <w:p w:rsidR="008F6B4C" w:rsidRPr="008F6B4C" w:rsidRDefault="008F6B4C" w:rsidP="008F6B4C">
      <w:pPr>
        <w:spacing w:after="0" w:line="360" w:lineRule="auto"/>
        <w:ind w:right="-142"/>
        <w:jc w:val="both"/>
        <w:rPr>
          <w:rFonts w:ascii="Times New Roman" w:hAnsi="Times New Roman" w:cs="Times New Roman"/>
          <w:sz w:val="28"/>
          <w:szCs w:val="28"/>
        </w:rPr>
      </w:pPr>
      <w:r w:rsidRPr="008F6B4C">
        <w:rPr>
          <w:rFonts w:ascii="Times New Roman" w:hAnsi="Times New Roman" w:cs="Times New Roman"/>
          <w:b/>
          <w:sz w:val="28"/>
          <w:szCs w:val="28"/>
        </w:rPr>
        <w:t>Исходные данные:</w:t>
      </w:r>
      <w:r w:rsidRPr="008F6B4C">
        <w:rPr>
          <w:rFonts w:ascii="Times New Roman" w:hAnsi="Times New Roman" w:cs="Times New Roman"/>
          <w:sz w:val="28"/>
          <w:szCs w:val="28"/>
        </w:rPr>
        <w:t xml:space="preserve"> См. Практическое занятие №3</w:t>
      </w:r>
    </w:p>
    <w:p w:rsidR="008F6B4C" w:rsidRPr="008F6B4C" w:rsidRDefault="008F6B4C" w:rsidP="008F6B4C">
      <w:pPr>
        <w:spacing w:after="0" w:line="360" w:lineRule="auto"/>
        <w:ind w:left="1068" w:right="-142"/>
        <w:jc w:val="both"/>
        <w:rPr>
          <w:rFonts w:ascii="Times New Roman" w:hAnsi="Times New Roman" w:cs="Times New Roman"/>
          <w:sz w:val="28"/>
          <w:szCs w:val="28"/>
        </w:rPr>
      </w:pPr>
      <w:r w:rsidRPr="008F6B4C">
        <w:rPr>
          <w:rFonts w:ascii="Times New Roman" w:hAnsi="Times New Roman" w:cs="Times New Roman"/>
          <w:b/>
          <w:sz w:val="28"/>
          <w:szCs w:val="28"/>
        </w:rPr>
        <w:t>Варианты 1 – 3</w:t>
      </w:r>
      <w:r w:rsidRPr="008F6B4C">
        <w:rPr>
          <w:rFonts w:ascii="Times New Roman" w:hAnsi="Times New Roman" w:cs="Times New Roman"/>
          <w:sz w:val="28"/>
          <w:szCs w:val="28"/>
        </w:rPr>
        <w:t>: недогружено 20 вагонов по вине ГО</w:t>
      </w:r>
    </w:p>
    <w:p w:rsidR="008F6B4C" w:rsidRPr="008F6B4C" w:rsidRDefault="008F6B4C" w:rsidP="008F6B4C">
      <w:pPr>
        <w:spacing w:after="0" w:line="360" w:lineRule="auto"/>
        <w:ind w:right="-142"/>
        <w:jc w:val="both"/>
        <w:rPr>
          <w:rFonts w:ascii="Times New Roman" w:hAnsi="Times New Roman" w:cs="Times New Roman"/>
          <w:sz w:val="28"/>
          <w:szCs w:val="28"/>
        </w:rPr>
      </w:pPr>
      <w:r w:rsidRPr="008F6B4C">
        <w:rPr>
          <w:rFonts w:ascii="Times New Roman" w:hAnsi="Times New Roman" w:cs="Times New Roman"/>
          <w:sz w:val="28"/>
          <w:szCs w:val="28"/>
        </w:rPr>
        <w:t xml:space="preserve">                                             недогружено 30 вагонов по вине дороги</w:t>
      </w:r>
    </w:p>
    <w:p w:rsidR="008F6B4C" w:rsidRPr="008F6B4C" w:rsidRDefault="008F6B4C" w:rsidP="008F6B4C">
      <w:pPr>
        <w:spacing w:after="0" w:line="360" w:lineRule="auto"/>
        <w:ind w:right="-142"/>
        <w:jc w:val="both"/>
        <w:rPr>
          <w:rFonts w:ascii="Times New Roman" w:hAnsi="Times New Roman" w:cs="Times New Roman"/>
          <w:sz w:val="28"/>
          <w:szCs w:val="28"/>
        </w:rPr>
      </w:pPr>
      <w:r w:rsidRPr="008F6B4C">
        <w:rPr>
          <w:rFonts w:ascii="Times New Roman" w:hAnsi="Times New Roman" w:cs="Times New Roman"/>
          <w:sz w:val="28"/>
          <w:szCs w:val="28"/>
        </w:rPr>
        <w:t xml:space="preserve">                 </w:t>
      </w:r>
      <w:r w:rsidRPr="008F6B4C">
        <w:rPr>
          <w:rFonts w:ascii="Times New Roman" w:hAnsi="Times New Roman" w:cs="Times New Roman"/>
          <w:b/>
          <w:sz w:val="28"/>
          <w:szCs w:val="28"/>
        </w:rPr>
        <w:t>Варианты 4 – 6</w:t>
      </w:r>
      <w:r w:rsidRPr="008F6B4C">
        <w:rPr>
          <w:rFonts w:ascii="Times New Roman" w:hAnsi="Times New Roman" w:cs="Times New Roman"/>
          <w:sz w:val="28"/>
          <w:szCs w:val="28"/>
        </w:rPr>
        <w:t>: недогружено 10 вагонов по вине ГО</w:t>
      </w:r>
    </w:p>
    <w:p w:rsidR="008F6B4C" w:rsidRPr="008F6B4C" w:rsidRDefault="008F6B4C" w:rsidP="008F6B4C">
      <w:pPr>
        <w:spacing w:after="0" w:line="360" w:lineRule="auto"/>
        <w:ind w:right="-142"/>
        <w:jc w:val="both"/>
        <w:rPr>
          <w:rFonts w:ascii="Times New Roman" w:hAnsi="Times New Roman" w:cs="Times New Roman"/>
          <w:sz w:val="28"/>
          <w:szCs w:val="28"/>
        </w:rPr>
      </w:pPr>
      <w:r w:rsidRPr="008F6B4C">
        <w:rPr>
          <w:rFonts w:ascii="Times New Roman" w:hAnsi="Times New Roman" w:cs="Times New Roman"/>
          <w:sz w:val="28"/>
          <w:szCs w:val="28"/>
        </w:rPr>
        <w:tab/>
      </w:r>
      <w:r w:rsidRPr="008F6B4C">
        <w:rPr>
          <w:rFonts w:ascii="Times New Roman" w:hAnsi="Times New Roman" w:cs="Times New Roman"/>
          <w:sz w:val="28"/>
          <w:szCs w:val="28"/>
        </w:rPr>
        <w:tab/>
        <w:t xml:space="preserve">                     недогружено 20 вагонов по вине дороги</w:t>
      </w:r>
    </w:p>
    <w:p w:rsidR="008F6B4C" w:rsidRPr="008F6B4C" w:rsidRDefault="008F6B4C" w:rsidP="008F6B4C">
      <w:pPr>
        <w:spacing w:after="0" w:line="360" w:lineRule="auto"/>
        <w:ind w:right="-142"/>
        <w:jc w:val="both"/>
        <w:rPr>
          <w:rFonts w:ascii="Times New Roman" w:hAnsi="Times New Roman" w:cs="Times New Roman"/>
          <w:sz w:val="28"/>
          <w:szCs w:val="28"/>
        </w:rPr>
      </w:pPr>
      <w:r w:rsidRPr="008F6B4C">
        <w:rPr>
          <w:rFonts w:ascii="Times New Roman" w:hAnsi="Times New Roman" w:cs="Times New Roman"/>
          <w:sz w:val="28"/>
          <w:szCs w:val="28"/>
        </w:rPr>
        <w:t xml:space="preserve">                 </w:t>
      </w:r>
      <w:r w:rsidRPr="008F6B4C">
        <w:rPr>
          <w:rFonts w:ascii="Times New Roman" w:hAnsi="Times New Roman" w:cs="Times New Roman"/>
          <w:b/>
          <w:sz w:val="28"/>
          <w:szCs w:val="28"/>
        </w:rPr>
        <w:t>Варианты 7 – 10</w:t>
      </w:r>
      <w:r w:rsidRPr="008F6B4C">
        <w:rPr>
          <w:rFonts w:ascii="Times New Roman" w:hAnsi="Times New Roman" w:cs="Times New Roman"/>
          <w:sz w:val="28"/>
          <w:szCs w:val="28"/>
        </w:rPr>
        <w:t>: недогружено 30 вагонов по вине ГО</w:t>
      </w:r>
    </w:p>
    <w:p w:rsidR="008F6B4C" w:rsidRPr="008F6B4C" w:rsidRDefault="008F6B4C" w:rsidP="008F6B4C">
      <w:pPr>
        <w:spacing w:after="0" w:line="360" w:lineRule="auto"/>
        <w:ind w:right="-142"/>
        <w:jc w:val="both"/>
        <w:rPr>
          <w:rFonts w:ascii="Times New Roman" w:hAnsi="Times New Roman" w:cs="Times New Roman"/>
          <w:sz w:val="28"/>
          <w:szCs w:val="28"/>
        </w:rPr>
      </w:pPr>
      <w:r w:rsidRPr="008F6B4C">
        <w:rPr>
          <w:rFonts w:ascii="Times New Roman" w:hAnsi="Times New Roman" w:cs="Times New Roman"/>
          <w:sz w:val="28"/>
          <w:szCs w:val="28"/>
        </w:rPr>
        <w:tab/>
      </w:r>
      <w:r w:rsidRPr="008F6B4C">
        <w:rPr>
          <w:rFonts w:ascii="Times New Roman" w:hAnsi="Times New Roman" w:cs="Times New Roman"/>
          <w:sz w:val="28"/>
          <w:szCs w:val="28"/>
        </w:rPr>
        <w:tab/>
      </w:r>
      <w:r w:rsidRPr="008F6B4C">
        <w:rPr>
          <w:rFonts w:ascii="Times New Roman" w:hAnsi="Times New Roman" w:cs="Times New Roman"/>
          <w:sz w:val="28"/>
          <w:szCs w:val="28"/>
        </w:rPr>
        <w:tab/>
        <w:t xml:space="preserve">          недогружено 20 вагонов по вине дороги</w:t>
      </w:r>
    </w:p>
    <w:p w:rsidR="008F6B4C" w:rsidRPr="008F6B4C" w:rsidRDefault="008F6B4C" w:rsidP="008F6B4C">
      <w:pPr>
        <w:spacing w:after="0" w:line="360" w:lineRule="auto"/>
        <w:ind w:right="-142"/>
        <w:jc w:val="both"/>
        <w:rPr>
          <w:rFonts w:ascii="Times New Roman" w:hAnsi="Times New Roman" w:cs="Times New Roman"/>
          <w:sz w:val="28"/>
          <w:szCs w:val="28"/>
        </w:rPr>
      </w:pPr>
      <w:r w:rsidRPr="008F6B4C">
        <w:rPr>
          <w:rFonts w:ascii="Times New Roman" w:hAnsi="Times New Roman" w:cs="Times New Roman"/>
          <w:sz w:val="28"/>
          <w:szCs w:val="28"/>
        </w:rPr>
        <w:t>Всего по заявке запланировано 100 вагонов, по 65т</w:t>
      </w:r>
    </w:p>
    <w:p w:rsidR="008F6B4C" w:rsidRPr="008F6B4C" w:rsidRDefault="008F6B4C" w:rsidP="008F6B4C">
      <w:pPr>
        <w:spacing w:after="0" w:line="360" w:lineRule="auto"/>
        <w:ind w:right="-142"/>
        <w:jc w:val="both"/>
        <w:rPr>
          <w:rFonts w:ascii="Times New Roman" w:hAnsi="Times New Roman" w:cs="Times New Roman"/>
          <w:b/>
          <w:sz w:val="28"/>
          <w:szCs w:val="28"/>
        </w:rPr>
      </w:pPr>
      <w:r w:rsidRPr="008F6B4C">
        <w:rPr>
          <w:rFonts w:ascii="Times New Roman" w:hAnsi="Times New Roman" w:cs="Times New Roman"/>
          <w:b/>
          <w:sz w:val="28"/>
          <w:szCs w:val="28"/>
        </w:rPr>
        <w:t>Порядок выполнения:</w:t>
      </w:r>
    </w:p>
    <w:p w:rsidR="008F6B4C" w:rsidRPr="008F6B4C" w:rsidRDefault="008F6B4C" w:rsidP="008F6B4C">
      <w:pPr>
        <w:spacing w:after="0" w:line="360" w:lineRule="auto"/>
        <w:ind w:right="-142"/>
        <w:jc w:val="both"/>
        <w:rPr>
          <w:rFonts w:ascii="Times New Roman" w:hAnsi="Times New Roman" w:cs="Times New Roman"/>
          <w:sz w:val="28"/>
          <w:szCs w:val="28"/>
        </w:rPr>
      </w:pPr>
      <w:r w:rsidRPr="008F6B4C">
        <w:rPr>
          <w:rFonts w:ascii="Times New Roman" w:hAnsi="Times New Roman" w:cs="Times New Roman"/>
          <w:sz w:val="28"/>
          <w:szCs w:val="28"/>
        </w:rPr>
        <w:t>1.  Данные принятых заявок на перевозки грузов заносятся в учетную карточку формы ГУ-1, которая ведется уполномоченным представителем перевозчика отдельно по каждому грузоотправителю и по каждому наименованию номенклатурной группы груза. Учетные карточки на перевозку грузов в универсальных контейнерах ведутся отдельно по каждому виду контейнера. Учетная карточка подписывается перевозчиком и грузоотправителем по окончании каждых отчетных суток. Порядок ведения учетной карточки определяется Правилами составления учетной карточки выполнения заявки на перевозку грузов железнодорожным транспортом. Результаты подведения итогов выполнения заявки уполномоченный представитель перевозчика сообщает грузоотправителю в течение 5 дней после окончания последних суток, предусмотренных в заявке.</w:t>
      </w:r>
    </w:p>
    <w:p w:rsidR="008F6B4C" w:rsidRPr="008F6B4C" w:rsidRDefault="008F6B4C" w:rsidP="008F6B4C">
      <w:pPr>
        <w:spacing w:after="0" w:line="360" w:lineRule="auto"/>
        <w:ind w:right="-142" w:firstLine="708"/>
        <w:jc w:val="both"/>
        <w:rPr>
          <w:rFonts w:ascii="Times New Roman" w:hAnsi="Times New Roman" w:cs="Times New Roman"/>
          <w:sz w:val="28"/>
          <w:szCs w:val="28"/>
        </w:rPr>
      </w:pPr>
      <w:r w:rsidRPr="008F6B4C">
        <w:rPr>
          <w:rFonts w:ascii="Times New Roman" w:hAnsi="Times New Roman" w:cs="Times New Roman"/>
          <w:sz w:val="28"/>
          <w:szCs w:val="28"/>
        </w:rPr>
        <w:t xml:space="preserve">По результатам проведенного учета выполнения заявки, а также причин ее невыполнения, заполняется часть вторая учетной карточки </w:t>
      </w:r>
      <w:r w:rsidRPr="008F6B4C">
        <w:rPr>
          <w:rFonts w:ascii="Times New Roman" w:hAnsi="Times New Roman" w:cs="Times New Roman"/>
          <w:sz w:val="28"/>
          <w:szCs w:val="28"/>
        </w:rPr>
        <w:lastRenderedPageBreak/>
        <w:t>«Ответственность за невыполнение принятой заявки, начисленная на: грузоотправителя, перевозчика».</w:t>
      </w:r>
    </w:p>
    <w:p w:rsidR="008F6B4C" w:rsidRPr="008F6B4C" w:rsidRDefault="008F6B4C" w:rsidP="008F6B4C">
      <w:pPr>
        <w:spacing w:after="0" w:line="360" w:lineRule="auto"/>
        <w:ind w:right="-142" w:firstLine="708"/>
        <w:jc w:val="both"/>
        <w:rPr>
          <w:rFonts w:ascii="Times New Roman" w:hAnsi="Times New Roman" w:cs="Times New Roman"/>
          <w:sz w:val="28"/>
          <w:szCs w:val="28"/>
        </w:rPr>
      </w:pPr>
      <w:r w:rsidRPr="008F6B4C">
        <w:rPr>
          <w:rFonts w:ascii="Times New Roman" w:hAnsi="Times New Roman" w:cs="Times New Roman"/>
          <w:sz w:val="28"/>
          <w:szCs w:val="28"/>
        </w:rPr>
        <w:t xml:space="preserve">За </w:t>
      </w:r>
      <w:proofErr w:type="spellStart"/>
      <w:r w:rsidRPr="008F6B4C">
        <w:rPr>
          <w:rFonts w:ascii="Times New Roman" w:hAnsi="Times New Roman" w:cs="Times New Roman"/>
          <w:sz w:val="28"/>
          <w:szCs w:val="28"/>
        </w:rPr>
        <w:t>непредъявление</w:t>
      </w:r>
      <w:proofErr w:type="spellEnd"/>
      <w:r w:rsidRPr="008F6B4C">
        <w:rPr>
          <w:rFonts w:ascii="Times New Roman" w:hAnsi="Times New Roman" w:cs="Times New Roman"/>
          <w:sz w:val="28"/>
          <w:szCs w:val="28"/>
        </w:rPr>
        <w:t xml:space="preserve"> грузов для перевозки на указанную в заявке железнодорожную станцию назначения (с учетом произведенных в заявке изменений) на грузоотправителя начисляется перевозчиком сбор, предусмотренный статьей 94 Устава. По грузам, перевозка которых в соответствии с заявкой установлена в вагонах и тоннах, сбор за </w:t>
      </w:r>
      <w:proofErr w:type="spellStart"/>
      <w:r w:rsidRPr="008F6B4C">
        <w:rPr>
          <w:rFonts w:ascii="Times New Roman" w:hAnsi="Times New Roman" w:cs="Times New Roman"/>
          <w:sz w:val="28"/>
          <w:szCs w:val="28"/>
        </w:rPr>
        <w:t>непредъявление</w:t>
      </w:r>
      <w:proofErr w:type="spellEnd"/>
      <w:r w:rsidRPr="008F6B4C">
        <w:rPr>
          <w:rFonts w:ascii="Times New Roman" w:hAnsi="Times New Roman" w:cs="Times New Roman"/>
          <w:sz w:val="28"/>
          <w:szCs w:val="28"/>
        </w:rPr>
        <w:t xml:space="preserve"> груза для перевозки на железнодорожную станцию назначения определяется исходя из результата умножения количества </w:t>
      </w:r>
      <w:proofErr w:type="spellStart"/>
      <w:r w:rsidRPr="008F6B4C">
        <w:rPr>
          <w:rFonts w:ascii="Times New Roman" w:hAnsi="Times New Roman" w:cs="Times New Roman"/>
          <w:sz w:val="28"/>
          <w:szCs w:val="28"/>
        </w:rPr>
        <w:t>непогруженных</w:t>
      </w:r>
      <w:proofErr w:type="spellEnd"/>
      <w:r w:rsidRPr="008F6B4C">
        <w:rPr>
          <w:rFonts w:ascii="Times New Roman" w:hAnsi="Times New Roman" w:cs="Times New Roman"/>
          <w:sz w:val="28"/>
          <w:szCs w:val="28"/>
        </w:rPr>
        <w:t xml:space="preserve"> вагонов на величину статической нагрузки. Сумма сбора заносится в часть вторую учетной карточки.</w:t>
      </w:r>
    </w:p>
    <w:p w:rsidR="008F6B4C" w:rsidRPr="008F6B4C" w:rsidRDefault="008F6B4C" w:rsidP="008F6B4C">
      <w:pPr>
        <w:spacing w:after="0" w:line="360" w:lineRule="auto"/>
        <w:ind w:right="-142" w:firstLine="708"/>
        <w:jc w:val="both"/>
        <w:rPr>
          <w:rFonts w:ascii="Times New Roman" w:hAnsi="Times New Roman" w:cs="Times New Roman"/>
          <w:sz w:val="28"/>
          <w:szCs w:val="28"/>
        </w:rPr>
      </w:pPr>
      <w:r w:rsidRPr="008F6B4C">
        <w:rPr>
          <w:rFonts w:ascii="Times New Roman" w:hAnsi="Times New Roman" w:cs="Times New Roman"/>
          <w:sz w:val="28"/>
          <w:szCs w:val="28"/>
        </w:rPr>
        <w:t xml:space="preserve">В Правилах составления учетной карточки выполнения заявки на перевозку грузов железнодорожным транспортом приведены примеры определения количества </w:t>
      </w:r>
      <w:proofErr w:type="spellStart"/>
      <w:r w:rsidRPr="008F6B4C">
        <w:rPr>
          <w:rFonts w:ascii="Times New Roman" w:hAnsi="Times New Roman" w:cs="Times New Roman"/>
          <w:sz w:val="28"/>
          <w:szCs w:val="28"/>
        </w:rPr>
        <w:t>непогруженных</w:t>
      </w:r>
      <w:proofErr w:type="spellEnd"/>
      <w:r w:rsidRPr="008F6B4C">
        <w:rPr>
          <w:rFonts w:ascii="Times New Roman" w:hAnsi="Times New Roman" w:cs="Times New Roman"/>
          <w:sz w:val="28"/>
          <w:szCs w:val="28"/>
        </w:rPr>
        <w:t xml:space="preserve"> вагонов по вине перевозчика и по вине грузоотправителя, а также образцы подведения итогов выполнения заявки.</w:t>
      </w:r>
    </w:p>
    <w:p w:rsidR="008F6B4C" w:rsidRPr="008F6B4C" w:rsidRDefault="008F6B4C" w:rsidP="008F6B4C">
      <w:pPr>
        <w:spacing w:after="0" w:line="360" w:lineRule="auto"/>
        <w:ind w:right="-142" w:firstLine="708"/>
        <w:jc w:val="both"/>
        <w:rPr>
          <w:rFonts w:ascii="Times New Roman" w:hAnsi="Times New Roman" w:cs="Times New Roman"/>
          <w:sz w:val="28"/>
          <w:szCs w:val="28"/>
        </w:rPr>
      </w:pPr>
      <w:r w:rsidRPr="008F6B4C">
        <w:rPr>
          <w:rFonts w:ascii="Times New Roman" w:hAnsi="Times New Roman" w:cs="Times New Roman"/>
          <w:sz w:val="28"/>
          <w:szCs w:val="28"/>
        </w:rPr>
        <w:t>Грузоотправитель и перевозчик несут ответственность за невыполнение принятой заявки в виде штрафа в следующих размерах:</w:t>
      </w:r>
    </w:p>
    <w:p w:rsidR="008F6B4C" w:rsidRPr="008F6B4C" w:rsidRDefault="008F6B4C" w:rsidP="008F6B4C">
      <w:pPr>
        <w:spacing w:after="0" w:line="360" w:lineRule="auto"/>
        <w:ind w:right="-142"/>
        <w:jc w:val="both"/>
        <w:rPr>
          <w:rFonts w:ascii="Times New Roman" w:hAnsi="Times New Roman" w:cs="Times New Roman"/>
          <w:sz w:val="28"/>
          <w:szCs w:val="28"/>
        </w:rPr>
      </w:pPr>
      <w:r w:rsidRPr="008F6B4C">
        <w:rPr>
          <w:rFonts w:ascii="Times New Roman" w:hAnsi="Times New Roman" w:cs="Times New Roman"/>
          <w:sz w:val="28"/>
          <w:szCs w:val="28"/>
        </w:rPr>
        <w:t xml:space="preserve">- в отношении грузов, перевозка которых установлена в вагонах и тоннах, - 0,1 размера минимального размера оплаты труда за каждую </w:t>
      </w:r>
      <w:proofErr w:type="spellStart"/>
      <w:r w:rsidRPr="008F6B4C">
        <w:rPr>
          <w:rFonts w:ascii="Times New Roman" w:hAnsi="Times New Roman" w:cs="Times New Roman"/>
          <w:sz w:val="28"/>
          <w:szCs w:val="28"/>
        </w:rPr>
        <w:t>непогруженную</w:t>
      </w:r>
      <w:proofErr w:type="spellEnd"/>
      <w:r w:rsidRPr="008F6B4C">
        <w:rPr>
          <w:rFonts w:ascii="Times New Roman" w:hAnsi="Times New Roman" w:cs="Times New Roman"/>
          <w:sz w:val="28"/>
          <w:szCs w:val="28"/>
        </w:rPr>
        <w:t xml:space="preserve"> тонну груза;</w:t>
      </w:r>
    </w:p>
    <w:p w:rsidR="008F6B4C" w:rsidRPr="008F6B4C" w:rsidRDefault="008F6B4C" w:rsidP="008F6B4C">
      <w:pPr>
        <w:spacing w:after="0" w:line="360" w:lineRule="auto"/>
        <w:ind w:right="-142"/>
        <w:jc w:val="both"/>
        <w:rPr>
          <w:rFonts w:ascii="Times New Roman" w:hAnsi="Times New Roman" w:cs="Times New Roman"/>
          <w:sz w:val="28"/>
          <w:szCs w:val="28"/>
        </w:rPr>
      </w:pPr>
      <w:r w:rsidRPr="008F6B4C">
        <w:rPr>
          <w:rFonts w:ascii="Times New Roman" w:hAnsi="Times New Roman" w:cs="Times New Roman"/>
          <w:sz w:val="28"/>
          <w:szCs w:val="28"/>
        </w:rPr>
        <w:t>- в отношении грузов, перевозка которых установлена в контейнерах, - 0,5 размера минимального размера оплаты труда за каждый контейнер массой брутто до 5 тонн включительно, минимального размера оплаты труда за каждый контейнер массой брутто от 5 до 10 тонн включительно, двукратного размера минимального размера оплаты труда за каждый контейнер массой брутто свыше 10 тонн.</w:t>
      </w:r>
    </w:p>
    <w:p w:rsidR="008F6B4C" w:rsidRPr="008F6B4C" w:rsidRDefault="008F6B4C" w:rsidP="008F6B4C">
      <w:pPr>
        <w:spacing w:after="0" w:line="360" w:lineRule="auto"/>
        <w:ind w:right="-142" w:firstLine="708"/>
        <w:jc w:val="both"/>
        <w:rPr>
          <w:rFonts w:ascii="Times New Roman" w:hAnsi="Times New Roman" w:cs="Times New Roman"/>
          <w:sz w:val="28"/>
          <w:szCs w:val="28"/>
        </w:rPr>
      </w:pPr>
      <w:r w:rsidRPr="008F6B4C">
        <w:rPr>
          <w:rFonts w:ascii="Times New Roman" w:hAnsi="Times New Roman" w:cs="Times New Roman"/>
          <w:sz w:val="28"/>
          <w:szCs w:val="28"/>
        </w:rPr>
        <w:t>Перевозчик несет ответственность за неподачу вагонов, контейнеров для выполнения заявки, за исключением случаев, если неподача вагонов, контейнеров была допущена по вине грузоотправителя.</w:t>
      </w:r>
    </w:p>
    <w:p w:rsidR="008F6B4C" w:rsidRPr="008F6B4C" w:rsidRDefault="008F6B4C" w:rsidP="008F6B4C">
      <w:pPr>
        <w:spacing w:after="0" w:line="360" w:lineRule="auto"/>
        <w:ind w:right="-142" w:firstLine="708"/>
        <w:jc w:val="both"/>
        <w:rPr>
          <w:rFonts w:ascii="Times New Roman" w:hAnsi="Times New Roman" w:cs="Times New Roman"/>
          <w:sz w:val="28"/>
          <w:szCs w:val="28"/>
        </w:rPr>
      </w:pPr>
      <w:r w:rsidRPr="008F6B4C">
        <w:rPr>
          <w:rFonts w:ascii="Times New Roman" w:hAnsi="Times New Roman" w:cs="Times New Roman"/>
          <w:sz w:val="28"/>
          <w:szCs w:val="28"/>
        </w:rPr>
        <w:lastRenderedPageBreak/>
        <w:t xml:space="preserve">Грузоотправитель также уплачивает перевозчику сбор за </w:t>
      </w:r>
      <w:proofErr w:type="spellStart"/>
      <w:r w:rsidRPr="008F6B4C">
        <w:rPr>
          <w:rFonts w:ascii="Times New Roman" w:hAnsi="Times New Roman" w:cs="Times New Roman"/>
          <w:sz w:val="28"/>
          <w:szCs w:val="28"/>
        </w:rPr>
        <w:t>непредъявление</w:t>
      </w:r>
      <w:proofErr w:type="spellEnd"/>
      <w:r w:rsidRPr="008F6B4C">
        <w:rPr>
          <w:rFonts w:ascii="Times New Roman" w:hAnsi="Times New Roman" w:cs="Times New Roman"/>
          <w:sz w:val="28"/>
          <w:szCs w:val="28"/>
        </w:rPr>
        <w:t xml:space="preserve"> грузов для перевозки на указанную в заявке железнодорожную станцию назначения в следующих размерах:</w:t>
      </w:r>
    </w:p>
    <w:p w:rsidR="008F6B4C" w:rsidRPr="008F6B4C" w:rsidRDefault="008F6B4C" w:rsidP="008F6B4C">
      <w:pPr>
        <w:spacing w:after="0" w:line="360" w:lineRule="auto"/>
        <w:ind w:left="708" w:right="-142"/>
        <w:jc w:val="both"/>
        <w:rPr>
          <w:rFonts w:ascii="Times New Roman" w:hAnsi="Times New Roman" w:cs="Times New Roman"/>
          <w:sz w:val="28"/>
          <w:szCs w:val="28"/>
        </w:rPr>
      </w:pPr>
      <w:r w:rsidRPr="008F6B4C">
        <w:rPr>
          <w:rFonts w:ascii="Times New Roman" w:hAnsi="Times New Roman" w:cs="Times New Roman"/>
          <w:sz w:val="28"/>
          <w:szCs w:val="28"/>
        </w:rPr>
        <w:t xml:space="preserve">- в отношении грузов, перевозка которых установлена в вагонах и тоннах, - 0,04 размера минимального размера оплаты труда за каждую </w:t>
      </w:r>
      <w:proofErr w:type="spellStart"/>
      <w:r w:rsidRPr="008F6B4C">
        <w:rPr>
          <w:rFonts w:ascii="Times New Roman" w:hAnsi="Times New Roman" w:cs="Times New Roman"/>
          <w:sz w:val="28"/>
          <w:szCs w:val="28"/>
        </w:rPr>
        <w:t>непогруженную</w:t>
      </w:r>
      <w:proofErr w:type="spellEnd"/>
      <w:r w:rsidRPr="008F6B4C">
        <w:rPr>
          <w:rFonts w:ascii="Times New Roman" w:hAnsi="Times New Roman" w:cs="Times New Roman"/>
          <w:sz w:val="28"/>
          <w:szCs w:val="28"/>
        </w:rPr>
        <w:t xml:space="preserve"> тонну груза;</w:t>
      </w:r>
    </w:p>
    <w:p w:rsidR="008F6B4C" w:rsidRPr="008F6B4C" w:rsidRDefault="008F6B4C" w:rsidP="008F6B4C">
      <w:pPr>
        <w:spacing w:after="0" w:line="360" w:lineRule="auto"/>
        <w:ind w:right="-142" w:firstLine="708"/>
        <w:jc w:val="both"/>
        <w:rPr>
          <w:rFonts w:ascii="Times New Roman" w:hAnsi="Times New Roman" w:cs="Times New Roman"/>
          <w:sz w:val="28"/>
          <w:szCs w:val="28"/>
        </w:rPr>
      </w:pPr>
      <w:r w:rsidRPr="008F6B4C">
        <w:rPr>
          <w:rFonts w:ascii="Times New Roman" w:hAnsi="Times New Roman" w:cs="Times New Roman"/>
          <w:sz w:val="28"/>
          <w:szCs w:val="28"/>
        </w:rPr>
        <w:t>- в отношении грузов, перевозка которых установлена в контейнерах, - 0,2 размера минимального размера оплаты труда за каждый контейнер массой брутто до 5 тонн включительно, 0,4 размера минимального размера оплаты труда з</w:t>
      </w:r>
      <w:bookmarkStart w:id="0" w:name="_GoBack"/>
      <w:bookmarkEnd w:id="0"/>
      <w:r w:rsidRPr="008F6B4C">
        <w:rPr>
          <w:rFonts w:ascii="Times New Roman" w:hAnsi="Times New Roman" w:cs="Times New Roman"/>
          <w:sz w:val="28"/>
          <w:szCs w:val="28"/>
        </w:rPr>
        <w:t>а каждый контейнер массой брутто от 5 до 10 тонн включительно, минимального размера оплаты труда за каждый контейнер массой брутто свыше 10 тонн. Указанный сбор не взимается в случаях, если перевозка грузов должна была осуществляться в вагонах, контейнерах, не принадлежащих перевозчику.</w:t>
      </w:r>
    </w:p>
    <w:p w:rsidR="008F6B4C" w:rsidRPr="008F6B4C" w:rsidRDefault="008F6B4C" w:rsidP="008F6B4C">
      <w:pPr>
        <w:spacing w:after="0" w:line="360" w:lineRule="auto"/>
        <w:ind w:right="-142" w:firstLine="708"/>
        <w:jc w:val="both"/>
        <w:rPr>
          <w:rFonts w:ascii="Times New Roman" w:hAnsi="Times New Roman" w:cs="Times New Roman"/>
          <w:sz w:val="28"/>
          <w:szCs w:val="28"/>
        </w:rPr>
      </w:pPr>
      <w:r w:rsidRPr="008F6B4C">
        <w:rPr>
          <w:rFonts w:ascii="Times New Roman" w:hAnsi="Times New Roman" w:cs="Times New Roman"/>
          <w:sz w:val="28"/>
          <w:szCs w:val="28"/>
        </w:rPr>
        <w:t>Штраф за невыполнение принятой заявки взыскивается независимо от платы за пользование вагонами, контейнерами.</w:t>
      </w:r>
    </w:p>
    <w:p w:rsidR="00AB5B6B" w:rsidRPr="008F6B4C" w:rsidRDefault="00ED088B" w:rsidP="00B678F0">
      <w:pPr>
        <w:spacing w:after="0" w:line="360" w:lineRule="auto"/>
        <w:ind w:right="-142"/>
        <w:jc w:val="both"/>
        <w:rPr>
          <w:rFonts w:ascii="Times New Roman" w:hAnsi="Times New Roman" w:cs="Times New Roman"/>
          <w:b/>
          <w:sz w:val="28"/>
          <w:szCs w:val="28"/>
        </w:rPr>
      </w:pPr>
      <w:r w:rsidRPr="008F6B4C">
        <w:rPr>
          <w:rFonts w:ascii="Times New Roman" w:hAnsi="Times New Roman" w:cs="Times New Roman"/>
          <w:b/>
          <w:sz w:val="28"/>
          <w:szCs w:val="28"/>
        </w:rPr>
        <w:t>Вывод по работе.</w:t>
      </w:r>
    </w:p>
    <w:sectPr w:rsidR="00AB5B6B" w:rsidRPr="008F6B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6736B"/>
    <w:multiLevelType w:val="hybridMultilevel"/>
    <w:tmpl w:val="CC06A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F42F55"/>
    <w:multiLevelType w:val="hybridMultilevel"/>
    <w:tmpl w:val="DAB85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2E3877"/>
    <w:multiLevelType w:val="hybridMultilevel"/>
    <w:tmpl w:val="9C6660E4"/>
    <w:lvl w:ilvl="0" w:tplc="4E52F0D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73130061"/>
    <w:multiLevelType w:val="hybridMultilevel"/>
    <w:tmpl w:val="EEA4A69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AC5"/>
    <w:rsid w:val="00031E91"/>
    <w:rsid w:val="00423AC5"/>
    <w:rsid w:val="004335C5"/>
    <w:rsid w:val="00544468"/>
    <w:rsid w:val="00792D99"/>
    <w:rsid w:val="008F6B4C"/>
    <w:rsid w:val="009A0786"/>
    <w:rsid w:val="00A91008"/>
    <w:rsid w:val="00AB5B6B"/>
    <w:rsid w:val="00B678F0"/>
    <w:rsid w:val="00ED0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97D31A-0106-4B47-A5E4-642045E6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08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F6B4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F6B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661</Words>
  <Characters>3768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cp:lastPrinted>2016-01-19T08:22:00Z</cp:lastPrinted>
  <dcterms:created xsi:type="dcterms:W3CDTF">2014-12-18T17:50:00Z</dcterms:created>
  <dcterms:modified xsi:type="dcterms:W3CDTF">2016-01-19T08:22:00Z</dcterms:modified>
</cp:coreProperties>
</file>