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C9EB6" w14:textId="72EC5109" w:rsidR="00E71E81" w:rsidRDefault="00E71E81" w:rsidP="00E71E8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wave"/>
        </w:rPr>
      </w:pPr>
      <w:r>
        <w:rPr>
          <w:rFonts w:ascii="Times New Roman" w:hAnsi="Times New Roman"/>
          <w:sz w:val="28"/>
          <w:szCs w:val="28"/>
        </w:rPr>
        <w:t xml:space="preserve">Тема: </w:t>
      </w:r>
      <w:r>
        <w:rPr>
          <w:rFonts w:ascii="Times New Roman" w:hAnsi="Times New Roman"/>
          <w:b/>
          <w:bCs/>
          <w:sz w:val="28"/>
          <w:szCs w:val="28"/>
          <w:u w:val="wave"/>
        </w:rPr>
        <w:t>Понятие о поезде (часть 2)</w:t>
      </w:r>
    </w:p>
    <w:p w14:paraId="6EEDC5CC" w14:textId="77777777" w:rsidR="00E71E81" w:rsidRPr="00E71E81" w:rsidRDefault="00E71E81" w:rsidP="00E71E8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wave"/>
        </w:rPr>
      </w:pPr>
    </w:p>
    <w:p w14:paraId="15297072" w14:textId="15F56729" w:rsidR="006F6B7A" w:rsidRPr="00E71E81" w:rsidRDefault="00E71E81" w:rsidP="00E71E81">
      <w:pPr>
        <w:keepNext/>
        <w:keepLines/>
        <w:spacing w:after="0" w:line="240" w:lineRule="auto"/>
        <w:ind w:left="567"/>
        <w:jc w:val="center"/>
        <w:outlineLvl w:val="0"/>
        <w:rPr>
          <w:rFonts w:ascii="Times New Roman" w:eastAsia="Times New Roman" w:hAnsi="Times New Roman"/>
          <w:b/>
          <w:bCs/>
          <w:i/>
          <w:color w:val="365F91"/>
          <w:sz w:val="28"/>
          <w:szCs w:val="28"/>
        </w:rPr>
      </w:pPr>
      <w:r w:rsidRPr="00E71E81"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4. </w:t>
      </w:r>
      <w:r w:rsidR="006F6B7A" w:rsidRPr="00E71E81">
        <w:rPr>
          <w:rFonts w:ascii="Times New Roman" w:eastAsia="Times New Roman" w:hAnsi="Times New Roman"/>
          <w:b/>
          <w:bCs/>
          <w:i/>
          <w:sz w:val="28"/>
          <w:szCs w:val="28"/>
        </w:rPr>
        <w:t>Длина поезда</w:t>
      </w:r>
    </w:p>
    <w:p w14:paraId="71CB8853" w14:textId="77777777" w:rsidR="006F6B7A" w:rsidRDefault="006F6B7A" w:rsidP="00E71E81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Длина поезда измеряется в </w:t>
      </w:r>
      <w:r w:rsidRPr="00E71E81">
        <w:rPr>
          <w:rFonts w:ascii="Times New Roman" w:eastAsia="Times New Roman" w:hAnsi="Times New Roman"/>
          <w:iCs/>
          <w:sz w:val="28"/>
          <w:szCs w:val="28"/>
          <w:u w:val="single"/>
          <w:lang w:eastAsia="ru-RU"/>
        </w:rPr>
        <w:t>метрах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или </w:t>
      </w:r>
      <w:r w:rsidRPr="00E71E81">
        <w:rPr>
          <w:rFonts w:ascii="Times New Roman" w:eastAsia="Times New Roman" w:hAnsi="Times New Roman"/>
          <w:iCs/>
          <w:sz w:val="28"/>
          <w:szCs w:val="28"/>
          <w:u w:val="single"/>
          <w:lang w:eastAsia="ru-RU"/>
        </w:rPr>
        <w:t>условных единицах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2839B9DC" w14:textId="77777777" w:rsidR="006F6B7A" w:rsidRPr="00E71E81" w:rsidRDefault="006F6B7A" w:rsidP="00E71E81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u w:val="single"/>
          <w:lang w:eastAsia="ru-RU"/>
        </w:rPr>
      </w:pPr>
      <w:r w:rsidRPr="00E71E81">
        <w:rPr>
          <w:rFonts w:ascii="Times New Roman" w:eastAsia="Times New Roman" w:hAnsi="Times New Roman"/>
          <w:iCs/>
          <w:sz w:val="28"/>
          <w:szCs w:val="28"/>
          <w:u w:val="single"/>
          <w:lang w:eastAsia="ru-RU"/>
        </w:rPr>
        <w:t>За условную единицу принимают 4х-осный полувагон длиной 14,7 м.</w:t>
      </w:r>
    </w:p>
    <w:p w14:paraId="499C015E" w14:textId="1FBA81AE" w:rsidR="006F6B7A" w:rsidRDefault="006F6B7A" w:rsidP="00E71E81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Длина формируемых </w:t>
      </w:r>
      <w:r w:rsidR="002F406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поездов </w:t>
      </w:r>
      <w:bookmarkStart w:id="0" w:name="_GoBack"/>
      <w:bookmarkEnd w:id="0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ограничивается полезной длиной приемоотправочных путей, нормой массы поездов на участке.</w:t>
      </w:r>
    </w:p>
    <w:p w14:paraId="00ED41D4" w14:textId="568311A2" w:rsidR="006F6B7A" w:rsidRDefault="006F6B7A" w:rsidP="00E71E81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Иногда формируют 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длинносоставные</w:t>
      </w:r>
      <w:proofErr w:type="spell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поезда. При отправлении такого поезда на участок поездной диспетчер (ДНЦ) дает регистрируемый приказ всем дежурным по станции (ДСП). В приказе указывают длину поезда. ДСП должны принимать такой поезд на пути соответствующие его длине, а по возможности пропускать по главным путям без остановки.</w:t>
      </w:r>
    </w:p>
    <w:p w14:paraId="7D486AE9" w14:textId="77777777" w:rsidR="00707EDC" w:rsidRDefault="00707EDC" w:rsidP="00E71E81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2E0BB47E" w14:textId="5B794619" w:rsidR="00707EDC" w:rsidRPr="00707EDC" w:rsidRDefault="00707EDC" w:rsidP="00707ED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707EDC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5. Автотормоза</w:t>
      </w:r>
    </w:p>
    <w:p w14:paraId="0ADFBDAE" w14:textId="0488C98C" w:rsidR="00E71E81" w:rsidRDefault="00665ED5" w:rsidP="00E71E81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Каждый поезд должен быть снабжен автотормозами по установленным нормам.</w:t>
      </w:r>
      <w:r w:rsidR="00F752B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Сила нажатия тормозных колодок в поезде должна обеспечивать его остановку на расчетном тормозном пути.</w:t>
      </w:r>
    </w:p>
    <w:p w14:paraId="797B26B4" w14:textId="0EA8A09B" w:rsidR="00F752B8" w:rsidRDefault="00F752B8" w:rsidP="00E71E81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Для грузовых поездов </w:t>
      </w:r>
      <w:r w:rsidRPr="00F752B8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сила нажатия тормозных колодок должна составлять 33 т на каждые 100 т веса состава.</w:t>
      </w:r>
    </w:p>
    <w:p w14:paraId="18EA15F0" w14:textId="4452684A" w:rsidR="00F752B8" w:rsidRDefault="00F752B8" w:rsidP="00E71E81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F752B8">
        <w:rPr>
          <w:rFonts w:ascii="Times New Roman" w:eastAsia="Times New Roman" w:hAnsi="Times New Roman"/>
          <w:iCs/>
          <w:sz w:val="28"/>
          <w:szCs w:val="28"/>
          <w:lang w:eastAsia="ru-RU"/>
        </w:rPr>
        <w:t>Принцип действия автотормозов обратный: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когда давление в тормозной магистрали 5 атмосфер – тормозные колодки отведены от колес, когда давление падает (воздух выходит) – тормозные колодки прижимаются к колесам и тормозят.</w:t>
      </w:r>
    </w:p>
    <w:p w14:paraId="76261C3E" w14:textId="2877AA7D" w:rsidR="00F752B8" w:rsidRDefault="00F752B8" w:rsidP="00E71E81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Давление в тормозной магистрали создает компрессор локомотива и передается оно от локомотива к вагонам через тормозные рукава.</w:t>
      </w:r>
    </w:p>
    <w:p w14:paraId="43BA75EF" w14:textId="61DBAC57" w:rsidR="001D4A00" w:rsidRDefault="001D4A00" w:rsidP="001D4A00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При отсутствии локомотива</w:t>
      </w:r>
      <w:r w:rsidR="007C22AA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давление в тормозной магистрали можно создать с помощью стационарной компрессорной установки. Такие установки имеются на технических станциях.</w:t>
      </w:r>
    </w:p>
    <w:p w14:paraId="634B266B" w14:textId="77777777" w:rsidR="001D4A00" w:rsidRDefault="001D4A00" w:rsidP="001D4A00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На станциях производят </w:t>
      </w:r>
      <w:r w:rsidRPr="00AB35A4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ru-RU"/>
        </w:rPr>
        <w:t>опробование автотормозов</w:t>
      </w:r>
      <w:r w:rsidRPr="00AB35A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оно бывает </w:t>
      </w:r>
      <w:r w:rsidRPr="00AB35A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полным</w:t>
      </w:r>
      <w:r w:rsidRPr="00AB35A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 </w:t>
      </w:r>
      <w:r w:rsidRPr="00AB35A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сокращенным.</w:t>
      </w:r>
    </w:p>
    <w:p w14:paraId="550DB37B" w14:textId="77777777" w:rsidR="001D4A00" w:rsidRDefault="001D4A00" w:rsidP="001D4A00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AB35A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При </w:t>
      </w:r>
      <w:r w:rsidRPr="00AB35A4">
        <w:rPr>
          <w:rFonts w:ascii="Times New Roman" w:eastAsia="Times New Roman" w:hAnsi="Times New Roman"/>
          <w:iCs/>
          <w:sz w:val="28"/>
          <w:szCs w:val="28"/>
          <w:u w:val="single"/>
          <w:lang w:eastAsia="ru-RU"/>
        </w:rPr>
        <w:t>полном</w:t>
      </w:r>
      <w:r w:rsidRPr="00AB35A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опробован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ии проверяют действие тормозов </w:t>
      </w:r>
      <w:r w:rsidRPr="00AB35A4">
        <w:rPr>
          <w:rFonts w:ascii="Times New Roman" w:eastAsia="Times New Roman" w:hAnsi="Times New Roman"/>
          <w:iCs/>
          <w:sz w:val="28"/>
          <w:szCs w:val="28"/>
          <w:u w:val="single"/>
          <w:lang w:eastAsia="ru-RU"/>
        </w:rPr>
        <w:t>у каждого вагона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09AB6302" w14:textId="77777777" w:rsidR="001D4A00" w:rsidRDefault="001D4A00" w:rsidP="001D4A00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Полное опробование тормозов производится в следующих случаях:</w:t>
      </w:r>
    </w:p>
    <w:p w14:paraId="0F01F7BB" w14:textId="77777777" w:rsidR="001D4A00" w:rsidRDefault="001D4A00" w:rsidP="001D4A00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- на станции формирования перед отправлением поезда;</w:t>
      </w:r>
    </w:p>
    <w:p w14:paraId="598976A8" w14:textId="77777777" w:rsidR="001D4A00" w:rsidRDefault="001D4A00" w:rsidP="001D4A00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- при смене поездного локомотива;</w:t>
      </w:r>
    </w:p>
    <w:p w14:paraId="0999EDF1" w14:textId="77777777" w:rsidR="001D4A00" w:rsidRDefault="001D4A00" w:rsidP="001D4A00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- при отправлении поезда на участок, где имеется затяжной спуск.</w:t>
      </w:r>
    </w:p>
    <w:p w14:paraId="442AD18A" w14:textId="7AB5F664" w:rsidR="001D4A00" w:rsidRPr="001D4A00" w:rsidRDefault="001D4A00" w:rsidP="001D4A00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При </w:t>
      </w:r>
      <w:r w:rsidRPr="00AB35A4">
        <w:rPr>
          <w:rFonts w:ascii="Times New Roman" w:eastAsia="Times New Roman" w:hAnsi="Times New Roman"/>
          <w:iCs/>
          <w:sz w:val="28"/>
          <w:szCs w:val="28"/>
          <w:u w:val="single"/>
          <w:lang w:eastAsia="ru-RU"/>
        </w:rPr>
        <w:t>сокращенном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опробовании проверяют действие тормозов </w:t>
      </w:r>
      <w:r w:rsidRPr="00AB35A4">
        <w:rPr>
          <w:rFonts w:ascii="Times New Roman" w:eastAsia="Times New Roman" w:hAnsi="Times New Roman"/>
          <w:iCs/>
          <w:sz w:val="28"/>
          <w:szCs w:val="28"/>
          <w:u w:val="single"/>
          <w:lang w:eastAsia="ru-RU"/>
        </w:rPr>
        <w:t>у двух последних вагонов.</w:t>
      </w:r>
    </w:p>
    <w:p w14:paraId="00498B36" w14:textId="77777777" w:rsidR="00707EDC" w:rsidRPr="00F752B8" w:rsidRDefault="00707EDC" w:rsidP="00E71E81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29030ADA" w14:textId="4239BEF1" w:rsidR="006F6B7A" w:rsidRPr="00E71E81" w:rsidRDefault="00707EDC" w:rsidP="00E71E8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6</w:t>
      </w:r>
      <w:r w:rsidR="00E71E81" w:rsidRPr="00E71E81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. </w:t>
      </w:r>
      <w:r w:rsidR="006F6B7A" w:rsidRPr="00E71E81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Поездные сигналы</w:t>
      </w:r>
    </w:p>
    <w:p w14:paraId="74C426CF" w14:textId="77777777" w:rsidR="006F6B7A" w:rsidRDefault="006F6B7A" w:rsidP="00E71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Последний вагон каждого поезда должен быть обозначен хвостовыми сигналами (последний вагон грузового поезда обозначается диском красного цвета и подвешенным тормозным рукавом). Наличие хвостового сигнала говорит о следование поезда в полном составе.</w:t>
      </w:r>
    </w:p>
    <w:p w14:paraId="2411C1D5" w14:textId="07F41A2B" w:rsidR="006F6B7A" w:rsidRDefault="006F6B7A" w:rsidP="00E71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 xml:space="preserve">  При отсутствии хвостового сигнала можно определить в полном ли составе поезд прибыл на станцию, сверив номер последнего вагона с перевозочными документами (натурный лист поезда).</w:t>
      </w:r>
    </w:p>
    <w:p w14:paraId="1BE53B90" w14:textId="77777777" w:rsidR="001D4A00" w:rsidRDefault="001D4A00" w:rsidP="00E71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5845D687" w14:textId="6F2940A5" w:rsidR="006F6B7A" w:rsidRPr="00707EDC" w:rsidRDefault="00707EDC" w:rsidP="00E71E8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707EDC"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7. </w:t>
      </w:r>
      <w:r w:rsidR="006F6B7A" w:rsidRPr="00707EDC">
        <w:rPr>
          <w:rFonts w:ascii="Times New Roman" w:eastAsia="Times New Roman" w:hAnsi="Times New Roman"/>
          <w:b/>
          <w:bCs/>
          <w:i/>
          <w:sz w:val="28"/>
          <w:szCs w:val="28"/>
        </w:rPr>
        <w:t>Пакет перевозочных документов (ППД)</w:t>
      </w:r>
    </w:p>
    <w:p w14:paraId="4A25AF85" w14:textId="1F47C100" w:rsidR="006F6B7A" w:rsidRDefault="006F6B7A" w:rsidP="00E71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Все документы на </w:t>
      </w:r>
      <w:r w:rsidR="00D66D8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поезд на станции формирования складывают в специальный пакет и запечатывают. </w:t>
      </w:r>
    </w:p>
    <w:p w14:paraId="7071A84F" w14:textId="1EC3F03F" w:rsidR="006F6B7A" w:rsidRDefault="001D4A00" w:rsidP="006F6B7A">
      <w:pPr>
        <w:spacing w:after="0" w:line="276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2A8E1B" wp14:editId="3FA4B1FF">
            <wp:simplePos x="0" y="0"/>
            <wp:positionH relativeFrom="margin">
              <wp:posOffset>191386</wp:posOffset>
            </wp:positionH>
            <wp:positionV relativeFrom="paragraph">
              <wp:posOffset>6985</wp:posOffset>
            </wp:positionV>
            <wp:extent cx="2517140" cy="30937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309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D81">
        <w:rPr>
          <w:noProof/>
          <w:lang w:eastAsia="ru-RU"/>
        </w:rPr>
        <w:drawing>
          <wp:inline distT="0" distB="0" distL="0" distR="0" wp14:anchorId="7C9A9FB9" wp14:editId="21B30086">
            <wp:extent cx="2481148" cy="3062176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358" cy="307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6B7A">
        <w:rPr>
          <w:rFonts w:ascii="Times New Roman" w:eastAsia="Times New Roman" w:hAnsi="Times New Roman"/>
          <w:iCs/>
          <w:sz w:val="28"/>
          <w:szCs w:val="28"/>
          <w:lang w:eastAsia="ru-RU"/>
        </w:rPr>
        <w:br w:type="textWrapping" w:clear="all"/>
      </w:r>
    </w:p>
    <w:p w14:paraId="2F26F154" w14:textId="1CA1FCB2" w:rsidR="006F6B7A" w:rsidRDefault="006F6B7A" w:rsidP="00707EDC">
      <w:pPr>
        <w:spacing w:after="0" w:line="276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Пакет перевозочных документов станции формирования поезда</w:t>
      </w:r>
      <w:r w:rsidR="00D66D8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передают машинисту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 </w:t>
      </w:r>
      <w:r w:rsidR="00D66D8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он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сопровождает поезд до станции назначения.</w:t>
      </w:r>
    </w:p>
    <w:p w14:paraId="6995FBE6" w14:textId="66A73513" w:rsidR="006F6B7A" w:rsidRDefault="006F6B7A" w:rsidP="006F6B7A">
      <w:pPr>
        <w:spacing w:after="0" w:line="276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В пакет перевозочных документов вход</w:t>
      </w:r>
      <w:r w:rsidR="00707EDC">
        <w:rPr>
          <w:rFonts w:ascii="Times New Roman" w:eastAsia="Times New Roman" w:hAnsi="Times New Roman"/>
          <w:iCs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т:</w:t>
      </w:r>
    </w:p>
    <w:p w14:paraId="39ED8710" w14:textId="77777777" w:rsidR="006F6B7A" w:rsidRDefault="006F6B7A" w:rsidP="006F6B7A">
      <w:pPr>
        <w:numPr>
          <w:ilvl w:val="0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707EDC">
        <w:rPr>
          <w:rFonts w:ascii="Times New Roman" w:hAnsi="Times New Roman"/>
          <w:iCs/>
          <w:sz w:val="28"/>
          <w:szCs w:val="28"/>
          <w:u w:val="single"/>
        </w:rPr>
        <w:t>накладная</w:t>
      </w:r>
      <w:r>
        <w:rPr>
          <w:rFonts w:ascii="Times New Roman" w:hAnsi="Times New Roman"/>
          <w:iCs/>
          <w:sz w:val="28"/>
          <w:szCs w:val="28"/>
        </w:rPr>
        <w:t xml:space="preserve"> – юридический документ (договор между грузоотправителем и перевозчиком), заполняется на каждую партию груза (на каждую отправку). Накладная заполняется на станции погрузки и сопровождает груз от момента предъявления его к перевозке до выдачи грузополучателю.</w:t>
      </w:r>
    </w:p>
    <w:p w14:paraId="686348DA" w14:textId="77777777" w:rsidR="006F6B7A" w:rsidRDefault="006F6B7A" w:rsidP="006F6B7A">
      <w:pPr>
        <w:numPr>
          <w:ilvl w:val="0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707EDC">
        <w:rPr>
          <w:rFonts w:ascii="Times New Roman" w:hAnsi="Times New Roman"/>
          <w:iCs/>
          <w:sz w:val="28"/>
          <w:szCs w:val="28"/>
          <w:u w:val="single"/>
        </w:rPr>
        <w:t>дорожная ведомость</w:t>
      </w:r>
      <w:r>
        <w:rPr>
          <w:rFonts w:ascii="Times New Roman" w:hAnsi="Times New Roman"/>
          <w:iCs/>
          <w:sz w:val="28"/>
          <w:szCs w:val="28"/>
        </w:rPr>
        <w:t xml:space="preserve"> – это финансовый документ, в котором определяют плату за перевозку груза. Заполняется на каждую партию груза (на каждую отправку).</w:t>
      </w:r>
    </w:p>
    <w:p w14:paraId="43EEBD72" w14:textId="77777777" w:rsidR="006F6B7A" w:rsidRDefault="006F6B7A" w:rsidP="006F6B7A">
      <w:pPr>
        <w:numPr>
          <w:ilvl w:val="0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707EDC">
        <w:rPr>
          <w:rFonts w:ascii="Times New Roman" w:hAnsi="Times New Roman"/>
          <w:iCs/>
          <w:sz w:val="28"/>
          <w:szCs w:val="28"/>
          <w:u w:val="single"/>
        </w:rPr>
        <w:t>вагонный лист</w:t>
      </w:r>
      <w:r>
        <w:rPr>
          <w:rFonts w:ascii="Times New Roman" w:hAnsi="Times New Roman"/>
          <w:iCs/>
          <w:sz w:val="28"/>
          <w:szCs w:val="28"/>
        </w:rPr>
        <w:t xml:space="preserve"> – заполняется на каждый вагон и содержит сведения о вагоне и перевозимом грузе.</w:t>
      </w:r>
    </w:p>
    <w:p w14:paraId="38E6879F" w14:textId="77777777" w:rsidR="006F6B7A" w:rsidRDefault="006F6B7A" w:rsidP="006F6B7A">
      <w:pPr>
        <w:numPr>
          <w:ilvl w:val="0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707EDC">
        <w:rPr>
          <w:rFonts w:ascii="Times New Roman" w:hAnsi="Times New Roman"/>
          <w:iCs/>
          <w:sz w:val="28"/>
          <w:szCs w:val="28"/>
          <w:u w:val="single"/>
        </w:rPr>
        <w:t>натурный лист</w:t>
      </w:r>
      <w:r>
        <w:rPr>
          <w:rFonts w:ascii="Times New Roman" w:hAnsi="Times New Roman"/>
          <w:iCs/>
          <w:sz w:val="28"/>
          <w:szCs w:val="28"/>
        </w:rPr>
        <w:t xml:space="preserve"> – заполняется один на весь состав, в нем содержатся следующие сведения: станция формирования поезда; станция назначения; информация о вагонах, грузах, масса  и длина поезда и др.</w:t>
      </w:r>
    </w:p>
    <w:p w14:paraId="7EEDA3FE" w14:textId="77777777" w:rsidR="006F6B7A" w:rsidRDefault="006F6B7A" w:rsidP="006F6B7A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Натурный лист заполняется тогда, когда состав полностью сформирован. Вагоны в натурный лист вписываются в том порядке, в котором стоят в составе. Со станции формирования на станцию назначения отправляют копию натурного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листа, чтобы работники станции назначения заранее имели информацию о поезде, поступающем в формирование.</w:t>
      </w:r>
    </w:p>
    <w:p w14:paraId="2C4D639F" w14:textId="77777777" w:rsidR="001D4A00" w:rsidRDefault="001D4A00" w:rsidP="006F6B7A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397C84C6" w14:textId="77777777" w:rsidR="001D4A00" w:rsidRDefault="001D4A00" w:rsidP="001D4A0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1F7CB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Контрольные вопросы:</w:t>
      </w:r>
    </w:p>
    <w:p w14:paraId="78FE8082" w14:textId="77777777" w:rsidR="001D4A00" w:rsidRDefault="001D4A00" w:rsidP="001D4A0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14:paraId="56950099" w14:textId="63C8CA34" w:rsidR="001D4A00" w:rsidRDefault="001D4A00" w:rsidP="001D4A0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В чем измеряется длина поездов</w:t>
      </w:r>
      <w:r w:rsidRPr="001F7CBE">
        <w:rPr>
          <w:rFonts w:ascii="Times New Roman" w:eastAsia="Times New Roman" w:hAnsi="Times New Roman"/>
          <w:iCs/>
          <w:sz w:val="28"/>
          <w:szCs w:val="28"/>
          <w:lang w:eastAsia="ru-RU"/>
        </w:rPr>
        <w:t>?</w:t>
      </w:r>
    </w:p>
    <w:p w14:paraId="2D44D3B6" w14:textId="5E9A49DA" w:rsidR="001D4A00" w:rsidRDefault="001D4A00" w:rsidP="001D4A0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Что принимают за условную единицу?</w:t>
      </w:r>
    </w:p>
    <w:p w14:paraId="447AB6B2" w14:textId="78EBBAD0" w:rsidR="001D4A00" w:rsidRPr="001D4A00" w:rsidRDefault="001D4A00" w:rsidP="001D4A0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D4A00">
        <w:rPr>
          <w:rFonts w:ascii="Times New Roman" w:eastAsia="Times New Roman" w:hAnsi="Times New Roman"/>
          <w:iCs/>
          <w:sz w:val="28"/>
          <w:szCs w:val="28"/>
          <w:lang w:eastAsia="ru-RU"/>
        </w:rPr>
        <w:t>Сила нажатия тормозных колодок должна составлять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………..</w:t>
      </w:r>
    </w:p>
    <w:p w14:paraId="32BFB2BE" w14:textId="16D4860A" w:rsidR="001D4A00" w:rsidRDefault="001D4A00" w:rsidP="001D4A0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Какие виды опробования автотормозов существуют, и в чем их отличие?</w:t>
      </w:r>
    </w:p>
    <w:p w14:paraId="7F38E1F6" w14:textId="5C2317FA" w:rsidR="001D4A00" w:rsidRDefault="001D4A00" w:rsidP="001D4A0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Как обозначается последний вагон грузового поезда?</w:t>
      </w:r>
    </w:p>
    <w:p w14:paraId="44418A63" w14:textId="5D1A40F6" w:rsidR="001D4A00" w:rsidRDefault="001D4A00" w:rsidP="001D4A0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Перечислите документы, которые входят в ППД?</w:t>
      </w:r>
    </w:p>
    <w:p w14:paraId="4D32899E" w14:textId="19A614EA" w:rsidR="001D4A00" w:rsidRDefault="001D4A00" w:rsidP="001D4A0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Какие документы заполняются на каждую партию груза</w:t>
      </w:r>
      <w:r w:rsidRPr="003B43ED">
        <w:rPr>
          <w:rFonts w:ascii="Times New Roman" w:eastAsia="Times New Roman" w:hAnsi="Times New Roman"/>
          <w:iCs/>
          <w:sz w:val="28"/>
          <w:szCs w:val="28"/>
          <w:lang w:eastAsia="ru-RU"/>
        </w:rPr>
        <w:t>?</w:t>
      </w:r>
      <w:r w:rsidRPr="001F7CBE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14:paraId="137D0484" w14:textId="66058960" w:rsidR="001D4A00" w:rsidRDefault="001D4A00" w:rsidP="001D4A0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Какой документ заполняется на каждый вагон?</w:t>
      </w:r>
    </w:p>
    <w:p w14:paraId="7D7405C2" w14:textId="670DD42B" w:rsidR="001D4A00" w:rsidRPr="001D4A00" w:rsidRDefault="001D4A00" w:rsidP="001D4A0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Какой документ заполняется на весь состав?</w:t>
      </w:r>
    </w:p>
    <w:p w14:paraId="2FF39864" w14:textId="77777777" w:rsidR="001D4A00" w:rsidRDefault="001D4A00" w:rsidP="006F6B7A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7DB9412E" w14:textId="77777777" w:rsidR="006F6B7A" w:rsidRDefault="006F6B7A" w:rsidP="006F6B7A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47066FEE" w14:textId="77777777" w:rsidR="006F6B7A" w:rsidRDefault="006F6B7A" w:rsidP="006F6B7A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lang w:eastAsia="ru-RU"/>
        </w:rPr>
      </w:pPr>
    </w:p>
    <w:p w14:paraId="4FDA1431" w14:textId="77777777" w:rsidR="004411B2" w:rsidRDefault="004411B2"/>
    <w:sectPr w:rsidR="004411B2" w:rsidSect="00E71E8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081E"/>
    <w:multiLevelType w:val="hybridMultilevel"/>
    <w:tmpl w:val="4D5C3E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B7E2C"/>
    <w:multiLevelType w:val="hybridMultilevel"/>
    <w:tmpl w:val="262858B0"/>
    <w:lvl w:ilvl="0" w:tplc="39BC52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1B2"/>
    <w:rsid w:val="001D4A00"/>
    <w:rsid w:val="002F4069"/>
    <w:rsid w:val="004411B2"/>
    <w:rsid w:val="00665ED5"/>
    <w:rsid w:val="006F6B7A"/>
    <w:rsid w:val="00707EDC"/>
    <w:rsid w:val="007C22AA"/>
    <w:rsid w:val="00AB35A4"/>
    <w:rsid w:val="00D45DE9"/>
    <w:rsid w:val="00D66D81"/>
    <w:rsid w:val="00E71E81"/>
    <w:rsid w:val="00F7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F7EE5"/>
  <w15:chartTrackingRefBased/>
  <w15:docId w15:val="{76C227C5-524B-42E8-AB61-529A8BC57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B7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3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11</cp:revision>
  <dcterms:created xsi:type="dcterms:W3CDTF">2022-01-31T10:33:00Z</dcterms:created>
  <dcterms:modified xsi:type="dcterms:W3CDTF">2025-02-11T04:49:00Z</dcterms:modified>
</cp:coreProperties>
</file>