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ACE" w:rsidRPr="00123876" w:rsidRDefault="009B5ACE" w:rsidP="009B5ACE">
      <w:pPr>
        <w:pStyle w:val="a5"/>
        <w:widowControl w:val="0"/>
        <w:shd w:val="clear" w:color="auto" w:fill="FFFFFF"/>
        <w:autoSpaceDE w:val="0"/>
        <w:autoSpaceDN w:val="0"/>
        <w:adjustRightInd w:val="0"/>
        <w:spacing w:after="0" w:line="360" w:lineRule="auto"/>
        <w:ind w:left="567" w:firstLine="142"/>
        <w:rPr>
          <w:rFonts w:ascii="Times New Roman" w:hAnsi="Times New Roman"/>
          <w:b/>
          <w:sz w:val="28"/>
          <w:szCs w:val="28"/>
        </w:rPr>
      </w:pPr>
      <w:r w:rsidRPr="00123876">
        <w:rPr>
          <w:rFonts w:ascii="Times New Roman" w:hAnsi="Times New Roman"/>
          <w:b/>
          <w:sz w:val="28"/>
          <w:szCs w:val="28"/>
        </w:rPr>
        <w:t>Раздел 1 Автоматизированная обработка информации</w:t>
      </w:r>
    </w:p>
    <w:p w:rsidR="009B5ACE" w:rsidRPr="009E41FF" w:rsidRDefault="009B5ACE" w:rsidP="009B5ACE">
      <w:pPr>
        <w:pStyle w:val="3"/>
        <w:rPr>
          <w:rFonts w:ascii="Times New Roman" w:hAnsi="Times New Roman"/>
          <w:sz w:val="28"/>
          <w:szCs w:val="28"/>
        </w:rPr>
      </w:pPr>
      <w:r w:rsidRPr="009E41FF">
        <w:rPr>
          <w:rFonts w:ascii="Times New Roman" w:hAnsi="Times New Roman"/>
          <w:bCs w:val="0"/>
          <w:sz w:val="28"/>
          <w:szCs w:val="28"/>
        </w:rPr>
        <w:t>Тема 1.1 Информация, информационные процессы, и</w:t>
      </w:r>
      <w:r w:rsidRPr="009E41FF">
        <w:rPr>
          <w:rFonts w:ascii="Times New Roman" w:hAnsi="Times New Roman"/>
          <w:bCs w:val="0"/>
          <w:sz w:val="28"/>
          <w:szCs w:val="28"/>
        </w:rPr>
        <w:t>н</w:t>
      </w:r>
      <w:r w:rsidRPr="009E41FF">
        <w:rPr>
          <w:rFonts w:ascii="Times New Roman" w:hAnsi="Times New Roman"/>
          <w:bCs w:val="0"/>
          <w:sz w:val="28"/>
          <w:szCs w:val="28"/>
        </w:rPr>
        <w:t>формационное общество. Технология обработки и</w:t>
      </w:r>
      <w:r w:rsidRPr="009E41FF">
        <w:rPr>
          <w:rFonts w:ascii="Times New Roman" w:hAnsi="Times New Roman"/>
          <w:bCs w:val="0"/>
          <w:sz w:val="28"/>
          <w:szCs w:val="28"/>
        </w:rPr>
        <w:t>н</w:t>
      </w:r>
      <w:r w:rsidRPr="009E41FF">
        <w:rPr>
          <w:rFonts w:ascii="Times New Roman" w:hAnsi="Times New Roman"/>
          <w:bCs w:val="0"/>
          <w:sz w:val="28"/>
          <w:szCs w:val="28"/>
        </w:rPr>
        <w:t>формации</w:t>
      </w:r>
    </w:p>
    <w:p w:rsidR="009B5ACE" w:rsidRPr="00DE1DE0" w:rsidRDefault="009B5ACE" w:rsidP="009B5ACE">
      <w:pPr>
        <w:tabs>
          <w:tab w:val="left" w:pos="502"/>
        </w:tabs>
        <w:autoSpaceDE w:val="0"/>
        <w:autoSpaceDN w:val="0"/>
        <w:adjustRightInd w:val="0"/>
        <w:spacing w:before="100" w:line="360" w:lineRule="auto"/>
        <w:ind w:left="502"/>
        <w:jc w:val="both"/>
        <w:rPr>
          <w:rFonts w:ascii="Times New Roman CYR" w:eastAsia="Calibri" w:hAnsi="Times New Roman CYR" w:cs="Times New Roman CYR"/>
          <w:color w:val="000000"/>
          <w:highlight w:val="white"/>
          <w:lang w:eastAsia="en-US"/>
        </w:rPr>
      </w:pPr>
      <w:r w:rsidRPr="00DE1DE0">
        <w:rPr>
          <w:rFonts w:ascii="Times New Roman CYR" w:eastAsia="Calibri" w:hAnsi="Times New Roman CYR" w:cs="Times New Roman CYR"/>
          <w:color w:val="000000"/>
          <w:highlight w:val="white"/>
          <w:lang w:eastAsia="en-US"/>
        </w:rPr>
        <w:t>Информационные технологии в настоящее время развиваются по следующим основным направлениям:</w:t>
      </w:r>
    </w:p>
    <w:p w:rsidR="009B5ACE" w:rsidRPr="00DE1DE0" w:rsidRDefault="009B5ACE" w:rsidP="009B5ACE">
      <w:pPr>
        <w:numPr>
          <w:ilvl w:val="0"/>
          <w:numId w:val="1"/>
        </w:numPr>
        <w:tabs>
          <w:tab w:val="left" w:pos="502"/>
        </w:tabs>
        <w:autoSpaceDE w:val="0"/>
        <w:autoSpaceDN w:val="0"/>
        <w:adjustRightInd w:val="0"/>
        <w:ind w:left="502" w:hanging="360"/>
        <w:jc w:val="both"/>
        <w:rPr>
          <w:rFonts w:ascii="Times New Roman CYR" w:eastAsia="Calibri" w:hAnsi="Times New Roman CYR" w:cs="Times New Roman CYR"/>
          <w:color w:val="000000"/>
          <w:highlight w:val="white"/>
          <w:lang w:eastAsia="en-US"/>
        </w:rPr>
      </w:pPr>
      <w:r w:rsidRPr="00DE1DE0">
        <w:rPr>
          <w:rFonts w:ascii="Times New Roman CYR" w:eastAsia="Calibri" w:hAnsi="Times New Roman CYR" w:cs="Times New Roman CYR"/>
          <w:color w:val="000000"/>
          <w:highlight w:val="white"/>
          <w:lang w:eastAsia="en-US"/>
        </w:rPr>
        <w:t>активизация роли специалистов управления (непрофессионалов в области вычислительной техники) в подготовке и решении задач экономического управления;</w:t>
      </w:r>
    </w:p>
    <w:p w:rsidR="009B5ACE" w:rsidRPr="00DE1DE0" w:rsidRDefault="009B5ACE" w:rsidP="009B5ACE">
      <w:pPr>
        <w:numPr>
          <w:ilvl w:val="0"/>
          <w:numId w:val="1"/>
        </w:numPr>
        <w:tabs>
          <w:tab w:val="left" w:pos="502"/>
        </w:tabs>
        <w:autoSpaceDE w:val="0"/>
        <w:autoSpaceDN w:val="0"/>
        <w:adjustRightInd w:val="0"/>
        <w:ind w:left="502" w:hanging="360"/>
        <w:jc w:val="both"/>
        <w:rPr>
          <w:rFonts w:ascii="Times New Roman CYR" w:eastAsia="Calibri" w:hAnsi="Times New Roman CYR" w:cs="Times New Roman CYR"/>
          <w:color w:val="000000"/>
          <w:highlight w:val="white"/>
          <w:lang w:eastAsia="en-US"/>
        </w:rPr>
      </w:pPr>
      <w:proofErr w:type="spellStart"/>
      <w:r w:rsidRPr="00DE1DE0">
        <w:rPr>
          <w:rFonts w:ascii="Times New Roman CYR" w:eastAsia="Calibri" w:hAnsi="Times New Roman CYR" w:cs="Times New Roman CYR"/>
          <w:color w:val="000000"/>
          <w:highlight w:val="white"/>
          <w:lang w:eastAsia="en-US"/>
        </w:rPr>
        <w:t>персонализация</w:t>
      </w:r>
      <w:proofErr w:type="spellEnd"/>
      <w:r w:rsidRPr="00DE1DE0">
        <w:rPr>
          <w:rFonts w:ascii="Times New Roman CYR" w:eastAsia="Calibri" w:hAnsi="Times New Roman CYR" w:cs="Times New Roman CYR"/>
          <w:color w:val="000000"/>
          <w:highlight w:val="white"/>
          <w:lang w:eastAsia="en-US"/>
        </w:rPr>
        <w:t xml:space="preserve"> вычислений на основе использования ПК и соответствующих программно-инструментальных средств;</w:t>
      </w:r>
    </w:p>
    <w:p w:rsidR="009B5ACE" w:rsidRPr="00DE1DE0" w:rsidRDefault="009B5ACE" w:rsidP="009B5ACE">
      <w:pPr>
        <w:numPr>
          <w:ilvl w:val="0"/>
          <w:numId w:val="1"/>
        </w:numPr>
        <w:tabs>
          <w:tab w:val="left" w:pos="502"/>
        </w:tabs>
        <w:autoSpaceDE w:val="0"/>
        <w:autoSpaceDN w:val="0"/>
        <w:adjustRightInd w:val="0"/>
        <w:ind w:left="502" w:hanging="360"/>
        <w:jc w:val="both"/>
        <w:rPr>
          <w:rFonts w:ascii="Times New Roman CYR" w:eastAsia="Calibri" w:hAnsi="Times New Roman CYR" w:cs="Times New Roman CYR"/>
          <w:color w:val="000000"/>
          <w:highlight w:val="white"/>
          <w:lang w:eastAsia="en-US"/>
        </w:rPr>
      </w:pPr>
      <w:r w:rsidRPr="00DE1DE0">
        <w:rPr>
          <w:rFonts w:ascii="Times New Roman CYR" w:eastAsia="Calibri" w:hAnsi="Times New Roman CYR" w:cs="Times New Roman CYR"/>
          <w:color w:val="000000"/>
          <w:highlight w:val="white"/>
          <w:lang w:eastAsia="en-US"/>
        </w:rPr>
        <w:t>совершенствование систем интеллектуального интерфейса конечных пользователей различных уровней;</w:t>
      </w:r>
    </w:p>
    <w:p w:rsidR="009B5ACE" w:rsidRPr="00DE1DE0" w:rsidRDefault="009B5ACE" w:rsidP="009B5ACE">
      <w:pPr>
        <w:numPr>
          <w:ilvl w:val="0"/>
          <w:numId w:val="1"/>
        </w:numPr>
        <w:tabs>
          <w:tab w:val="left" w:pos="502"/>
        </w:tabs>
        <w:autoSpaceDE w:val="0"/>
        <w:autoSpaceDN w:val="0"/>
        <w:adjustRightInd w:val="0"/>
        <w:ind w:left="502" w:hanging="360"/>
        <w:jc w:val="both"/>
        <w:rPr>
          <w:rFonts w:ascii="Times New Roman CYR" w:eastAsia="Calibri" w:hAnsi="Times New Roman CYR" w:cs="Times New Roman CYR"/>
          <w:color w:val="000000"/>
          <w:highlight w:val="white"/>
          <w:lang w:eastAsia="en-US"/>
        </w:rPr>
      </w:pPr>
      <w:proofErr w:type="gramStart"/>
      <w:r w:rsidRPr="00DE1DE0">
        <w:rPr>
          <w:rFonts w:ascii="Times New Roman CYR" w:eastAsia="Calibri" w:hAnsi="Times New Roman CYR" w:cs="Times New Roman CYR"/>
          <w:color w:val="000000"/>
          <w:highlight w:val="white"/>
          <w:lang w:eastAsia="en-US"/>
        </w:rPr>
        <w:t>объединение информационно-вычислительных ресурсов с помощью вычислительных сетей различных уровней (от локальных, объединяющих пользователей в рамках одного подразделения организации, до глобальных, обеспечивающих создание единого мирового информационного пространства);</w:t>
      </w:r>
      <w:proofErr w:type="gramEnd"/>
    </w:p>
    <w:p w:rsidR="009B5ACE" w:rsidRPr="00DE1DE0" w:rsidRDefault="009B5ACE" w:rsidP="009B5ACE">
      <w:pPr>
        <w:numPr>
          <w:ilvl w:val="0"/>
          <w:numId w:val="1"/>
        </w:numPr>
        <w:tabs>
          <w:tab w:val="left" w:pos="502"/>
        </w:tabs>
        <w:autoSpaceDE w:val="0"/>
        <w:autoSpaceDN w:val="0"/>
        <w:adjustRightInd w:val="0"/>
        <w:ind w:left="502" w:hanging="360"/>
        <w:jc w:val="both"/>
        <w:rPr>
          <w:rFonts w:ascii="Times New Roman CYR" w:eastAsia="Calibri" w:hAnsi="Times New Roman CYR" w:cs="Times New Roman CYR"/>
          <w:color w:val="000000"/>
          <w:highlight w:val="white"/>
          <w:lang w:eastAsia="en-US"/>
        </w:rPr>
      </w:pPr>
      <w:r w:rsidRPr="00DE1DE0">
        <w:rPr>
          <w:rFonts w:ascii="Times New Roman CYR" w:eastAsia="Calibri" w:hAnsi="Times New Roman CYR" w:cs="Times New Roman CYR"/>
          <w:color w:val="000000"/>
          <w:highlight w:val="white"/>
          <w:lang w:eastAsia="en-US"/>
        </w:rPr>
        <w:t>разработка комплексных мер обеспечения защиты информации (технических, организационных, программных, правовых и т.п.) от несанкционированного доступа.</w:t>
      </w:r>
    </w:p>
    <w:p w:rsidR="009B5ACE" w:rsidRPr="00DE1DE0" w:rsidRDefault="009B5ACE" w:rsidP="009B5ACE">
      <w:pPr>
        <w:autoSpaceDE w:val="0"/>
        <w:autoSpaceDN w:val="0"/>
        <w:adjustRightInd w:val="0"/>
        <w:jc w:val="both"/>
        <w:rPr>
          <w:rFonts w:eastAsia="Calibri"/>
          <w:lang w:eastAsia="en-US"/>
        </w:rPr>
      </w:pPr>
      <w:r w:rsidRPr="009B5ACE">
        <w:rPr>
          <w:rFonts w:eastAsia="Calibri"/>
          <w:lang w:eastAsia="en-US"/>
        </w:rPr>
        <w:drawing>
          <wp:inline distT="0" distB="0" distL="0" distR="0">
            <wp:extent cx="6419850" cy="3954780"/>
            <wp:effectExtent l="19050" t="0" r="0" b="0"/>
            <wp:docPr id="65" name="Рисунок 65" descr="https://mypresentation.ru/documents_5/d0a1479bbe665b834c9d91342d2dbb1f/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mypresentation.ru/documents_5/d0a1479bbe665b834c9d91342d2dbb1f/img9.jpg"/>
                    <pic:cNvPicPr>
                      <a:picLocks noChangeAspect="1" noChangeArrowheads="1"/>
                    </pic:cNvPicPr>
                  </pic:nvPicPr>
                  <pic:blipFill>
                    <a:blip r:embed="rId5"/>
                    <a:srcRect l="2087" t="4014" r="1909" b="5410"/>
                    <a:stretch>
                      <a:fillRect/>
                    </a:stretch>
                  </pic:blipFill>
                  <pic:spPr bwMode="auto">
                    <a:xfrm>
                      <a:off x="0" y="0"/>
                      <a:ext cx="6419850" cy="3954780"/>
                    </a:xfrm>
                    <a:prstGeom prst="rect">
                      <a:avLst/>
                    </a:prstGeom>
                    <a:noFill/>
                    <a:ln w="9525">
                      <a:noFill/>
                      <a:miter lim="800000"/>
                      <a:headEnd/>
                      <a:tailEnd/>
                    </a:ln>
                  </pic:spPr>
                </pic:pic>
              </a:graphicData>
            </a:graphic>
          </wp:inline>
        </w:drawing>
      </w:r>
    </w:p>
    <w:p w:rsidR="009B5ACE" w:rsidRPr="00DE1DE0" w:rsidRDefault="009B5ACE" w:rsidP="009B5ACE">
      <w:pPr>
        <w:autoSpaceDE w:val="0"/>
        <w:autoSpaceDN w:val="0"/>
        <w:adjustRightInd w:val="0"/>
        <w:jc w:val="both"/>
        <w:rPr>
          <w:rFonts w:ascii="Times New Roman CYR" w:eastAsia="Calibri" w:hAnsi="Times New Roman CYR" w:cs="Times New Roman CYR"/>
          <w:i/>
          <w:iCs/>
          <w:lang w:eastAsia="en-US"/>
        </w:rPr>
      </w:pPr>
      <w:r w:rsidRPr="00DE1DE0">
        <w:rPr>
          <w:rFonts w:ascii="Times New Roman CYR" w:eastAsia="Calibri" w:hAnsi="Times New Roman CYR" w:cs="Times New Roman CYR"/>
          <w:i/>
          <w:iCs/>
          <w:lang w:eastAsia="en-US"/>
        </w:rPr>
        <w:t>Информационные технологии</w:t>
      </w:r>
      <w:r w:rsidRPr="00DE1DE0">
        <w:rPr>
          <w:rFonts w:ascii="Times New Roman CYR" w:eastAsia="Calibri" w:hAnsi="Times New Roman CYR" w:cs="Times New Roman CYR"/>
          <w:lang w:eastAsia="en-US"/>
        </w:rPr>
        <w:t xml:space="preserve"> — это совокупность методов и программно-технических средств, объединенных в технологическую цепочку, обеспечивающую сбор, обработку, хранение, распределение и отображение информации с целью </w:t>
      </w:r>
      <w:proofErr w:type="gramStart"/>
      <w:r w:rsidRPr="00DE1DE0">
        <w:rPr>
          <w:rFonts w:ascii="Times New Roman CYR" w:eastAsia="Calibri" w:hAnsi="Times New Roman CYR" w:cs="Times New Roman CYR"/>
          <w:lang w:eastAsia="en-US"/>
        </w:rPr>
        <w:t>снижения трудоемкости процессов использования информационных ресурсов</w:t>
      </w:r>
      <w:proofErr w:type="gramEnd"/>
      <w:r w:rsidRPr="00DE1DE0">
        <w:rPr>
          <w:rFonts w:ascii="Times New Roman CYR" w:eastAsia="Calibri" w:hAnsi="Times New Roman CYR" w:cs="Times New Roman CYR"/>
          <w:lang w:eastAsia="en-US"/>
        </w:rPr>
        <w:t xml:space="preserve">. Человечество занималось обработкой информации тысячи лет. Первые информационные технологии основывались на использовании счетов и письменности. В настоящее время термин </w:t>
      </w:r>
      <w:r w:rsidRPr="00DE1DE0">
        <w:rPr>
          <w:rFonts w:eastAsia="Calibri"/>
          <w:lang w:eastAsia="en-US"/>
        </w:rPr>
        <w:t>«</w:t>
      </w:r>
      <w:r w:rsidRPr="00DE1DE0">
        <w:rPr>
          <w:rFonts w:ascii="Times New Roman CYR" w:eastAsia="Calibri" w:hAnsi="Times New Roman CYR" w:cs="Times New Roman CYR"/>
          <w:i/>
          <w:iCs/>
          <w:lang w:eastAsia="en-US"/>
        </w:rPr>
        <w:t>информационная технология</w:t>
      </w:r>
      <w:r w:rsidRPr="00DE1DE0">
        <w:rPr>
          <w:rFonts w:eastAsia="Calibri"/>
          <w:i/>
          <w:iCs/>
          <w:lang w:eastAsia="en-US"/>
        </w:rPr>
        <w:t>»</w:t>
      </w:r>
      <w:r w:rsidRPr="00DE1DE0">
        <w:rPr>
          <w:rFonts w:eastAsia="Calibri"/>
          <w:lang w:eastAsia="en-US"/>
        </w:rPr>
        <w:t xml:space="preserve"> </w:t>
      </w:r>
      <w:r w:rsidRPr="00DE1DE0">
        <w:rPr>
          <w:rFonts w:ascii="Times New Roman CYR" w:eastAsia="Calibri" w:hAnsi="Times New Roman CYR" w:cs="Times New Roman CYR"/>
          <w:lang w:eastAsia="en-US"/>
        </w:rPr>
        <w:t>употребляется в связи с использованием компьютеров для обработки информации.</w:t>
      </w:r>
      <w:r w:rsidRPr="00DE1DE0">
        <w:rPr>
          <w:rFonts w:ascii="Times New Roman CYR" w:eastAsia="Calibri" w:hAnsi="Times New Roman CYR" w:cs="Times New Roman CYR"/>
          <w:i/>
          <w:iCs/>
          <w:lang w:eastAsia="en-US"/>
        </w:rPr>
        <w:t xml:space="preserve"> </w:t>
      </w:r>
    </w:p>
    <w:p w:rsidR="009B5ACE" w:rsidRPr="00DE1DE0" w:rsidRDefault="009B5ACE" w:rsidP="009B5ACE">
      <w:pPr>
        <w:autoSpaceDE w:val="0"/>
        <w:autoSpaceDN w:val="0"/>
        <w:adjustRightInd w:val="0"/>
        <w:jc w:val="both"/>
        <w:rPr>
          <w:rFonts w:ascii="Times New Roman CYR" w:eastAsia="Calibri" w:hAnsi="Times New Roman CYR" w:cs="Times New Roman CYR"/>
          <w:lang w:eastAsia="en-US"/>
        </w:rPr>
      </w:pPr>
      <w:r w:rsidRPr="009B5ACE">
        <w:rPr>
          <w:rFonts w:ascii="Times New Roman CYR" w:eastAsia="Calibri" w:hAnsi="Times New Roman CYR" w:cs="Times New Roman CYR"/>
          <w:i/>
          <w:iCs/>
          <w:lang w:eastAsia="en-US"/>
        </w:rPr>
        <w:lastRenderedPageBreak/>
        <w:drawing>
          <wp:inline distT="0" distB="0" distL="0" distR="0">
            <wp:extent cx="6457950" cy="2994660"/>
            <wp:effectExtent l="19050" t="0" r="0" b="0"/>
            <wp:docPr id="56" name="Рисунок 56" descr="https://fsd.videouroki.net/html/2017/12/05/v_5a26465ddce0a/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fsd.videouroki.net/html/2017/12/05/v_5a26465ddce0a/img2.jpg"/>
                    <pic:cNvPicPr>
                      <a:picLocks noChangeAspect="1" noChangeArrowheads="1"/>
                    </pic:cNvPicPr>
                  </pic:nvPicPr>
                  <pic:blipFill>
                    <a:blip r:embed="rId6"/>
                    <a:srcRect/>
                    <a:stretch>
                      <a:fillRect/>
                    </a:stretch>
                  </pic:blipFill>
                  <pic:spPr bwMode="auto">
                    <a:xfrm>
                      <a:off x="0" y="0"/>
                      <a:ext cx="6457950" cy="2994660"/>
                    </a:xfrm>
                    <a:prstGeom prst="rect">
                      <a:avLst/>
                    </a:prstGeom>
                    <a:noFill/>
                    <a:ln w="9525">
                      <a:noFill/>
                      <a:miter lim="800000"/>
                      <a:headEnd/>
                      <a:tailEnd/>
                    </a:ln>
                  </pic:spPr>
                </pic:pic>
              </a:graphicData>
            </a:graphic>
          </wp:inline>
        </w:drawing>
      </w:r>
      <w:r w:rsidRPr="00DE1DE0">
        <w:rPr>
          <w:rFonts w:ascii="Times New Roman CYR" w:eastAsia="Calibri" w:hAnsi="Times New Roman CYR" w:cs="Times New Roman CYR"/>
          <w:i/>
          <w:iCs/>
          <w:lang w:eastAsia="en-US"/>
        </w:rPr>
        <w:t>Цель информационной технологии</w:t>
      </w:r>
      <w:r w:rsidRPr="00DE1DE0">
        <w:rPr>
          <w:rFonts w:ascii="Times New Roman CYR" w:eastAsia="Calibri" w:hAnsi="Times New Roman CYR" w:cs="Times New Roman CYR"/>
          <w:lang w:eastAsia="en-US"/>
        </w:rPr>
        <w:t xml:space="preserve"> – производство информации для ее последующего анализа и принятия на его основе решения по выполнению какого-либо действия. </w:t>
      </w:r>
    </w:p>
    <w:p w:rsidR="009B5ACE" w:rsidRPr="00DE1DE0" w:rsidRDefault="009B5ACE" w:rsidP="009B5ACE">
      <w:pPr>
        <w:autoSpaceDE w:val="0"/>
        <w:autoSpaceDN w:val="0"/>
        <w:adjustRightInd w:val="0"/>
        <w:jc w:val="both"/>
        <w:rPr>
          <w:rFonts w:ascii="Times New Roman CYR" w:eastAsia="Calibri" w:hAnsi="Times New Roman CYR" w:cs="Times New Roman CYR"/>
          <w:lang w:eastAsia="en-US"/>
        </w:rPr>
      </w:pPr>
      <w:r w:rsidRPr="00DE1DE0">
        <w:rPr>
          <w:rFonts w:eastAsia="Calibri"/>
          <w:lang w:eastAsia="en-US"/>
        </w:rPr>
        <w:tab/>
      </w:r>
      <w:r w:rsidRPr="00DE1DE0">
        <w:rPr>
          <w:rFonts w:ascii="Times New Roman CYR" w:eastAsia="Calibri" w:hAnsi="Times New Roman CYR" w:cs="Times New Roman CYR"/>
          <w:lang w:eastAsia="en-US"/>
        </w:rPr>
        <w:t xml:space="preserve">Существуют </w:t>
      </w:r>
      <w:r w:rsidRPr="00DE1DE0">
        <w:rPr>
          <w:rFonts w:ascii="Times New Roman CYR" w:eastAsia="Calibri" w:hAnsi="Times New Roman CYR" w:cs="Times New Roman CYR"/>
          <w:b/>
          <w:bCs/>
          <w:lang w:eastAsia="en-US"/>
        </w:rPr>
        <w:t xml:space="preserve">3 </w:t>
      </w:r>
      <w:proofErr w:type="gramStart"/>
      <w:r w:rsidRPr="00DE1DE0">
        <w:rPr>
          <w:rFonts w:ascii="Times New Roman CYR" w:eastAsia="Calibri" w:hAnsi="Times New Roman CYR" w:cs="Times New Roman CYR"/>
          <w:b/>
          <w:bCs/>
          <w:lang w:eastAsia="en-US"/>
        </w:rPr>
        <w:t>основных</w:t>
      </w:r>
      <w:proofErr w:type="gramEnd"/>
      <w:r w:rsidRPr="00DE1DE0">
        <w:rPr>
          <w:rFonts w:ascii="Times New Roman CYR" w:eastAsia="Calibri" w:hAnsi="Times New Roman CYR" w:cs="Times New Roman CYR"/>
          <w:b/>
          <w:bCs/>
          <w:lang w:eastAsia="en-US"/>
        </w:rPr>
        <w:t xml:space="preserve"> принципа</w:t>
      </w:r>
      <w:r w:rsidRPr="00DE1DE0">
        <w:rPr>
          <w:rFonts w:ascii="Times New Roman CYR" w:eastAsia="Calibri" w:hAnsi="Times New Roman CYR" w:cs="Times New Roman CYR"/>
          <w:lang w:eastAsia="en-US"/>
        </w:rPr>
        <w:t xml:space="preserve"> компьютерной информационной технологии:</w:t>
      </w:r>
    </w:p>
    <w:p w:rsidR="009B5ACE" w:rsidRPr="00DE1DE0" w:rsidRDefault="009B5ACE" w:rsidP="009B5ACE">
      <w:pPr>
        <w:numPr>
          <w:ilvl w:val="0"/>
          <w:numId w:val="1"/>
        </w:numPr>
        <w:tabs>
          <w:tab w:val="left" w:pos="360"/>
        </w:tabs>
        <w:autoSpaceDE w:val="0"/>
        <w:autoSpaceDN w:val="0"/>
        <w:adjustRightInd w:val="0"/>
        <w:ind w:left="360" w:hanging="360"/>
        <w:jc w:val="both"/>
        <w:rPr>
          <w:rFonts w:ascii="Times New Roman CYR" w:eastAsia="Calibri" w:hAnsi="Times New Roman CYR" w:cs="Times New Roman CYR"/>
          <w:lang w:eastAsia="en-US"/>
        </w:rPr>
      </w:pPr>
      <w:r w:rsidRPr="00DE1DE0">
        <w:rPr>
          <w:rFonts w:ascii="Times New Roman CYR" w:eastAsia="Calibri" w:hAnsi="Times New Roman CYR" w:cs="Times New Roman CYR"/>
          <w:lang w:eastAsia="en-US"/>
        </w:rPr>
        <w:t>Интерактивный (диалоговый) режим работы с компьютером</w:t>
      </w:r>
    </w:p>
    <w:p w:rsidR="009B5ACE" w:rsidRPr="00DE1DE0" w:rsidRDefault="009B5ACE" w:rsidP="009B5ACE">
      <w:pPr>
        <w:numPr>
          <w:ilvl w:val="0"/>
          <w:numId w:val="1"/>
        </w:numPr>
        <w:tabs>
          <w:tab w:val="left" w:pos="360"/>
        </w:tabs>
        <w:autoSpaceDE w:val="0"/>
        <w:autoSpaceDN w:val="0"/>
        <w:adjustRightInd w:val="0"/>
        <w:ind w:left="360" w:hanging="360"/>
        <w:jc w:val="both"/>
        <w:rPr>
          <w:rFonts w:ascii="Times New Roman CYR" w:eastAsia="Calibri" w:hAnsi="Times New Roman CYR" w:cs="Times New Roman CYR"/>
          <w:lang w:eastAsia="en-US"/>
        </w:rPr>
      </w:pPr>
      <w:r w:rsidRPr="00DE1DE0">
        <w:rPr>
          <w:rFonts w:ascii="Times New Roman CYR" w:eastAsia="Calibri" w:hAnsi="Times New Roman CYR" w:cs="Times New Roman CYR"/>
          <w:lang w:eastAsia="en-US"/>
        </w:rPr>
        <w:t>Интеграция с другими программными продуктами</w:t>
      </w:r>
    </w:p>
    <w:p w:rsidR="009B5ACE" w:rsidRPr="00DE1DE0" w:rsidRDefault="009B5ACE" w:rsidP="009B5ACE">
      <w:pPr>
        <w:numPr>
          <w:ilvl w:val="0"/>
          <w:numId w:val="1"/>
        </w:numPr>
        <w:tabs>
          <w:tab w:val="left" w:pos="360"/>
        </w:tabs>
        <w:autoSpaceDE w:val="0"/>
        <w:autoSpaceDN w:val="0"/>
        <w:adjustRightInd w:val="0"/>
        <w:ind w:left="360" w:hanging="360"/>
        <w:jc w:val="both"/>
        <w:rPr>
          <w:rFonts w:ascii="Times New Roman CYR" w:eastAsia="Calibri" w:hAnsi="Times New Roman CYR" w:cs="Times New Roman CYR"/>
          <w:lang w:eastAsia="en-US"/>
        </w:rPr>
      </w:pPr>
      <w:r w:rsidRPr="00DE1DE0">
        <w:rPr>
          <w:rFonts w:ascii="Times New Roman CYR" w:eastAsia="Calibri" w:hAnsi="Times New Roman CYR" w:cs="Times New Roman CYR"/>
          <w:lang w:eastAsia="en-US"/>
        </w:rPr>
        <w:t>Гибкое изменение данных и поставленных задач.</w:t>
      </w:r>
    </w:p>
    <w:p w:rsidR="009B5ACE" w:rsidRPr="00DE1DE0" w:rsidRDefault="009B5ACE" w:rsidP="009B5ACE">
      <w:pPr>
        <w:autoSpaceDE w:val="0"/>
        <w:autoSpaceDN w:val="0"/>
        <w:adjustRightInd w:val="0"/>
        <w:ind w:firstLine="708"/>
        <w:jc w:val="both"/>
        <w:rPr>
          <w:rFonts w:ascii="Times New Roman CYR" w:eastAsia="Calibri" w:hAnsi="Times New Roman CYR" w:cs="Times New Roman CYR"/>
          <w:lang w:eastAsia="en-US"/>
        </w:rPr>
      </w:pPr>
      <w:r w:rsidRPr="00DE1DE0">
        <w:rPr>
          <w:rFonts w:eastAsia="Calibri"/>
          <w:lang w:eastAsia="en-US"/>
        </w:rPr>
        <w:tab/>
      </w:r>
      <w:r w:rsidRPr="00DE1DE0">
        <w:rPr>
          <w:rFonts w:ascii="Times New Roman CYR" w:eastAsia="Calibri" w:hAnsi="Times New Roman CYR" w:cs="Times New Roman CYR"/>
          <w:b/>
          <w:i/>
          <w:iCs/>
          <w:lang w:eastAsia="en-US"/>
        </w:rPr>
        <w:t>Информационные технологии на железной дороге</w:t>
      </w:r>
      <w:r w:rsidRPr="00DE1DE0">
        <w:rPr>
          <w:rFonts w:ascii="Times New Roman CYR" w:eastAsia="Calibri" w:hAnsi="Times New Roman CYR" w:cs="Times New Roman CYR"/>
          <w:i/>
          <w:iCs/>
          <w:lang w:eastAsia="en-US"/>
        </w:rPr>
        <w:t>.</w:t>
      </w:r>
      <w:r w:rsidRPr="00DE1DE0">
        <w:rPr>
          <w:rFonts w:ascii="Times New Roman CYR" w:eastAsia="Calibri" w:hAnsi="Times New Roman CYR" w:cs="Times New Roman CYR"/>
          <w:lang w:eastAsia="en-US"/>
        </w:rPr>
        <w:t xml:space="preserve"> Областями применения информационных технологий являются системы поддержки деятельности людей (управленческой, коммерческой, производственной), потребительская электроника и разнообразные услуги, например, связь, развлечения. В наше время происходит автоматизация работы с информацией. Это происходит в производстве, у станка больше не стоит человек, машина сама выполняет заданные ей действия. Все космическое оборудование автоматизировано. Информационные технологии внедряются и в работу железнодорожного транспорта.</w:t>
      </w:r>
    </w:p>
    <w:p w:rsidR="009B5ACE" w:rsidRPr="00DE1DE0" w:rsidRDefault="009B5ACE" w:rsidP="009B5ACE">
      <w:pPr>
        <w:autoSpaceDE w:val="0"/>
        <w:autoSpaceDN w:val="0"/>
        <w:adjustRightInd w:val="0"/>
        <w:ind w:right="8"/>
        <w:jc w:val="both"/>
        <w:rPr>
          <w:rFonts w:ascii="Times New Roman CYR" w:eastAsia="Calibri" w:hAnsi="Times New Roman CYR" w:cs="Times New Roman CYR"/>
          <w:i/>
          <w:iCs/>
          <w:highlight w:val="white"/>
          <w:lang w:eastAsia="en-US"/>
        </w:rPr>
      </w:pPr>
      <w:r w:rsidRPr="00DE1DE0">
        <w:rPr>
          <w:rFonts w:ascii="Times New Roman CYR" w:eastAsia="Calibri" w:hAnsi="Times New Roman CYR" w:cs="Times New Roman CYR"/>
          <w:i/>
          <w:iCs/>
          <w:highlight w:val="white"/>
          <w:lang w:eastAsia="en-US"/>
        </w:rPr>
        <w:t>Подвижной состав → тепловозы → контроль состояния пути → продажа билетов → управленческая деятельность → сети</w:t>
      </w:r>
    </w:p>
    <w:p w:rsidR="009B5ACE" w:rsidRPr="00DE1DE0" w:rsidRDefault="009B5ACE" w:rsidP="009B5ACE">
      <w:pPr>
        <w:autoSpaceDE w:val="0"/>
        <w:autoSpaceDN w:val="0"/>
        <w:adjustRightInd w:val="0"/>
        <w:jc w:val="both"/>
        <w:rPr>
          <w:rFonts w:ascii="Times New Roman CYR" w:eastAsia="Calibri" w:hAnsi="Times New Roman CYR" w:cs="Times New Roman CYR"/>
          <w:i/>
          <w:iCs/>
          <w:lang w:eastAsia="en-US"/>
        </w:rPr>
      </w:pPr>
      <w:r w:rsidRPr="00DE1DE0">
        <w:rPr>
          <w:rFonts w:eastAsia="Calibri"/>
          <w:lang w:eastAsia="en-US"/>
        </w:rPr>
        <w:tab/>
      </w:r>
      <w:r w:rsidRPr="00DE1DE0">
        <w:rPr>
          <w:rFonts w:ascii="Times New Roman CYR" w:eastAsia="Calibri" w:hAnsi="Times New Roman CYR" w:cs="Times New Roman CYR"/>
          <w:lang w:eastAsia="en-US"/>
        </w:rPr>
        <w:t>Информация, выраженная с помощью букв, чисел, математических символов, естественного языка, называется</w:t>
      </w:r>
      <w:r w:rsidRPr="00DE1DE0">
        <w:rPr>
          <w:rFonts w:ascii="Times New Roman CYR" w:eastAsia="Calibri" w:hAnsi="Times New Roman CYR" w:cs="Times New Roman CYR"/>
          <w:i/>
          <w:iCs/>
          <w:lang w:eastAsia="en-US"/>
        </w:rPr>
        <w:t xml:space="preserve"> сообщением.</w:t>
      </w:r>
    </w:p>
    <w:p w:rsidR="009B5ACE" w:rsidRPr="00DE1DE0" w:rsidRDefault="009B5ACE" w:rsidP="009B5ACE">
      <w:pPr>
        <w:autoSpaceDE w:val="0"/>
        <w:autoSpaceDN w:val="0"/>
        <w:adjustRightInd w:val="0"/>
        <w:jc w:val="both"/>
        <w:rPr>
          <w:rFonts w:ascii="Times New Roman CYR" w:eastAsia="Calibri" w:hAnsi="Times New Roman CYR" w:cs="Times New Roman CYR"/>
          <w:i/>
          <w:iCs/>
          <w:lang w:eastAsia="en-US"/>
        </w:rPr>
      </w:pPr>
      <w:r w:rsidRPr="00DE1DE0">
        <w:rPr>
          <w:rFonts w:eastAsia="Calibri"/>
          <w:i/>
          <w:iCs/>
          <w:lang w:eastAsia="en-US"/>
        </w:rPr>
        <w:tab/>
      </w:r>
      <w:r w:rsidRPr="00DE1DE0">
        <w:rPr>
          <w:rFonts w:ascii="Times New Roman CYR" w:eastAsia="Calibri" w:hAnsi="Times New Roman CYR" w:cs="Times New Roman CYR"/>
          <w:b/>
          <w:bCs/>
          <w:i/>
          <w:iCs/>
          <w:lang w:eastAsia="en-US"/>
        </w:rPr>
        <w:t>Сообщения</w:t>
      </w:r>
      <w:r w:rsidRPr="00DE1DE0">
        <w:rPr>
          <w:rFonts w:ascii="Times New Roman CYR" w:eastAsia="Calibri" w:hAnsi="Times New Roman CYR" w:cs="Times New Roman CYR"/>
          <w:i/>
          <w:iCs/>
          <w:lang w:eastAsia="en-US"/>
        </w:rPr>
        <w:t xml:space="preserve"> — это различные формы представления информации, которая обладает определенными  </w:t>
      </w:r>
      <w:r w:rsidRPr="00DE1DE0">
        <w:rPr>
          <w:rFonts w:ascii="Times New Roman CYR" w:eastAsia="Calibri" w:hAnsi="Times New Roman CYR" w:cs="Times New Roman CYR"/>
          <w:highlight w:val="yellow"/>
          <w:u w:val="single"/>
          <w:lang w:eastAsia="en-US"/>
        </w:rPr>
        <w:t>свойствами</w:t>
      </w:r>
      <w:r w:rsidRPr="00DE1DE0">
        <w:rPr>
          <w:rFonts w:ascii="Times New Roman CYR" w:eastAsia="Calibri" w:hAnsi="Times New Roman CYR" w:cs="Times New Roman CYR"/>
          <w:lang w:eastAsia="en-US"/>
        </w:rPr>
        <w:t>.</w:t>
      </w:r>
    </w:p>
    <w:p w:rsidR="009B5ACE" w:rsidRPr="00DE1DE0" w:rsidRDefault="009B5ACE" w:rsidP="009B5ACE">
      <w:pPr>
        <w:autoSpaceDE w:val="0"/>
        <w:autoSpaceDN w:val="0"/>
        <w:adjustRightInd w:val="0"/>
        <w:ind w:firstLine="708"/>
        <w:jc w:val="both"/>
        <w:rPr>
          <w:rFonts w:ascii="Times New Roman CYR" w:eastAsia="Calibri" w:hAnsi="Times New Roman CYR" w:cs="Times New Roman CYR"/>
          <w:lang w:eastAsia="en-US"/>
        </w:rPr>
      </w:pPr>
      <w:r w:rsidRPr="00DE1DE0">
        <w:rPr>
          <w:rFonts w:ascii="Times New Roman CYR" w:eastAsia="Calibri" w:hAnsi="Times New Roman CYR" w:cs="Times New Roman CYR"/>
          <w:lang w:eastAsia="en-US"/>
        </w:rPr>
        <w:t xml:space="preserve">Все  процессы, связанные с определенными операциями над информацией, называются </w:t>
      </w:r>
      <w:r w:rsidRPr="00DE1DE0">
        <w:rPr>
          <w:rFonts w:ascii="Times New Roman CYR" w:eastAsia="Calibri" w:hAnsi="Times New Roman CYR" w:cs="Times New Roman CYR"/>
          <w:i/>
          <w:iCs/>
          <w:lang w:eastAsia="en-US"/>
        </w:rPr>
        <w:t>информационными процессами</w:t>
      </w:r>
      <w:r w:rsidRPr="00DE1DE0">
        <w:rPr>
          <w:rFonts w:ascii="Times New Roman CYR" w:eastAsia="Calibri" w:hAnsi="Times New Roman CYR" w:cs="Times New Roman CYR"/>
          <w:lang w:eastAsia="en-US"/>
        </w:rPr>
        <w:t>.</w:t>
      </w:r>
    </w:p>
    <w:p w:rsidR="009B5ACE" w:rsidRPr="00DE1DE0" w:rsidRDefault="009B5ACE" w:rsidP="009B5ACE">
      <w:pPr>
        <w:autoSpaceDE w:val="0"/>
        <w:autoSpaceDN w:val="0"/>
        <w:adjustRightInd w:val="0"/>
        <w:jc w:val="both"/>
        <w:rPr>
          <w:rFonts w:ascii="Times New Roman CYR" w:eastAsia="Calibri" w:hAnsi="Times New Roman CYR" w:cs="Times New Roman CYR"/>
          <w:lang w:eastAsia="en-US"/>
        </w:rPr>
      </w:pPr>
      <w:r w:rsidRPr="00DE1DE0">
        <w:rPr>
          <w:rFonts w:ascii="Times New Roman CYR" w:eastAsia="Calibri" w:hAnsi="Times New Roman CYR" w:cs="Times New Roman CYR"/>
          <w:lang w:eastAsia="en-US"/>
        </w:rPr>
        <w:t xml:space="preserve">Чтобы сообщение можно было обработать с помощью электронной аппаратуры, его преобразуют в </w:t>
      </w:r>
      <w:r w:rsidRPr="00DE1DE0">
        <w:rPr>
          <w:rFonts w:ascii="Times New Roman CYR" w:eastAsia="Calibri" w:hAnsi="Times New Roman CYR" w:cs="Times New Roman CYR"/>
          <w:i/>
          <w:iCs/>
          <w:lang w:eastAsia="en-US"/>
        </w:rPr>
        <w:t>электрический сигнал</w:t>
      </w:r>
      <w:r w:rsidRPr="00DE1DE0">
        <w:rPr>
          <w:rFonts w:ascii="Times New Roman CYR" w:eastAsia="Calibri" w:hAnsi="Times New Roman CYR" w:cs="Times New Roman CYR"/>
          <w:lang w:eastAsia="en-US"/>
        </w:rPr>
        <w:t>. Электрический сигнал обычно можно представить как напряжение, изменяющееся во времени, то есть как функцию U(</w:t>
      </w:r>
      <w:proofErr w:type="spellStart"/>
      <w:r w:rsidRPr="00DE1DE0">
        <w:rPr>
          <w:rFonts w:ascii="Times New Roman CYR" w:eastAsia="Calibri" w:hAnsi="Times New Roman CYR" w:cs="Times New Roman CYR"/>
          <w:lang w:eastAsia="en-US"/>
        </w:rPr>
        <w:t>t</w:t>
      </w:r>
      <w:proofErr w:type="spellEnd"/>
      <w:r w:rsidRPr="00DE1DE0">
        <w:rPr>
          <w:rFonts w:ascii="Times New Roman CYR" w:eastAsia="Calibri" w:hAnsi="Times New Roman CYR" w:cs="Times New Roman CYR"/>
          <w:lang w:eastAsia="en-US"/>
        </w:rPr>
        <w:t>). Сигналы бывают двух видов:</w:t>
      </w:r>
    </w:p>
    <w:p w:rsidR="009B5ACE" w:rsidRPr="00DE1DE0" w:rsidRDefault="009B5ACE" w:rsidP="009B5ACE">
      <w:pPr>
        <w:numPr>
          <w:ilvl w:val="0"/>
          <w:numId w:val="1"/>
        </w:numPr>
        <w:tabs>
          <w:tab w:val="left" w:pos="142"/>
        </w:tabs>
        <w:autoSpaceDE w:val="0"/>
        <w:autoSpaceDN w:val="0"/>
        <w:adjustRightInd w:val="0"/>
        <w:ind w:left="142" w:hanging="360"/>
        <w:jc w:val="both"/>
        <w:rPr>
          <w:rFonts w:ascii="Times New Roman CYR" w:eastAsia="Calibri" w:hAnsi="Times New Roman CYR" w:cs="Times New Roman CYR"/>
          <w:lang w:eastAsia="en-US"/>
        </w:rPr>
      </w:pPr>
      <w:r w:rsidRPr="00DE1DE0">
        <w:rPr>
          <w:rFonts w:ascii="Times New Roman CYR" w:eastAsia="Calibri" w:hAnsi="Times New Roman CYR" w:cs="Times New Roman CYR"/>
          <w:u w:val="single"/>
          <w:lang w:eastAsia="en-US"/>
        </w:rPr>
        <w:t>Непрерывные</w:t>
      </w:r>
      <w:r w:rsidRPr="00DE1DE0">
        <w:rPr>
          <w:rFonts w:ascii="Times New Roman CYR" w:eastAsia="Calibri" w:hAnsi="Times New Roman CYR" w:cs="Times New Roman CYR"/>
          <w:lang w:eastAsia="en-US"/>
        </w:rPr>
        <w:t xml:space="preserve"> (аналоговые). Непрерывные сигналы описываются функцией U(</w:t>
      </w:r>
      <w:proofErr w:type="spellStart"/>
      <w:r w:rsidRPr="00DE1DE0">
        <w:rPr>
          <w:rFonts w:ascii="Times New Roman CYR" w:eastAsia="Calibri" w:hAnsi="Times New Roman CYR" w:cs="Times New Roman CYR"/>
          <w:lang w:eastAsia="en-US"/>
        </w:rPr>
        <w:t>t</w:t>
      </w:r>
      <w:proofErr w:type="spellEnd"/>
      <w:r w:rsidRPr="00DE1DE0">
        <w:rPr>
          <w:rFonts w:ascii="Times New Roman CYR" w:eastAsia="Calibri" w:hAnsi="Times New Roman CYR" w:cs="Times New Roman CYR"/>
          <w:lang w:eastAsia="en-US"/>
        </w:rPr>
        <w:t>), которая плавно изменяется во времени (на рисунке показана сплошной линией).</w:t>
      </w:r>
    </w:p>
    <w:p w:rsidR="009B5ACE" w:rsidRPr="00DE1DE0" w:rsidRDefault="009B5ACE" w:rsidP="009B5ACE">
      <w:pPr>
        <w:numPr>
          <w:ilvl w:val="0"/>
          <w:numId w:val="1"/>
        </w:numPr>
        <w:tabs>
          <w:tab w:val="left" w:pos="142"/>
        </w:tabs>
        <w:autoSpaceDE w:val="0"/>
        <w:autoSpaceDN w:val="0"/>
        <w:adjustRightInd w:val="0"/>
        <w:ind w:left="142" w:hanging="360"/>
        <w:jc w:val="both"/>
        <w:rPr>
          <w:rFonts w:ascii="Times New Roman CYR" w:eastAsia="Calibri" w:hAnsi="Times New Roman CYR" w:cs="Times New Roman CYR"/>
          <w:lang w:eastAsia="en-US"/>
        </w:rPr>
      </w:pPr>
      <w:r w:rsidRPr="00DE1DE0">
        <w:rPr>
          <w:rFonts w:ascii="Times New Roman CYR" w:eastAsia="Calibri" w:hAnsi="Times New Roman CYR" w:cs="Times New Roman CYR"/>
          <w:u w:val="single"/>
          <w:lang w:eastAsia="en-US"/>
        </w:rPr>
        <w:t>Дискретные</w:t>
      </w:r>
      <w:r w:rsidRPr="00DE1DE0">
        <w:rPr>
          <w:rFonts w:ascii="Times New Roman CYR" w:eastAsia="Calibri" w:hAnsi="Times New Roman CYR" w:cs="Times New Roman CYR"/>
          <w:lang w:eastAsia="en-US"/>
        </w:rPr>
        <w:t xml:space="preserve"> (импульсные). Дискретные сигналы описываются функцией U(</w:t>
      </w:r>
      <w:proofErr w:type="spellStart"/>
      <w:r w:rsidRPr="00DE1DE0">
        <w:rPr>
          <w:rFonts w:ascii="Times New Roman CYR" w:eastAsia="Calibri" w:hAnsi="Times New Roman CYR" w:cs="Times New Roman CYR"/>
          <w:lang w:eastAsia="en-US"/>
        </w:rPr>
        <w:t>t</w:t>
      </w:r>
      <w:proofErr w:type="spellEnd"/>
      <w:r w:rsidRPr="00DE1DE0">
        <w:rPr>
          <w:rFonts w:ascii="Times New Roman CYR" w:eastAsia="Calibri" w:hAnsi="Times New Roman CYR" w:cs="Times New Roman CYR"/>
          <w:lang w:eastAsia="en-US"/>
        </w:rPr>
        <w:t>), которая в определенные моменты времени изменяется скачком (на рисунке показана столбиками).</w:t>
      </w:r>
    </w:p>
    <w:p w:rsidR="009B5ACE" w:rsidRPr="00DE1DE0" w:rsidRDefault="009B5ACE" w:rsidP="009B5ACE">
      <w:pPr>
        <w:tabs>
          <w:tab w:val="left" w:pos="142"/>
        </w:tabs>
        <w:autoSpaceDE w:val="0"/>
        <w:autoSpaceDN w:val="0"/>
        <w:adjustRightInd w:val="0"/>
        <w:ind w:left="142"/>
        <w:jc w:val="both"/>
        <w:rPr>
          <w:rFonts w:ascii="Times New Roman CYR" w:eastAsia="Calibri" w:hAnsi="Times New Roman CYR" w:cs="Times New Roman CYR"/>
          <w:lang w:eastAsia="en-US"/>
        </w:rPr>
      </w:pPr>
      <w:r w:rsidRPr="00DE1DE0">
        <w:rPr>
          <w:rFonts w:ascii="Times New Roman CYR" w:eastAsia="Calibri" w:hAnsi="Times New Roman CYR" w:cs="Times New Roman CYR"/>
          <w:lang w:eastAsia="en-US"/>
        </w:rPr>
        <w:t>Описание непрерывного сигнала дискретными значениями</w:t>
      </w:r>
    </w:p>
    <w:p w:rsidR="009B5ACE" w:rsidRPr="00DE1DE0" w:rsidRDefault="009B5ACE" w:rsidP="009B5ACE">
      <w:pPr>
        <w:tabs>
          <w:tab w:val="left" w:pos="142"/>
        </w:tabs>
        <w:autoSpaceDE w:val="0"/>
        <w:autoSpaceDN w:val="0"/>
        <w:adjustRightInd w:val="0"/>
        <w:ind w:left="142" w:firstLine="708"/>
        <w:jc w:val="both"/>
        <w:rPr>
          <w:rFonts w:ascii="Times New Roman CYR" w:eastAsia="Calibri" w:hAnsi="Times New Roman CYR" w:cs="Times New Roman CYR"/>
          <w:lang w:eastAsia="en-US"/>
        </w:rPr>
      </w:pPr>
      <w:r w:rsidRPr="00DE1DE0">
        <w:rPr>
          <w:rFonts w:ascii="Times New Roman CYR" w:eastAsia="Calibri" w:hAnsi="Times New Roman CYR" w:cs="Times New Roman CYR"/>
          <w:lang w:eastAsia="en-US"/>
        </w:rPr>
        <w:t xml:space="preserve">Соответственно видам сигнала представляют два способа </w:t>
      </w:r>
      <w:r w:rsidRPr="00DE1DE0">
        <w:rPr>
          <w:rFonts w:ascii="Times New Roman CYR" w:eastAsia="Calibri" w:hAnsi="Times New Roman CYR" w:cs="Times New Roman CYR"/>
          <w:u w:val="single"/>
          <w:lang w:eastAsia="en-US"/>
        </w:rPr>
        <w:t>представления информации</w:t>
      </w:r>
      <w:r w:rsidRPr="00DE1DE0">
        <w:rPr>
          <w:rFonts w:ascii="Times New Roman CYR" w:eastAsia="Calibri" w:hAnsi="Times New Roman CYR" w:cs="Times New Roman CYR"/>
          <w:lang w:eastAsia="en-US"/>
        </w:rPr>
        <w:t>:</w:t>
      </w:r>
    </w:p>
    <w:p w:rsidR="009B5ACE" w:rsidRPr="00DE1DE0" w:rsidRDefault="009B5ACE" w:rsidP="009B5ACE">
      <w:pPr>
        <w:numPr>
          <w:ilvl w:val="0"/>
          <w:numId w:val="1"/>
        </w:numPr>
        <w:tabs>
          <w:tab w:val="left" w:pos="142"/>
          <w:tab w:val="left" w:pos="1428"/>
        </w:tabs>
        <w:autoSpaceDE w:val="0"/>
        <w:autoSpaceDN w:val="0"/>
        <w:adjustRightInd w:val="0"/>
        <w:ind w:left="142" w:hanging="360"/>
        <w:jc w:val="both"/>
        <w:rPr>
          <w:rFonts w:ascii="Times New Roman CYR" w:eastAsia="Calibri" w:hAnsi="Times New Roman CYR" w:cs="Times New Roman CYR"/>
          <w:lang w:eastAsia="en-US"/>
        </w:rPr>
      </w:pPr>
      <w:proofErr w:type="gramStart"/>
      <w:r w:rsidRPr="00DE1DE0">
        <w:rPr>
          <w:rFonts w:ascii="Times New Roman CYR" w:eastAsia="Calibri" w:hAnsi="Times New Roman CYR" w:cs="Times New Roman CYR"/>
          <w:i/>
          <w:iCs/>
          <w:lang w:eastAsia="en-US"/>
        </w:rPr>
        <w:t>Аналоговый</w:t>
      </w:r>
      <w:proofErr w:type="gramEnd"/>
      <w:r w:rsidRPr="00DE1DE0">
        <w:rPr>
          <w:rFonts w:ascii="Times New Roman CYR" w:eastAsia="Calibri" w:hAnsi="Times New Roman CYR" w:cs="Times New Roman CYR"/>
          <w:lang w:eastAsia="en-US"/>
        </w:rPr>
        <w:t xml:space="preserve"> — с помощью непрерывных сигналов (человеческая речь, радио, звукозапись на магнитные ленты и др.).</w:t>
      </w:r>
    </w:p>
    <w:p w:rsidR="009B5ACE" w:rsidRPr="00DE1DE0" w:rsidRDefault="009B5ACE" w:rsidP="009B5ACE">
      <w:pPr>
        <w:numPr>
          <w:ilvl w:val="0"/>
          <w:numId w:val="1"/>
        </w:numPr>
        <w:tabs>
          <w:tab w:val="left" w:pos="142"/>
          <w:tab w:val="left" w:pos="1428"/>
        </w:tabs>
        <w:autoSpaceDE w:val="0"/>
        <w:autoSpaceDN w:val="0"/>
        <w:adjustRightInd w:val="0"/>
        <w:ind w:left="142" w:hanging="360"/>
        <w:jc w:val="both"/>
        <w:rPr>
          <w:rFonts w:ascii="Times New Roman CYR" w:eastAsia="Calibri" w:hAnsi="Times New Roman CYR" w:cs="Times New Roman CYR"/>
          <w:lang w:eastAsia="en-US"/>
        </w:rPr>
      </w:pPr>
      <w:proofErr w:type="gramStart"/>
      <w:r w:rsidRPr="00DE1DE0">
        <w:rPr>
          <w:rFonts w:ascii="Times New Roman CYR" w:eastAsia="Calibri" w:hAnsi="Times New Roman CYR" w:cs="Times New Roman CYR"/>
          <w:i/>
          <w:iCs/>
          <w:lang w:eastAsia="en-US"/>
        </w:rPr>
        <w:t>Цифровой</w:t>
      </w:r>
      <w:r w:rsidRPr="00DE1DE0">
        <w:rPr>
          <w:rFonts w:ascii="Times New Roman CYR" w:eastAsia="Calibri" w:hAnsi="Times New Roman CYR" w:cs="Times New Roman CYR"/>
          <w:lang w:eastAsia="en-US"/>
        </w:rPr>
        <w:t xml:space="preserve"> — с помощью дискретных сигналов (вычислительные процессы в компьютере).</w:t>
      </w:r>
      <w:proofErr w:type="gramEnd"/>
    </w:p>
    <w:p w:rsidR="009B5ACE" w:rsidRPr="00DE1DE0" w:rsidRDefault="009B5ACE" w:rsidP="009B5ACE">
      <w:pPr>
        <w:autoSpaceDE w:val="0"/>
        <w:autoSpaceDN w:val="0"/>
        <w:adjustRightInd w:val="0"/>
        <w:jc w:val="both"/>
        <w:rPr>
          <w:rFonts w:ascii="Times New Roman CYR" w:eastAsia="Calibri" w:hAnsi="Times New Roman CYR" w:cs="Times New Roman CYR"/>
          <w:lang w:eastAsia="en-US"/>
        </w:rPr>
      </w:pPr>
      <w:r w:rsidRPr="00DE1DE0">
        <w:rPr>
          <w:rFonts w:eastAsia="Calibri"/>
          <w:b/>
          <w:bCs/>
          <w:lang w:eastAsia="en-US"/>
        </w:rPr>
        <w:tab/>
      </w:r>
      <w:r w:rsidRPr="00DE1DE0">
        <w:rPr>
          <w:rFonts w:ascii="Times New Roman CYR" w:eastAsia="Calibri" w:hAnsi="Times New Roman CYR" w:cs="Times New Roman CYR"/>
          <w:lang w:eastAsia="en-US"/>
        </w:rPr>
        <w:t>Человек по-разному подходит к хранению информации. Все зависит от того, сколько ее и как долго ее нужно хранить</w:t>
      </w:r>
      <w:r w:rsidRPr="00DE1DE0">
        <w:rPr>
          <w:rFonts w:ascii="Times New Roman CYR" w:eastAsia="Calibri" w:hAnsi="Times New Roman CYR" w:cs="Times New Roman CYR"/>
          <w:b/>
          <w:bCs/>
          <w:lang w:eastAsia="en-US"/>
        </w:rPr>
        <w:t xml:space="preserve">. </w:t>
      </w:r>
      <w:r w:rsidRPr="00DE1DE0">
        <w:rPr>
          <w:rFonts w:ascii="Times New Roman CYR" w:eastAsia="Calibri" w:hAnsi="Times New Roman CYR" w:cs="Times New Roman CYR"/>
          <w:lang w:eastAsia="en-US"/>
        </w:rPr>
        <w:t xml:space="preserve">Если информации немного, ее можно запомнить в уме, но если </w:t>
      </w:r>
      <w:r w:rsidRPr="00DE1DE0">
        <w:rPr>
          <w:rFonts w:ascii="Times New Roman CYR" w:eastAsia="Calibri" w:hAnsi="Times New Roman CYR" w:cs="Times New Roman CYR"/>
          <w:lang w:eastAsia="en-US"/>
        </w:rPr>
        <w:lastRenderedPageBreak/>
        <w:t xml:space="preserve">необходимо запомнить адрес или телефон, то пользуются записной книжкой. Когда информация запомнена (сохранена), ее называют </w:t>
      </w:r>
      <w:r w:rsidRPr="00DE1DE0">
        <w:rPr>
          <w:rFonts w:ascii="Times New Roman CYR" w:eastAsia="Calibri" w:hAnsi="Times New Roman CYR" w:cs="Times New Roman CYR"/>
          <w:i/>
          <w:iCs/>
          <w:lang w:eastAsia="en-US"/>
        </w:rPr>
        <w:t>данные.</w:t>
      </w:r>
      <w:r w:rsidRPr="00DE1DE0">
        <w:rPr>
          <w:rFonts w:ascii="Times New Roman CYR" w:eastAsia="Calibri" w:hAnsi="Times New Roman CYR" w:cs="Times New Roman CYR"/>
          <w:lang w:eastAsia="en-US"/>
        </w:rPr>
        <w:t xml:space="preserve"> В соответствии с методом регистрации данные могут храниться </w:t>
      </w:r>
      <w:hyperlink w:anchor="_Свойства_информации:" w:history="1">
        <w:r w:rsidRPr="002C0BBB">
          <w:rPr>
            <w:rStyle w:val="a4"/>
            <w:rFonts w:ascii="Times New Roman CYR" w:eastAsia="Calibri" w:hAnsi="Times New Roman CYR" w:cs="Times New Roman CYR"/>
            <w:highlight w:val="yellow"/>
            <w:lang w:eastAsia="en-US"/>
          </w:rPr>
          <w:t>на носителях различных видов</w:t>
        </w:r>
      </w:hyperlink>
      <w:r w:rsidRPr="00DE1DE0">
        <w:rPr>
          <w:rFonts w:ascii="Times New Roman CYR" w:eastAsia="Calibri" w:hAnsi="Times New Roman CYR" w:cs="Times New Roman CYR"/>
          <w:lang w:eastAsia="en-US"/>
        </w:rPr>
        <w:t xml:space="preserve">. </w:t>
      </w:r>
    </w:p>
    <w:p w:rsidR="009B5ACE" w:rsidRPr="00DE1DE0" w:rsidRDefault="009B5ACE" w:rsidP="009B5ACE">
      <w:pPr>
        <w:autoSpaceDE w:val="0"/>
        <w:autoSpaceDN w:val="0"/>
        <w:adjustRightInd w:val="0"/>
        <w:jc w:val="both"/>
        <w:rPr>
          <w:rFonts w:ascii="Times New Roman CYR" w:eastAsia="Calibri" w:hAnsi="Times New Roman CYR" w:cs="Times New Roman CYR"/>
          <w:lang w:eastAsia="en-US"/>
        </w:rPr>
      </w:pPr>
      <w:r w:rsidRPr="00DE1DE0">
        <w:rPr>
          <w:rFonts w:ascii="Times New Roman CYR" w:eastAsia="Calibri" w:hAnsi="Times New Roman CYR" w:cs="Times New Roman CYR"/>
          <w:lang w:eastAsia="en-US"/>
        </w:rPr>
        <w:t xml:space="preserve">Работа с большими наборами данных автоматизируется проще, когда данные упорядочены, то есть образуют заданную структуру. </w:t>
      </w:r>
    </w:p>
    <w:p w:rsidR="009B5ACE" w:rsidRPr="009B5ACE" w:rsidRDefault="009B5ACE" w:rsidP="009B5ACE">
      <w:pPr>
        <w:autoSpaceDE w:val="0"/>
        <w:autoSpaceDN w:val="0"/>
        <w:adjustRightInd w:val="0"/>
        <w:jc w:val="both"/>
        <w:rPr>
          <w:rFonts w:ascii="Times New Roman CYR" w:eastAsia="Calibri" w:hAnsi="Times New Roman CYR" w:cs="Times New Roman CYR"/>
          <w:lang w:eastAsia="en-US"/>
        </w:rPr>
      </w:pPr>
      <w:r w:rsidRPr="00DE1DE0">
        <w:rPr>
          <w:rFonts w:ascii="Times New Roman CYR" w:eastAsia="Calibri" w:hAnsi="Times New Roman CYR" w:cs="Times New Roman CYR"/>
          <w:lang w:eastAsia="en-US"/>
        </w:rPr>
        <w:t>Существует три основных типа структур данных:</w:t>
      </w:r>
      <w:r w:rsidRPr="00DE1DE0">
        <w:rPr>
          <w:rFonts w:ascii="Times New Roman CYR" w:eastAsia="Calibri" w:hAnsi="Times New Roman CYR" w:cs="Times New Roman CYR"/>
          <w:i/>
          <w:iCs/>
          <w:lang w:eastAsia="en-US"/>
        </w:rPr>
        <w:t xml:space="preserve"> </w:t>
      </w:r>
      <w:hyperlink w:anchor="_Свойства_информации:" w:history="1">
        <w:r w:rsidRPr="002C0BBB">
          <w:rPr>
            <w:rStyle w:val="a4"/>
            <w:rFonts w:ascii="Times New Roman CYR" w:eastAsia="Calibri" w:hAnsi="Times New Roman CYR" w:cs="Times New Roman CYR"/>
            <w:i/>
            <w:iCs/>
            <w:highlight w:val="yellow"/>
            <w:lang w:eastAsia="en-US"/>
          </w:rPr>
          <w:t>линейн</w:t>
        </w:r>
        <w:r w:rsidRPr="002C0BBB">
          <w:rPr>
            <w:rStyle w:val="a4"/>
            <w:rFonts w:ascii="Times New Roman CYR" w:eastAsia="Calibri" w:hAnsi="Times New Roman CYR" w:cs="Times New Roman CYR"/>
            <w:i/>
            <w:iCs/>
            <w:highlight w:val="yellow"/>
            <w:lang w:eastAsia="en-US"/>
          </w:rPr>
          <w:t>ы</w:t>
        </w:r>
        <w:r w:rsidRPr="002C0BBB">
          <w:rPr>
            <w:rStyle w:val="a4"/>
            <w:rFonts w:ascii="Times New Roman CYR" w:eastAsia="Calibri" w:hAnsi="Times New Roman CYR" w:cs="Times New Roman CYR"/>
            <w:i/>
            <w:iCs/>
            <w:highlight w:val="yellow"/>
            <w:lang w:eastAsia="en-US"/>
          </w:rPr>
          <w:t>е, табличные, иерархические.</w:t>
        </w:r>
      </w:hyperlink>
    </w:p>
    <w:p w:rsidR="009B5ACE" w:rsidRPr="00DE1DE0" w:rsidRDefault="009B5ACE" w:rsidP="009B5ACE">
      <w:pPr>
        <w:ind w:left="150" w:right="150" w:firstLine="851"/>
        <w:jc w:val="both"/>
      </w:pPr>
      <w:r w:rsidRPr="00DE1DE0">
        <w:rPr>
          <w:b/>
          <w:bCs/>
        </w:rPr>
        <w:t>Информационное общество</w:t>
      </w:r>
      <w:r w:rsidRPr="00DE1DE0">
        <w:t xml:space="preserve"> — общество, в котором большинство работающих занято производством, хранением, переработкой и реализацией информации, особенно высшей ее формы — знаний.</w:t>
      </w:r>
    </w:p>
    <w:p w:rsidR="009B5ACE" w:rsidRPr="00DE1DE0" w:rsidRDefault="009B5ACE" w:rsidP="009B5ACE">
      <w:pPr>
        <w:ind w:left="150" w:right="150" w:firstLine="851"/>
        <w:jc w:val="both"/>
      </w:pPr>
      <w:proofErr w:type="gramStart"/>
      <w:r w:rsidRPr="00DE1DE0">
        <w:rPr>
          <w:b/>
          <w:bCs/>
        </w:rPr>
        <w:t>Ученые считают</w:t>
      </w:r>
      <w:r w:rsidRPr="00DE1DE0">
        <w:t>, что в информационном обществе процесс компьютеризации даст людям доступ к надежным источникам информации, избавит их от рутинной работы, обеспечит высокий уровень автоматизации обработки информации в производственной и социальной сферах.</w:t>
      </w:r>
      <w:proofErr w:type="gramEnd"/>
      <w:r w:rsidRPr="00DE1DE0">
        <w:t xml:space="preserve"> Движущей силой развития общества должно стать производство информационного, а не материального продукта. Материальный же продукт станет </w:t>
      </w:r>
      <w:proofErr w:type="gramStart"/>
      <w:r w:rsidRPr="00DE1DE0">
        <w:t>более информационно</w:t>
      </w:r>
      <w:proofErr w:type="gramEnd"/>
      <w:r w:rsidRPr="00DE1DE0">
        <w:t xml:space="preserve"> емким, что означает увеличение доли инноваций, дизайна и маркетинга в его стоимости.</w:t>
      </w:r>
    </w:p>
    <w:p w:rsidR="009B5ACE" w:rsidRPr="00DE1DE0" w:rsidRDefault="009B5ACE" w:rsidP="009B5ACE">
      <w:pPr>
        <w:ind w:left="150" w:right="150" w:firstLine="851"/>
        <w:jc w:val="both"/>
      </w:pPr>
      <w:r w:rsidRPr="00DE1DE0">
        <w:rPr>
          <w:b/>
          <w:bCs/>
        </w:rPr>
        <w:t xml:space="preserve">В информационном обществе </w:t>
      </w:r>
      <w:r w:rsidRPr="00DE1DE0">
        <w:t>изменятся не только производство, но и весь уклад жизни, система ценностей, возрастет значимость культурного досуга по отношению к материальным ценностям. По сравнению с индустриальным обществом, где все направлено на производство и потребление товаров, в информационном обществе производятся и потребляются интеллект, знания, что приводит к увеличению доли умственного труда. От человека потребуется способность к творчеству, возрастет спрос на знания.</w:t>
      </w:r>
    </w:p>
    <w:p w:rsidR="009B5ACE" w:rsidRPr="00DE1DE0" w:rsidRDefault="009B5ACE" w:rsidP="009B5ACE">
      <w:pPr>
        <w:ind w:left="150" w:right="150" w:firstLine="851"/>
        <w:jc w:val="both"/>
      </w:pPr>
      <w:r>
        <w:rPr>
          <w:b/>
          <w:bCs/>
          <w:noProof/>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27" type="#_x0000_t68" href="#_СОДЕРЖАНИЕ_1" style="position:absolute;left:0;text-align:left;margin-left:456.3pt;margin-top:28.1pt;width:32.25pt;height:36pt;z-index:251661312" o:button="t" fillcolor="#4f81bd" strokecolor="#f2f2f2" strokeweight="3pt">
            <v:fill o:detectmouseclick="t"/>
            <v:shadow on="t" type="perspective" color="#243f60" opacity=".5" offset="1pt" offset2="-1pt"/>
            <v:textbox style="layout-flow:vertical-ideographic"/>
          </v:shape>
        </w:pict>
      </w:r>
      <w:r w:rsidRPr="00DE1DE0">
        <w:rPr>
          <w:b/>
          <w:bCs/>
        </w:rPr>
        <w:t>Материальной и технологической базой информационного общества</w:t>
      </w:r>
      <w:r w:rsidRPr="00DE1DE0">
        <w:t xml:space="preserve"> станут различного рода системы на базе компьютерной техники и компьютерных сетей, информационной технологии, телекоммуникационной связи.</w:t>
      </w:r>
    </w:p>
    <w:p w:rsidR="009B5ACE" w:rsidRDefault="009B5ACE" w:rsidP="009B5ACE">
      <w:pPr>
        <w:jc w:val="both"/>
        <w:outlineLvl w:val="0"/>
        <w:rPr>
          <w:b/>
          <w:bCs/>
          <w:kern w:val="36"/>
        </w:rPr>
      </w:pPr>
    </w:p>
    <w:p w:rsidR="009B5ACE" w:rsidRPr="00DE1DE0" w:rsidRDefault="009B5ACE" w:rsidP="009B5ACE">
      <w:pPr>
        <w:jc w:val="both"/>
        <w:outlineLvl w:val="0"/>
        <w:rPr>
          <w:b/>
          <w:bCs/>
          <w:kern w:val="36"/>
        </w:rPr>
      </w:pPr>
      <w:r w:rsidRPr="00DE1DE0">
        <w:rPr>
          <w:b/>
          <w:bCs/>
          <w:kern w:val="36"/>
        </w:rPr>
        <w:t>Признаки информационного общества</w:t>
      </w:r>
    </w:p>
    <w:p w:rsidR="009B5ACE" w:rsidRPr="00DE1DE0" w:rsidRDefault="009B5ACE" w:rsidP="009B5ACE">
      <w:pPr>
        <w:numPr>
          <w:ilvl w:val="0"/>
          <w:numId w:val="2"/>
        </w:numPr>
        <w:jc w:val="both"/>
      </w:pPr>
      <w:r w:rsidRPr="00DE1DE0">
        <w:t>Осознание обществом приоритетности информации перед другим продуктом деятельности человека.</w:t>
      </w:r>
    </w:p>
    <w:p w:rsidR="009B5ACE" w:rsidRPr="00DE1DE0" w:rsidRDefault="009B5ACE" w:rsidP="009B5ACE">
      <w:pPr>
        <w:numPr>
          <w:ilvl w:val="0"/>
          <w:numId w:val="2"/>
        </w:numPr>
        <w:jc w:val="both"/>
      </w:pPr>
      <w:proofErr w:type="gramStart"/>
      <w:r w:rsidRPr="00DE1DE0">
        <w:t>Первоосновой всех направлений деятельности человека (экономической, производственной, политической, образовательной, научной, творческой, культурной и т.п.) является информация.</w:t>
      </w:r>
      <w:proofErr w:type="gramEnd"/>
    </w:p>
    <w:p w:rsidR="009B5ACE" w:rsidRPr="00DE1DE0" w:rsidRDefault="009B5ACE" w:rsidP="009B5ACE">
      <w:pPr>
        <w:numPr>
          <w:ilvl w:val="0"/>
          <w:numId w:val="2"/>
        </w:numPr>
        <w:jc w:val="both"/>
      </w:pPr>
      <w:r w:rsidRPr="00DE1DE0">
        <w:t>Информация же является продуктом деятельности современного человека.</w:t>
      </w:r>
    </w:p>
    <w:p w:rsidR="009B5ACE" w:rsidRPr="00DE1DE0" w:rsidRDefault="009B5ACE" w:rsidP="009B5ACE">
      <w:pPr>
        <w:numPr>
          <w:ilvl w:val="0"/>
          <w:numId w:val="2"/>
        </w:numPr>
        <w:jc w:val="both"/>
      </w:pPr>
      <w:r w:rsidRPr="00DE1DE0">
        <w:t>Информация в чистом виде (сама по себе) является предметом купли – продажи.</w:t>
      </w:r>
    </w:p>
    <w:p w:rsidR="009B5ACE" w:rsidRPr="00DE1DE0" w:rsidRDefault="009B5ACE" w:rsidP="009B5ACE">
      <w:pPr>
        <w:numPr>
          <w:ilvl w:val="0"/>
          <w:numId w:val="2"/>
        </w:numPr>
        <w:jc w:val="both"/>
      </w:pPr>
      <w:r w:rsidRPr="00DE1DE0">
        <w:t>Равные возможности в доступе к информации всех слоев населения.</w:t>
      </w:r>
    </w:p>
    <w:p w:rsidR="009B5ACE" w:rsidRPr="00DE1DE0" w:rsidRDefault="009B5ACE" w:rsidP="009B5ACE">
      <w:pPr>
        <w:numPr>
          <w:ilvl w:val="0"/>
          <w:numId w:val="2"/>
        </w:numPr>
        <w:jc w:val="both"/>
      </w:pPr>
      <w:r w:rsidRPr="00DE1DE0">
        <w:t xml:space="preserve">Безопасность информационного общества, информации. </w:t>
      </w:r>
    </w:p>
    <w:p w:rsidR="009B5ACE" w:rsidRPr="00DE1DE0" w:rsidRDefault="009B5ACE" w:rsidP="009B5ACE">
      <w:pPr>
        <w:numPr>
          <w:ilvl w:val="0"/>
          <w:numId w:val="2"/>
        </w:numPr>
        <w:jc w:val="both"/>
      </w:pPr>
      <w:r w:rsidRPr="00DE1DE0">
        <w:t>Защита интеллектуальной собственности.</w:t>
      </w:r>
    </w:p>
    <w:p w:rsidR="009B5ACE" w:rsidRPr="00DE1DE0" w:rsidRDefault="009B5ACE" w:rsidP="009B5ACE">
      <w:pPr>
        <w:numPr>
          <w:ilvl w:val="0"/>
          <w:numId w:val="2"/>
        </w:numPr>
        <w:jc w:val="both"/>
      </w:pPr>
      <w:r w:rsidRPr="00DE1DE0">
        <w:t>Взаимодействие всех структур государства и государств между собой на основе ИКТ.</w:t>
      </w:r>
    </w:p>
    <w:p w:rsidR="009B5ACE" w:rsidRPr="00DE1DE0" w:rsidRDefault="009B5ACE" w:rsidP="009B5ACE">
      <w:pPr>
        <w:numPr>
          <w:ilvl w:val="0"/>
          <w:numId w:val="2"/>
        </w:numPr>
        <w:jc w:val="both"/>
      </w:pPr>
      <w:r w:rsidRPr="00DE1DE0">
        <w:t>Управление информационным обществом со стороны государства, общественных организаций.</w:t>
      </w:r>
    </w:p>
    <w:p w:rsidR="009B5ACE" w:rsidRPr="00DE1DE0" w:rsidRDefault="009B5ACE" w:rsidP="009B5ACE">
      <w:pPr>
        <w:spacing w:after="90"/>
        <w:ind w:left="150" w:right="150" w:firstLine="150"/>
        <w:jc w:val="both"/>
      </w:pPr>
      <w:r w:rsidRPr="00DE1DE0">
        <w:rPr>
          <w:b/>
          <w:bCs/>
        </w:rPr>
        <w:t>Кроме положительных моментов прогнозируются и опасные тенденции:</w:t>
      </w:r>
    </w:p>
    <w:p w:rsidR="009B5ACE" w:rsidRPr="00DE1DE0" w:rsidRDefault="009B5ACE" w:rsidP="009B5ACE">
      <w:pPr>
        <w:numPr>
          <w:ilvl w:val="0"/>
          <w:numId w:val="3"/>
        </w:numPr>
        <w:spacing w:after="90"/>
        <w:ind w:left="870" w:right="150" w:firstLine="150"/>
        <w:jc w:val="both"/>
      </w:pPr>
      <w:r w:rsidRPr="00DE1DE0">
        <w:t xml:space="preserve">все большее влияние на общество средств массовой информации; </w:t>
      </w:r>
    </w:p>
    <w:p w:rsidR="009B5ACE" w:rsidRPr="00DE1DE0" w:rsidRDefault="009B5ACE" w:rsidP="009B5ACE">
      <w:pPr>
        <w:numPr>
          <w:ilvl w:val="0"/>
          <w:numId w:val="3"/>
        </w:numPr>
        <w:spacing w:after="90"/>
        <w:ind w:left="870" w:right="150" w:firstLine="150"/>
        <w:jc w:val="both"/>
      </w:pPr>
      <w:proofErr w:type="gramStart"/>
      <w:r w:rsidRPr="00DE1DE0">
        <w:t>информационные</w:t>
      </w:r>
      <w:proofErr w:type="gramEnd"/>
      <w:r w:rsidRPr="00DE1DE0">
        <w:t xml:space="preserve"> </w:t>
      </w:r>
      <w:proofErr w:type="spellStart"/>
      <w:r w:rsidRPr="00DE1DE0">
        <w:t>технологиимогут</w:t>
      </w:r>
      <w:proofErr w:type="spellEnd"/>
      <w:r w:rsidRPr="00DE1DE0">
        <w:t xml:space="preserve"> разрушить частную жизнь людей и организаций; </w:t>
      </w:r>
    </w:p>
    <w:p w:rsidR="009B5ACE" w:rsidRPr="00DE1DE0" w:rsidRDefault="009B5ACE" w:rsidP="009B5ACE">
      <w:pPr>
        <w:numPr>
          <w:ilvl w:val="0"/>
          <w:numId w:val="3"/>
        </w:numPr>
        <w:spacing w:after="90"/>
        <w:ind w:left="870" w:right="150" w:firstLine="150"/>
        <w:jc w:val="both"/>
      </w:pPr>
      <w:r w:rsidRPr="00DE1DE0">
        <w:t xml:space="preserve">существует проблема отбора качественной и достоверной информации; </w:t>
      </w:r>
    </w:p>
    <w:p w:rsidR="009B5ACE" w:rsidRPr="00DE1DE0" w:rsidRDefault="009B5ACE" w:rsidP="009B5ACE">
      <w:pPr>
        <w:numPr>
          <w:ilvl w:val="0"/>
          <w:numId w:val="3"/>
        </w:numPr>
        <w:spacing w:after="90"/>
        <w:ind w:left="870" w:right="150" w:firstLine="150"/>
        <w:jc w:val="both"/>
      </w:pPr>
      <w:r w:rsidRPr="00DE1DE0">
        <w:t>многим людям будет трудно адаптироваться к среде информационного общества.</w:t>
      </w:r>
    </w:p>
    <w:p w:rsidR="009B5ACE" w:rsidRPr="00DE1DE0" w:rsidRDefault="009B5ACE" w:rsidP="009B5ACE">
      <w:pPr>
        <w:numPr>
          <w:ilvl w:val="0"/>
          <w:numId w:val="3"/>
        </w:numPr>
        <w:spacing w:after="90"/>
        <w:ind w:left="870" w:right="150" w:firstLine="150"/>
        <w:jc w:val="both"/>
      </w:pPr>
      <w:r w:rsidRPr="00DE1DE0">
        <w:t xml:space="preserve">существует опасность разрыва между "информационной элитой" (людьми, </w:t>
      </w:r>
      <w:r w:rsidRPr="00DE1DE0">
        <w:br/>
        <w:t xml:space="preserve">   занимающимися разработкой информационных технологий) и потребителями. </w:t>
      </w:r>
    </w:p>
    <w:p w:rsidR="009B5ACE" w:rsidRPr="009B5ACE" w:rsidRDefault="009B5ACE" w:rsidP="009B5ACE">
      <w:pPr>
        <w:pStyle w:val="3"/>
      </w:pPr>
      <w:bookmarkStart w:id="0" w:name="_Тема_1.2_Технология"/>
      <w:bookmarkEnd w:id="0"/>
      <w:r w:rsidRPr="00DE1DE0">
        <w:t xml:space="preserve"> Технология обработки информации</w:t>
      </w:r>
    </w:p>
    <w:p w:rsidR="009B5ACE" w:rsidRPr="002D3892" w:rsidRDefault="009B5ACE" w:rsidP="009B5ACE">
      <w:pPr>
        <w:pStyle w:val="a3"/>
        <w:spacing w:before="0" w:after="0"/>
        <w:ind w:firstLine="709"/>
      </w:pPr>
      <w:r w:rsidRPr="002D3892">
        <w:t xml:space="preserve">Память компьютера построена их двоичных запоминающих элементов — </w:t>
      </w:r>
      <w:r w:rsidRPr="002D3892">
        <w:rPr>
          <w:i/>
          <w:iCs/>
        </w:rPr>
        <w:t>битов</w:t>
      </w:r>
      <w:r w:rsidRPr="002D3892">
        <w:t xml:space="preserve">, объединенных в группы по восемь битов, которые называются </w:t>
      </w:r>
      <w:r w:rsidRPr="002D3892">
        <w:rPr>
          <w:i/>
          <w:iCs/>
        </w:rPr>
        <w:t>байтами</w:t>
      </w:r>
      <w:r w:rsidRPr="002D3892">
        <w:t xml:space="preserve">. (Единицы измерения </w:t>
      </w:r>
      <w:r w:rsidRPr="002D3892">
        <w:lastRenderedPageBreak/>
        <w:t xml:space="preserve">памяти совпадают с единицами измерения информации). Все байты пронумерованы. Номер байта называют </w:t>
      </w:r>
      <w:r w:rsidRPr="002D3892">
        <w:rPr>
          <w:i/>
          <w:iCs/>
        </w:rPr>
        <w:t>адресом.</w:t>
      </w:r>
      <w:r w:rsidRPr="002D3892">
        <w:t xml:space="preserve"> </w:t>
      </w:r>
    </w:p>
    <w:p w:rsidR="009B5ACE" w:rsidRPr="002D3892" w:rsidRDefault="009B5ACE" w:rsidP="009B5ACE">
      <w:pPr>
        <w:pStyle w:val="a3"/>
        <w:spacing w:before="0" w:after="0"/>
      </w:pPr>
      <w:r w:rsidRPr="002D3892">
        <w:tab/>
        <w:t xml:space="preserve">Байты могут объединяться в ячейки, которые называют также </w:t>
      </w:r>
      <w:r w:rsidRPr="002D3892">
        <w:rPr>
          <w:i/>
          <w:iCs/>
        </w:rPr>
        <w:t>словами</w:t>
      </w:r>
      <w:r w:rsidRPr="002D3892">
        <w:t>. Для каждого компьютера характерна определенная длина слова — два, четыре или восемь байтов. Это исключает использования ячеек памяти другой длины.</w:t>
      </w:r>
    </w:p>
    <w:p w:rsidR="009B5ACE" w:rsidRDefault="009B5ACE" w:rsidP="009B5ACE">
      <w:pPr>
        <w:pStyle w:val="a3"/>
        <w:spacing w:before="0" w:after="0"/>
      </w:pPr>
      <w:r w:rsidRPr="002D3892">
        <w:t>Разбиение памяти на слова для четырехбайтовых компьютеров представлено в таблице:</w:t>
      </w:r>
    </w:p>
    <w:p w:rsidR="009B5ACE" w:rsidRPr="002D3892" w:rsidRDefault="009B5ACE" w:rsidP="009B5ACE">
      <w:pPr>
        <w:pStyle w:val="a3"/>
        <w:spacing w:before="0" w:after="0"/>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tblPr>
      <w:tblGrid>
        <w:gridCol w:w="1267"/>
        <w:gridCol w:w="1267"/>
        <w:gridCol w:w="1267"/>
        <w:gridCol w:w="1267"/>
        <w:gridCol w:w="1267"/>
        <w:gridCol w:w="1267"/>
        <w:gridCol w:w="1267"/>
        <w:gridCol w:w="1268"/>
      </w:tblGrid>
      <w:tr w:rsidR="009B5ACE" w:rsidRPr="002D3892" w:rsidTr="008E27CA">
        <w:tblPrEx>
          <w:tblCellMar>
            <w:top w:w="0" w:type="dxa"/>
            <w:bottom w:w="0" w:type="dxa"/>
          </w:tblCellMar>
        </w:tblPrEx>
        <w:trPr>
          <w:trHeight w:val="450"/>
        </w:trPr>
        <w:tc>
          <w:tcPr>
            <w:tcW w:w="1267" w:type="dxa"/>
            <w:vAlign w:val="center"/>
          </w:tcPr>
          <w:p w:rsidR="009B5ACE" w:rsidRPr="002D3892" w:rsidRDefault="009B5ACE" w:rsidP="008E27CA">
            <w:pPr>
              <w:pStyle w:val="a3"/>
              <w:spacing w:before="0" w:after="0"/>
              <w:jc w:val="center"/>
            </w:pPr>
            <w:r w:rsidRPr="002D3892">
              <w:t>Байт 0</w:t>
            </w:r>
          </w:p>
        </w:tc>
        <w:tc>
          <w:tcPr>
            <w:tcW w:w="1267" w:type="dxa"/>
            <w:vAlign w:val="center"/>
          </w:tcPr>
          <w:p w:rsidR="009B5ACE" w:rsidRPr="002D3892" w:rsidRDefault="009B5ACE" w:rsidP="008E27CA">
            <w:pPr>
              <w:pStyle w:val="a3"/>
              <w:spacing w:before="0" w:after="0"/>
              <w:jc w:val="center"/>
            </w:pPr>
            <w:r w:rsidRPr="002D3892">
              <w:t>Байт 1</w:t>
            </w:r>
          </w:p>
        </w:tc>
        <w:tc>
          <w:tcPr>
            <w:tcW w:w="1267" w:type="dxa"/>
            <w:vAlign w:val="center"/>
          </w:tcPr>
          <w:p w:rsidR="009B5ACE" w:rsidRPr="002D3892" w:rsidRDefault="009B5ACE" w:rsidP="008E27CA">
            <w:pPr>
              <w:pStyle w:val="a3"/>
              <w:spacing w:before="0" w:after="0"/>
              <w:jc w:val="center"/>
            </w:pPr>
            <w:r w:rsidRPr="002D3892">
              <w:t>Байт 2</w:t>
            </w:r>
          </w:p>
        </w:tc>
        <w:tc>
          <w:tcPr>
            <w:tcW w:w="1267" w:type="dxa"/>
            <w:vAlign w:val="center"/>
          </w:tcPr>
          <w:p w:rsidR="009B5ACE" w:rsidRPr="002D3892" w:rsidRDefault="009B5ACE" w:rsidP="008E27CA">
            <w:pPr>
              <w:pStyle w:val="a3"/>
              <w:spacing w:before="0" w:after="0"/>
              <w:jc w:val="center"/>
            </w:pPr>
            <w:r w:rsidRPr="002D3892">
              <w:t>Байт 3</w:t>
            </w:r>
          </w:p>
        </w:tc>
        <w:tc>
          <w:tcPr>
            <w:tcW w:w="1267" w:type="dxa"/>
            <w:vAlign w:val="center"/>
          </w:tcPr>
          <w:p w:rsidR="009B5ACE" w:rsidRPr="002D3892" w:rsidRDefault="009B5ACE" w:rsidP="008E27CA">
            <w:pPr>
              <w:pStyle w:val="a3"/>
              <w:spacing w:before="0" w:after="0"/>
              <w:jc w:val="center"/>
            </w:pPr>
            <w:r w:rsidRPr="002D3892">
              <w:t>Байт 4</w:t>
            </w:r>
          </w:p>
        </w:tc>
        <w:tc>
          <w:tcPr>
            <w:tcW w:w="1267" w:type="dxa"/>
            <w:vAlign w:val="center"/>
          </w:tcPr>
          <w:p w:rsidR="009B5ACE" w:rsidRPr="002D3892" w:rsidRDefault="009B5ACE" w:rsidP="008E27CA">
            <w:pPr>
              <w:pStyle w:val="a3"/>
              <w:spacing w:before="0" w:after="0"/>
              <w:jc w:val="center"/>
            </w:pPr>
            <w:r w:rsidRPr="002D3892">
              <w:t>Байт 5</w:t>
            </w:r>
          </w:p>
        </w:tc>
        <w:tc>
          <w:tcPr>
            <w:tcW w:w="1267" w:type="dxa"/>
            <w:vAlign w:val="center"/>
          </w:tcPr>
          <w:p w:rsidR="009B5ACE" w:rsidRPr="002D3892" w:rsidRDefault="009B5ACE" w:rsidP="008E27CA">
            <w:pPr>
              <w:pStyle w:val="a3"/>
              <w:spacing w:before="0" w:after="0"/>
              <w:jc w:val="center"/>
            </w:pPr>
            <w:r w:rsidRPr="002D3892">
              <w:t>Байт 6</w:t>
            </w:r>
          </w:p>
        </w:tc>
        <w:tc>
          <w:tcPr>
            <w:tcW w:w="1268" w:type="dxa"/>
            <w:vAlign w:val="center"/>
          </w:tcPr>
          <w:p w:rsidR="009B5ACE" w:rsidRPr="002D3892" w:rsidRDefault="009B5ACE" w:rsidP="008E27CA">
            <w:pPr>
              <w:pStyle w:val="a3"/>
              <w:spacing w:before="0" w:after="0"/>
              <w:jc w:val="center"/>
            </w:pPr>
            <w:r w:rsidRPr="002D3892">
              <w:t>Байт 7</w:t>
            </w:r>
          </w:p>
        </w:tc>
      </w:tr>
      <w:tr w:rsidR="009B5ACE" w:rsidRPr="002D3892" w:rsidTr="008E27CA">
        <w:tblPrEx>
          <w:tblCellMar>
            <w:top w:w="0" w:type="dxa"/>
            <w:bottom w:w="0" w:type="dxa"/>
          </w:tblCellMar>
        </w:tblPrEx>
        <w:trPr>
          <w:cantSplit/>
          <w:trHeight w:val="450"/>
        </w:trPr>
        <w:tc>
          <w:tcPr>
            <w:tcW w:w="2534" w:type="dxa"/>
            <w:gridSpan w:val="2"/>
            <w:vAlign w:val="center"/>
          </w:tcPr>
          <w:p w:rsidR="009B5ACE" w:rsidRPr="002D3892" w:rsidRDefault="009B5ACE" w:rsidP="008E27CA">
            <w:pPr>
              <w:pStyle w:val="a3"/>
              <w:spacing w:before="0" w:after="0"/>
              <w:jc w:val="center"/>
            </w:pPr>
            <w:r w:rsidRPr="002D3892">
              <w:t>ПОЛУСЛОВО</w:t>
            </w:r>
          </w:p>
        </w:tc>
        <w:tc>
          <w:tcPr>
            <w:tcW w:w="2534" w:type="dxa"/>
            <w:gridSpan w:val="2"/>
            <w:vAlign w:val="center"/>
          </w:tcPr>
          <w:p w:rsidR="009B5ACE" w:rsidRPr="002D3892" w:rsidRDefault="009B5ACE" w:rsidP="008E27CA">
            <w:pPr>
              <w:pStyle w:val="a3"/>
              <w:spacing w:before="0" w:after="0"/>
              <w:jc w:val="center"/>
            </w:pPr>
            <w:r w:rsidRPr="002D3892">
              <w:t>ПОЛУСЛОВО</w:t>
            </w:r>
          </w:p>
        </w:tc>
        <w:tc>
          <w:tcPr>
            <w:tcW w:w="2534" w:type="dxa"/>
            <w:gridSpan w:val="2"/>
            <w:vAlign w:val="center"/>
          </w:tcPr>
          <w:p w:rsidR="009B5ACE" w:rsidRPr="002D3892" w:rsidRDefault="009B5ACE" w:rsidP="008E27CA">
            <w:pPr>
              <w:pStyle w:val="a3"/>
              <w:spacing w:before="0" w:after="0"/>
              <w:jc w:val="center"/>
            </w:pPr>
            <w:r w:rsidRPr="002D3892">
              <w:t>ПОЛУСЛОВО</w:t>
            </w:r>
          </w:p>
        </w:tc>
        <w:tc>
          <w:tcPr>
            <w:tcW w:w="2535" w:type="dxa"/>
            <w:gridSpan w:val="2"/>
            <w:vAlign w:val="center"/>
          </w:tcPr>
          <w:p w:rsidR="009B5ACE" w:rsidRPr="002D3892" w:rsidRDefault="009B5ACE" w:rsidP="008E27CA">
            <w:pPr>
              <w:pStyle w:val="a3"/>
              <w:spacing w:before="0" w:after="0"/>
              <w:jc w:val="center"/>
            </w:pPr>
            <w:r w:rsidRPr="002D3892">
              <w:t>ПОЛУСЛОВО</w:t>
            </w:r>
          </w:p>
        </w:tc>
      </w:tr>
      <w:tr w:rsidR="009B5ACE" w:rsidRPr="002D3892" w:rsidTr="008E27CA">
        <w:tblPrEx>
          <w:tblCellMar>
            <w:top w:w="0" w:type="dxa"/>
            <w:bottom w:w="0" w:type="dxa"/>
          </w:tblCellMar>
        </w:tblPrEx>
        <w:trPr>
          <w:cantSplit/>
          <w:trHeight w:val="450"/>
        </w:trPr>
        <w:tc>
          <w:tcPr>
            <w:tcW w:w="5068" w:type="dxa"/>
            <w:gridSpan w:val="4"/>
            <w:vAlign w:val="center"/>
          </w:tcPr>
          <w:p w:rsidR="009B5ACE" w:rsidRPr="002D3892" w:rsidRDefault="009B5ACE" w:rsidP="008E27CA">
            <w:pPr>
              <w:pStyle w:val="a3"/>
              <w:spacing w:before="0" w:after="0"/>
              <w:jc w:val="center"/>
            </w:pPr>
            <w:r w:rsidRPr="002D3892">
              <w:t>СЛОВО</w:t>
            </w:r>
          </w:p>
        </w:tc>
        <w:tc>
          <w:tcPr>
            <w:tcW w:w="5069" w:type="dxa"/>
            <w:gridSpan w:val="4"/>
            <w:vAlign w:val="center"/>
          </w:tcPr>
          <w:p w:rsidR="009B5ACE" w:rsidRPr="002D3892" w:rsidRDefault="009B5ACE" w:rsidP="008E27CA">
            <w:pPr>
              <w:pStyle w:val="a3"/>
              <w:spacing w:before="0" w:after="0"/>
              <w:jc w:val="center"/>
            </w:pPr>
            <w:r w:rsidRPr="002D3892">
              <w:t>СЛОВО</w:t>
            </w:r>
          </w:p>
        </w:tc>
      </w:tr>
      <w:tr w:rsidR="009B5ACE" w:rsidRPr="002D3892" w:rsidTr="008E27CA">
        <w:tblPrEx>
          <w:tblCellMar>
            <w:top w:w="0" w:type="dxa"/>
            <w:bottom w:w="0" w:type="dxa"/>
          </w:tblCellMar>
        </w:tblPrEx>
        <w:trPr>
          <w:cantSplit/>
          <w:trHeight w:val="450"/>
        </w:trPr>
        <w:tc>
          <w:tcPr>
            <w:tcW w:w="10137" w:type="dxa"/>
            <w:gridSpan w:val="8"/>
            <w:vAlign w:val="center"/>
          </w:tcPr>
          <w:p w:rsidR="009B5ACE" w:rsidRPr="002D3892" w:rsidRDefault="009B5ACE" w:rsidP="008E27CA">
            <w:pPr>
              <w:pStyle w:val="a3"/>
              <w:spacing w:before="0" w:after="0"/>
              <w:jc w:val="center"/>
            </w:pPr>
            <w:r w:rsidRPr="002D3892">
              <w:t>ДВОЙНОЕ СЛОВО</w:t>
            </w:r>
          </w:p>
        </w:tc>
      </w:tr>
    </w:tbl>
    <w:p w:rsidR="009B5ACE" w:rsidRPr="002D3892" w:rsidRDefault="009B5ACE" w:rsidP="009B5ACE">
      <w:pPr>
        <w:rPr>
          <w:b/>
          <w:u w:val="single"/>
        </w:rPr>
      </w:pPr>
      <w:r w:rsidRPr="002D3892">
        <w:rPr>
          <w:b/>
          <w:u w:val="single"/>
        </w:rPr>
        <w:t>Представление числовой информации:</w:t>
      </w:r>
    </w:p>
    <w:p w:rsidR="009B5ACE" w:rsidRPr="002D3892" w:rsidRDefault="009B5ACE" w:rsidP="009B5ACE">
      <w:pPr>
        <w:numPr>
          <w:ilvl w:val="0"/>
          <w:numId w:val="9"/>
        </w:numPr>
      </w:pPr>
      <w:r w:rsidRPr="002D3892">
        <w:rPr>
          <w:i/>
          <w:iCs/>
        </w:rPr>
        <w:t xml:space="preserve">Целые числа со знаком </w:t>
      </w:r>
    </w:p>
    <w:tbl>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80"/>
        <w:gridCol w:w="1620"/>
        <w:gridCol w:w="3060"/>
      </w:tblGrid>
      <w:tr w:rsidR="009B5ACE" w:rsidRPr="002D3892" w:rsidTr="008E27CA">
        <w:tblPrEx>
          <w:tblCellMar>
            <w:top w:w="0" w:type="dxa"/>
            <w:bottom w:w="0" w:type="dxa"/>
          </w:tblCellMar>
        </w:tblPrEx>
        <w:tc>
          <w:tcPr>
            <w:tcW w:w="1980" w:type="dxa"/>
            <w:shd w:val="clear" w:color="auto" w:fill="CCCCCC"/>
          </w:tcPr>
          <w:p w:rsidR="009B5ACE" w:rsidRPr="002D3892" w:rsidRDefault="009B5ACE" w:rsidP="008E27CA">
            <w:pPr>
              <w:jc w:val="center"/>
            </w:pPr>
            <w:r w:rsidRPr="002D3892">
              <w:t>Тип</w:t>
            </w:r>
          </w:p>
        </w:tc>
        <w:tc>
          <w:tcPr>
            <w:tcW w:w="1620" w:type="dxa"/>
            <w:shd w:val="clear" w:color="auto" w:fill="CCCCCC"/>
          </w:tcPr>
          <w:p w:rsidR="009B5ACE" w:rsidRPr="002D3892" w:rsidRDefault="009B5ACE" w:rsidP="008E27CA">
            <w:pPr>
              <w:jc w:val="center"/>
            </w:pPr>
            <w:r w:rsidRPr="002D3892">
              <w:t>Число бит</w:t>
            </w:r>
          </w:p>
        </w:tc>
        <w:tc>
          <w:tcPr>
            <w:tcW w:w="3060" w:type="dxa"/>
            <w:shd w:val="clear" w:color="auto" w:fill="CCCCCC"/>
          </w:tcPr>
          <w:p w:rsidR="009B5ACE" w:rsidRPr="002D3892" w:rsidRDefault="009B5ACE" w:rsidP="008E27CA">
            <w:pPr>
              <w:jc w:val="center"/>
            </w:pPr>
            <w:r w:rsidRPr="002D3892">
              <w:t>Диапазон значений</w:t>
            </w:r>
          </w:p>
        </w:tc>
      </w:tr>
      <w:tr w:rsidR="009B5ACE" w:rsidRPr="002D3892" w:rsidTr="008E27CA">
        <w:tblPrEx>
          <w:tblCellMar>
            <w:top w:w="0" w:type="dxa"/>
            <w:bottom w:w="0" w:type="dxa"/>
          </w:tblCellMar>
        </w:tblPrEx>
        <w:tc>
          <w:tcPr>
            <w:tcW w:w="1980" w:type="dxa"/>
          </w:tcPr>
          <w:p w:rsidR="009B5ACE" w:rsidRPr="002D3892" w:rsidRDefault="009B5ACE" w:rsidP="008E27CA">
            <w:pPr>
              <w:jc w:val="center"/>
            </w:pPr>
            <w:r w:rsidRPr="002D3892">
              <w:t>Короткий</w:t>
            </w:r>
          </w:p>
        </w:tc>
        <w:tc>
          <w:tcPr>
            <w:tcW w:w="1620" w:type="dxa"/>
          </w:tcPr>
          <w:p w:rsidR="009B5ACE" w:rsidRPr="002D3892" w:rsidRDefault="009B5ACE" w:rsidP="008E27CA">
            <w:pPr>
              <w:jc w:val="center"/>
            </w:pPr>
            <w:r w:rsidRPr="002D3892">
              <w:t>16</w:t>
            </w:r>
          </w:p>
        </w:tc>
        <w:tc>
          <w:tcPr>
            <w:tcW w:w="3060" w:type="dxa"/>
          </w:tcPr>
          <w:p w:rsidR="009B5ACE" w:rsidRPr="002D3892" w:rsidRDefault="009B5ACE" w:rsidP="008E27CA">
            <w:pPr>
              <w:jc w:val="center"/>
            </w:pPr>
            <w:r w:rsidRPr="002D3892">
              <w:t>-32768…+32768</w:t>
            </w:r>
          </w:p>
        </w:tc>
      </w:tr>
      <w:tr w:rsidR="009B5ACE" w:rsidRPr="002D3892" w:rsidTr="008E27CA">
        <w:tblPrEx>
          <w:tblCellMar>
            <w:top w:w="0" w:type="dxa"/>
            <w:bottom w:w="0" w:type="dxa"/>
          </w:tblCellMar>
        </w:tblPrEx>
        <w:tc>
          <w:tcPr>
            <w:tcW w:w="1980" w:type="dxa"/>
          </w:tcPr>
          <w:p w:rsidR="009B5ACE" w:rsidRPr="002D3892" w:rsidRDefault="009B5ACE" w:rsidP="008E27CA">
            <w:pPr>
              <w:jc w:val="center"/>
            </w:pPr>
            <w:r w:rsidRPr="002D3892">
              <w:t>Средний</w:t>
            </w:r>
          </w:p>
        </w:tc>
        <w:tc>
          <w:tcPr>
            <w:tcW w:w="1620" w:type="dxa"/>
          </w:tcPr>
          <w:p w:rsidR="009B5ACE" w:rsidRPr="002D3892" w:rsidRDefault="009B5ACE" w:rsidP="008E27CA">
            <w:pPr>
              <w:jc w:val="center"/>
            </w:pPr>
            <w:r w:rsidRPr="002D3892">
              <w:t>32</w:t>
            </w:r>
          </w:p>
        </w:tc>
        <w:tc>
          <w:tcPr>
            <w:tcW w:w="3060" w:type="dxa"/>
          </w:tcPr>
          <w:p w:rsidR="009B5ACE" w:rsidRPr="002D3892" w:rsidRDefault="009B5ACE" w:rsidP="008E27CA">
            <w:pPr>
              <w:jc w:val="center"/>
            </w:pPr>
            <w:r w:rsidRPr="002D3892">
              <w:t>-2*10</w:t>
            </w:r>
            <w:r w:rsidRPr="002D3892">
              <w:rPr>
                <w:vertAlign w:val="superscript"/>
              </w:rPr>
              <w:t>9</w:t>
            </w:r>
            <w:r w:rsidRPr="002D3892">
              <w:t>…+2*10</w:t>
            </w:r>
            <w:r w:rsidRPr="002D3892">
              <w:rPr>
                <w:vertAlign w:val="superscript"/>
              </w:rPr>
              <w:t>9</w:t>
            </w:r>
          </w:p>
        </w:tc>
      </w:tr>
      <w:tr w:rsidR="009B5ACE" w:rsidRPr="002D3892" w:rsidTr="008E27CA">
        <w:tblPrEx>
          <w:tblCellMar>
            <w:top w:w="0" w:type="dxa"/>
            <w:bottom w:w="0" w:type="dxa"/>
          </w:tblCellMar>
        </w:tblPrEx>
        <w:tc>
          <w:tcPr>
            <w:tcW w:w="1980" w:type="dxa"/>
          </w:tcPr>
          <w:p w:rsidR="009B5ACE" w:rsidRPr="002D3892" w:rsidRDefault="009B5ACE" w:rsidP="008E27CA">
            <w:pPr>
              <w:pStyle w:val="a6"/>
            </w:pPr>
            <w:bookmarkStart w:id="1" w:name="_Toc120875228"/>
            <w:r w:rsidRPr="002D3892">
              <w:t>Длинный</w:t>
            </w:r>
            <w:bookmarkEnd w:id="1"/>
          </w:p>
        </w:tc>
        <w:tc>
          <w:tcPr>
            <w:tcW w:w="1620" w:type="dxa"/>
          </w:tcPr>
          <w:p w:rsidR="009B5ACE" w:rsidRPr="002D3892" w:rsidRDefault="009B5ACE" w:rsidP="008E27CA">
            <w:pPr>
              <w:jc w:val="center"/>
            </w:pPr>
            <w:r w:rsidRPr="002D3892">
              <w:t>64</w:t>
            </w:r>
          </w:p>
        </w:tc>
        <w:tc>
          <w:tcPr>
            <w:tcW w:w="3060" w:type="dxa"/>
          </w:tcPr>
          <w:p w:rsidR="009B5ACE" w:rsidRPr="002D3892" w:rsidRDefault="009B5ACE" w:rsidP="008E27CA">
            <w:pPr>
              <w:jc w:val="center"/>
            </w:pPr>
            <w:r w:rsidRPr="002D3892">
              <w:t>-9*10</w:t>
            </w:r>
            <w:r w:rsidRPr="002D3892">
              <w:rPr>
                <w:vertAlign w:val="superscript"/>
              </w:rPr>
              <w:t>18</w:t>
            </w:r>
            <w:r w:rsidRPr="002D3892">
              <w:t>…+9*10</w:t>
            </w:r>
            <w:r w:rsidRPr="002D3892">
              <w:rPr>
                <w:vertAlign w:val="superscript"/>
              </w:rPr>
              <w:t>18</w:t>
            </w:r>
          </w:p>
        </w:tc>
      </w:tr>
    </w:tbl>
    <w:p w:rsidR="009B5ACE" w:rsidRPr="002D3892" w:rsidRDefault="009B5ACE" w:rsidP="009B5ACE">
      <w:pPr>
        <w:numPr>
          <w:ilvl w:val="0"/>
          <w:numId w:val="9"/>
        </w:numPr>
        <w:jc w:val="both"/>
      </w:pPr>
      <w:r w:rsidRPr="002D3892">
        <w:t>Представление чисел</w:t>
      </w:r>
      <w:r w:rsidRPr="002D3892">
        <w:rPr>
          <w:i/>
          <w:iCs/>
        </w:rPr>
        <w:t xml:space="preserve"> </w:t>
      </w:r>
      <w:r w:rsidRPr="002D3892">
        <w:t xml:space="preserve"> в формате</w:t>
      </w:r>
      <w:r w:rsidRPr="002D3892">
        <w:rPr>
          <w:i/>
          <w:iCs/>
        </w:rPr>
        <w:t xml:space="preserve"> с фиксированной запятой — </w:t>
      </w:r>
      <w:r w:rsidRPr="002D3892">
        <w:t>могут занимать байт (тогда для его представления используются разряды с 0-го по 6-й, разряд 7 называется знаковым) или слово (для его представления используются разряды с 0-го по 14-й, 15 разряд содержит знак числа). Значения знакового разряда: 0 – для положительных чисел; 1 – для отрицательных чисел. Примеры чисел представлены в таблице:</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2160"/>
        <w:gridCol w:w="1800"/>
        <w:gridCol w:w="2353"/>
        <w:gridCol w:w="2456"/>
      </w:tblGrid>
      <w:tr w:rsidR="009B5ACE" w:rsidRPr="002D3892" w:rsidTr="008E27CA">
        <w:tblPrEx>
          <w:tblCellMar>
            <w:top w:w="0" w:type="dxa"/>
            <w:bottom w:w="0" w:type="dxa"/>
          </w:tblCellMar>
        </w:tblPrEx>
        <w:trPr>
          <w:cantSplit/>
        </w:trPr>
        <w:tc>
          <w:tcPr>
            <w:tcW w:w="1008" w:type="dxa"/>
          </w:tcPr>
          <w:p w:rsidR="009B5ACE" w:rsidRPr="002D3892" w:rsidRDefault="009B5ACE" w:rsidP="008E27CA">
            <w:pPr>
              <w:jc w:val="center"/>
            </w:pPr>
          </w:p>
        </w:tc>
        <w:tc>
          <w:tcPr>
            <w:tcW w:w="3960" w:type="dxa"/>
            <w:gridSpan w:val="2"/>
            <w:shd w:val="clear" w:color="auto" w:fill="C0C0C0"/>
          </w:tcPr>
          <w:p w:rsidR="009B5ACE" w:rsidRPr="002D3892" w:rsidRDefault="009B5ACE" w:rsidP="008E27CA">
            <w:pPr>
              <w:pStyle w:val="a6"/>
              <w:jc w:val="center"/>
            </w:pPr>
            <w:bookmarkStart w:id="2" w:name="_Toc120875229"/>
            <w:r w:rsidRPr="002D3892">
              <w:t>Байт</w:t>
            </w:r>
            <w:bookmarkEnd w:id="2"/>
          </w:p>
        </w:tc>
        <w:tc>
          <w:tcPr>
            <w:tcW w:w="4809" w:type="dxa"/>
            <w:gridSpan w:val="2"/>
            <w:shd w:val="clear" w:color="auto" w:fill="D9D9D9"/>
          </w:tcPr>
          <w:p w:rsidR="009B5ACE" w:rsidRPr="002D3892" w:rsidRDefault="009B5ACE" w:rsidP="008E27CA">
            <w:pPr>
              <w:pStyle w:val="a6"/>
              <w:jc w:val="center"/>
            </w:pPr>
            <w:bookmarkStart w:id="3" w:name="_Toc120875230"/>
            <w:r w:rsidRPr="002D3892">
              <w:t>Слово</w:t>
            </w:r>
            <w:bookmarkEnd w:id="3"/>
          </w:p>
        </w:tc>
      </w:tr>
      <w:tr w:rsidR="009B5ACE" w:rsidRPr="002D3892" w:rsidTr="008E27CA">
        <w:tblPrEx>
          <w:tblCellMar>
            <w:top w:w="0" w:type="dxa"/>
            <w:bottom w:w="0" w:type="dxa"/>
          </w:tblCellMar>
        </w:tblPrEx>
        <w:tc>
          <w:tcPr>
            <w:tcW w:w="1008" w:type="dxa"/>
          </w:tcPr>
          <w:p w:rsidR="009B5ACE" w:rsidRPr="002D3892" w:rsidRDefault="009B5ACE" w:rsidP="008E27CA">
            <w:pPr>
              <w:jc w:val="center"/>
            </w:pPr>
            <w:r w:rsidRPr="002D3892">
              <w:t>Число</w:t>
            </w:r>
          </w:p>
        </w:tc>
        <w:tc>
          <w:tcPr>
            <w:tcW w:w="2160" w:type="dxa"/>
          </w:tcPr>
          <w:p w:rsidR="009B5ACE" w:rsidRPr="002D3892" w:rsidRDefault="009B5ACE" w:rsidP="008E27CA">
            <w:pPr>
              <w:jc w:val="center"/>
            </w:pPr>
            <w:r w:rsidRPr="002D3892">
              <w:t>Восьмеричный код</w:t>
            </w:r>
          </w:p>
        </w:tc>
        <w:tc>
          <w:tcPr>
            <w:tcW w:w="1800" w:type="dxa"/>
          </w:tcPr>
          <w:p w:rsidR="009B5ACE" w:rsidRPr="002D3892" w:rsidRDefault="009B5ACE" w:rsidP="008E27CA">
            <w:pPr>
              <w:jc w:val="center"/>
            </w:pPr>
            <w:r w:rsidRPr="002D3892">
              <w:t>Двоичный код</w:t>
            </w:r>
          </w:p>
        </w:tc>
        <w:tc>
          <w:tcPr>
            <w:tcW w:w="2353" w:type="dxa"/>
          </w:tcPr>
          <w:p w:rsidR="009B5ACE" w:rsidRPr="002D3892" w:rsidRDefault="009B5ACE" w:rsidP="008E27CA">
            <w:pPr>
              <w:jc w:val="center"/>
            </w:pPr>
            <w:r w:rsidRPr="002D3892">
              <w:t>Восьмеричный код</w:t>
            </w:r>
          </w:p>
        </w:tc>
        <w:tc>
          <w:tcPr>
            <w:tcW w:w="2456" w:type="dxa"/>
          </w:tcPr>
          <w:p w:rsidR="009B5ACE" w:rsidRPr="002D3892" w:rsidRDefault="009B5ACE" w:rsidP="008E27CA">
            <w:pPr>
              <w:jc w:val="center"/>
            </w:pPr>
            <w:r w:rsidRPr="002D3892">
              <w:t>Двоичный код</w:t>
            </w:r>
          </w:p>
        </w:tc>
      </w:tr>
      <w:tr w:rsidR="009B5ACE" w:rsidRPr="002D3892" w:rsidTr="008E27CA">
        <w:tblPrEx>
          <w:tblCellMar>
            <w:top w:w="0" w:type="dxa"/>
            <w:bottom w:w="0" w:type="dxa"/>
          </w:tblCellMar>
        </w:tblPrEx>
        <w:tc>
          <w:tcPr>
            <w:tcW w:w="1008" w:type="dxa"/>
          </w:tcPr>
          <w:p w:rsidR="009B5ACE" w:rsidRPr="002D3892" w:rsidRDefault="009B5ACE" w:rsidP="008E27CA">
            <w:pPr>
              <w:jc w:val="center"/>
            </w:pPr>
            <w:r w:rsidRPr="002D3892">
              <w:t>+5</w:t>
            </w:r>
          </w:p>
        </w:tc>
        <w:tc>
          <w:tcPr>
            <w:tcW w:w="2160" w:type="dxa"/>
          </w:tcPr>
          <w:p w:rsidR="009B5ACE" w:rsidRPr="002D3892" w:rsidRDefault="009B5ACE" w:rsidP="008E27CA">
            <w:pPr>
              <w:jc w:val="center"/>
            </w:pPr>
            <w:r w:rsidRPr="002D3892">
              <w:t>005</w:t>
            </w:r>
          </w:p>
        </w:tc>
        <w:tc>
          <w:tcPr>
            <w:tcW w:w="1800" w:type="dxa"/>
          </w:tcPr>
          <w:p w:rsidR="009B5ACE" w:rsidRPr="002D3892" w:rsidRDefault="009B5ACE" w:rsidP="008E27CA">
            <w:pPr>
              <w:jc w:val="center"/>
            </w:pPr>
            <w:r w:rsidRPr="002D3892">
              <w:t>00000101</w:t>
            </w:r>
          </w:p>
        </w:tc>
        <w:tc>
          <w:tcPr>
            <w:tcW w:w="2353" w:type="dxa"/>
          </w:tcPr>
          <w:p w:rsidR="009B5ACE" w:rsidRPr="002D3892" w:rsidRDefault="009B5ACE" w:rsidP="008E27CA">
            <w:pPr>
              <w:jc w:val="center"/>
            </w:pPr>
            <w:r w:rsidRPr="002D3892">
              <w:t>000005</w:t>
            </w:r>
          </w:p>
        </w:tc>
        <w:tc>
          <w:tcPr>
            <w:tcW w:w="2456" w:type="dxa"/>
          </w:tcPr>
          <w:p w:rsidR="009B5ACE" w:rsidRPr="002D3892" w:rsidRDefault="009B5ACE" w:rsidP="008E27CA">
            <w:pPr>
              <w:jc w:val="center"/>
            </w:pPr>
            <w:r w:rsidRPr="002D3892">
              <w:t>0000000000000101</w:t>
            </w:r>
          </w:p>
        </w:tc>
      </w:tr>
      <w:tr w:rsidR="009B5ACE" w:rsidRPr="002D3892" w:rsidTr="008E27CA">
        <w:tblPrEx>
          <w:tblCellMar>
            <w:top w:w="0" w:type="dxa"/>
            <w:bottom w:w="0" w:type="dxa"/>
          </w:tblCellMar>
        </w:tblPrEx>
        <w:tc>
          <w:tcPr>
            <w:tcW w:w="1008" w:type="dxa"/>
          </w:tcPr>
          <w:p w:rsidR="009B5ACE" w:rsidRPr="002D3892" w:rsidRDefault="009B5ACE" w:rsidP="008E27CA">
            <w:pPr>
              <w:jc w:val="center"/>
            </w:pPr>
            <w:r w:rsidRPr="002D3892">
              <w:t>+63</w:t>
            </w:r>
          </w:p>
        </w:tc>
        <w:tc>
          <w:tcPr>
            <w:tcW w:w="2160" w:type="dxa"/>
          </w:tcPr>
          <w:p w:rsidR="009B5ACE" w:rsidRPr="002D3892" w:rsidRDefault="009B5ACE" w:rsidP="008E27CA">
            <w:pPr>
              <w:jc w:val="center"/>
            </w:pPr>
            <w:r w:rsidRPr="002D3892">
              <w:t>077</w:t>
            </w:r>
          </w:p>
        </w:tc>
        <w:tc>
          <w:tcPr>
            <w:tcW w:w="1800" w:type="dxa"/>
          </w:tcPr>
          <w:p w:rsidR="009B5ACE" w:rsidRPr="002D3892" w:rsidRDefault="009B5ACE" w:rsidP="008E27CA">
            <w:pPr>
              <w:jc w:val="center"/>
            </w:pPr>
            <w:r w:rsidRPr="002D3892">
              <w:t>00111111</w:t>
            </w:r>
          </w:p>
        </w:tc>
        <w:tc>
          <w:tcPr>
            <w:tcW w:w="2353" w:type="dxa"/>
          </w:tcPr>
          <w:p w:rsidR="009B5ACE" w:rsidRPr="002D3892" w:rsidRDefault="009B5ACE" w:rsidP="008E27CA">
            <w:pPr>
              <w:jc w:val="center"/>
            </w:pPr>
            <w:r w:rsidRPr="002D3892">
              <w:t>000077</w:t>
            </w:r>
          </w:p>
        </w:tc>
        <w:tc>
          <w:tcPr>
            <w:tcW w:w="2456" w:type="dxa"/>
          </w:tcPr>
          <w:p w:rsidR="009B5ACE" w:rsidRPr="002D3892" w:rsidRDefault="009B5ACE" w:rsidP="008E27CA">
            <w:pPr>
              <w:jc w:val="center"/>
            </w:pPr>
            <w:r w:rsidRPr="002D3892">
              <w:t>0000000000111111</w:t>
            </w:r>
          </w:p>
        </w:tc>
      </w:tr>
      <w:tr w:rsidR="009B5ACE" w:rsidRPr="002D3892" w:rsidTr="008E27CA">
        <w:tblPrEx>
          <w:tblCellMar>
            <w:top w:w="0" w:type="dxa"/>
            <w:bottom w:w="0" w:type="dxa"/>
          </w:tblCellMar>
        </w:tblPrEx>
        <w:tc>
          <w:tcPr>
            <w:tcW w:w="1008" w:type="dxa"/>
          </w:tcPr>
          <w:p w:rsidR="009B5ACE" w:rsidRPr="002D3892" w:rsidRDefault="009B5ACE" w:rsidP="008E27CA">
            <w:pPr>
              <w:jc w:val="center"/>
            </w:pPr>
            <w:r w:rsidRPr="002D3892">
              <w:t>-5</w:t>
            </w:r>
          </w:p>
        </w:tc>
        <w:tc>
          <w:tcPr>
            <w:tcW w:w="2160" w:type="dxa"/>
          </w:tcPr>
          <w:p w:rsidR="009B5ACE" w:rsidRPr="002D3892" w:rsidRDefault="009B5ACE" w:rsidP="008E27CA">
            <w:pPr>
              <w:jc w:val="center"/>
            </w:pPr>
            <w:r w:rsidRPr="002D3892">
              <w:t>373</w:t>
            </w:r>
          </w:p>
        </w:tc>
        <w:tc>
          <w:tcPr>
            <w:tcW w:w="1800" w:type="dxa"/>
          </w:tcPr>
          <w:p w:rsidR="009B5ACE" w:rsidRPr="002D3892" w:rsidRDefault="009B5ACE" w:rsidP="008E27CA">
            <w:pPr>
              <w:jc w:val="center"/>
            </w:pPr>
            <w:r w:rsidRPr="002D3892">
              <w:t>11111011</w:t>
            </w:r>
          </w:p>
        </w:tc>
        <w:tc>
          <w:tcPr>
            <w:tcW w:w="2353" w:type="dxa"/>
          </w:tcPr>
          <w:p w:rsidR="009B5ACE" w:rsidRPr="002D3892" w:rsidRDefault="009B5ACE" w:rsidP="008E27CA">
            <w:pPr>
              <w:jc w:val="center"/>
            </w:pPr>
            <w:r w:rsidRPr="002D3892">
              <w:t>177773</w:t>
            </w:r>
          </w:p>
        </w:tc>
        <w:tc>
          <w:tcPr>
            <w:tcW w:w="2456" w:type="dxa"/>
          </w:tcPr>
          <w:p w:rsidR="009B5ACE" w:rsidRPr="002D3892" w:rsidRDefault="009B5ACE" w:rsidP="008E27CA">
            <w:pPr>
              <w:jc w:val="center"/>
            </w:pPr>
            <w:r w:rsidRPr="002D3892">
              <w:t>1111111111111011</w:t>
            </w:r>
          </w:p>
        </w:tc>
      </w:tr>
      <w:tr w:rsidR="009B5ACE" w:rsidRPr="002D3892" w:rsidTr="008E27CA">
        <w:tblPrEx>
          <w:tblCellMar>
            <w:top w:w="0" w:type="dxa"/>
            <w:bottom w:w="0" w:type="dxa"/>
          </w:tblCellMar>
        </w:tblPrEx>
        <w:tc>
          <w:tcPr>
            <w:tcW w:w="1008" w:type="dxa"/>
          </w:tcPr>
          <w:p w:rsidR="009B5ACE" w:rsidRPr="002D3892" w:rsidRDefault="009B5ACE" w:rsidP="008E27CA">
            <w:pPr>
              <w:jc w:val="center"/>
            </w:pPr>
            <w:r w:rsidRPr="002D3892">
              <w:t>-63</w:t>
            </w:r>
          </w:p>
        </w:tc>
        <w:tc>
          <w:tcPr>
            <w:tcW w:w="2160" w:type="dxa"/>
          </w:tcPr>
          <w:p w:rsidR="009B5ACE" w:rsidRPr="002D3892" w:rsidRDefault="009B5ACE" w:rsidP="008E27CA">
            <w:pPr>
              <w:jc w:val="center"/>
            </w:pPr>
            <w:r w:rsidRPr="002D3892">
              <w:t>315</w:t>
            </w:r>
          </w:p>
        </w:tc>
        <w:tc>
          <w:tcPr>
            <w:tcW w:w="1800" w:type="dxa"/>
          </w:tcPr>
          <w:p w:rsidR="009B5ACE" w:rsidRPr="002D3892" w:rsidRDefault="009B5ACE" w:rsidP="008E27CA">
            <w:pPr>
              <w:jc w:val="center"/>
            </w:pPr>
            <w:r w:rsidRPr="002D3892">
              <w:t>11001101</w:t>
            </w:r>
          </w:p>
        </w:tc>
        <w:tc>
          <w:tcPr>
            <w:tcW w:w="2353" w:type="dxa"/>
          </w:tcPr>
          <w:p w:rsidR="009B5ACE" w:rsidRPr="002D3892" w:rsidRDefault="009B5ACE" w:rsidP="008E27CA">
            <w:pPr>
              <w:jc w:val="center"/>
            </w:pPr>
            <w:r w:rsidRPr="002D3892">
              <w:t>177715</w:t>
            </w:r>
          </w:p>
        </w:tc>
        <w:tc>
          <w:tcPr>
            <w:tcW w:w="2456" w:type="dxa"/>
          </w:tcPr>
          <w:p w:rsidR="009B5ACE" w:rsidRPr="002D3892" w:rsidRDefault="009B5ACE" w:rsidP="008E27CA">
            <w:pPr>
              <w:jc w:val="center"/>
            </w:pPr>
            <w:r w:rsidRPr="002D3892">
              <w:t>1111111111001101</w:t>
            </w:r>
          </w:p>
        </w:tc>
      </w:tr>
      <w:tr w:rsidR="009B5ACE" w:rsidRPr="002D3892" w:rsidTr="008E27CA">
        <w:tblPrEx>
          <w:tblCellMar>
            <w:top w:w="0" w:type="dxa"/>
            <w:bottom w:w="0" w:type="dxa"/>
          </w:tblCellMar>
        </w:tblPrEx>
        <w:tc>
          <w:tcPr>
            <w:tcW w:w="1008" w:type="dxa"/>
          </w:tcPr>
          <w:p w:rsidR="009B5ACE" w:rsidRPr="002D3892" w:rsidRDefault="009B5ACE" w:rsidP="008E27CA">
            <w:pPr>
              <w:jc w:val="center"/>
            </w:pPr>
            <w:r w:rsidRPr="002D3892">
              <w:t>0</w:t>
            </w:r>
          </w:p>
        </w:tc>
        <w:tc>
          <w:tcPr>
            <w:tcW w:w="2160" w:type="dxa"/>
          </w:tcPr>
          <w:p w:rsidR="009B5ACE" w:rsidRPr="002D3892" w:rsidRDefault="009B5ACE" w:rsidP="008E27CA">
            <w:pPr>
              <w:jc w:val="center"/>
            </w:pPr>
            <w:r w:rsidRPr="002D3892">
              <w:t>000</w:t>
            </w:r>
          </w:p>
        </w:tc>
        <w:tc>
          <w:tcPr>
            <w:tcW w:w="1800" w:type="dxa"/>
          </w:tcPr>
          <w:p w:rsidR="009B5ACE" w:rsidRPr="002D3892" w:rsidRDefault="009B5ACE" w:rsidP="008E27CA">
            <w:pPr>
              <w:jc w:val="center"/>
            </w:pPr>
            <w:r w:rsidRPr="002D3892">
              <w:t>00000000</w:t>
            </w:r>
          </w:p>
        </w:tc>
        <w:tc>
          <w:tcPr>
            <w:tcW w:w="2353" w:type="dxa"/>
          </w:tcPr>
          <w:p w:rsidR="009B5ACE" w:rsidRPr="002D3892" w:rsidRDefault="009B5ACE" w:rsidP="008E27CA">
            <w:pPr>
              <w:jc w:val="center"/>
            </w:pPr>
            <w:r w:rsidRPr="002D3892">
              <w:t>000000</w:t>
            </w:r>
          </w:p>
        </w:tc>
        <w:tc>
          <w:tcPr>
            <w:tcW w:w="2456" w:type="dxa"/>
          </w:tcPr>
          <w:p w:rsidR="009B5ACE" w:rsidRPr="002D3892" w:rsidRDefault="009B5ACE" w:rsidP="008E27CA">
            <w:pPr>
              <w:jc w:val="center"/>
            </w:pPr>
            <w:r w:rsidRPr="002D3892">
              <w:t>0000000000000000</w:t>
            </w:r>
          </w:p>
        </w:tc>
      </w:tr>
    </w:tbl>
    <w:p w:rsidR="009B5ACE" w:rsidRPr="002D3892" w:rsidRDefault="009B5ACE" w:rsidP="009B5ACE">
      <w:pPr>
        <w:jc w:val="both"/>
      </w:pPr>
      <w:r w:rsidRPr="002D3892">
        <w:tab/>
        <w:t>Диапазон представления чисел с фиксированной запятой: для байта – от –128</w:t>
      </w:r>
      <w:r w:rsidRPr="002D3892">
        <w:rPr>
          <w:vertAlign w:val="subscript"/>
        </w:rPr>
        <w:t>10</w:t>
      </w:r>
      <w:r w:rsidRPr="002D3892">
        <w:t xml:space="preserve"> до +127</w:t>
      </w:r>
      <w:r w:rsidRPr="002D3892">
        <w:rPr>
          <w:vertAlign w:val="subscript"/>
        </w:rPr>
        <w:t>10</w:t>
      </w:r>
      <w:r w:rsidRPr="002D3892">
        <w:t>; для слова – от –32768</w:t>
      </w:r>
      <w:r w:rsidRPr="002D3892">
        <w:rPr>
          <w:vertAlign w:val="subscript"/>
        </w:rPr>
        <w:t>10</w:t>
      </w:r>
      <w:r w:rsidRPr="002D3892">
        <w:t xml:space="preserve"> до +32767</w:t>
      </w:r>
      <w:r w:rsidRPr="002D3892">
        <w:rPr>
          <w:vertAlign w:val="subscript"/>
        </w:rPr>
        <w:t>10</w:t>
      </w:r>
      <w:r w:rsidRPr="002D3892">
        <w:t>.  При выполнении операций над числами, представленными в формате с фиксированной запятой, они масштабируются таким образом, чтобы каждое число лежало в интервале (-1,+1). Другими словами, в этом случае ЭВМ оперирует только с числами, по модулю, не превосходящими единицы.</w:t>
      </w:r>
    </w:p>
    <w:p w:rsidR="009B5ACE" w:rsidRPr="002D3892" w:rsidRDefault="009B5ACE" w:rsidP="009B5ACE">
      <w:pPr>
        <w:numPr>
          <w:ilvl w:val="0"/>
          <w:numId w:val="9"/>
        </w:numPr>
        <w:ind w:left="0"/>
      </w:pPr>
      <w:r w:rsidRPr="002D3892">
        <w:t xml:space="preserve">Представление чисел в формате с </w:t>
      </w:r>
      <w:r w:rsidRPr="002D3892">
        <w:rPr>
          <w:i/>
          <w:iCs/>
        </w:rPr>
        <w:t xml:space="preserve">плавающей запятой </w:t>
      </w:r>
      <w:r w:rsidRPr="002D3892">
        <w:t xml:space="preserve">— числа представляются в виде мантиссы и порядка </w:t>
      </w:r>
      <w:r w:rsidRPr="002D3892">
        <w:rPr>
          <w:b/>
          <w:bCs/>
          <w:position w:val="-6"/>
        </w:rPr>
        <w:object w:dxaOrig="130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4.8pt;height:15.6pt" o:ole="">
            <v:imagedata r:id="rId7" o:title=""/>
          </v:shape>
          <o:OLEObject Type="Embed" ProgID="Equation.3" ShapeID="_x0000_i1025" DrawAspect="Content" ObjectID="_1780805390" r:id="rId8"/>
        </w:object>
      </w:r>
    </w:p>
    <w:p w:rsidR="009B5ACE" w:rsidRPr="002D3892" w:rsidRDefault="009B5ACE" w:rsidP="009B5ACE">
      <w:r w:rsidRPr="002D3892">
        <w:t xml:space="preserve">где </w:t>
      </w:r>
      <w:r w:rsidRPr="002D3892">
        <w:rPr>
          <w:i/>
          <w:iCs/>
          <w:lang w:val="en-US"/>
        </w:rPr>
        <w:t>m</w:t>
      </w:r>
      <w:r w:rsidRPr="002D3892">
        <w:t xml:space="preserve"> –мантисса, </w:t>
      </w:r>
      <w:r w:rsidRPr="002D3892">
        <w:rPr>
          <w:i/>
          <w:iCs/>
          <w:lang w:val="en-US"/>
        </w:rPr>
        <w:t>p</w:t>
      </w:r>
      <w:r w:rsidRPr="002D3892">
        <w:rPr>
          <w:i/>
          <w:iCs/>
        </w:rPr>
        <w:t xml:space="preserve"> </w:t>
      </w:r>
      <w:r w:rsidRPr="002D3892">
        <w:t>–порядок числа. 0.45*10</w:t>
      </w:r>
      <w:r w:rsidRPr="002D3892">
        <w:rPr>
          <w:vertAlign w:val="superscript"/>
        </w:rPr>
        <w:t xml:space="preserve">-3 </w:t>
      </w:r>
      <w:r w:rsidRPr="002D3892">
        <w:t>в данном числе 0.45 – это мантисса, -3 – порядок.</w:t>
      </w:r>
    </w:p>
    <w:p w:rsidR="009B5ACE" w:rsidRPr="002D3892" w:rsidRDefault="009B5ACE" w:rsidP="009B5ACE">
      <w:pPr>
        <w:jc w:val="both"/>
      </w:pPr>
      <w:r w:rsidRPr="002D3892">
        <w:t>При выполнении арифметических операций над числами, представленными в формате с плавающей запятой, надо отдельно выполнять их для порядков и мантисс.  Введение термина «плавающая запятая» объясняется тем, что двоичный порядок, определяющий фактическое положение запятой в изображении числа, корректируется после выполнения каждой арифметической операции, т.е. запятая в изображении числа плавает (изменяется ее положение) по мере изменения данной величины.</w:t>
      </w:r>
    </w:p>
    <w:p w:rsidR="009B5ACE" w:rsidRPr="002D3892" w:rsidRDefault="009B5ACE" w:rsidP="009B5ACE">
      <w:pPr>
        <w:spacing w:after="360"/>
        <w:ind w:firstLine="709"/>
        <w:rPr>
          <w:b/>
        </w:rPr>
      </w:pPr>
      <w:r w:rsidRPr="002D3892">
        <w:rPr>
          <w:b/>
        </w:rPr>
        <w:t>Кодирование информации в компьютере</w:t>
      </w:r>
    </w:p>
    <w:p w:rsidR="009B5ACE" w:rsidRPr="002D3892" w:rsidRDefault="009B5ACE" w:rsidP="009B5ACE">
      <w:pPr>
        <w:shd w:val="clear" w:color="auto" w:fill="FFFFFF"/>
        <w:autoSpaceDE w:val="0"/>
        <w:autoSpaceDN w:val="0"/>
        <w:adjustRightInd w:val="0"/>
        <w:ind w:firstLine="709"/>
        <w:jc w:val="both"/>
      </w:pPr>
      <w:r w:rsidRPr="002D3892">
        <w:lastRenderedPageBreak/>
        <w:t xml:space="preserve">Для автоматизации работы с данными, относящимися к различным типам, очень важно унифицировать их форму представления – для этого обычно используется прием </w:t>
      </w:r>
      <w:r w:rsidRPr="002D3892">
        <w:rPr>
          <w:i/>
          <w:iCs/>
        </w:rPr>
        <w:t xml:space="preserve">кодирования, </w:t>
      </w:r>
      <w:r w:rsidRPr="002D3892">
        <w:t xml:space="preserve">то есть выражение данных одного типа через данные другого типа. Естественные человеческие </w:t>
      </w:r>
      <w:r w:rsidRPr="002D3892">
        <w:rPr>
          <w:i/>
          <w:iCs/>
        </w:rPr>
        <w:t xml:space="preserve">языки – </w:t>
      </w:r>
      <w:r w:rsidRPr="002D3892">
        <w:t xml:space="preserve">это не что иное, как системы кодирования понятий для выражения мыслей посредством речи. К языкам близко примыкают </w:t>
      </w:r>
      <w:r w:rsidRPr="002D3892">
        <w:rPr>
          <w:i/>
          <w:iCs/>
        </w:rPr>
        <w:t xml:space="preserve">азбуки </w:t>
      </w:r>
      <w:r w:rsidRPr="002D3892">
        <w:t>(системы кодирования компонентов языка с помощью графических символов). История знает интересные, хотя и безуспешные попытки создания «универсальных» языков и азбук. По-видимому, безуспешность попыток их внедрения связана с тем, что национальные и социальные образования естественным образом понимают, что изменение системы кодирования общественных данных непременно приводит к изменению общественных методов (то есть норм права и морали), а это может быть связано с социальными потрясениями.</w:t>
      </w:r>
    </w:p>
    <w:p w:rsidR="009B5ACE" w:rsidRPr="002D3892" w:rsidRDefault="009B5ACE" w:rsidP="009B5ACE">
      <w:pPr>
        <w:shd w:val="clear" w:color="auto" w:fill="FFFFFF"/>
        <w:autoSpaceDE w:val="0"/>
        <w:autoSpaceDN w:val="0"/>
        <w:adjustRightInd w:val="0"/>
        <w:ind w:firstLine="709"/>
        <w:jc w:val="both"/>
      </w:pPr>
      <w:r w:rsidRPr="002D3892">
        <w:t>Та же проблема универсального средства кодирования достаточно успешно реализуется в отдельных отраслях техники, науки и культуры. В качестве примеров можно привести систему записи математических выражений, телеграфную азбуку, морскую флажковую азбуку, систему Брайля для слепых и многое другое.</w:t>
      </w:r>
    </w:p>
    <w:p w:rsidR="009B5ACE" w:rsidRPr="002D3892" w:rsidRDefault="009B5ACE" w:rsidP="009B5ACE">
      <w:pPr>
        <w:shd w:val="clear" w:color="auto" w:fill="FFFFFF"/>
        <w:autoSpaceDE w:val="0"/>
        <w:autoSpaceDN w:val="0"/>
        <w:adjustRightInd w:val="0"/>
        <w:ind w:firstLine="709"/>
        <w:jc w:val="both"/>
      </w:pPr>
      <w:r w:rsidRPr="002D3892">
        <w:t xml:space="preserve">Своя система существует и в вычислительной технике – она называется </w:t>
      </w:r>
      <w:r w:rsidRPr="002D3892">
        <w:rPr>
          <w:i/>
          <w:iCs/>
        </w:rPr>
        <w:t xml:space="preserve">двоичным кодированием </w:t>
      </w:r>
      <w:r w:rsidRPr="002D3892">
        <w:t xml:space="preserve">и основана на представлении данных последовательностью всего двух знаков: 0 и 1. Эти знаки называются </w:t>
      </w:r>
      <w:r w:rsidRPr="002D3892">
        <w:rPr>
          <w:i/>
          <w:iCs/>
        </w:rPr>
        <w:t xml:space="preserve">двоичными цифрами, </w:t>
      </w:r>
      <w:proofErr w:type="gramStart"/>
      <w:r w:rsidRPr="002D3892">
        <w:t xml:space="preserve">по </w:t>
      </w:r>
      <w:proofErr w:type="spellStart"/>
      <w:r w:rsidRPr="002D3892">
        <w:t>английски</w:t>
      </w:r>
      <w:proofErr w:type="spellEnd"/>
      <w:proofErr w:type="gramEnd"/>
      <w:r w:rsidRPr="002D3892">
        <w:t xml:space="preserve"> – </w:t>
      </w:r>
      <w:r w:rsidRPr="002D3892">
        <w:rPr>
          <w:i/>
          <w:iCs/>
          <w:lang w:val="en-US"/>
        </w:rPr>
        <w:t>binary</w:t>
      </w:r>
      <w:r w:rsidRPr="002D3892">
        <w:rPr>
          <w:i/>
          <w:iCs/>
        </w:rPr>
        <w:t xml:space="preserve"> </w:t>
      </w:r>
      <w:r w:rsidRPr="002D3892">
        <w:rPr>
          <w:i/>
          <w:iCs/>
          <w:lang w:val="en-US"/>
        </w:rPr>
        <w:t>digit</w:t>
      </w:r>
      <w:r w:rsidRPr="002D3892">
        <w:rPr>
          <w:i/>
          <w:iCs/>
        </w:rPr>
        <w:t xml:space="preserve"> </w:t>
      </w:r>
      <w:r w:rsidRPr="002D3892">
        <w:t xml:space="preserve">или, сокращенно, </w:t>
      </w:r>
      <w:r w:rsidRPr="002D3892">
        <w:rPr>
          <w:i/>
          <w:iCs/>
          <w:lang w:val="en-US"/>
        </w:rPr>
        <w:t>bit</w:t>
      </w:r>
      <w:r w:rsidRPr="002D3892">
        <w:rPr>
          <w:i/>
          <w:iCs/>
        </w:rPr>
        <w:t xml:space="preserve"> (бит).</w:t>
      </w:r>
      <w:r w:rsidRPr="002D3892">
        <w:t xml:space="preserve"> Одним битом могут быть выражены два понятия: 0 или 1 </w:t>
      </w:r>
      <w:r w:rsidRPr="002D3892">
        <w:rPr>
          <w:i/>
          <w:iCs/>
        </w:rPr>
        <w:t xml:space="preserve">(да </w:t>
      </w:r>
      <w:r w:rsidRPr="002D3892">
        <w:t xml:space="preserve">или </w:t>
      </w:r>
      <w:r w:rsidRPr="002D3892">
        <w:rPr>
          <w:i/>
          <w:iCs/>
        </w:rPr>
        <w:t xml:space="preserve">нет, черное </w:t>
      </w:r>
      <w:r w:rsidRPr="002D3892">
        <w:t xml:space="preserve">или </w:t>
      </w:r>
      <w:r w:rsidRPr="002D3892">
        <w:rPr>
          <w:i/>
          <w:iCs/>
        </w:rPr>
        <w:t xml:space="preserve">белое, истина </w:t>
      </w:r>
      <w:r w:rsidRPr="002D3892">
        <w:t xml:space="preserve">или </w:t>
      </w:r>
      <w:r w:rsidRPr="002D3892">
        <w:rPr>
          <w:i/>
          <w:iCs/>
        </w:rPr>
        <w:t xml:space="preserve">ложь </w:t>
      </w:r>
      <w:r w:rsidRPr="002D3892">
        <w:t>и т. п.). Если количество битов увеличить до двух, то уже можно выразить четыре различных понятия:</w:t>
      </w:r>
    </w:p>
    <w:p w:rsidR="009B5ACE" w:rsidRPr="002D3892" w:rsidRDefault="009B5ACE" w:rsidP="009B5ACE">
      <w:pPr>
        <w:shd w:val="clear" w:color="auto" w:fill="FFFFFF"/>
        <w:autoSpaceDE w:val="0"/>
        <w:autoSpaceDN w:val="0"/>
        <w:adjustRightInd w:val="0"/>
        <w:ind w:firstLine="709"/>
        <w:jc w:val="both"/>
      </w:pPr>
      <w:r w:rsidRPr="002D3892">
        <w:t>00     01       10       11</w:t>
      </w:r>
    </w:p>
    <w:p w:rsidR="009B5ACE" w:rsidRPr="002D3892" w:rsidRDefault="009B5ACE" w:rsidP="009B5ACE">
      <w:pPr>
        <w:shd w:val="clear" w:color="auto" w:fill="FFFFFF"/>
        <w:autoSpaceDE w:val="0"/>
        <w:autoSpaceDN w:val="0"/>
        <w:adjustRightInd w:val="0"/>
        <w:ind w:firstLine="709"/>
        <w:jc w:val="both"/>
      </w:pPr>
      <w:r w:rsidRPr="002D3892">
        <w:t>Тремя битами можно закодировать восемь различных значений:</w:t>
      </w:r>
    </w:p>
    <w:p w:rsidR="009B5ACE" w:rsidRPr="002D3892" w:rsidRDefault="009B5ACE" w:rsidP="009B5ACE">
      <w:pPr>
        <w:shd w:val="clear" w:color="auto" w:fill="FFFFFF"/>
        <w:autoSpaceDE w:val="0"/>
        <w:autoSpaceDN w:val="0"/>
        <w:adjustRightInd w:val="0"/>
        <w:ind w:firstLine="709"/>
        <w:jc w:val="both"/>
      </w:pPr>
      <w:r w:rsidRPr="002D3892">
        <w:t>000   001     010     011     100     101     110     111</w:t>
      </w:r>
    </w:p>
    <w:p w:rsidR="009B5ACE" w:rsidRPr="002D3892" w:rsidRDefault="009B5ACE" w:rsidP="009B5ACE">
      <w:pPr>
        <w:shd w:val="clear" w:color="auto" w:fill="FFFFFF"/>
        <w:autoSpaceDE w:val="0"/>
        <w:autoSpaceDN w:val="0"/>
        <w:adjustRightInd w:val="0"/>
        <w:ind w:firstLine="709"/>
        <w:jc w:val="both"/>
      </w:pPr>
      <w:r w:rsidRPr="002D3892">
        <w:t>Увеличивая на единицу количество разрядов в системе двоичного кодирования, мы увеличиваем в два раза количество значений, которое может быть выражено в данной системе, то есть общая формула имеет вид:</w:t>
      </w:r>
    </w:p>
    <w:p w:rsidR="009B5ACE" w:rsidRPr="002D3892" w:rsidRDefault="009B5ACE" w:rsidP="009B5ACE">
      <w:pPr>
        <w:shd w:val="clear" w:color="auto" w:fill="FFFFFF"/>
        <w:autoSpaceDE w:val="0"/>
        <w:autoSpaceDN w:val="0"/>
        <w:adjustRightInd w:val="0"/>
        <w:ind w:firstLine="709"/>
        <w:jc w:val="both"/>
      </w:pPr>
      <w:r w:rsidRPr="002D3892">
        <w:rPr>
          <w:i/>
          <w:iCs/>
          <w:lang w:val="en-US"/>
        </w:rPr>
        <w:t>N</w:t>
      </w:r>
      <w:r w:rsidRPr="002D3892">
        <w:rPr>
          <w:i/>
          <w:iCs/>
        </w:rPr>
        <w:t>=2</w:t>
      </w:r>
      <w:r w:rsidRPr="002D3892">
        <w:rPr>
          <w:i/>
          <w:iCs/>
          <w:vertAlign w:val="superscript"/>
          <w:lang w:val="en-US"/>
        </w:rPr>
        <w:t>m</w:t>
      </w:r>
      <w:r w:rsidRPr="002D3892">
        <w:rPr>
          <w:i/>
          <w:iCs/>
        </w:rPr>
        <w:t xml:space="preserve">, </w:t>
      </w:r>
      <w:r w:rsidRPr="002D3892">
        <w:t xml:space="preserve">где: </w:t>
      </w:r>
      <w:r w:rsidRPr="002D3892">
        <w:rPr>
          <w:i/>
          <w:iCs/>
          <w:lang w:val="en-US"/>
        </w:rPr>
        <w:t>N</w:t>
      </w:r>
      <w:r w:rsidRPr="002D3892">
        <w:rPr>
          <w:i/>
          <w:iCs/>
        </w:rPr>
        <w:t xml:space="preserve"> – </w:t>
      </w:r>
      <w:r w:rsidRPr="002D3892">
        <w:t xml:space="preserve">количество независимых кодируемых значений; </w:t>
      </w:r>
      <w:r w:rsidRPr="002D3892">
        <w:rPr>
          <w:i/>
          <w:iCs/>
        </w:rPr>
        <w:t xml:space="preserve">т – </w:t>
      </w:r>
      <w:r w:rsidRPr="002D3892">
        <w:t>разрядность двоичного кодирования, принятая в данной системе.</w:t>
      </w:r>
    </w:p>
    <w:p w:rsidR="009B5ACE" w:rsidRPr="002D3892" w:rsidRDefault="009B5ACE" w:rsidP="009B5ACE">
      <w:pPr>
        <w:shd w:val="clear" w:color="auto" w:fill="FFFFFF"/>
        <w:autoSpaceDE w:val="0"/>
        <w:autoSpaceDN w:val="0"/>
        <w:adjustRightInd w:val="0"/>
        <w:spacing w:before="120" w:after="120"/>
        <w:ind w:firstLine="709"/>
        <w:jc w:val="both"/>
        <w:rPr>
          <w:b/>
        </w:rPr>
      </w:pPr>
      <w:r w:rsidRPr="002D3892">
        <w:rPr>
          <w:b/>
        </w:rPr>
        <w:t>Кодирование целых и действительных чисел</w:t>
      </w:r>
    </w:p>
    <w:p w:rsidR="009B5ACE" w:rsidRPr="002D3892" w:rsidRDefault="009B5ACE" w:rsidP="009B5ACE">
      <w:pPr>
        <w:shd w:val="clear" w:color="auto" w:fill="FFFFFF"/>
        <w:autoSpaceDE w:val="0"/>
        <w:autoSpaceDN w:val="0"/>
        <w:adjustRightInd w:val="0"/>
        <w:ind w:firstLine="709"/>
        <w:jc w:val="both"/>
      </w:pPr>
      <w:r w:rsidRPr="002D3892">
        <w:t>Целые числа кодируются двоичным кодом достаточно просто – необходимо взять целое число и делить его пополам до тех пор, пока в остатке не образуется ноль или единица. Совокупность остатков от каждого деления, записанная справа налево вместе с последним остатком, и образует двоичный аналог десятичного числа.</w:t>
      </w:r>
    </w:p>
    <w:p w:rsidR="009B5ACE" w:rsidRPr="002D3892" w:rsidRDefault="009B5ACE" w:rsidP="009B5ACE">
      <w:pPr>
        <w:shd w:val="clear" w:color="auto" w:fill="FFFFFF"/>
        <w:autoSpaceDE w:val="0"/>
        <w:autoSpaceDN w:val="0"/>
        <w:adjustRightInd w:val="0"/>
        <w:ind w:firstLine="709"/>
        <w:jc w:val="both"/>
      </w:pPr>
      <w:r w:rsidRPr="002D3892">
        <w:t>Для кодирования целых чисел от 0 до 255 достаточно иметь 8 разрядов двоичного кода (8 бит). Шестнадцать бит позволяют закодировать целые числа от 0 до 65535, а 24 бита – уже более 16,5 миллионов разных значений.</w:t>
      </w:r>
    </w:p>
    <w:p w:rsidR="009B5ACE" w:rsidRPr="002D3892" w:rsidRDefault="009B5ACE" w:rsidP="009B5ACE">
      <w:pPr>
        <w:shd w:val="clear" w:color="auto" w:fill="FFFFFF"/>
        <w:autoSpaceDE w:val="0"/>
        <w:autoSpaceDN w:val="0"/>
        <w:adjustRightInd w:val="0"/>
        <w:ind w:firstLine="709"/>
        <w:jc w:val="both"/>
        <w:rPr>
          <w:vertAlign w:val="superscript"/>
        </w:rPr>
      </w:pPr>
      <w:r w:rsidRPr="002D3892">
        <w:t xml:space="preserve">Для кодирования </w:t>
      </w:r>
      <w:r w:rsidRPr="002D3892">
        <w:rPr>
          <w:b/>
        </w:rPr>
        <w:t>действительных чисел</w:t>
      </w:r>
      <w:r w:rsidRPr="002D3892">
        <w:t xml:space="preserve"> используют 80-разрядное кодирование. При этом число предварительно преобразуется в </w:t>
      </w:r>
      <w:r w:rsidRPr="002D3892">
        <w:rPr>
          <w:i/>
          <w:iCs/>
        </w:rPr>
        <w:t xml:space="preserve">нормализованную форму: </w:t>
      </w:r>
      <w:r w:rsidRPr="002D3892">
        <w:rPr>
          <w:i/>
          <w:iCs/>
          <w:lang w:val="en-US"/>
        </w:rPr>
        <w:t>N</w:t>
      </w:r>
      <w:r w:rsidRPr="002D3892">
        <w:rPr>
          <w:i/>
          <w:iCs/>
        </w:rPr>
        <w:t xml:space="preserve">=± </w:t>
      </w:r>
      <w:r w:rsidRPr="002D3892">
        <w:rPr>
          <w:i/>
          <w:iCs/>
          <w:lang w:val="en-US"/>
        </w:rPr>
        <w:t>A</w:t>
      </w:r>
      <w:r w:rsidRPr="002D3892">
        <w:t>∙</w:t>
      </w:r>
      <w:r w:rsidRPr="002D3892">
        <w:rPr>
          <w:i/>
          <w:iCs/>
        </w:rPr>
        <w:t xml:space="preserve"> </w:t>
      </w:r>
      <w:r w:rsidRPr="002D3892">
        <w:rPr>
          <w:i/>
          <w:iCs/>
          <w:lang w:val="en-US"/>
        </w:rPr>
        <w:t>m</w:t>
      </w:r>
      <w:r w:rsidRPr="002D3892">
        <w:rPr>
          <w:i/>
          <w:iCs/>
          <w:vertAlign w:val="superscript"/>
        </w:rPr>
        <w:t>±</w:t>
      </w:r>
      <w:r w:rsidRPr="002D3892">
        <w:rPr>
          <w:i/>
          <w:iCs/>
          <w:vertAlign w:val="superscript"/>
          <w:lang w:val="en-US"/>
        </w:rPr>
        <w:t>p</w:t>
      </w:r>
    </w:p>
    <w:p w:rsidR="009B5ACE" w:rsidRPr="002D3892" w:rsidRDefault="009B5ACE" w:rsidP="009B5ACE">
      <w:pPr>
        <w:shd w:val="clear" w:color="auto" w:fill="FFFFFF"/>
        <w:autoSpaceDE w:val="0"/>
        <w:autoSpaceDN w:val="0"/>
        <w:adjustRightInd w:val="0"/>
        <w:ind w:firstLine="709"/>
        <w:jc w:val="both"/>
      </w:pPr>
      <w:r w:rsidRPr="002D3892">
        <w:t>3,1415926 = 0,31415926 ∙10</w:t>
      </w:r>
      <w:r w:rsidRPr="002D3892">
        <w:rPr>
          <w:vertAlign w:val="superscript"/>
        </w:rPr>
        <w:t>1</w:t>
      </w:r>
    </w:p>
    <w:p w:rsidR="009B5ACE" w:rsidRPr="002D3892" w:rsidRDefault="009B5ACE" w:rsidP="009B5ACE">
      <w:pPr>
        <w:shd w:val="clear" w:color="auto" w:fill="FFFFFF"/>
        <w:autoSpaceDE w:val="0"/>
        <w:autoSpaceDN w:val="0"/>
        <w:adjustRightInd w:val="0"/>
        <w:ind w:firstLine="709"/>
        <w:jc w:val="both"/>
      </w:pPr>
      <w:r w:rsidRPr="002D3892">
        <w:t>300 000 = 0,3∙10</w:t>
      </w:r>
      <w:r w:rsidRPr="002D3892">
        <w:rPr>
          <w:vertAlign w:val="superscript"/>
        </w:rPr>
        <w:t>6</w:t>
      </w:r>
    </w:p>
    <w:p w:rsidR="009B5ACE" w:rsidRPr="002D3892" w:rsidRDefault="009B5ACE" w:rsidP="009B5ACE">
      <w:pPr>
        <w:shd w:val="clear" w:color="auto" w:fill="FFFFFF"/>
        <w:autoSpaceDE w:val="0"/>
        <w:autoSpaceDN w:val="0"/>
        <w:adjustRightInd w:val="0"/>
        <w:ind w:firstLine="709"/>
        <w:jc w:val="both"/>
      </w:pPr>
      <w:r w:rsidRPr="002D3892">
        <w:t>123 456 789 = 0,123456789∙10</w:t>
      </w:r>
      <w:r w:rsidRPr="002D3892">
        <w:rPr>
          <w:vertAlign w:val="superscript"/>
        </w:rPr>
        <w:t>10</w:t>
      </w:r>
    </w:p>
    <w:p w:rsidR="009B5ACE" w:rsidRPr="002D3892" w:rsidRDefault="009B5ACE" w:rsidP="009B5ACE">
      <w:pPr>
        <w:shd w:val="clear" w:color="auto" w:fill="FFFFFF"/>
        <w:autoSpaceDE w:val="0"/>
        <w:autoSpaceDN w:val="0"/>
        <w:adjustRightInd w:val="0"/>
        <w:ind w:firstLine="709"/>
        <w:jc w:val="both"/>
      </w:pPr>
      <w:r w:rsidRPr="002D3892">
        <w:t xml:space="preserve">Первая часть числа называется </w:t>
      </w:r>
      <w:r w:rsidRPr="002D3892">
        <w:rPr>
          <w:i/>
          <w:iCs/>
        </w:rPr>
        <w:t>мантиссой(</w:t>
      </w:r>
      <w:r w:rsidRPr="002D3892">
        <w:rPr>
          <w:i/>
          <w:iCs/>
          <w:lang w:val="en-US"/>
        </w:rPr>
        <w:t>A</w:t>
      </w:r>
      <w:r w:rsidRPr="002D3892">
        <w:rPr>
          <w:i/>
          <w:iCs/>
        </w:rPr>
        <w:t xml:space="preserve">), </w:t>
      </w:r>
      <w:r w:rsidRPr="002D3892">
        <w:t xml:space="preserve">а вторая – </w:t>
      </w:r>
      <w:r w:rsidRPr="002D3892">
        <w:rPr>
          <w:i/>
          <w:iCs/>
        </w:rPr>
        <w:t>характеристикой(</w:t>
      </w:r>
      <w:r w:rsidRPr="002D3892">
        <w:rPr>
          <w:i/>
          <w:iCs/>
          <w:lang w:val="en-US"/>
        </w:rPr>
        <w:t>p</w:t>
      </w:r>
      <w:r w:rsidRPr="002D3892">
        <w:rPr>
          <w:i/>
          <w:iCs/>
        </w:rPr>
        <w:t xml:space="preserve">), </w:t>
      </w:r>
      <w:r w:rsidRPr="002D3892">
        <w:rPr>
          <w:i/>
          <w:iCs/>
          <w:lang w:val="en-US"/>
        </w:rPr>
        <w:t>m</w:t>
      </w:r>
      <w:r w:rsidRPr="002D3892">
        <w:rPr>
          <w:i/>
          <w:iCs/>
        </w:rPr>
        <w:t xml:space="preserve"> – </w:t>
      </w:r>
      <w:r w:rsidRPr="002D3892">
        <w:rPr>
          <w:iCs/>
        </w:rPr>
        <w:t xml:space="preserve">основание системы </w:t>
      </w:r>
      <w:proofErr w:type="gramStart"/>
      <w:r w:rsidRPr="002D3892">
        <w:rPr>
          <w:iCs/>
        </w:rPr>
        <w:t>счисления</w:t>
      </w:r>
      <w:proofErr w:type="gramEnd"/>
      <w:r w:rsidRPr="002D3892">
        <w:rPr>
          <w:iCs/>
        </w:rPr>
        <w:t xml:space="preserve"> в которой записано число</w:t>
      </w:r>
      <w:r w:rsidRPr="002D3892">
        <w:rPr>
          <w:i/>
          <w:iCs/>
        </w:rPr>
        <w:t xml:space="preserve">. </w:t>
      </w:r>
      <w:r w:rsidRPr="002D3892">
        <w:t>Большую часть из 80 бит отводят для хранения мантиссы (вместе со знаком до 55 бит) и некоторое фиксированное количество разрядов отводят для хранения характеристики (тоже со знаком).</w:t>
      </w:r>
    </w:p>
    <w:p w:rsidR="009B5ACE" w:rsidRPr="002D3892" w:rsidRDefault="009B5ACE" w:rsidP="009B5ACE">
      <w:pPr>
        <w:shd w:val="clear" w:color="auto" w:fill="FFFFFF"/>
        <w:autoSpaceDE w:val="0"/>
        <w:autoSpaceDN w:val="0"/>
        <w:adjustRightInd w:val="0"/>
        <w:spacing w:before="120" w:after="120"/>
        <w:ind w:firstLine="709"/>
        <w:jc w:val="both"/>
        <w:rPr>
          <w:b/>
        </w:rPr>
      </w:pPr>
      <w:r w:rsidRPr="002D3892">
        <w:rPr>
          <w:b/>
        </w:rPr>
        <w:t>Кодирование текстовых данных</w:t>
      </w:r>
    </w:p>
    <w:p w:rsidR="009B5ACE" w:rsidRPr="002D3892" w:rsidRDefault="009B5ACE" w:rsidP="009B5ACE">
      <w:pPr>
        <w:shd w:val="clear" w:color="auto" w:fill="FFFFFF"/>
        <w:autoSpaceDE w:val="0"/>
        <w:autoSpaceDN w:val="0"/>
        <w:adjustRightInd w:val="0"/>
        <w:ind w:firstLine="709"/>
        <w:jc w:val="both"/>
      </w:pPr>
      <w:r w:rsidRPr="002D3892">
        <w:t xml:space="preserve">Если каждому символу алфавита сопоставить определенное целое число (например, порядковый номер), то с помощью двоичного кода можно кодировать и текстовую информацию. Восьми двоичных разрядов достаточно для кодирования 256 различных символов. Этого хватит, чтобы выразить различными комбинациями восьми битов все символы английского и русского языков, как строчные, так и прописные, а также знаки препинания, символы основных </w:t>
      </w:r>
      <w:r w:rsidRPr="002D3892">
        <w:lastRenderedPageBreak/>
        <w:t>арифметических действий и некоторые общепринятые специальные символы, например символ «§».</w:t>
      </w:r>
    </w:p>
    <w:p w:rsidR="009B5ACE" w:rsidRPr="002D3892" w:rsidRDefault="009B5ACE" w:rsidP="009B5ACE">
      <w:pPr>
        <w:shd w:val="clear" w:color="auto" w:fill="FFFFFF"/>
        <w:autoSpaceDE w:val="0"/>
        <w:autoSpaceDN w:val="0"/>
        <w:adjustRightInd w:val="0"/>
        <w:ind w:firstLine="709"/>
        <w:jc w:val="both"/>
      </w:pPr>
      <w:r w:rsidRPr="002D3892">
        <w:t xml:space="preserve">Технически это выглядит очень просто, однако всегда существовали достаточно веские организационные сложности. </w:t>
      </w:r>
      <w:proofErr w:type="gramStart"/>
      <w:r w:rsidRPr="002D3892">
        <w:t>В первые</w:t>
      </w:r>
      <w:proofErr w:type="gramEnd"/>
      <w:r w:rsidRPr="002D3892">
        <w:t xml:space="preserve"> годы развития вычислительной техники они были связаны с отсутствием необходимых стандартов, а в настоящее время вызваны, наоборот, изобилием одновременно действующих и противоречивых стандартов. Для того чтобы весь мир одинаково кодировал текстовые данные, нужны единые таблицы кодирования, а это пока невозможно из-за противоречий между символами национальных алфавитов, а также противоречий корпоративного характера.</w:t>
      </w:r>
    </w:p>
    <w:p w:rsidR="009B5ACE" w:rsidRPr="002D3892" w:rsidRDefault="009B5ACE" w:rsidP="009B5ACE">
      <w:pPr>
        <w:shd w:val="clear" w:color="auto" w:fill="FFFFFF"/>
        <w:autoSpaceDE w:val="0"/>
        <w:autoSpaceDN w:val="0"/>
        <w:adjustRightInd w:val="0"/>
        <w:ind w:firstLine="709"/>
        <w:jc w:val="both"/>
      </w:pPr>
      <w:r w:rsidRPr="002D3892">
        <w:t xml:space="preserve">Для английского языка, захватившего де-факто нишу международного средства общения, противоречия уже сняты. Институт стандартизации США </w:t>
      </w:r>
      <w:r w:rsidRPr="002D3892">
        <w:rPr>
          <w:i/>
          <w:iCs/>
        </w:rPr>
        <w:t>(</w:t>
      </w:r>
      <w:r w:rsidRPr="002D3892">
        <w:rPr>
          <w:i/>
          <w:iCs/>
          <w:lang w:val="en-US"/>
        </w:rPr>
        <w:t>ANSI</w:t>
      </w:r>
      <w:r w:rsidRPr="002D3892">
        <w:rPr>
          <w:i/>
          <w:iCs/>
        </w:rPr>
        <w:t xml:space="preserve"> – </w:t>
      </w:r>
      <w:r w:rsidRPr="002D3892">
        <w:rPr>
          <w:i/>
          <w:iCs/>
          <w:lang w:val="en-US"/>
        </w:rPr>
        <w:t>American</w:t>
      </w:r>
      <w:r w:rsidRPr="002D3892">
        <w:rPr>
          <w:i/>
          <w:iCs/>
        </w:rPr>
        <w:t xml:space="preserve"> </w:t>
      </w:r>
      <w:r w:rsidRPr="002D3892">
        <w:rPr>
          <w:i/>
          <w:iCs/>
          <w:lang w:val="en-US"/>
        </w:rPr>
        <w:t>National</w:t>
      </w:r>
      <w:r w:rsidRPr="002D3892">
        <w:rPr>
          <w:i/>
          <w:iCs/>
        </w:rPr>
        <w:t xml:space="preserve"> </w:t>
      </w:r>
      <w:r w:rsidRPr="002D3892">
        <w:rPr>
          <w:i/>
          <w:iCs/>
          <w:lang w:val="en-US"/>
        </w:rPr>
        <w:t>Standard</w:t>
      </w:r>
      <w:r w:rsidRPr="002D3892">
        <w:rPr>
          <w:i/>
          <w:iCs/>
        </w:rPr>
        <w:t xml:space="preserve"> </w:t>
      </w:r>
      <w:r w:rsidRPr="002D3892">
        <w:rPr>
          <w:i/>
          <w:iCs/>
          <w:lang w:val="en-US"/>
        </w:rPr>
        <w:t>Institute</w:t>
      </w:r>
      <w:r w:rsidRPr="002D3892">
        <w:rPr>
          <w:i/>
          <w:iCs/>
        </w:rPr>
        <w:t xml:space="preserve">) </w:t>
      </w:r>
      <w:r w:rsidRPr="002D3892">
        <w:t xml:space="preserve">ввел в действие систему кодирования </w:t>
      </w:r>
      <w:r w:rsidRPr="002D3892">
        <w:rPr>
          <w:i/>
          <w:iCs/>
          <w:lang w:val="en-US"/>
        </w:rPr>
        <w:t>ASCII</w:t>
      </w:r>
      <w:r w:rsidRPr="002D3892">
        <w:rPr>
          <w:i/>
          <w:iCs/>
        </w:rPr>
        <w:t xml:space="preserve"> (</w:t>
      </w:r>
      <w:r w:rsidRPr="002D3892">
        <w:rPr>
          <w:i/>
          <w:iCs/>
          <w:lang w:val="en-US"/>
        </w:rPr>
        <w:t>American</w:t>
      </w:r>
      <w:r w:rsidRPr="002D3892">
        <w:rPr>
          <w:i/>
          <w:iCs/>
        </w:rPr>
        <w:t xml:space="preserve"> </w:t>
      </w:r>
      <w:r w:rsidRPr="002D3892">
        <w:rPr>
          <w:i/>
          <w:iCs/>
          <w:lang w:val="en-US"/>
        </w:rPr>
        <w:t>Standard</w:t>
      </w:r>
      <w:r w:rsidRPr="002D3892">
        <w:rPr>
          <w:i/>
          <w:iCs/>
        </w:rPr>
        <w:t xml:space="preserve"> </w:t>
      </w:r>
      <w:r w:rsidRPr="002D3892">
        <w:rPr>
          <w:i/>
          <w:iCs/>
          <w:lang w:val="en-US"/>
        </w:rPr>
        <w:t>Code</w:t>
      </w:r>
      <w:r w:rsidRPr="002D3892">
        <w:rPr>
          <w:i/>
          <w:iCs/>
        </w:rPr>
        <w:t xml:space="preserve"> </w:t>
      </w:r>
      <w:r w:rsidRPr="002D3892">
        <w:rPr>
          <w:i/>
          <w:iCs/>
          <w:lang w:val="en-US"/>
        </w:rPr>
        <w:t>for</w:t>
      </w:r>
      <w:r w:rsidRPr="002D3892">
        <w:rPr>
          <w:i/>
          <w:iCs/>
        </w:rPr>
        <w:t xml:space="preserve"> </w:t>
      </w:r>
      <w:r w:rsidRPr="002D3892">
        <w:rPr>
          <w:i/>
          <w:iCs/>
          <w:lang w:val="en-US"/>
        </w:rPr>
        <w:t>Information</w:t>
      </w:r>
      <w:r w:rsidRPr="002D3892">
        <w:rPr>
          <w:i/>
          <w:iCs/>
        </w:rPr>
        <w:t xml:space="preserve"> </w:t>
      </w:r>
      <w:r w:rsidRPr="002D3892">
        <w:rPr>
          <w:i/>
          <w:iCs/>
          <w:lang w:val="en-US"/>
        </w:rPr>
        <w:t>Interchange</w:t>
      </w:r>
      <w:r w:rsidRPr="002D3892">
        <w:rPr>
          <w:i/>
          <w:iCs/>
        </w:rPr>
        <w:t xml:space="preserve"> – стандартный код информационного обмена США). </w:t>
      </w:r>
      <w:r w:rsidRPr="002D3892">
        <w:t xml:space="preserve">В системе </w:t>
      </w:r>
      <w:r w:rsidRPr="002D3892">
        <w:rPr>
          <w:i/>
          <w:iCs/>
          <w:lang w:val="en-US"/>
        </w:rPr>
        <w:t>ASCII</w:t>
      </w:r>
      <w:r w:rsidRPr="002D3892">
        <w:rPr>
          <w:i/>
          <w:iCs/>
        </w:rPr>
        <w:t xml:space="preserve"> </w:t>
      </w:r>
      <w:r w:rsidRPr="002D3892">
        <w:t xml:space="preserve">закреплены две таблицы кодирования – </w:t>
      </w:r>
      <w:r w:rsidRPr="002D3892">
        <w:rPr>
          <w:i/>
          <w:iCs/>
        </w:rPr>
        <w:t xml:space="preserve">базовая </w:t>
      </w:r>
      <w:r w:rsidRPr="002D3892">
        <w:t xml:space="preserve">и </w:t>
      </w:r>
      <w:r w:rsidRPr="002D3892">
        <w:rPr>
          <w:i/>
          <w:iCs/>
        </w:rPr>
        <w:t xml:space="preserve">расширенная. </w:t>
      </w:r>
      <w:r w:rsidRPr="002D3892">
        <w:t>Базовая таблица закрепляет значения кодов от 0 до 127, а расширенная относится к символам с номерами от 128 до 255.</w:t>
      </w:r>
    </w:p>
    <w:p w:rsidR="009B5ACE" w:rsidRPr="002D3892" w:rsidRDefault="009B5ACE" w:rsidP="009B5ACE">
      <w:pPr>
        <w:shd w:val="clear" w:color="auto" w:fill="FFFFFF"/>
        <w:autoSpaceDE w:val="0"/>
        <w:autoSpaceDN w:val="0"/>
        <w:adjustRightInd w:val="0"/>
        <w:ind w:firstLine="709"/>
        <w:jc w:val="both"/>
      </w:pPr>
      <w:proofErr w:type="gramStart"/>
      <w:r w:rsidRPr="002D3892">
        <w:t>Первые 32 кода базовой таблицы, начиная с нулевого, отданы производителям аппаратных средств (в первую очередь производителям компьютеров и печатающих устройств).</w:t>
      </w:r>
      <w:proofErr w:type="gramEnd"/>
      <w:r w:rsidRPr="002D3892">
        <w:t xml:space="preserve"> В этой области размещаются так называемые </w:t>
      </w:r>
      <w:r w:rsidRPr="002D3892">
        <w:rPr>
          <w:i/>
          <w:iCs/>
        </w:rPr>
        <w:t xml:space="preserve">управляющие коды, </w:t>
      </w:r>
      <w:r w:rsidRPr="002D3892">
        <w:t>которым не соответствуют никакие символы языков, и, соответственно, эти коды не выводятся ни на экран, ни на устройства печати, но ими можно управлять тем, как производится вывод прочих данных.</w:t>
      </w:r>
    </w:p>
    <w:p w:rsidR="009B5ACE" w:rsidRPr="002D3892" w:rsidRDefault="009B5ACE" w:rsidP="009B5ACE">
      <w:pPr>
        <w:shd w:val="clear" w:color="auto" w:fill="FFFFFF"/>
        <w:autoSpaceDE w:val="0"/>
        <w:autoSpaceDN w:val="0"/>
        <w:adjustRightInd w:val="0"/>
        <w:ind w:firstLine="709"/>
        <w:jc w:val="both"/>
      </w:pPr>
      <w:proofErr w:type="gramStart"/>
      <w:r w:rsidRPr="002D3892">
        <w:t>Начиная с кода 32 по код 127 размещены</w:t>
      </w:r>
      <w:proofErr w:type="gramEnd"/>
      <w:r w:rsidRPr="002D3892">
        <w:t xml:space="preserve"> коды символов английского алфавита, знаков препинания, цифр, арифметических действий и некоторых вспомогательных символов. Вторая – «верхняя половина» представляет собой расширенные </w:t>
      </w:r>
      <w:r w:rsidRPr="002D3892">
        <w:rPr>
          <w:lang w:val="en-US"/>
        </w:rPr>
        <w:t>ASCII</w:t>
      </w:r>
      <w:r w:rsidRPr="002D3892">
        <w:t xml:space="preserve"> коды, в ней находятся национальные алфавиты и специальные символы. В России вторая половина подчиняется 4 разным стандартам: КОИ-8 (Код обмена информацией восьмизначный или кодовая страница 866, полученная путем замены греческих букв и некоторых элементов псевдографики из таблиц </w:t>
      </w:r>
      <w:r w:rsidRPr="002D3892">
        <w:rPr>
          <w:lang w:val="en-US"/>
        </w:rPr>
        <w:t>ASCII</w:t>
      </w:r>
      <w:r w:rsidRPr="002D3892">
        <w:t xml:space="preserve"> кодов на буквы русского алфавита), кодировка </w:t>
      </w:r>
      <w:r w:rsidRPr="002D3892">
        <w:rPr>
          <w:lang w:val="en-US"/>
        </w:rPr>
        <w:t>WINDOWS</w:t>
      </w:r>
      <w:r w:rsidRPr="002D3892">
        <w:t xml:space="preserve"> 1251, </w:t>
      </w:r>
      <w:r w:rsidRPr="002D3892">
        <w:rPr>
          <w:lang w:val="en-US"/>
        </w:rPr>
        <w:t>ISO</w:t>
      </w:r>
      <w:r w:rsidRPr="002D3892">
        <w:t xml:space="preserve">, модифицированная альтернативная кодировка ГОСТ. В последней прописные буквы от А до Я имеют десятичные коды 128 – 159, строчные буквы от а до </w:t>
      </w:r>
      <w:proofErr w:type="spellStart"/>
      <w:proofErr w:type="gramStart"/>
      <w:r w:rsidRPr="002D3892">
        <w:t>п</w:t>
      </w:r>
      <w:proofErr w:type="spellEnd"/>
      <w:proofErr w:type="gramEnd"/>
      <w:r w:rsidRPr="002D3892">
        <w:t xml:space="preserve"> имеют десятичные коды 160 – 175, от </w:t>
      </w:r>
      <w:proofErr w:type="spellStart"/>
      <w:r w:rsidRPr="002D3892">
        <w:t>р</w:t>
      </w:r>
      <w:proofErr w:type="spellEnd"/>
      <w:r w:rsidRPr="002D3892">
        <w:t xml:space="preserve"> до я имеют коды 224 – 241.</w:t>
      </w:r>
    </w:p>
    <w:p w:rsidR="009B5ACE" w:rsidRPr="002D3892" w:rsidRDefault="009B5ACE" w:rsidP="009B5ACE">
      <w:pPr>
        <w:shd w:val="clear" w:color="auto" w:fill="FFFFFF"/>
        <w:autoSpaceDE w:val="0"/>
        <w:autoSpaceDN w:val="0"/>
        <w:adjustRightInd w:val="0"/>
        <w:ind w:firstLine="709"/>
        <w:jc w:val="both"/>
      </w:pPr>
      <w:r w:rsidRPr="002D3892">
        <w:t xml:space="preserve">Помимо восьмиразрядной системы кодирования символьной (текстовой) информации разработана система шестнадцатиразрядного кодирования символов, которая получила название универсальной, </w:t>
      </w:r>
      <w:r w:rsidRPr="002D3892">
        <w:rPr>
          <w:lang w:val="en-US"/>
        </w:rPr>
        <w:t>UNICODE</w:t>
      </w:r>
      <w:r w:rsidRPr="002D3892">
        <w:t>. Такая система позволяет закодировать 2</w:t>
      </w:r>
      <w:r w:rsidRPr="002D3892">
        <w:rPr>
          <w:vertAlign w:val="superscript"/>
        </w:rPr>
        <w:t>16</w:t>
      </w:r>
      <w:r w:rsidRPr="002D3892">
        <w:t xml:space="preserve"> = 65 536 различных символов, в том числе практически все алфавиты языков нашей планеты.</w:t>
      </w:r>
    </w:p>
    <w:p w:rsidR="009B5ACE" w:rsidRPr="002D3892" w:rsidRDefault="009B5ACE" w:rsidP="009B5ACE">
      <w:pPr>
        <w:shd w:val="clear" w:color="auto" w:fill="FFFFFF"/>
        <w:autoSpaceDE w:val="0"/>
        <w:autoSpaceDN w:val="0"/>
        <w:adjustRightInd w:val="0"/>
        <w:ind w:firstLine="709"/>
        <w:jc w:val="both"/>
      </w:pPr>
      <w:r w:rsidRPr="002D3892">
        <w:t>Расчет объема текстовой информации сводится к вычислению произведения количества символов в тексте на число разрядов двоичного кода, необходимого для кодирования одного символа.</w:t>
      </w:r>
    </w:p>
    <w:p w:rsidR="009B5ACE" w:rsidRPr="002D3892" w:rsidRDefault="009B5ACE" w:rsidP="009B5ACE">
      <w:pPr>
        <w:shd w:val="clear" w:color="auto" w:fill="FFFFFF"/>
        <w:autoSpaceDE w:val="0"/>
        <w:autoSpaceDN w:val="0"/>
        <w:adjustRightInd w:val="0"/>
        <w:spacing w:before="120" w:after="120"/>
        <w:ind w:firstLine="709"/>
        <w:jc w:val="both"/>
        <w:rPr>
          <w:b/>
        </w:rPr>
      </w:pPr>
      <w:r w:rsidRPr="002D3892">
        <w:rPr>
          <w:b/>
          <w:iCs/>
        </w:rPr>
        <w:t>Кодирование цветовой и графической информации</w:t>
      </w:r>
    </w:p>
    <w:p w:rsidR="009B5ACE" w:rsidRPr="002D3892" w:rsidRDefault="009B5ACE" w:rsidP="009B5ACE">
      <w:pPr>
        <w:shd w:val="clear" w:color="auto" w:fill="FFFFFF"/>
        <w:autoSpaceDE w:val="0"/>
        <w:autoSpaceDN w:val="0"/>
        <w:adjustRightInd w:val="0"/>
        <w:ind w:firstLine="709"/>
        <w:jc w:val="both"/>
      </w:pPr>
      <w:r w:rsidRPr="002D3892">
        <w:t>Последовательностями нулей и единиц можно закодировать и графическую информацию.</w:t>
      </w:r>
    </w:p>
    <w:p w:rsidR="009B5ACE" w:rsidRPr="002D3892" w:rsidRDefault="009B5ACE" w:rsidP="009B5ACE">
      <w:pPr>
        <w:shd w:val="clear" w:color="auto" w:fill="FFFFFF"/>
        <w:autoSpaceDE w:val="0"/>
        <w:autoSpaceDN w:val="0"/>
        <w:adjustRightInd w:val="0"/>
        <w:ind w:firstLine="709"/>
        <w:jc w:val="both"/>
      </w:pPr>
      <w:r w:rsidRPr="002D3892">
        <w:t>Различают три вида компьютерной графики: растровую, векторную и фрактальную.</w:t>
      </w:r>
    </w:p>
    <w:p w:rsidR="009B5ACE" w:rsidRPr="002D3892" w:rsidRDefault="009B5ACE" w:rsidP="009B5ACE">
      <w:pPr>
        <w:shd w:val="clear" w:color="auto" w:fill="FFFFFF"/>
        <w:autoSpaceDE w:val="0"/>
        <w:autoSpaceDN w:val="0"/>
        <w:adjustRightInd w:val="0"/>
        <w:ind w:firstLine="709"/>
        <w:jc w:val="both"/>
      </w:pPr>
      <w:r w:rsidRPr="002D3892">
        <w:t>Рассмотрим наиболее часто используемую при разработке электронных (</w:t>
      </w:r>
      <w:proofErr w:type="spellStart"/>
      <w:r w:rsidRPr="002D3892">
        <w:t>мультимедийных</w:t>
      </w:r>
      <w:proofErr w:type="spellEnd"/>
      <w:r w:rsidRPr="002D3892">
        <w:t>) и полиграфических изданий растровую графику. Основным элементом растрового изображения является точка, или пиксель.</w:t>
      </w:r>
    </w:p>
    <w:p w:rsidR="009B5ACE" w:rsidRPr="002D3892" w:rsidRDefault="009B5ACE" w:rsidP="009B5ACE">
      <w:pPr>
        <w:shd w:val="clear" w:color="auto" w:fill="FFFFFF"/>
        <w:autoSpaceDE w:val="0"/>
        <w:autoSpaceDN w:val="0"/>
        <w:adjustRightInd w:val="0"/>
        <w:ind w:firstLine="709"/>
        <w:jc w:val="both"/>
      </w:pPr>
      <w:r w:rsidRPr="002D3892">
        <w:t>Для кодирования любого изображения нужно разбить его на точки и цвет каждой точки закодировать. Например, черно-белую картинку можно закодировать, используя два бита: 11 — белый цвет, 10 — светло-серый, 01 — темно-серый и 00 — черный цвет.</w:t>
      </w:r>
    </w:p>
    <w:p w:rsidR="009B5ACE" w:rsidRPr="002D3892" w:rsidRDefault="009B5ACE" w:rsidP="009B5ACE">
      <w:pPr>
        <w:shd w:val="clear" w:color="auto" w:fill="FFFFFF"/>
        <w:autoSpaceDE w:val="0"/>
        <w:autoSpaceDN w:val="0"/>
        <w:adjustRightInd w:val="0"/>
        <w:ind w:firstLine="709"/>
        <w:jc w:val="both"/>
      </w:pPr>
      <w:r w:rsidRPr="002D3892">
        <w:t xml:space="preserve">Для кодировки 256 различных цветов требуется 8 бит. Однако этого недостаточно для кодирования </w:t>
      </w:r>
      <w:proofErr w:type="spellStart"/>
      <w:r w:rsidRPr="002D3892">
        <w:t>полноцветных</w:t>
      </w:r>
      <w:proofErr w:type="spellEnd"/>
      <w:r w:rsidRPr="002D3892">
        <w:t xml:space="preserve"> изображений живой природы. Человеческий глаз может различать десятки миллионов цветовых оттенков. В современных компьютерах для кодирования цвета одной точки используется 3 байта. Каждый цвет представляет собой комбинацию трех основных цветов: красного, зеленого и синего. Первый байт определяет интенсивность красной составляющей, второй — зеленой, третий — синей.</w:t>
      </w:r>
    </w:p>
    <w:p w:rsidR="009B5ACE" w:rsidRPr="002D3892" w:rsidRDefault="009B5ACE" w:rsidP="009B5ACE">
      <w:pPr>
        <w:shd w:val="clear" w:color="auto" w:fill="FFFFFF"/>
        <w:autoSpaceDE w:val="0"/>
        <w:autoSpaceDN w:val="0"/>
        <w:adjustRightInd w:val="0"/>
        <w:ind w:firstLine="709"/>
        <w:jc w:val="both"/>
      </w:pPr>
      <w:r w:rsidRPr="002D3892">
        <w:lastRenderedPageBreak/>
        <w:t xml:space="preserve">Белый цвет кодируется полными тремя байтами (255, 255, 255 или в двоичной системе 111111111, 11111111, 11111111). Черный цвет — отсутствие всех цветов — (0,0,0). Красный цвет может быть темным — (120,0,0) или ярко-красным (255,0,0). Такая система кодирования цветной графической информации называется системой </w:t>
      </w:r>
      <w:r w:rsidRPr="002D3892">
        <w:rPr>
          <w:lang w:val="en-US"/>
        </w:rPr>
        <w:t>RGB</w:t>
      </w:r>
      <w:r w:rsidRPr="002D3892">
        <w:t xml:space="preserve"> (</w:t>
      </w:r>
      <w:r w:rsidRPr="002D3892">
        <w:rPr>
          <w:lang w:val="en-US"/>
        </w:rPr>
        <w:t>Red</w:t>
      </w:r>
      <w:r w:rsidRPr="002D3892">
        <w:t xml:space="preserve">, </w:t>
      </w:r>
      <w:r w:rsidRPr="002D3892">
        <w:rPr>
          <w:lang w:val="en-US"/>
        </w:rPr>
        <w:t>Green</w:t>
      </w:r>
      <w:r w:rsidRPr="002D3892">
        <w:t xml:space="preserve">, </w:t>
      </w:r>
      <w:r w:rsidRPr="002D3892">
        <w:rPr>
          <w:lang w:val="en-US"/>
        </w:rPr>
        <w:t>Blue</w:t>
      </w:r>
      <w:r w:rsidRPr="002D3892">
        <w:t>) и обеспечивает однозначное определение 16,5 млн. различных цветов и оттенков (2</w:t>
      </w:r>
      <w:r w:rsidRPr="002D3892">
        <w:rPr>
          <w:vertAlign w:val="superscript"/>
        </w:rPr>
        <w:t>24</w:t>
      </w:r>
      <w:r w:rsidRPr="002D3892">
        <w:t xml:space="preserve">). Качество графического изображения зависит от количества точек (пикселей) на единице площади. Этот параметр называется </w:t>
      </w:r>
      <w:r w:rsidRPr="002D3892">
        <w:rPr>
          <w:i/>
          <w:iCs/>
        </w:rPr>
        <w:t xml:space="preserve">разрешением </w:t>
      </w:r>
      <w:r w:rsidRPr="002D3892">
        <w:t xml:space="preserve">и измеряется в точках на дюйм — </w:t>
      </w:r>
      <w:r w:rsidRPr="002D3892">
        <w:rPr>
          <w:i/>
          <w:iCs/>
          <w:lang w:val="en-US"/>
        </w:rPr>
        <w:t>dpi</w:t>
      </w:r>
      <w:r w:rsidRPr="002D3892">
        <w:rPr>
          <w:i/>
          <w:iCs/>
        </w:rPr>
        <w:t>.</w:t>
      </w:r>
    </w:p>
    <w:p w:rsidR="009B5ACE" w:rsidRPr="002D3892" w:rsidRDefault="009B5ACE" w:rsidP="009B5ACE">
      <w:pPr>
        <w:shd w:val="clear" w:color="auto" w:fill="FFFFFF"/>
        <w:autoSpaceDE w:val="0"/>
        <w:autoSpaceDN w:val="0"/>
        <w:adjustRightInd w:val="0"/>
        <w:ind w:firstLine="709"/>
        <w:jc w:val="both"/>
      </w:pPr>
      <w:r w:rsidRPr="002D3892">
        <w:t>Расчет объема графической информации сводится к вычислению произведения количества точек на изображении на количество разрядов, необходимых для кодирования цвета одной точки.</w:t>
      </w:r>
    </w:p>
    <w:p w:rsidR="009B5ACE" w:rsidRPr="002D3892" w:rsidRDefault="009B5ACE" w:rsidP="009B5ACE">
      <w:pPr>
        <w:shd w:val="clear" w:color="auto" w:fill="FFFFFF"/>
        <w:autoSpaceDE w:val="0"/>
        <w:autoSpaceDN w:val="0"/>
        <w:adjustRightInd w:val="0"/>
        <w:ind w:firstLine="709"/>
        <w:jc w:val="both"/>
      </w:pPr>
      <w:r w:rsidRPr="002D3892">
        <w:t>Например, для цветной картинки, составленной из 256 цветов в графическом режиме монитора 640х480, требуется объем видеопамяти, равный:</w:t>
      </w:r>
    </w:p>
    <w:p w:rsidR="009B5ACE" w:rsidRPr="002D3892" w:rsidRDefault="009B5ACE" w:rsidP="009B5ACE">
      <w:pPr>
        <w:shd w:val="clear" w:color="auto" w:fill="FFFFFF"/>
        <w:autoSpaceDE w:val="0"/>
        <w:autoSpaceDN w:val="0"/>
        <w:adjustRightInd w:val="0"/>
        <w:ind w:firstLine="709"/>
        <w:jc w:val="both"/>
      </w:pPr>
      <w:r w:rsidRPr="002D3892">
        <w:t>8∙640∙480 = 2457600 бит = 307200 байт = 300 Кбайт.</w:t>
      </w:r>
    </w:p>
    <w:p w:rsidR="009B5ACE" w:rsidRPr="002D3892" w:rsidRDefault="009B5ACE" w:rsidP="009B5ACE">
      <w:pPr>
        <w:shd w:val="clear" w:color="auto" w:fill="FFFFFF"/>
        <w:autoSpaceDE w:val="0"/>
        <w:autoSpaceDN w:val="0"/>
        <w:adjustRightInd w:val="0"/>
        <w:spacing w:before="120" w:after="120"/>
        <w:ind w:firstLine="709"/>
        <w:jc w:val="both"/>
        <w:rPr>
          <w:b/>
        </w:rPr>
      </w:pPr>
      <w:r w:rsidRPr="002D3892">
        <w:rPr>
          <w:b/>
        </w:rPr>
        <w:t>Кодирование звуковой информации</w:t>
      </w:r>
    </w:p>
    <w:p w:rsidR="009B5ACE" w:rsidRPr="002D3892" w:rsidRDefault="009B5ACE" w:rsidP="009B5ACE">
      <w:pPr>
        <w:shd w:val="clear" w:color="auto" w:fill="FFFFFF"/>
        <w:autoSpaceDE w:val="0"/>
        <w:autoSpaceDN w:val="0"/>
        <w:adjustRightInd w:val="0"/>
        <w:ind w:firstLine="709"/>
        <w:jc w:val="both"/>
      </w:pPr>
      <w:r w:rsidRPr="002D3892">
        <w:t>Приемы и методы работы со звуковой информацией пришли в вычислительную технику наиболее поздно, К тому же, в отличие от числовых, текстовых и графических данных, у звукозаписей не было столь же длительной и проверенной истории кодирования. В итоге методы кодирования звуковой информации двоичным кодом далеки от стандартизации. Множество отдельных компаний разработали свои корпоративные стандарты, но если говорить обобщенно, то можно выделить два основных направления.</w:t>
      </w:r>
    </w:p>
    <w:p w:rsidR="009B5ACE" w:rsidRPr="002D3892" w:rsidRDefault="009B5ACE" w:rsidP="009B5ACE">
      <w:pPr>
        <w:shd w:val="clear" w:color="auto" w:fill="FFFFFF"/>
        <w:autoSpaceDE w:val="0"/>
        <w:autoSpaceDN w:val="0"/>
        <w:adjustRightInd w:val="0"/>
        <w:ind w:firstLine="709"/>
        <w:jc w:val="both"/>
      </w:pPr>
      <w:r w:rsidRPr="002D3892">
        <w:t xml:space="preserve">Метод </w:t>
      </w:r>
      <w:r w:rsidRPr="002D3892">
        <w:rPr>
          <w:lang w:val="en-US"/>
        </w:rPr>
        <w:t>FM</w:t>
      </w:r>
      <w:r w:rsidRPr="002D3892">
        <w:t xml:space="preserve"> </w:t>
      </w:r>
      <w:r w:rsidRPr="002D3892">
        <w:rPr>
          <w:i/>
          <w:iCs/>
        </w:rPr>
        <w:t>(</w:t>
      </w:r>
      <w:r w:rsidRPr="002D3892">
        <w:rPr>
          <w:i/>
          <w:iCs/>
          <w:lang w:val="en-US"/>
        </w:rPr>
        <w:t>Frequency</w:t>
      </w:r>
      <w:r w:rsidRPr="002D3892">
        <w:rPr>
          <w:i/>
          <w:iCs/>
        </w:rPr>
        <w:t xml:space="preserve"> </w:t>
      </w:r>
      <w:r w:rsidRPr="002D3892">
        <w:rPr>
          <w:i/>
          <w:iCs/>
          <w:lang w:val="en-US"/>
        </w:rPr>
        <w:t>Modulation</w:t>
      </w:r>
      <w:r w:rsidRPr="002D3892">
        <w:rPr>
          <w:i/>
          <w:iCs/>
        </w:rPr>
        <w:t xml:space="preserve">) </w:t>
      </w:r>
      <w:r w:rsidRPr="002D3892">
        <w:t xml:space="preserve">основан на том, что теоретически любой сложный звук можно разложить на последовательность простейших гармонических сигналов разных частот, каждый из которых представляет собой правильную синусоиду, </w:t>
      </w:r>
      <w:proofErr w:type="gramStart"/>
      <w:r w:rsidRPr="002D3892">
        <w:t>а</w:t>
      </w:r>
      <w:proofErr w:type="gramEnd"/>
      <w:r w:rsidRPr="002D3892">
        <w:t xml:space="preserve"> следовательно, может быть описан числовыми параметрами, то есть кодом. В природе звуковые сигналы имеют непрерывный спектр, то есть являются аналоговыми. Их разложение в гармонические ряды и представление в виде дискретных цифровых сигналов выполняют специальные устройства – </w:t>
      </w:r>
      <w:r w:rsidRPr="002D3892">
        <w:rPr>
          <w:i/>
          <w:iCs/>
        </w:rPr>
        <w:t xml:space="preserve">аналогово-цифровые преобразователи (АЦП), </w:t>
      </w:r>
      <w:r w:rsidRPr="002D3892">
        <w:t xml:space="preserve">Обратное преобразование для воспроизведения звука, закодированного числовым кодом, выполняют </w:t>
      </w:r>
      <w:r w:rsidRPr="002D3892">
        <w:rPr>
          <w:i/>
          <w:iCs/>
        </w:rPr>
        <w:t xml:space="preserve">цифро-аналоговые преобразователи (ЦАП). </w:t>
      </w:r>
      <w:r w:rsidRPr="002D3892">
        <w:t>При таких преобразованиях неизбежны потери информации, связанные с методом кодирования, поэтому качество звукозаписи обычно получается не вполне удовлетворительным и соответствует качеству звучания простейших электромузыкальных инструментов с окрасом, характерным для электронной музыки. В то же время, данный метод кодирования обеспечивает весьма компактный код, и потому он нашел применение еще в те годы, когда ресурсы средств вычислительной техники были явно недостаточны.</w:t>
      </w:r>
    </w:p>
    <w:p w:rsidR="009B5ACE" w:rsidRPr="00DE1DE0" w:rsidRDefault="009B5ACE" w:rsidP="009B5ACE">
      <w:pPr>
        <w:shd w:val="clear" w:color="auto" w:fill="FFFFFF"/>
        <w:ind w:firstLine="709"/>
        <w:jc w:val="both"/>
        <w:rPr>
          <w:color w:val="000000"/>
        </w:rPr>
      </w:pPr>
      <w:r w:rsidRPr="00DE1DE0">
        <w:rPr>
          <w:color w:val="000000"/>
        </w:rPr>
        <w:t xml:space="preserve">Основные </w:t>
      </w:r>
      <w:r w:rsidRPr="002C0BBB">
        <w:rPr>
          <w:b/>
          <w:bCs/>
          <w:color w:val="000000"/>
        </w:rPr>
        <w:t>виды информации</w:t>
      </w:r>
      <w:r w:rsidRPr="00DE1DE0">
        <w:rPr>
          <w:color w:val="000000"/>
        </w:rPr>
        <w:t xml:space="preserve"> по ее форме представления, способам ее кодирования и хранения, что имеет наибольшее значение для информатики, это:</w:t>
      </w:r>
    </w:p>
    <w:p w:rsidR="009B5ACE" w:rsidRPr="00DE1DE0" w:rsidRDefault="009B5ACE" w:rsidP="009B5ACE">
      <w:pPr>
        <w:numPr>
          <w:ilvl w:val="0"/>
          <w:numId w:val="4"/>
        </w:numPr>
        <w:shd w:val="clear" w:color="auto" w:fill="FFFFFF"/>
        <w:jc w:val="both"/>
        <w:rPr>
          <w:color w:val="000000"/>
        </w:rPr>
      </w:pPr>
      <w:r w:rsidRPr="00DE1DE0">
        <w:rPr>
          <w:b/>
          <w:bCs/>
          <w:color w:val="000000"/>
        </w:rPr>
        <w:t>графическая или</w:t>
      </w:r>
      <w:r w:rsidRPr="00DE1DE0">
        <w:rPr>
          <w:color w:val="000000"/>
        </w:rPr>
        <w:t>;</w:t>
      </w:r>
    </w:p>
    <w:p w:rsidR="009B5ACE" w:rsidRPr="00DE1DE0" w:rsidRDefault="009B5ACE" w:rsidP="009B5ACE">
      <w:pPr>
        <w:numPr>
          <w:ilvl w:val="0"/>
          <w:numId w:val="4"/>
        </w:numPr>
        <w:shd w:val="clear" w:color="auto" w:fill="FFFFFF"/>
        <w:jc w:val="both"/>
        <w:rPr>
          <w:color w:val="000000"/>
        </w:rPr>
      </w:pPr>
      <w:r w:rsidRPr="00DE1DE0">
        <w:rPr>
          <w:b/>
          <w:bCs/>
          <w:color w:val="000000"/>
        </w:rPr>
        <w:t>звуковая</w:t>
      </w:r>
      <w:r w:rsidRPr="00DE1DE0">
        <w:rPr>
          <w:color w:val="000000"/>
        </w:rPr>
        <w:t>;</w:t>
      </w:r>
    </w:p>
    <w:p w:rsidR="009B5ACE" w:rsidRPr="00DE1DE0" w:rsidRDefault="009B5ACE" w:rsidP="009B5ACE">
      <w:pPr>
        <w:numPr>
          <w:ilvl w:val="0"/>
          <w:numId w:val="4"/>
        </w:numPr>
        <w:shd w:val="clear" w:color="auto" w:fill="FFFFFF"/>
        <w:jc w:val="both"/>
        <w:rPr>
          <w:color w:val="000000"/>
        </w:rPr>
      </w:pPr>
      <w:r w:rsidRPr="00DE1DE0">
        <w:rPr>
          <w:b/>
          <w:bCs/>
          <w:color w:val="000000"/>
        </w:rPr>
        <w:t>текстовая</w:t>
      </w:r>
      <w:r w:rsidRPr="00DE1DE0">
        <w:rPr>
          <w:color w:val="000000"/>
        </w:rPr>
        <w:t xml:space="preserve"> </w:t>
      </w:r>
    </w:p>
    <w:p w:rsidR="009B5ACE" w:rsidRPr="00DE1DE0" w:rsidRDefault="009B5ACE" w:rsidP="009B5ACE">
      <w:pPr>
        <w:numPr>
          <w:ilvl w:val="0"/>
          <w:numId w:val="4"/>
        </w:numPr>
        <w:shd w:val="clear" w:color="auto" w:fill="FFFFFF"/>
        <w:jc w:val="both"/>
        <w:rPr>
          <w:color w:val="000000"/>
        </w:rPr>
      </w:pPr>
      <w:r w:rsidRPr="00DE1DE0">
        <w:rPr>
          <w:b/>
          <w:bCs/>
          <w:color w:val="000000"/>
        </w:rPr>
        <w:t>числовая</w:t>
      </w:r>
      <w:r w:rsidRPr="00DE1DE0">
        <w:rPr>
          <w:color w:val="000000"/>
        </w:rPr>
        <w:t>;</w:t>
      </w:r>
    </w:p>
    <w:p w:rsidR="009B5ACE" w:rsidRPr="00DE1DE0" w:rsidRDefault="009B5ACE" w:rsidP="009B5ACE">
      <w:pPr>
        <w:numPr>
          <w:ilvl w:val="0"/>
          <w:numId w:val="4"/>
        </w:numPr>
        <w:shd w:val="clear" w:color="auto" w:fill="FFFFFF"/>
        <w:jc w:val="both"/>
        <w:rPr>
          <w:color w:val="000000"/>
        </w:rPr>
      </w:pPr>
      <w:r w:rsidRPr="00DE1DE0">
        <w:rPr>
          <w:b/>
          <w:bCs/>
          <w:color w:val="000000"/>
        </w:rPr>
        <w:t>видеоинформация</w:t>
      </w:r>
      <w:r w:rsidRPr="00DE1DE0">
        <w:rPr>
          <w:color w:val="000000"/>
        </w:rPr>
        <w:t>.</w:t>
      </w:r>
    </w:p>
    <w:p w:rsidR="009B5ACE" w:rsidRPr="00DE1DE0" w:rsidRDefault="009B5ACE" w:rsidP="009B5ACE">
      <w:pPr>
        <w:shd w:val="clear" w:color="auto" w:fill="FFFFFF"/>
        <w:jc w:val="both"/>
        <w:rPr>
          <w:color w:val="000000"/>
        </w:rPr>
      </w:pPr>
      <w:hyperlink w:anchor="_Свойства_информации:" w:tooltip="информационные процессы" w:history="1">
        <w:r w:rsidRPr="002C0BBB">
          <w:rPr>
            <w:rStyle w:val="a4"/>
            <w:b/>
            <w:bCs/>
            <w:highlight w:val="yellow"/>
          </w:rPr>
          <w:t>Информационные проц</w:t>
        </w:r>
        <w:r w:rsidRPr="002C0BBB">
          <w:rPr>
            <w:rStyle w:val="a4"/>
            <w:b/>
            <w:bCs/>
            <w:highlight w:val="yellow"/>
          </w:rPr>
          <w:t>е</w:t>
        </w:r>
        <w:r w:rsidRPr="002C0BBB">
          <w:rPr>
            <w:rStyle w:val="a4"/>
            <w:b/>
            <w:bCs/>
            <w:highlight w:val="yellow"/>
          </w:rPr>
          <w:t>с</w:t>
        </w:r>
        <w:r w:rsidRPr="002C0BBB">
          <w:rPr>
            <w:rStyle w:val="a4"/>
            <w:b/>
            <w:bCs/>
            <w:highlight w:val="yellow"/>
          </w:rPr>
          <w:t>сы</w:t>
        </w:r>
      </w:hyperlink>
      <w:r w:rsidRPr="00DE1DE0">
        <w:rPr>
          <w:b/>
          <w:bCs/>
          <w:color w:val="000000"/>
        </w:rPr>
        <w:t xml:space="preserve"> –</w:t>
      </w:r>
      <w:r w:rsidRPr="00DE1DE0">
        <w:rPr>
          <w:bCs/>
          <w:color w:val="000000"/>
        </w:rPr>
        <w:t xml:space="preserve"> поиск</w:t>
      </w:r>
      <w:r w:rsidRPr="00DE1DE0">
        <w:rPr>
          <w:b/>
          <w:bCs/>
          <w:color w:val="000000"/>
        </w:rPr>
        <w:t>,</w:t>
      </w:r>
      <w:r w:rsidRPr="00DE1DE0">
        <w:rPr>
          <w:color w:val="000000"/>
        </w:rPr>
        <w:t xml:space="preserve"> сбор, обработка, хранение  и передача информации - всегда играли важную роль в науке, технике и жизни общества. В ходе эволюции человечества просматривается устойчивая тенденция к автоматизации этих процессов, хотя их внутреннее содержание по существу осталось неизменным.</w:t>
      </w:r>
    </w:p>
    <w:p w:rsidR="009B5ACE" w:rsidRPr="00DE1DE0" w:rsidRDefault="009B5ACE" w:rsidP="009B5ACE">
      <w:pPr>
        <w:shd w:val="clear" w:color="auto" w:fill="FFFFFF"/>
        <w:ind w:firstLine="709"/>
        <w:jc w:val="both"/>
        <w:rPr>
          <w:color w:val="000000"/>
        </w:rPr>
      </w:pPr>
      <w:proofErr w:type="gramStart"/>
      <w:r w:rsidRPr="00DE1DE0">
        <w:rPr>
          <w:color w:val="000000"/>
        </w:rPr>
        <w:t xml:space="preserve">С точки зрения информатики наиболее важными представляются следующие общие качественные </w:t>
      </w:r>
      <w:r w:rsidRPr="000E4625">
        <w:rPr>
          <w:color w:val="000000"/>
          <w:u w:val="single"/>
        </w:rPr>
        <w:t>свойства:</w:t>
      </w:r>
      <w:r w:rsidRPr="00DE1DE0">
        <w:rPr>
          <w:color w:val="000000"/>
        </w:rPr>
        <w:t xml:space="preserve"> объективность, достоверность, полнота, точность, актуальность, полезность, ценность, своевременность, понятность, доступность, краткость и пр.</w:t>
      </w:r>
      <w:proofErr w:type="gramEnd"/>
    </w:p>
    <w:p w:rsidR="009B5ACE" w:rsidRPr="00DE1DE0" w:rsidRDefault="009B5ACE" w:rsidP="009B5ACE">
      <w:pPr>
        <w:shd w:val="clear" w:color="auto" w:fill="FFFFFF"/>
        <w:ind w:firstLine="709"/>
        <w:jc w:val="both"/>
        <w:rPr>
          <w:color w:val="000000"/>
        </w:rPr>
      </w:pPr>
      <w:r w:rsidRPr="00DE1DE0">
        <w:rPr>
          <w:color w:val="000000"/>
        </w:rPr>
        <w:t xml:space="preserve">Понятие обработки информации является весьма широким. Ведя речь об обработке информации, следует дать понятие инварианта обработки. Обычно им является смысл сообщения (смысл информации, заключенной в сообщении). При автоматизированной обработке информации объектом обработки служит сообщение, и здесь важно провести обработку таким образом, чтобы </w:t>
      </w:r>
      <w:r w:rsidRPr="00DE1DE0">
        <w:rPr>
          <w:color w:val="000000"/>
        </w:rPr>
        <w:lastRenderedPageBreak/>
        <w:t>инварианты преобразований сообщения соответствовали инвариантам преобразования информации.</w:t>
      </w:r>
    </w:p>
    <w:p w:rsidR="009B5ACE" w:rsidRPr="00DE1DE0" w:rsidRDefault="009B5ACE" w:rsidP="009B5ACE">
      <w:pPr>
        <w:shd w:val="clear" w:color="auto" w:fill="FFFFFF"/>
        <w:ind w:firstLine="709"/>
        <w:jc w:val="both"/>
        <w:rPr>
          <w:color w:val="000000"/>
        </w:rPr>
      </w:pPr>
      <w:r w:rsidRPr="00DE1DE0">
        <w:rPr>
          <w:color w:val="000000"/>
        </w:rPr>
        <w:t>Цель обработки информации в целом определяется целью функционирования некоторой системы, с которой связан рассматриваемый информационный процесс. Однако для достижения цели всегда приходится решать ряд взаимосвязанных задач.</w:t>
      </w:r>
    </w:p>
    <w:p w:rsidR="009B5ACE" w:rsidRPr="00DE1DE0" w:rsidRDefault="009B5ACE" w:rsidP="009B5ACE">
      <w:pPr>
        <w:shd w:val="clear" w:color="auto" w:fill="FFFFFF"/>
        <w:ind w:firstLine="709"/>
        <w:jc w:val="both"/>
        <w:rPr>
          <w:b/>
          <w:color w:val="000000"/>
        </w:rPr>
      </w:pPr>
      <w:r w:rsidRPr="00DE1DE0">
        <w:rPr>
          <w:b/>
          <w:color w:val="000000"/>
        </w:rPr>
        <w:t>Формализованная модель обработки информации</w:t>
      </w:r>
    </w:p>
    <w:p w:rsidR="009B5ACE" w:rsidRPr="00DE1DE0" w:rsidRDefault="009B5ACE" w:rsidP="009B5ACE">
      <w:pPr>
        <w:shd w:val="clear" w:color="auto" w:fill="FFFFFF"/>
        <w:ind w:firstLine="709"/>
        <w:jc w:val="both"/>
        <w:rPr>
          <w:color w:val="000000"/>
        </w:rPr>
      </w:pPr>
      <w:r w:rsidRPr="00DE1DE0">
        <w:rPr>
          <w:color w:val="000000"/>
        </w:rPr>
        <w:t>В чем сходство и различие процессов обработки информации, связанных с различными составляющими информационного процесса, используя при этом формализованную модель обработки. Наличие адресата, для которого предназначено сообщение (сигнал), определяет отсутствие однозначного соответствия между сообщением и содержащейся в нем информацией. Совершенно очевидно, что одно и то же сообщение может иметь различный смысл для разных адресатов и различное прагматическое значение.</w:t>
      </w:r>
    </w:p>
    <w:p w:rsidR="009B5ACE" w:rsidRPr="00DE1DE0" w:rsidRDefault="009B5ACE" w:rsidP="009B5ACE">
      <w:pPr>
        <w:shd w:val="clear" w:color="auto" w:fill="FFFFFF"/>
        <w:jc w:val="both"/>
        <w:rPr>
          <w:color w:val="000000"/>
        </w:rPr>
      </w:pPr>
      <w:r w:rsidRPr="00DE1DE0">
        <w:rPr>
          <w:b/>
          <w:color w:val="000000"/>
        </w:rPr>
        <w:t>Общая схема процесса обработки информации</w:t>
      </w:r>
      <w:r w:rsidRPr="00DE1DE0">
        <w:rPr>
          <w:color w:val="000000"/>
        </w:rPr>
        <w:t>:</w:t>
      </w:r>
    </w:p>
    <w:p w:rsidR="009B5ACE" w:rsidRPr="00DE1DE0" w:rsidRDefault="009B5ACE" w:rsidP="009B5ACE">
      <w:pPr>
        <w:numPr>
          <w:ilvl w:val="1"/>
          <w:numId w:val="5"/>
        </w:numPr>
        <w:shd w:val="clear" w:color="auto" w:fill="FFFFFF"/>
        <w:jc w:val="both"/>
        <w:rPr>
          <w:color w:val="000000"/>
        </w:rPr>
      </w:pPr>
      <w:r w:rsidRPr="00DE1DE0">
        <w:rPr>
          <w:color w:val="000000"/>
        </w:rPr>
        <w:t>Постановка задачи обработки.</w:t>
      </w:r>
    </w:p>
    <w:p w:rsidR="009B5ACE" w:rsidRPr="00DE1DE0" w:rsidRDefault="009B5ACE" w:rsidP="009B5ACE">
      <w:pPr>
        <w:numPr>
          <w:ilvl w:val="1"/>
          <w:numId w:val="5"/>
        </w:numPr>
        <w:shd w:val="clear" w:color="auto" w:fill="FFFFFF"/>
        <w:jc w:val="both"/>
        <w:rPr>
          <w:color w:val="000000"/>
        </w:rPr>
      </w:pPr>
      <w:r w:rsidRPr="00DE1DE0">
        <w:rPr>
          <w:color w:val="000000"/>
        </w:rPr>
        <w:t>Исполнитель обработки.</w:t>
      </w:r>
    </w:p>
    <w:p w:rsidR="009B5ACE" w:rsidRPr="00DE1DE0" w:rsidRDefault="009B5ACE" w:rsidP="009B5ACE">
      <w:pPr>
        <w:numPr>
          <w:ilvl w:val="1"/>
          <w:numId w:val="5"/>
        </w:numPr>
        <w:shd w:val="clear" w:color="auto" w:fill="FFFFFF"/>
        <w:jc w:val="both"/>
        <w:rPr>
          <w:color w:val="000000"/>
        </w:rPr>
      </w:pPr>
      <w:r w:rsidRPr="00DE1DE0">
        <w:rPr>
          <w:color w:val="000000"/>
        </w:rPr>
        <w:t>Алгоритм обработки.</w:t>
      </w:r>
    </w:p>
    <w:p w:rsidR="009B5ACE" w:rsidRPr="00DE1DE0" w:rsidRDefault="009B5ACE" w:rsidP="009B5ACE">
      <w:pPr>
        <w:numPr>
          <w:ilvl w:val="1"/>
          <w:numId w:val="5"/>
        </w:numPr>
        <w:shd w:val="clear" w:color="auto" w:fill="FFFFFF"/>
        <w:jc w:val="both"/>
        <w:rPr>
          <w:color w:val="000000"/>
        </w:rPr>
      </w:pPr>
      <w:r w:rsidRPr="00DE1DE0">
        <w:rPr>
          <w:color w:val="000000"/>
        </w:rPr>
        <w:t>Типовые задачи обработки информации.</w:t>
      </w:r>
    </w:p>
    <w:p w:rsidR="009B5ACE" w:rsidRPr="00DE1DE0" w:rsidRDefault="009B5ACE" w:rsidP="009B5ACE">
      <w:pPr>
        <w:shd w:val="clear" w:color="auto" w:fill="FFFFFF"/>
        <w:jc w:val="both"/>
        <w:rPr>
          <w:color w:val="000000"/>
        </w:rPr>
      </w:pPr>
    </w:p>
    <w:p w:rsidR="009B5ACE" w:rsidRPr="00DE1DE0" w:rsidRDefault="009B5ACE" w:rsidP="009B5ACE">
      <w:pPr>
        <w:shd w:val="clear" w:color="auto" w:fill="FFFFFF"/>
        <w:ind w:firstLine="709"/>
        <w:jc w:val="both"/>
        <w:rPr>
          <w:color w:val="000000"/>
        </w:rPr>
      </w:pPr>
      <w:r w:rsidRPr="00DE1DE0">
        <w:rPr>
          <w:b/>
          <w:bCs/>
          <w:color w:val="000000"/>
        </w:rPr>
        <w:t>Методы обработки информации</w:t>
      </w:r>
    </w:p>
    <w:p w:rsidR="009B5ACE" w:rsidRPr="00DE1DE0" w:rsidRDefault="009B5ACE" w:rsidP="009B5ACE">
      <w:pPr>
        <w:shd w:val="clear" w:color="auto" w:fill="FFFFFF"/>
        <w:jc w:val="both"/>
        <w:rPr>
          <w:color w:val="000000"/>
        </w:rPr>
      </w:pPr>
    </w:p>
    <w:p w:rsidR="009B5ACE" w:rsidRPr="00DE1DE0" w:rsidRDefault="009B5ACE" w:rsidP="009B5ACE">
      <w:pPr>
        <w:shd w:val="clear" w:color="auto" w:fill="FFFFFF"/>
        <w:ind w:firstLine="709"/>
        <w:jc w:val="both"/>
        <w:rPr>
          <w:b/>
          <w:color w:val="000000"/>
        </w:rPr>
      </w:pPr>
      <w:r w:rsidRPr="00DE1DE0">
        <w:rPr>
          <w:b/>
          <w:color w:val="000000"/>
        </w:rPr>
        <w:t>Существует множество методов обработки информации, но в большинстве случаев они сводятся к обработке текстовых, числовых и графических данных.</w:t>
      </w:r>
    </w:p>
    <w:p w:rsidR="009B5ACE" w:rsidRPr="00DE1DE0" w:rsidRDefault="009B5ACE" w:rsidP="009B5ACE">
      <w:pPr>
        <w:shd w:val="clear" w:color="auto" w:fill="FFFFFF"/>
        <w:ind w:firstLine="709"/>
        <w:jc w:val="both"/>
        <w:rPr>
          <w:color w:val="000000"/>
        </w:rPr>
      </w:pPr>
      <w:r w:rsidRPr="00DE1DE0">
        <w:rPr>
          <w:b/>
          <w:bCs/>
          <w:i/>
          <w:iCs/>
          <w:color w:val="000000"/>
          <w:highlight w:val="yellow"/>
        </w:rPr>
        <w:t>Обработки текстовой информации</w:t>
      </w:r>
    </w:p>
    <w:p w:rsidR="009B5ACE" w:rsidRPr="00DE1DE0" w:rsidRDefault="009B5ACE" w:rsidP="009B5ACE">
      <w:pPr>
        <w:shd w:val="clear" w:color="auto" w:fill="FFFFFF"/>
        <w:ind w:firstLine="709"/>
        <w:jc w:val="both"/>
        <w:rPr>
          <w:color w:val="000000"/>
        </w:rPr>
      </w:pPr>
      <w:r w:rsidRPr="00DE1DE0">
        <w:rPr>
          <w:color w:val="000000"/>
        </w:rPr>
        <w:t>Текстовые редакторы и процессоры используются для составления, редактирования и обработки различных видов информации. Отличие текстовых редакторов от процессоров заключается в том, что редакторы, как правило, предназначены для работы только с определенным видом информации (тексты, формулы и др.), а процессоры позволяют использовать и другие виды информации.</w:t>
      </w:r>
    </w:p>
    <w:p w:rsidR="009B5ACE" w:rsidRPr="00DE1DE0" w:rsidRDefault="009B5ACE" w:rsidP="009B5ACE">
      <w:pPr>
        <w:shd w:val="clear" w:color="auto" w:fill="FFFFFF"/>
        <w:ind w:firstLine="709"/>
        <w:jc w:val="both"/>
        <w:rPr>
          <w:color w:val="000000"/>
        </w:rPr>
      </w:pPr>
      <w:r w:rsidRPr="00DE1DE0">
        <w:rPr>
          <w:color w:val="000000"/>
        </w:rPr>
        <w:t>Редакторы, используемые для автоматизированной работы с текстом, можно разделить на несколько типов: простейшие, интегрированные, гипертекстовые редакторы, распознаватели текстов, редакторы научных текстов, издательские системы.</w:t>
      </w:r>
    </w:p>
    <w:p w:rsidR="009B5ACE" w:rsidRPr="00DE1DE0" w:rsidRDefault="009B5ACE" w:rsidP="009B5ACE">
      <w:pPr>
        <w:shd w:val="clear" w:color="auto" w:fill="FFFFFF"/>
        <w:ind w:firstLine="709"/>
        <w:jc w:val="both"/>
        <w:rPr>
          <w:color w:val="000000"/>
        </w:rPr>
      </w:pPr>
      <w:r w:rsidRPr="00DE1DE0">
        <w:rPr>
          <w:color w:val="000000"/>
        </w:rPr>
        <w:t>В простейших редакторах-форматерах (например, «Блокнот») для внутреннего представления текста дополнительные коды не используются, тексты же обычно формируются на основе знаков кодовой таблицы ASCII. Текстовые процессоры представляют систему подготовки текстов (</w:t>
      </w:r>
      <w:proofErr w:type="spellStart"/>
      <w:r w:rsidRPr="00DE1DE0">
        <w:rPr>
          <w:color w:val="000000"/>
        </w:rPr>
        <w:t>Word</w:t>
      </w:r>
      <w:proofErr w:type="spellEnd"/>
      <w:r w:rsidRPr="00DE1DE0">
        <w:rPr>
          <w:color w:val="000000"/>
        </w:rPr>
        <w:t xml:space="preserve"> </w:t>
      </w:r>
      <w:proofErr w:type="spellStart"/>
      <w:r w:rsidRPr="00DE1DE0">
        <w:rPr>
          <w:color w:val="000000"/>
        </w:rPr>
        <w:t>Processor</w:t>
      </w:r>
      <w:proofErr w:type="spellEnd"/>
      <w:r w:rsidRPr="00DE1DE0">
        <w:rPr>
          <w:color w:val="000000"/>
        </w:rPr>
        <w:t xml:space="preserve">). Наибольшей популярностью среди них пользуется программа MS </w:t>
      </w:r>
      <w:proofErr w:type="spellStart"/>
      <w:r w:rsidRPr="00DE1DE0">
        <w:rPr>
          <w:color w:val="000000"/>
        </w:rPr>
        <w:t>Word</w:t>
      </w:r>
      <w:proofErr w:type="spellEnd"/>
      <w:r w:rsidRPr="00DE1DE0">
        <w:rPr>
          <w:color w:val="000000"/>
        </w:rPr>
        <w:t>.</w:t>
      </w:r>
    </w:p>
    <w:p w:rsidR="009B5ACE" w:rsidRPr="00DE1DE0" w:rsidRDefault="009B5ACE" w:rsidP="009B5ACE">
      <w:pPr>
        <w:shd w:val="clear" w:color="auto" w:fill="FFFFFF"/>
        <w:ind w:firstLine="709"/>
        <w:jc w:val="both"/>
        <w:rPr>
          <w:color w:val="000000"/>
        </w:rPr>
      </w:pPr>
      <w:r w:rsidRPr="00DE1DE0">
        <w:rPr>
          <w:color w:val="000000"/>
        </w:rPr>
        <w:t>Технология обработки текстовой информации с помощью таких программ обычно включает следующие этапы:</w:t>
      </w:r>
    </w:p>
    <w:p w:rsidR="009B5ACE" w:rsidRPr="00DE1DE0" w:rsidRDefault="009B5ACE" w:rsidP="009B5ACE">
      <w:pPr>
        <w:numPr>
          <w:ilvl w:val="0"/>
          <w:numId w:val="8"/>
        </w:numPr>
        <w:shd w:val="clear" w:color="auto" w:fill="FFFFFF"/>
        <w:jc w:val="both"/>
        <w:rPr>
          <w:color w:val="000000"/>
        </w:rPr>
      </w:pPr>
      <w:r w:rsidRPr="00DE1DE0">
        <w:rPr>
          <w:color w:val="000000"/>
        </w:rPr>
        <w:t>создание файла для хранения текстовой информации;</w:t>
      </w:r>
    </w:p>
    <w:p w:rsidR="009B5ACE" w:rsidRPr="00DE1DE0" w:rsidRDefault="009B5ACE" w:rsidP="009B5ACE">
      <w:pPr>
        <w:numPr>
          <w:ilvl w:val="0"/>
          <w:numId w:val="6"/>
        </w:numPr>
        <w:shd w:val="clear" w:color="auto" w:fill="FFFFFF"/>
        <w:jc w:val="both"/>
        <w:rPr>
          <w:color w:val="000000"/>
        </w:rPr>
      </w:pPr>
      <w:r w:rsidRPr="00DE1DE0">
        <w:rPr>
          <w:color w:val="000000"/>
        </w:rPr>
        <w:t>ввод и (или) копирование текстовой информации в компьютер;</w:t>
      </w:r>
    </w:p>
    <w:p w:rsidR="009B5ACE" w:rsidRPr="00DE1DE0" w:rsidRDefault="009B5ACE" w:rsidP="009B5ACE">
      <w:pPr>
        <w:numPr>
          <w:ilvl w:val="0"/>
          <w:numId w:val="6"/>
        </w:numPr>
        <w:shd w:val="clear" w:color="auto" w:fill="FFFFFF"/>
        <w:jc w:val="both"/>
        <w:rPr>
          <w:color w:val="000000"/>
        </w:rPr>
      </w:pPr>
      <w:r w:rsidRPr="00DE1DE0">
        <w:rPr>
          <w:color w:val="000000"/>
        </w:rPr>
        <w:t>сохранение текста, представленного в электронной форме;</w:t>
      </w:r>
    </w:p>
    <w:p w:rsidR="009B5ACE" w:rsidRPr="00DE1DE0" w:rsidRDefault="009B5ACE" w:rsidP="009B5ACE">
      <w:pPr>
        <w:numPr>
          <w:ilvl w:val="0"/>
          <w:numId w:val="6"/>
        </w:numPr>
        <w:shd w:val="clear" w:color="auto" w:fill="FFFFFF"/>
        <w:jc w:val="both"/>
        <w:rPr>
          <w:color w:val="000000"/>
        </w:rPr>
      </w:pPr>
      <w:r w:rsidRPr="00DE1DE0">
        <w:rPr>
          <w:color w:val="000000"/>
        </w:rPr>
        <w:t>открытие файла, хранящего текстовую информацию;</w:t>
      </w:r>
    </w:p>
    <w:p w:rsidR="009B5ACE" w:rsidRPr="00DE1DE0" w:rsidRDefault="009B5ACE" w:rsidP="009B5ACE">
      <w:pPr>
        <w:numPr>
          <w:ilvl w:val="0"/>
          <w:numId w:val="6"/>
        </w:numPr>
        <w:shd w:val="clear" w:color="auto" w:fill="FFFFFF"/>
        <w:jc w:val="both"/>
        <w:rPr>
          <w:color w:val="000000"/>
        </w:rPr>
      </w:pPr>
      <w:r w:rsidRPr="00DE1DE0">
        <w:rPr>
          <w:color w:val="000000"/>
        </w:rPr>
        <w:t>редактирование электронной текстовой информации;</w:t>
      </w:r>
    </w:p>
    <w:p w:rsidR="009B5ACE" w:rsidRPr="00DE1DE0" w:rsidRDefault="009B5ACE" w:rsidP="009B5ACE">
      <w:pPr>
        <w:numPr>
          <w:ilvl w:val="0"/>
          <w:numId w:val="6"/>
        </w:numPr>
        <w:shd w:val="clear" w:color="auto" w:fill="FFFFFF"/>
        <w:jc w:val="both"/>
        <w:rPr>
          <w:color w:val="000000"/>
        </w:rPr>
      </w:pPr>
      <w:r w:rsidRPr="00DE1DE0">
        <w:rPr>
          <w:color w:val="000000"/>
        </w:rPr>
        <w:t>форматирование текста, хранящегося в электронной форме;</w:t>
      </w:r>
    </w:p>
    <w:p w:rsidR="009B5ACE" w:rsidRPr="00DE1DE0" w:rsidRDefault="009B5ACE" w:rsidP="009B5ACE">
      <w:pPr>
        <w:numPr>
          <w:ilvl w:val="0"/>
          <w:numId w:val="6"/>
        </w:numPr>
        <w:shd w:val="clear" w:color="auto" w:fill="FFFFFF"/>
        <w:jc w:val="both"/>
        <w:rPr>
          <w:color w:val="000000"/>
        </w:rPr>
      </w:pPr>
      <w:r w:rsidRPr="00DE1DE0">
        <w:rPr>
          <w:color w:val="000000"/>
        </w:rPr>
        <w:t xml:space="preserve">создание текстовых файлов на основе встроенных в </w:t>
      </w:r>
      <w:proofErr w:type="gramStart"/>
      <w:r w:rsidRPr="00DE1DE0">
        <w:rPr>
          <w:color w:val="000000"/>
        </w:rPr>
        <w:t>текстовый</w:t>
      </w:r>
      <w:proofErr w:type="gramEnd"/>
    </w:p>
    <w:p w:rsidR="009B5ACE" w:rsidRPr="00DE1DE0" w:rsidRDefault="009B5ACE" w:rsidP="009B5ACE">
      <w:pPr>
        <w:numPr>
          <w:ilvl w:val="0"/>
          <w:numId w:val="6"/>
        </w:numPr>
        <w:shd w:val="clear" w:color="auto" w:fill="FFFFFF"/>
        <w:jc w:val="both"/>
        <w:rPr>
          <w:color w:val="000000"/>
        </w:rPr>
      </w:pPr>
      <w:r w:rsidRPr="00DE1DE0">
        <w:rPr>
          <w:color w:val="000000"/>
        </w:rPr>
        <w:t>редактор стилей оформления;</w:t>
      </w:r>
    </w:p>
    <w:p w:rsidR="009B5ACE" w:rsidRPr="00DE1DE0" w:rsidRDefault="009B5ACE" w:rsidP="009B5ACE">
      <w:pPr>
        <w:numPr>
          <w:ilvl w:val="0"/>
          <w:numId w:val="6"/>
        </w:numPr>
        <w:shd w:val="clear" w:color="auto" w:fill="FFFFFF"/>
        <w:jc w:val="both"/>
        <w:rPr>
          <w:color w:val="000000"/>
        </w:rPr>
      </w:pPr>
      <w:r w:rsidRPr="00DE1DE0">
        <w:rPr>
          <w:color w:val="000000"/>
        </w:rPr>
        <w:t>автоматическое формирование оглавления к тексту и алфавитного справочника;</w:t>
      </w:r>
    </w:p>
    <w:p w:rsidR="009B5ACE" w:rsidRPr="00DE1DE0" w:rsidRDefault="009B5ACE" w:rsidP="009B5ACE">
      <w:pPr>
        <w:numPr>
          <w:ilvl w:val="0"/>
          <w:numId w:val="6"/>
        </w:numPr>
        <w:shd w:val="clear" w:color="auto" w:fill="FFFFFF"/>
        <w:jc w:val="both"/>
        <w:rPr>
          <w:color w:val="000000"/>
        </w:rPr>
      </w:pPr>
      <w:r w:rsidRPr="00DE1DE0">
        <w:rPr>
          <w:color w:val="000000"/>
        </w:rPr>
        <w:t>автоматическая проверка орфографии и грамматики;</w:t>
      </w:r>
    </w:p>
    <w:p w:rsidR="009B5ACE" w:rsidRPr="00DE1DE0" w:rsidRDefault="009B5ACE" w:rsidP="009B5ACE">
      <w:pPr>
        <w:numPr>
          <w:ilvl w:val="0"/>
          <w:numId w:val="6"/>
        </w:numPr>
        <w:shd w:val="clear" w:color="auto" w:fill="FFFFFF"/>
        <w:jc w:val="both"/>
        <w:rPr>
          <w:color w:val="000000"/>
        </w:rPr>
      </w:pPr>
      <w:r w:rsidRPr="00DE1DE0">
        <w:rPr>
          <w:color w:val="000000"/>
        </w:rPr>
        <w:t>встраивание в текст различных элементов и объектов;</w:t>
      </w:r>
    </w:p>
    <w:p w:rsidR="009B5ACE" w:rsidRPr="00DE1DE0" w:rsidRDefault="009B5ACE" w:rsidP="009B5ACE">
      <w:pPr>
        <w:numPr>
          <w:ilvl w:val="0"/>
          <w:numId w:val="6"/>
        </w:numPr>
        <w:shd w:val="clear" w:color="auto" w:fill="FFFFFF"/>
        <w:jc w:val="both"/>
        <w:rPr>
          <w:color w:val="000000"/>
        </w:rPr>
      </w:pPr>
      <w:r w:rsidRPr="00DE1DE0">
        <w:rPr>
          <w:color w:val="000000"/>
        </w:rPr>
        <w:t>объединение документов;</w:t>
      </w:r>
    </w:p>
    <w:p w:rsidR="009B5ACE" w:rsidRPr="00DE1DE0" w:rsidRDefault="009B5ACE" w:rsidP="009B5ACE">
      <w:pPr>
        <w:numPr>
          <w:ilvl w:val="0"/>
          <w:numId w:val="6"/>
        </w:numPr>
        <w:shd w:val="clear" w:color="auto" w:fill="FFFFFF"/>
        <w:jc w:val="both"/>
        <w:rPr>
          <w:color w:val="000000"/>
        </w:rPr>
      </w:pPr>
      <w:r w:rsidRPr="00DE1DE0">
        <w:rPr>
          <w:color w:val="000000"/>
        </w:rPr>
        <w:t>печать текста.</w:t>
      </w:r>
    </w:p>
    <w:p w:rsidR="009B5ACE" w:rsidRPr="00DE1DE0" w:rsidRDefault="009B5ACE" w:rsidP="009B5ACE">
      <w:pPr>
        <w:shd w:val="clear" w:color="auto" w:fill="FFFFFF"/>
        <w:ind w:firstLine="709"/>
        <w:jc w:val="both"/>
        <w:rPr>
          <w:color w:val="000000"/>
        </w:rPr>
      </w:pPr>
      <w:r w:rsidRPr="00DE1DE0">
        <w:rPr>
          <w:b/>
          <w:color w:val="000000"/>
        </w:rPr>
        <w:lastRenderedPageBreak/>
        <w:t>К основным операциям редактирования</w:t>
      </w:r>
      <w:r w:rsidRPr="00DE1DE0">
        <w:rPr>
          <w:color w:val="000000"/>
        </w:rPr>
        <w:t xml:space="preserve"> относят: добавление; удаление; перемещение; копирование фрагмента текста, а также поиска и контекстной замены. Если создаваемый те</w:t>
      </w:r>
      <w:proofErr w:type="gramStart"/>
      <w:r w:rsidRPr="00DE1DE0">
        <w:rPr>
          <w:color w:val="000000"/>
        </w:rPr>
        <w:t>кст пр</w:t>
      </w:r>
      <w:proofErr w:type="gramEnd"/>
      <w:r w:rsidRPr="00DE1DE0">
        <w:rPr>
          <w:color w:val="000000"/>
        </w:rPr>
        <w:t>едставляет многостраничный документ, то можно применять форматирование страниц или разделов. При этом в тексте появятся такие структурные элементы, как: закладки, сноски, перекрестные ссылки и колонтитулы.</w:t>
      </w:r>
    </w:p>
    <w:p w:rsidR="009B5ACE" w:rsidRPr="00DE1DE0" w:rsidRDefault="009B5ACE" w:rsidP="009B5ACE">
      <w:pPr>
        <w:shd w:val="clear" w:color="auto" w:fill="FFFFFF"/>
        <w:ind w:firstLine="709"/>
        <w:jc w:val="both"/>
        <w:rPr>
          <w:color w:val="000000"/>
        </w:rPr>
      </w:pPr>
      <w:r w:rsidRPr="00DE1DE0">
        <w:rPr>
          <w:color w:val="000000"/>
        </w:rPr>
        <w:t xml:space="preserve">Разновидностью текстовых процессоров являются </w:t>
      </w:r>
      <w:r w:rsidRPr="00DE1DE0">
        <w:rPr>
          <w:b/>
          <w:i/>
          <w:iCs/>
          <w:color w:val="000000"/>
        </w:rPr>
        <w:t>настольные издательские системы</w:t>
      </w:r>
      <w:r w:rsidRPr="00DE1DE0">
        <w:rPr>
          <w:b/>
          <w:color w:val="000000"/>
        </w:rPr>
        <w:t>.</w:t>
      </w:r>
      <w:r w:rsidRPr="00DE1DE0">
        <w:rPr>
          <w:color w:val="000000"/>
        </w:rPr>
        <w:t xml:space="preserve"> В них можно готовить материалы по правилам полиграфии. </w:t>
      </w:r>
    </w:p>
    <w:p w:rsidR="009B5ACE" w:rsidRPr="00DE1DE0" w:rsidRDefault="009B5ACE" w:rsidP="009B5ACE">
      <w:pPr>
        <w:shd w:val="clear" w:color="auto" w:fill="FFFFFF"/>
        <w:ind w:firstLine="709"/>
        <w:jc w:val="both"/>
        <w:rPr>
          <w:color w:val="000000"/>
        </w:rPr>
      </w:pPr>
      <w:r w:rsidRPr="00DE1DE0">
        <w:rPr>
          <w:b/>
          <w:bCs/>
          <w:i/>
          <w:iCs/>
          <w:color w:val="000000"/>
          <w:highlight w:val="yellow"/>
        </w:rPr>
        <w:t>Обработка табличных данных</w:t>
      </w:r>
    </w:p>
    <w:p w:rsidR="009B5ACE" w:rsidRPr="00DE1DE0" w:rsidRDefault="009B5ACE" w:rsidP="009B5ACE">
      <w:pPr>
        <w:shd w:val="clear" w:color="auto" w:fill="FFFFFF"/>
        <w:ind w:firstLine="709"/>
        <w:jc w:val="both"/>
        <w:rPr>
          <w:color w:val="000000"/>
        </w:rPr>
      </w:pPr>
      <w:r w:rsidRPr="00DE1DE0">
        <w:rPr>
          <w:color w:val="000000"/>
        </w:rPr>
        <w:t xml:space="preserve">Специализированные программные средства обработки информации называют </w:t>
      </w:r>
      <w:r w:rsidRPr="00DE1DE0">
        <w:rPr>
          <w:b/>
          <w:bCs/>
          <w:color w:val="000000"/>
        </w:rPr>
        <w:t xml:space="preserve">табличными процессорами </w:t>
      </w:r>
      <w:r w:rsidRPr="00DE1DE0">
        <w:rPr>
          <w:color w:val="000000"/>
        </w:rPr>
        <w:t xml:space="preserve">или </w:t>
      </w:r>
      <w:r w:rsidRPr="00DE1DE0">
        <w:rPr>
          <w:b/>
          <w:bCs/>
          <w:color w:val="000000"/>
        </w:rPr>
        <w:t xml:space="preserve">электронными таблицами. </w:t>
      </w:r>
      <w:r w:rsidRPr="00DE1DE0">
        <w:rPr>
          <w:color w:val="000000"/>
        </w:rPr>
        <w:t>Подобные программы позволяют не только создавать таблицы, но и автоматизировать обработку табличных данных</w:t>
      </w:r>
      <w:proofErr w:type="gramStart"/>
      <w:r w:rsidRPr="00DE1DE0">
        <w:rPr>
          <w:color w:val="000000"/>
        </w:rPr>
        <w:t>.</w:t>
      </w:r>
      <w:proofErr w:type="gramEnd"/>
    </w:p>
    <w:p w:rsidR="009B5ACE" w:rsidRPr="00DE1DE0" w:rsidRDefault="009B5ACE" w:rsidP="009B5ACE">
      <w:pPr>
        <w:shd w:val="clear" w:color="auto" w:fill="FFFFFF"/>
        <w:ind w:firstLine="709"/>
        <w:jc w:val="both"/>
        <w:rPr>
          <w:color w:val="000000"/>
        </w:rPr>
      </w:pPr>
      <w:r w:rsidRPr="00DE1DE0">
        <w:rPr>
          <w:color w:val="000000"/>
        </w:rPr>
        <w:t>. При работе с табличными данными пользователь выполняет ряд типичных процедур, например, таких как:</w:t>
      </w:r>
    </w:p>
    <w:p w:rsidR="009B5ACE" w:rsidRPr="00DE1DE0" w:rsidRDefault="009B5ACE" w:rsidP="009B5ACE">
      <w:pPr>
        <w:numPr>
          <w:ilvl w:val="0"/>
          <w:numId w:val="7"/>
        </w:numPr>
        <w:shd w:val="clear" w:color="auto" w:fill="FFFFFF"/>
        <w:jc w:val="both"/>
        <w:rPr>
          <w:color w:val="000000"/>
        </w:rPr>
      </w:pPr>
      <w:r w:rsidRPr="00DE1DE0">
        <w:rPr>
          <w:color w:val="000000"/>
        </w:rPr>
        <w:t>создание и редактирование таблиц;</w:t>
      </w:r>
    </w:p>
    <w:p w:rsidR="009B5ACE" w:rsidRPr="00DE1DE0" w:rsidRDefault="009B5ACE" w:rsidP="009B5ACE">
      <w:pPr>
        <w:numPr>
          <w:ilvl w:val="0"/>
          <w:numId w:val="7"/>
        </w:numPr>
        <w:shd w:val="clear" w:color="auto" w:fill="FFFFFF"/>
        <w:jc w:val="both"/>
        <w:rPr>
          <w:color w:val="000000"/>
        </w:rPr>
      </w:pPr>
      <w:r w:rsidRPr="00DE1DE0">
        <w:rPr>
          <w:color w:val="000000"/>
        </w:rPr>
        <w:t>создание (сохранение) табличного файла;</w:t>
      </w:r>
    </w:p>
    <w:p w:rsidR="009B5ACE" w:rsidRPr="00DE1DE0" w:rsidRDefault="009B5ACE" w:rsidP="009B5ACE">
      <w:pPr>
        <w:numPr>
          <w:ilvl w:val="0"/>
          <w:numId w:val="7"/>
        </w:numPr>
        <w:shd w:val="clear" w:color="auto" w:fill="FFFFFF"/>
        <w:jc w:val="both"/>
        <w:rPr>
          <w:color w:val="000000"/>
        </w:rPr>
      </w:pPr>
      <w:r w:rsidRPr="00DE1DE0">
        <w:rPr>
          <w:color w:val="000000"/>
        </w:rPr>
        <w:t>ввод и редактирование данных в ячейки таблицы;</w:t>
      </w:r>
    </w:p>
    <w:p w:rsidR="009B5ACE" w:rsidRPr="00DE1DE0" w:rsidRDefault="009B5ACE" w:rsidP="009B5ACE">
      <w:pPr>
        <w:numPr>
          <w:ilvl w:val="0"/>
          <w:numId w:val="7"/>
        </w:numPr>
        <w:shd w:val="clear" w:color="auto" w:fill="FFFFFF"/>
        <w:jc w:val="both"/>
        <w:rPr>
          <w:color w:val="000000"/>
        </w:rPr>
      </w:pPr>
      <w:r w:rsidRPr="00DE1DE0">
        <w:rPr>
          <w:color w:val="000000"/>
        </w:rPr>
        <w:t>встраивание в таблицу различных элементов и объектов;</w:t>
      </w:r>
    </w:p>
    <w:p w:rsidR="009B5ACE" w:rsidRPr="00DE1DE0" w:rsidRDefault="009B5ACE" w:rsidP="009B5ACE">
      <w:pPr>
        <w:numPr>
          <w:ilvl w:val="0"/>
          <w:numId w:val="7"/>
        </w:numPr>
        <w:shd w:val="clear" w:color="auto" w:fill="FFFFFF"/>
        <w:jc w:val="both"/>
        <w:rPr>
          <w:color w:val="000000"/>
        </w:rPr>
      </w:pPr>
      <w:r w:rsidRPr="00DE1DE0">
        <w:rPr>
          <w:color w:val="000000"/>
        </w:rPr>
        <w:t>использование листов, форматирование и связь таблиц;</w:t>
      </w:r>
    </w:p>
    <w:p w:rsidR="009B5ACE" w:rsidRPr="00DE1DE0" w:rsidRDefault="009B5ACE" w:rsidP="009B5ACE">
      <w:pPr>
        <w:numPr>
          <w:ilvl w:val="0"/>
          <w:numId w:val="7"/>
        </w:numPr>
        <w:shd w:val="clear" w:color="auto" w:fill="FFFFFF"/>
        <w:jc w:val="both"/>
        <w:rPr>
          <w:color w:val="000000"/>
        </w:rPr>
      </w:pPr>
      <w:r w:rsidRPr="00DE1DE0">
        <w:rPr>
          <w:color w:val="000000"/>
        </w:rPr>
        <w:t>обработка табличных данных с использованием формул и специальных функций;</w:t>
      </w:r>
    </w:p>
    <w:p w:rsidR="009B5ACE" w:rsidRPr="00DE1DE0" w:rsidRDefault="009B5ACE" w:rsidP="009B5ACE">
      <w:pPr>
        <w:numPr>
          <w:ilvl w:val="0"/>
          <w:numId w:val="7"/>
        </w:numPr>
        <w:shd w:val="clear" w:color="auto" w:fill="FFFFFF"/>
        <w:jc w:val="both"/>
        <w:rPr>
          <w:color w:val="000000"/>
        </w:rPr>
      </w:pPr>
      <w:r w:rsidRPr="00DE1DE0">
        <w:rPr>
          <w:color w:val="000000"/>
        </w:rPr>
        <w:t>построение диаграмм и графиков;</w:t>
      </w:r>
    </w:p>
    <w:p w:rsidR="009B5ACE" w:rsidRPr="00DE1DE0" w:rsidRDefault="009B5ACE" w:rsidP="009B5ACE">
      <w:pPr>
        <w:numPr>
          <w:ilvl w:val="0"/>
          <w:numId w:val="7"/>
        </w:numPr>
        <w:shd w:val="clear" w:color="auto" w:fill="FFFFFF"/>
        <w:jc w:val="both"/>
        <w:rPr>
          <w:color w:val="000000"/>
        </w:rPr>
      </w:pPr>
      <w:r w:rsidRPr="00DE1DE0">
        <w:rPr>
          <w:color w:val="000000"/>
        </w:rPr>
        <w:t>обработка данных, представленных в виде списка;</w:t>
      </w:r>
    </w:p>
    <w:p w:rsidR="009B5ACE" w:rsidRPr="00DE1DE0" w:rsidRDefault="009B5ACE" w:rsidP="009B5ACE">
      <w:pPr>
        <w:numPr>
          <w:ilvl w:val="0"/>
          <w:numId w:val="7"/>
        </w:numPr>
        <w:shd w:val="clear" w:color="auto" w:fill="FFFFFF"/>
        <w:jc w:val="both"/>
        <w:rPr>
          <w:color w:val="000000"/>
        </w:rPr>
      </w:pPr>
      <w:r w:rsidRPr="00DE1DE0">
        <w:rPr>
          <w:color w:val="000000"/>
        </w:rPr>
        <w:t>аналитическая обработка данных;</w:t>
      </w:r>
    </w:p>
    <w:p w:rsidR="009B5ACE" w:rsidRPr="00DE1DE0" w:rsidRDefault="009B5ACE" w:rsidP="009B5ACE">
      <w:pPr>
        <w:numPr>
          <w:ilvl w:val="0"/>
          <w:numId w:val="7"/>
        </w:numPr>
        <w:shd w:val="clear" w:color="auto" w:fill="FFFFFF"/>
        <w:jc w:val="both"/>
        <w:rPr>
          <w:color w:val="000000"/>
        </w:rPr>
      </w:pPr>
      <w:r w:rsidRPr="00DE1DE0">
        <w:rPr>
          <w:color w:val="000000"/>
        </w:rPr>
        <w:t>печать таблиц и диаграмм к ним.</w:t>
      </w:r>
    </w:p>
    <w:p w:rsidR="009B5ACE" w:rsidRPr="00DE1DE0" w:rsidRDefault="009B5ACE" w:rsidP="009B5ACE">
      <w:pPr>
        <w:shd w:val="clear" w:color="auto" w:fill="FFFFFF"/>
        <w:ind w:firstLine="709"/>
        <w:jc w:val="both"/>
        <w:rPr>
          <w:color w:val="000000"/>
        </w:rPr>
      </w:pPr>
      <w:r w:rsidRPr="00DE1DE0">
        <w:rPr>
          <w:color w:val="000000"/>
        </w:rPr>
        <w:t xml:space="preserve">В </w:t>
      </w:r>
      <w:proofErr w:type="spellStart"/>
      <w:r w:rsidRPr="00DE1DE0">
        <w:rPr>
          <w:color w:val="000000"/>
        </w:rPr>
        <w:t>Excel</w:t>
      </w:r>
      <w:proofErr w:type="spellEnd"/>
      <w:r w:rsidRPr="00DE1DE0">
        <w:rPr>
          <w:color w:val="000000"/>
        </w:rPr>
        <w:t xml:space="preserve"> можно эффективно обрабатывать различные экономические и статистические данные.</w:t>
      </w:r>
    </w:p>
    <w:p w:rsidR="009B5ACE" w:rsidRPr="00DE1DE0" w:rsidRDefault="009B5ACE" w:rsidP="009B5ACE">
      <w:pPr>
        <w:shd w:val="clear" w:color="auto" w:fill="FFFFFF"/>
        <w:ind w:firstLine="709"/>
        <w:jc w:val="both"/>
        <w:rPr>
          <w:b/>
          <w:bCs/>
          <w:i/>
          <w:iCs/>
          <w:color w:val="000000"/>
        </w:rPr>
      </w:pPr>
      <w:r w:rsidRPr="00DE1DE0">
        <w:rPr>
          <w:b/>
          <w:bCs/>
          <w:i/>
          <w:iCs/>
          <w:color w:val="000000"/>
          <w:highlight w:val="yellow"/>
        </w:rPr>
        <w:t>Обработка графической информации</w:t>
      </w:r>
    </w:p>
    <w:p w:rsidR="009B5ACE" w:rsidRPr="00DE1DE0" w:rsidRDefault="009B5ACE" w:rsidP="009B5ACE">
      <w:pPr>
        <w:shd w:val="clear" w:color="auto" w:fill="FFFFFF"/>
        <w:ind w:firstLine="709"/>
        <w:jc w:val="both"/>
        <w:rPr>
          <w:color w:val="000000"/>
        </w:rPr>
      </w:pPr>
    </w:p>
    <w:p w:rsidR="009B5ACE" w:rsidRPr="00DE1DE0" w:rsidRDefault="009B5ACE" w:rsidP="009B5ACE">
      <w:pPr>
        <w:shd w:val="clear" w:color="auto" w:fill="FFFFFF"/>
        <w:ind w:firstLine="709"/>
        <w:jc w:val="both"/>
        <w:rPr>
          <w:color w:val="000000"/>
        </w:rPr>
      </w:pPr>
      <w:r w:rsidRPr="00DE1DE0">
        <w:rPr>
          <w:color w:val="000000"/>
        </w:rPr>
        <w:t>Графическая информация</w:t>
      </w:r>
      <w:r w:rsidRPr="00DE1DE0">
        <w:rPr>
          <w:i/>
          <w:iCs/>
          <w:color w:val="000000"/>
        </w:rPr>
        <w:t xml:space="preserve"> </w:t>
      </w:r>
      <w:r w:rsidRPr="00DE1DE0">
        <w:rPr>
          <w:color w:val="000000"/>
        </w:rPr>
        <w:t>на экране монитора компьютера образуется из точек.</w:t>
      </w:r>
    </w:p>
    <w:p w:rsidR="009B5ACE" w:rsidRPr="00DE1DE0" w:rsidRDefault="009B5ACE" w:rsidP="009B5ACE">
      <w:pPr>
        <w:shd w:val="clear" w:color="auto" w:fill="FFFFFF"/>
        <w:ind w:firstLine="709"/>
        <w:jc w:val="both"/>
        <w:rPr>
          <w:color w:val="000000"/>
        </w:rPr>
      </w:pPr>
      <w:r w:rsidRPr="00DE1DE0">
        <w:rPr>
          <w:color w:val="000000"/>
        </w:rPr>
        <w:t>В графическом режиме экран монитора представляет совокупность светящихся точек - пикселей («</w:t>
      </w:r>
      <w:proofErr w:type="spellStart"/>
      <w:r w:rsidRPr="00DE1DE0">
        <w:rPr>
          <w:color w:val="000000"/>
        </w:rPr>
        <w:t>pixel</w:t>
      </w:r>
      <w:proofErr w:type="spellEnd"/>
      <w:r w:rsidRPr="00DE1DE0">
        <w:rPr>
          <w:color w:val="000000"/>
        </w:rPr>
        <w:t>», от англ. «</w:t>
      </w:r>
      <w:proofErr w:type="spellStart"/>
      <w:r w:rsidRPr="00DE1DE0">
        <w:rPr>
          <w:color w:val="000000"/>
        </w:rPr>
        <w:t>picture</w:t>
      </w:r>
      <w:proofErr w:type="spellEnd"/>
      <w:r w:rsidRPr="00DE1DE0">
        <w:rPr>
          <w:color w:val="000000"/>
        </w:rPr>
        <w:t xml:space="preserve"> </w:t>
      </w:r>
      <w:proofErr w:type="spellStart"/>
      <w:r w:rsidRPr="00DE1DE0">
        <w:rPr>
          <w:color w:val="000000"/>
        </w:rPr>
        <w:t>element</w:t>
      </w:r>
      <w:proofErr w:type="spellEnd"/>
      <w:r w:rsidRPr="00DE1DE0">
        <w:rPr>
          <w:color w:val="000000"/>
        </w:rPr>
        <w:t xml:space="preserve">»). Суммарное количество точек на экране называют </w:t>
      </w:r>
      <w:r w:rsidRPr="00DE1DE0">
        <w:rPr>
          <w:i/>
          <w:iCs/>
          <w:color w:val="000000"/>
        </w:rPr>
        <w:t>разрешающей способностью монитора</w:t>
      </w:r>
      <w:r w:rsidRPr="00DE1DE0">
        <w:rPr>
          <w:color w:val="000000"/>
        </w:rPr>
        <w:t>, которая зависит также от его типа и режима работы. Любое компьютерное изображение состоит из набора графических примитивов, которые отражают некоторый графический элемент. Примитивами могут также быть алфавитно-цифровые и любые другие символы.</w:t>
      </w:r>
    </w:p>
    <w:p w:rsidR="009B5ACE" w:rsidRPr="00DE1DE0" w:rsidRDefault="009B5ACE" w:rsidP="009B5ACE">
      <w:pPr>
        <w:shd w:val="clear" w:color="auto" w:fill="FFFFFF"/>
        <w:ind w:firstLine="709"/>
        <w:jc w:val="both"/>
        <w:rPr>
          <w:color w:val="000000"/>
        </w:rPr>
      </w:pPr>
    </w:p>
    <w:p w:rsidR="009B5ACE" w:rsidRPr="009B5ACE" w:rsidRDefault="009B5ACE" w:rsidP="009B5ACE">
      <w:pPr>
        <w:pStyle w:val="1"/>
        <w:rPr>
          <w:sz w:val="24"/>
          <w:szCs w:val="24"/>
        </w:rPr>
      </w:pPr>
      <w:bookmarkStart w:id="4" w:name="_Toc167589625"/>
      <w:r w:rsidRPr="009B5ACE">
        <w:rPr>
          <w:sz w:val="24"/>
          <w:szCs w:val="24"/>
        </w:rPr>
        <w:t>1. СИСТЕМА СЧИСЛЕНИЯ</w:t>
      </w:r>
      <w:bookmarkEnd w:id="4"/>
    </w:p>
    <w:p w:rsidR="009B5ACE" w:rsidRPr="009B5ACE" w:rsidRDefault="009B5ACE" w:rsidP="009B5ACE">
      <w:pPr>
        <w:pStyle w:val="2"/>
        <w:rPr>
          <w:sz w:val="24"/>
          <w:szCs w:val="24"/>
        </w:rPr>
      </w:pPr>
      <w:bookmarkStart w:id="5" w:name="_Toc167589626"/>
      <w:r w:rsidRPr="009B5ACE">
        <w:rPr>
          <w:sz w:val="24"/>
          <w:szCs w:val="24"/>
        </w:rPr>
        <w:t>1.1. Развернутая форма записи чисел</w:t>
      </w:r>
      <w:bookmarkEnd w:id="5"/>
    </w:p>
    <w:p w:rsidR="009B5ACE" w:rsidRPr="009B5ACE" w:rsidRDefault="009B5ACE" w:rsidP="009B5ACE">
      <w:pPr>
        <w:jc w:val="center"/>
        <w:rPr>
          <w:lang w:val="en-US"/>
        </w:rPr>
      </w:pPr>
      <w:r w:rsidRPr="009B5ACE">
        <w:rPr>
          <w:lang w:val="en-US"/>
        </w:rPr>
        <w:t>(</w:t>
      </w:r>
      <w:proofErr w:type="gramStart"/>
      <w:r w:rsidRPr="009B5ACE">
        <w:t>а</w:t>
      </w:r>
      <w:r w:rsidRPr="009B5ACE">
        <w:rPr>
          <w:vertAlign w:val="subscript"/>
          <w:lang w:val="en-US"/>
        </w:rPr>
        <w:t>n</w:t>
      </w:r>
      <w:r w:rsidRPr="009B5ACE">
        <w:rPr>
          <w:lang w:val="en-US"/>
        </w:rPr>
        <w:t>a</w:t>
      </w:r>
      <w:r w:rsidRPr="009B5ACE">
        <w:rPr>
          <w:vertAlign w:val="subscript"/>
          <w:lang w:val="en-US"/>
        </w:rPr>
        <w:t>n-1</w:t>
      </w:r>
      <w:r w:rsidRPr="009B5ACE">
        <w:rPr>
          <w:lang w:val="en-US"/>
        </w:rPr>
        <w:t>…</w:t>
      </w:r>
      <w:proofErr w:type="gramEnd"/>
      <w:r w:rsidRPr="009B5ACE">
        <w:rPr>
          <w:lang w:val="en-US"/>
        </w:rPr>
        <w:t>a</w:t>
      </w:r>
      <w:r w:rsidRPr="009B5ACE">
        <w:rPr>
          <w:vertAlign w:val="subscript"/>
          <w:lang w:val="en-US"/>
        </w:rPr>
        <w:t>2</w:t>
      </w:r>
      <w:r w:rsidRPr="009B5ACE">
        <w:rPr>
          <w:lang w:val="en-US"/>
        </w:rPr>
        <w:t>a</w:t>
      </w:r>
      <w:r w:rsidRPr="009B5ACE">
        <w:rPr>
          <w:vertAlign w:val="subscript"/>
          <w:lang w:val="en-US"/>
        </w:rPr>
        <w:t>1</w:t>
      </w:r>
      <w:r w:rsidRPr="009B5ACE">
        <w:rPr>
          <w:lang w:val="en-US"/>
        </w:rPr>
        <w:t>a</w:t>
      </w:r>
      <w:r w:rsidRPr="009B5ACE">
        <w:rPr>
          <w:vertAlign w:val="subscript"/>
          <w:lang w:val="en-US"/>
        </w:rPr>
        <w:t>0</w:t>
      </w:r>
      <w:r w:rsidRPr="009B5ACE">
        <w:rPr>
          <w:lang w:val="en-US"/>
        </w:rPr>
        <w:t>,a</w:t>
      </w:r>
      <w:r w:rsidRPr="009B5ACE">
        <w:rPr>
          <w:vertAlign w:val="subscript"/>
          <w:lang w:val="en-US"/>
        </w:rPr>
        <w:t>-1</w:t>
      </w:r>
      <w:r w:rsidRPr="009B5ACE">
        <w:rPr>
          <w:lang w:val="en-US"/>
        </w:rPr>
        <w:t>…a</w:t>
      </w:r>
      <w:r w:rsidRPr="009B5ACE">
        <w:rPr>
          <w:vertAlign w:val="subscript"/>
          <w:lang w:val="en-US"/>
        </w:rPr>
        <w:t>-m</w:t>
      </w:r>
      <w:r w:rsidRPr="009B5ACE">
        <w:rPr>
          <w:lang w:val="en-US"/>
        </w:rPr>
        <w:t>)</w:t>
      </w:r>
      <w:r w:rsidRPr="009B5ACE">
        <w:rPr>
          <w:vertAlign w:val="subscript"/>
          <w:lang w:val="en-US"/>
        </w:rPr>
        <w:t>q</w:t>
      </w:r>
      <w:r w:rsidRPr="009B5ACE">
        <w:rPr>
          <w:lang w:val="en-US"/>
        </w:rPr>
        <w:t xml:space="preserve"> = </w:t>
      </w:r>
      <w:proofErr w:type="spellStart"/>
      <w:r w:rsidRPr="009B5ACE">
        <w:rPr>
          <w:lang w:val="en-US"/>
        </w:rPr>
        <w:t>a</w:t>
      </w:r>
      <w:r w:rsidRPr="009B5ACE">
        <w:rPr>
          <w:vertAlign w:val="subscript"/>
          <w:lang w:val="en-US"/>
        </w:rPr>
        <w:t>n</w:t>
      </w:r>
      <w:r w:rsidRPr="009B5ACE">
        <w:rPr>
          <w:lang w:val="en-US"/>
        </w:rPr>
        <w:t>∙q</w:t>
      </w:r>
      <w:r w:rsidRPr="009B5ACE">
        <w:rPr>
          <w:vertAlign w:val="superscript"/>
          <w:lang w:val="en-US"/>
        </w:rPr>
        <w:t>n</w:t>
      </w:r>
      <w:proofErr w:type="spellEnd"/>
      <w:r w:rsidRPr="009B5ACE">
        <w:rPr>
          <w:lang w:val="en-US"/>
        </w:rPr>
        <w:t xml:space="preserve"> + a</w:t>
      </w:r>
      <w:r w:rsidRPr="009B5ACE">
        <w:rPr>
          <w:vertAlign w:val="subscript"/>
          <w:lang w:val="en-US"/>
        </w:rPr>
        <w:t>n-1</w:t>
      </w:r>
      <w:r w:rsidRPr="009B5ACE">
        <w:rPr>
          <w:lang w:val="en-US"/>
        </w:rPr>
        <w:t>∙q</w:t>
      </w:r>
      <w:r w:rsidRPr="009B5ACE">
        <w:rPr>
          <w:vertAlign w:val="superscript"/>
          <w:lang w:val="en-US"/>
        </w:rPr>
        <w:t>n-1</w:t>
      </w:r>
      <w:r w:rsidRPr="009B5ACE">
        <w:rPr>
          <w:lang w:val="en-US"/>
        </w:rPr>
        <w:t xml:space="preserve"> +…+ a</w:t>
      </w:r>
      <w:r w:rsidRPr="009B5ACE">
        <w:rPr>
          <w:vertAlign w:val="subscript"/>
          <w:lang w:val="en-US"/>
        </w:rPr>
        <w:t>2</w:t>
      </w:r>
      <w:r w:rsidRPr="009B5ACE">
        <w:rPr>
          <w:lang w:val="en-US"/>
        </w:rPr>
        <w:t>∙q</w:t>
      </w:r>
      <w:r w:rsidRPr="009B5ACE">
        <w:rPr>
          <w:vertAlign w:val="superscript"/>
          <w:lang w:val="en-US"/>
        </w:rPr>
        <w:t>2</w:t>
      </w:r>
      <w:r w:rsidRPr="009B5ACE">
        <w:rPr>
          <w:lang w:val="en-US"/>
        </w:rPr>
        <w:t xml:space="preserve"> + a</w:t>
      </w:r>
      <w:r w:rsidRPr="009B5ACE">
        <w:rPr>
          <w:vertAlign w:val="subscript"/>
          <w:lang w:val="en-US"/>
        </w:rPr>
        <w:t>1</w:t>
      </w:r>
      <w:r w:rsidRPr="009B5ACE">
        <w:rPr>
          <w:lang w:val="en-US"/>
        </w:rPr>
        <w:t>∙q</w:t>
      </w:r>
      <w:r w:rsidRPr="009B5ACE">
        <w:rPr>
          <w:vertAlign w:val="superscript"/>
          <w:lang w:val="en-US"/>
        </w:rPr>
        <w:t>1</w:t>
      </w:r>
      <w:r w:rsidRPr="009B5ACE">
        <w:rPr>
          <w:lang w:val="en-US"/>
        </w:rPr>
        <w:t xml:space="preserve"> + a</w:t>
      </w:r>
      <w:r w:rsidRPr="009B5ACE">
        <w:rPr>
          <w:vertAlign w:val="subscript"/>
          <w:lang w:val="en-US"/>
        </w:rPr>
        <w:t>0</w:t>
      </w:r>
      <w:r w:rsidRPr="009B5ACE">
        <w:rPr>
          <w:lang w:val="en-US"/>
        </w:rPr>
        <w:t>∙q</w:t>
      </w:r>
      <w:r w:rsidRPr="009B5ACE">
        <w:rPr>
          <w:vertAlign w:val="superscript"/>
          <w:lang w:val="en-US"/>
        </w:rPr>
        <w:t>0</w:t>
      </w:r>
      <w:r w:rsidRPr="009B5ACE">
        <w:rPr>
          <w:lang w:val="en-US"/>
        </w:rPr>
        <w:t xml:space="preserve"> + a</w:t>
      </w:r>
      <w:r w:rsidRPr="009B5ACE">
        <w:rPr>
          <w:vertAlign w:val="subscript"/>
          <w:lang w:val="en-US"/>
        </w:rPr>
        <w:t>-1</w:t>
      </w:r>
      <w:r w:rsidRPr="009B5ACE">
        <w:rPr>
          <w:lang w:val="en-US"/>
        </w:rPr>
        <w:t>∙q</w:t>
      </w:r>
      <w:r w:rsidRPr="009B5ACE">
        <w:rPr>
          <w:vertAlign w:val="superscript"/>
          <w:lang w:val="en-US"/>
        </w:rPr>
        <w:t>-1</w:t>
      </w:r>
      <w:r w:rsidRPr="009B5ACE">
        <w:rPr>
          <w:lang w:val="en-US"/>
        </w:rPr>
        <w:t xml:space="preserve"> +… a</w:t>
      </w:r>
      <w:r w:rsidRPr="009B5ACE">
        <w:rPr>
          <w:vertAlign w:val="subscript"/>
          <w:lang w:val="en-US"/>
        </w:rPr>
        <w:t>-</w:t>
      </w:r>
      <w:proofErr w:type="spellStart"/>
      <w:r w:rsidRPr="009B5ACE">
        <w:rPr>
          <w:vertAlign w:val="subscript"/>
          <w:lang w:val="en-US"/>
        </w:rPr>
        <w:t>m</w:t>
      </w:r>
      <w:r w:rsidRPr="009B5ACE">
        <w:rPr>
          <w:lang w:val="en-US"/>
        </w:rPr>
        <w:t>∙q</w:t>
      </w:r>
      <w:proofErr w:type="spellEnd"/>
      <w:r w:rsidRPr="009B5ACE">
        <w:rPr>
          <w:vertAlign w:val="superscript"/>
          <w:lang w:val="en-US"/>
        </w:rPr>
        <w:t>-m</w:t>
      </w:r>
      <w:r w:rsidRPr="009B5ACE">
        <w:rPr>
          <w:lang w:val="en-US"/>
        </w:rPr>
        <w:t xml:space="preserve"> </w:t>
      </w:r>
    </w:p>
    <w:p w:rsidR="009B5ACE" w:rsidRPr="009B5ACE" w:rsidRDefault="009B5ACE" w:rsidP="009B5ACE">
      <w:pPr>
        <w:jc w:val="both"/>
        <w:rPr>
          <w:lang w:val="en-US"/>
        </w:rPr>
      </w:pPr>
      <w:r w:rsidRPr="009B5ACE">
        <w:rPr>
          <w:lang w:val="en-US"/>
        </w:rPr>
        <w:t>1248</w:t>
      </w:r>
      <w:r w:rsidRPr="009B5ACE">
        <w:rPr>
          <w:vertAlign w:val="subscript"/>
          <w:lang w:val="en-US"/>
        </w:rPr>
        <w:t xml:space="preserve">10 </w:t>
      </w:r>
      <w:r w:rsidRPr="009B5ACE">
        <w:rPr>
          <w:lang w:val="en-US"/>
        </w:rPr>
        <w:t>= 1∙10</w:t>
      </w:r>
      <w:r w:rsidRPr="009B5ACE">
        <w:rPr>
          <w:vertAlign w:val="superscript"/>
          <w:lang w:val="en-US"/>
        </w:rPr>
        <w:t>3</w:t>
      </w:r>
      <w:r w:rsidRPr="009B5ACE">
        <w:rPr>
          <w:lang w:val="en-US"/>
        </w:rPr>
        <w:t xml:space="preserve"> + 2∙10</w:t>
      </w:r>
      <w:r w:rsidRPr="009B5ACE">
        <w:rPr>
          <w:vertAlign w:val="superscript"/>
          <w:lang w:val="en-US"/>
        </w:rPr>
        <w:t>2</w:t>
      </w:r>
      <w:r w:rsidRPr="009B5ACE">
        <w:rPr>
          <w:lang w:val="en-US"/>
        </w:rPr>
        <w:t xml:space="preserve"> + 4∙10</w:t>
      </w:r>
      <w:r w:rsidRPr="009B5ACE">
        <w:rPr>
          <w:vertAlign w:val="superscript"/>
          <w:lang w:val="en-US"/>
        </w:rPr>
        <w:t>1</w:t>
      </w:r>
      <w:r w:rsidRPr="009B5ACE">
        <w:rPr>
          <w:lang w:val="en-US"/>
        </w:rPr>
        <w:t xml:space="preserve"> + 8∙10</w:t>
      </w:r>
      <w:r w:rsidRPr="009B5ACE">
        <w:rPr>
          <w:vertAlign w:val="superscript"/>
          <w:lang w:val="en-US"/>
        </w:rPr>
        <w:t>0</w:t>
      </w:r>
    </w:p>
    <w:p w:rsidR="009B5ACE" w:rsidRPr="009B5ACE" w:rsidRDefault="009B5ACE" w:rsidP="009B5ACE">
      <w:pPr>
        <w:jc w:val="both"/>
        <w:rPr>
          <w:lang w:val="en-US"/>
        </w:rPr>
      </w:pPr>
      <w:r w:rsidRPr="009B5ACE">
        <w:rPr>
          <w:lang w:val="en-US"/>
        </w:rPr>
        <w:t>1248</w:t>
      </w:r>
      <w:proofErr w:type="gramStart"/>
      <w:r w:rsidRPr="009B5ACE">
        <w:rPr>
          <w:lang w:val="en-US"/>
        </w:rPr>
        <w:t>,54</w:t>
      </w:r>
      <w:r w:rsidRPr="009B5ACE">
        <w:rPr>
          <w:vertAlign w:val="subscript"/>
          <w:lang w:val="en-US"/>
        </w:rPr>
        <w:t>10</w:t>
      </w:r>
      <w:proofErr w:type="gramEnd"/>
      <w:r w:rsidRPr="009B5ACE">
        <w:rPr>
          <w:vertAlign w:val="subscript"/>
          <w:lang w:val="en-US"/>
        </w:rPr>
        <w:t xml:space="preserve"> </w:t>
      </w:r>
      <w:r w:rsidRPr="009B5ACE">
        <w:rPr>
          <w:lang w:val="en-US"/>
        </w:rPr>
        <w:t>= 1∙10</w:t>
      </w:r>
      <w:r w:rsidRPr="009B5ACE">
        <w:rPr>
          <w:vertAlign w:val="superscript"/>
          <w:lang w:val="en-US"/>
        </w:rPr>
        <w:t>3</w:t>
      </w:r>
      <w:r w:rsidRPr="009B5ACE">
        <w:rPr>
          <w:lang w:val="en-US"/>
        </w:rPr>
        <w:t xml:space="preserve"> + 2∙10</w:t>
      </w:r>
      <w:r w:rsidRPr="009B5ACE">
        <w:rPr>
          <w:vertAlign w:val="superscript"/>
          <w:lang w:val="en-US"/>
        </w:rPr>
        <w:t>2</w:t>
      </w:r>
      <w:r w:rsidRPr="009B5ACE">
        <w:rPr>
          <w:lang w:val="en-US"/>
        </w:rPr>
        <w:t xml:space="preserve"> + 4∙10</w:t>
      </w:r>
      <w:r w:rsidRPr="009B5ACE">
        <w:rPr>
          <w:vertAlign w:val="superscript"/>
          <w:lang w:val="en-US"/>
        </w:rPr>
        <w:t>1</w:t>
      </w:r>
      <w:r w:rsidRPr="009B5ACE">
        <w:rPr>
          <w:lang w:val="en-US"/>
        </w:rPr>
        <w:t xml:space="preserve"> + 8∙10</w:t>
      </w:r>
      <w:r w:rsidRPr="009B5ACE">
        <w:rPr>
          <w:vertAlign w:val="superscript"/>
          <w:lang w:val="en-US"/>
        </w:rPr>
        <w:t>0</w:t>
      </w:r>
      <w:r w:rsidRPr="009B5ACE">
        <w:rPr>
          <w:lang w:val="en-US"/>
        </w:rPr>
        <w:t xml:space="preserve"> +5∙10</w:t>
      </w:r>
      <w:r w:rsidRPr="009B5ACE">
        <w:rPr>
          <w:vertAlign w:val="superscript"/>
          <w:lang w:val="en-US"/>
        </w:rPr>
        <w:t>-1</w:t>
      </w:r>
      <w:r w:rsidRPr="009B5ACE">
        <w:rPr>
          <w:lang w:val="en-US"/>
        </w:rPr>
        <w:t xml:space="preserve"> + 4∙10</w:t>
      </w:r>
      <w:r w:rsidRPr="009B5ACE">
        <w:rPr>
          <w:vertAlign w:val="superscript"/>
          <w:lang w:val="en-US"/>
        </w:rPr>
        <w:t>-2</w:t>
      </w:r>
    </w:p>
    <w:p w:rsidR="009B5ACE" w:rsidRPr="009B5ACE" w:rsidRDefault="009B5ACE" w:rsidP="009B5ACE">
      <w:pPr>
        <w:jc w:val="both"/>
        <w:rPr>
          <w:lang w:val="en-US"/>
        </w:rPr>
      </w:pPr>
      <w:r w:rsidRPr="009B5ACE">
        <w:rPr>
          <w:lang w:val="en-US"/>
        </w:rPr>
        <w:t>1011010,01</w:t>
      </w:r>
      <w:r w:rsidRPr="009B5ACE">
        <w:rPr>
          <w:vertAlign w:val="subscript"/>
          <w:lang w:val="en-US"/>
        </w:rPr>
        <w:t>2</w:t>
      </w:r>
      <w:r w:rsidRPr="009B5ACE">
        <w:rPr>
          <w:lang w:val="en-US"/>
        </w:rPr>
        <w:t xml:space="preserve"> = 1∙2</w:t>
      </w:r>
      <w:r w:rsidRPr="009B5ACE">
        <w:rPr>
          <w:vertAlign w:val="superscript"/>
          <w:lang w:val="en-US"/>
        </w:rPr>
        <w:t>6</w:t>
      </w:r>
      <w:r w:rsidRPr="009B5ACE">
        <w:rPr>
          <w:lang w:val="en-US"/>
        </w:rPr>
        <w:t xml:space="preserve"> + 0∙2</w:t>
      </w:r>
      <w:r w:rsidRPr="009B5ACE">
        <w:rPr>
          <w:vertAlign w:val="superscript"/>
          <w:lang w:val="en-US"/>
        </w:rPr>
        <w:t>5</w:t>
      </w:r>
      <w:r w:rsidRPr="009B5ACE">
        <w:rPr>
          <w:lang w:val="en-US"/>
        </w:rPr>
        <w:t xml:space="preserve"> + 1∙2</w:t>
      </w:r>
      <w:r w:rsidRPr="009B5ACE">
        <w:rPr>
          <w:vertAlign w:val="superscript"/>
          <w:lang w:val="en-US"/>
        </w:rPr>
        <w:t>4</w:t>
      </w:r>
      <w:r w:rsidRPr="009B5ACE">
        <w:rPr>
          <w:lang w:val="en-US"/>
        </w:rPr>
        <w:t xml:space="preserve"> + 1∙2</w:t>
      </w:r>
      <w:r w:rsidRPr="009B5ACE">
        <w:rPr>
          <w:vertAlign w:val="superscript"/>
          <w:lang w:val="en-US"/>
        </w:rPr>
        <w:t>3</w:t>
      </w:r>
      <w:r w:rsidRPr="009B5ACE">
        <w:rPr>
          <w:lang w:val="en-US"/>
        </w:rPr>
        <w:t xml:space="preserve"> + 0∙2</w:t>
      </w:r>
      <w:r w:rsidRPr="009B5ACE">
        <w:rPr>
          <w:vertAlign w:val="superscript"/>
          <w:lang w:val="en-US"/>
        </w:rPr>
        <w:t>2</w:t>
      </w:r>
      <w:r w:rsidRPr="009B5ACE">
        <w:rPr>
          <w:lang w:val="en-US"/>
        </w:rPr>
        <w:t xml:space="preserve"> + 1∙2</w:t>
      </w:r>
      <w:r w:rsidRPr="009B5ACE">
        <w:rPr>
          <w:vertAlign w:val="superscript"/>
          <w:lang w:val="en-US"/>
        </w:rPr>
        <w:t>1</w:t>
      </w:r>
      <w:r w:rsidRPr="009B5ACE">
        <w:rPr>
          <w:lang w:val="en-US"/>
        </w:rPr>
        <w:t xml:space="preserve"> + 0∙2</w:t>
      </w:r>
      <w:r w:rsidRPr="009B5ACE">
        <w:rPr>
          <w:vertAlign w:val="superscript"/>
          <w:lang w:val="en-US"/>
        </w:rPr>
        <w:t>0</w:t>
      </w:r>
      <w:r w:rsidRPr="009B5ACE">
        <w:rPr>
          <w:lang w:val="en-US"/>
        </w:rPr>
        <w:t xml:space="preserve"> + 0∙2</w:t>
      </w:r>
      <w:r w:rsidRPr="009B5ACE">
        <w:rPr>
          <w:vertAlign w:val="superscript"/>
          <w:lang w:val="en-US"/>
        </w:rPr>
        <w:t>-1</w:t>
      </w:r>
      <w:r w:rsidRPr="009B5ACE">
        <w:rPr>
          <w:lang w:val="en-US"/>
        </w:rPr>
        <w:t xml:space="preserve"> + 1∙2</w:t>
      </w:r>
      <w:r w:rsidRPr="009B5ACE">
        <w:rPr>
          <w:vertAlign w:val="superscript"/>
          <w:lang w:val="en-US"/>
        </w:rPr>
        <w:t>-2</w:t>
      </w:r>
    </w:p>
    <w:p w:rsidR="009B5ACE" w:rsidRPr="009B5ACE" w:rsidRDefault="009B5ACE" w:rsidP="009B5ACE">
      <w:pPr>
        <w:jc w:val="both"/>
        <w:rPr>
          <w:lang w:val="en-US"/>
        </w:rPr>
      </w:pPr>
      <w:r w:rsidRPr="009B5ACE">
        <w:rPr>
          <w:lang w:val="en-US"/>
        </w:rPr>
        <w:t>572</w:t>
      </w:r>
      <w:proofErr w:type="gramStart"/>
      <w:r w:rsidRPr="009B5ACE">
        <w:rPr>
          <w:lang w:val="en-US"/>
        </w:rPr>
        <w:t>,4</w:t>
      </w:r>
      <w:r w:rsidRPr="009B5ACE">
        <w:rPr>
          <w:vertAlign w:val="subscript"/>
          <w:lang w:val="en-US"/>
        </w:rPr>
        <w:t>8</w:t>
      </w:r>
      <w:proofErr w:type="gramEnd"/>
      <w:r w:rsidRPr="009B5ACE">
        <w:rPr>
          <w:lang w:val="en-US"/>
        </w:rPr>
        <w:t xml:space="preserve"> = 5∙8</w:t>
      </w:r>
      <w:r w:rsidRPr="009B5ACE">
        <w:rPr>
          <w:vertAlign w:val="superscript"/>
          <w:lang w:val="en-US"/>
        </w:rPr>
        <w:t>2</w:t>
      </w:r>
      <w:r w:rsidRPr="009B5ACE">
        <w:rPr>
          <w:lang w:val="en-US"/>
        </w:rPr>
        <w:t xml:space="preserve"> + 7∙8</w:t>
      </w:r>
      <w:r w:rsidRPr="009B5ACE">
        <w:rPr>
          <w:vertAlign w:val="superscript"/>
          <w:lang w:val="en-US"/>
        </w:rPr>
        <w:t>1</w:t>
      </w:r>
      <w:r w:rsidRPr="009B5ACE">
        <w:rPr>
          <w:lang w:val="en-US"/>
        </w:rPr>
        <w:t xml:space="preserve"> + 2∙8</w:t>
      </w:r>
      <w:r w:rsidRPr="009B5ACE">
        <w:rPr>
          <w:vertAlign w:val="superscript"/>
          <w:lang w:val="en-US"/>
        </w:rPr>
        <w:t>0</w:t>
      </w:r>
      <w:r w:rsidRPr="009B5ACE">
        <w:rPr>
          <w:lang w:val="en-US"/>
        </w:rPr>
        <w:t xml:space="preserve"> + 4∙8</w:t>
      </w:r>
      <w:r w:rsidRPr="009B5ACE">
        <w:rPr>
          <w:vertAlign w:val="superscript"/>
          <w:lang w:val="en-US"/>
        </w:rPr>
        <w:t>-1</w:t>
      </w:r>
    </w:p>
    <w:p w:rsidR="009B5ACE" w:rsidRPr="009B5ACE" w:rsidRDefault="009B5ACE" w:rsidP="009B5ACE">
      <w:pPr>
        <w:jc w:val="both"/>
        <w:rPr>
          <w:lang w:val="en-US"/>
        </w:rPr>
      </w:pPr>
      <w:r w:rsidRPr="009B5ACE">
        <w:rPr>
          <w:lang w:val="en-US"/>
        </w:rPr>
        <w:t>8D</w:t>
      </w:r>
      <w:proofErr w:type="gramStart"/>
      <w:r w:rsidRPr="009B5ACE">
        <w:rPr>
          <w:lang w:val="en-US"/>
        </w:rPr>
        <w:t>,F</w:t>
      </w:r>
      <w:r w:rsidRPr="009B5ACE">
        <w:rPr>
          <w:vertAlign w:val="subscript"/>
          <w:lang w:val="en-US"/>
        </w:rPr>
        <w:t>16</w:t>
      </w:r>
      <w:proofErr w:type="gramEnd"/>
      <w:r w:rsidRPr="009B5ACE">
        <w:rPr>
          <w:lang w:val="en-US"/>
        </w:rPr>
        <w:t xml:space="preserve"> = 8∙16</w:t>
      </w:r>
      <w:r w:rsidRPr="009B5ACE">
        <w:rPr>
          <w:vertAlign w:val="superscript"/>
          <w:lang w:val="en-US"/>
        </w:rPr>
        <w:t>1</w:t>
      </w:r>
      <w:r w:rsidRPr="009B5ACE">
        <w:rPr>
          <w:lang w:val="en-US"/>
        </w:rPr>
        <w:t xml:space="preserve"> + D∙16</w:t>
      </w:r>
      <w:r w:rsidRPr="009B5ACE">
        <w:rPr>
          <w:vertAlign w:val="superscript"/>
          <w:lang w:val="en-US"/>
        </w:rPr>
        <w:t>0</w:t>
      </w:r>
      <w:r w:rsidRPr="009B5ACE">
        <w:rPr>
          <w:lang w:val="en-US"/>
        </w:rPr>
        <w:t xml:space="preserve"> + F∙16</w:t>
      </w:r>
      <w:r w:rsidRPr="009B5ACE">
        <w:rPr>
          <w:vertAlign w:val="superscript"/>
          <w:lang w:val="en-US"/>
        </w:rPr>
        <w:t>-1</w:t>
      </w:r>
    </w:p>
    <w:p w:rsidR="009B5ACE" w:rsidRPr="009B5ACE" w:rsidRDefault="009B5ACE" w:rsidP="009B5ACE">
      <w:pPr>
        <w:pStyle w:val="2"/>
        <w:rPr>
          <w:sz w:val="24"/>
          <w:szCs w:val="24"/>
          <w:lang w:val="en-US"/>
        </w:rPr>
      </w:pPr>
    </w:p>
    <w:p w:rsidR="009B5ACE" w:rsidRPr="009B5ACE" w:rsidRDefault="009B5ACE" w:rsidP="009B5ACE">
      <w:pPr>
        <w:pStyle w:val="2"/>
        <w:rPr>
          <w:sz w:val="24"/>
          <w:szCs w:val="24"/>
          <w:lang w:val="en-US"/>
        </w:rPr>
      </w:pPr>
      <w:bookmarkStart w:id="6" w:name="_Toc167589627"/>
      <w:r w:rsidRPr="009B5ACE">
        <w:rPr>
          <w:sz w:val="24"/>
          <w:szCs w:val="24"/>
          <w:lang w:val="en-US"/>
        </w:rPr>
        <w:t xml:space="preserve">1. 2. </w:t>
      </w:r>
      <w:r w:rsidRPr="009B5ACE">
        <w:rPr>
          <w:sz w:val="24"/>
          <w:szCs w:val="24"/>
        </w:rPr>
        <w:t>Перевод</w:t>
      </w:r>
      <w:r w:rsidRPr="009B5ACE">
        <w:rPr>
          <w:sz w:val="24"/>
          <w:szCs w:val="24"/>
          <w:lang w:val="en-US"/>
        </w:rPr>
        <w:t xml:space="preserve"> </w:t>
      </w:r>
      <w:r w:rsidRPr="009B5ACE">
        <w:rPr>
          <w:sz w:val="24"/>
          <w:szCs w:val="24"/>
        </w:rPr>
        <w:t>чисел</w:t>
      </w:r>
      <w:r w:rsidRPr="009B5ACE">
        <w:rPr>
          <w:sz w:val="24"/>
          <w:szCs w:val="24"/>
          <w:lang w:val="en-US"/>
        </w:rPr>
        <w:t xml:space="preserve"> </w:t>
      </w:r>
      <w:r w:rsidRPr="009B5ACE">
        <w:rPr>
          <w:sz w:val="24"/>
          <w:szCs w:val="24"/>
        </w:rPr>
        <w:t>в</w:t>
      </w:r>
      <w:r w:rsidRPr="009B5ACE">
        <w:rPr>
          <w:sz w:val="24"/>
          <w:szCs w:val="24"/>
          <w:lang w:val="en-US"/>
        </w:rPr>
        <w:t xml:space="preserve"> </w:t>
      </w:r>
      <w:r w:rsidRPr="009B5ACE">
        <w:rPr>
          <w:sz w:val="24"/>
          <w:szCs w:val="24"/>
        </w:rPr>
        <w:t>позиционных</w:t>
      </w:r>
      <w:r w:rsidRPr="009B5ACE">
        <w:rPr>
          <w:sz w:val="24"/>
          <w:szCs w:val="24"/>
          <w:lang w:val="en-US"/>
        </w:rPr>
        <w:t xml:space="preserve"> </w:t>
      </w:r>
      <w:r w:rsidRPr="009B5ACE">
        <w:rPr>
          <w:sz w:val="24"/>
          <w:szCs w:val="24"/>
        </w:rPr>
        <w:t>системах</w:t>
      </w:r>
      <w:r w:rsidRPr="009B5ACE">
        <w:rPr>
          <w:sz w:val="24"/>
          <w:szCs w:val="24"/>
          <w:lang w:val="en-US"/>
        </w:rPr>
        <w:t xml:space="preserve"> </w:t>
      </w:r>
      <w:r w:rsidRPr="009B5ACE">
        <w:rPr>
          <w:sz w:val="24"/>
          <w:szCs w:val="24"/>
        </w:rPr>
        <w:t>счисления</w:t>
      </w:r>
      <w:bookmarkEnd w:id="6"/>
    </w:p>
    <w:p w:rsidR="009B5ACE" w:rsidRPr="009B5ACE" w:rsidRDefault="009B5ACE" w:rsidP="009B5ACE">
      <w:pPr>
        <w:pStyle w:val="3"/>
        <w:spacing w:before="0" w:after="0"/>
        <w:jc w:val="center"/>
        <w:rPr>
          <w:rFonts w:ascii="Times New Roman" w:hAnsi="Times New Roman"/>
          <w:b w:val="0"/>
          <w:bCs w:val="0"/>
          <w:sz w:val="24"/>
          <w:szCs w:val="24"/>
        </w:rPr>
      </w:pPr>
      <w:bookmarkStart w:id="7" w:name="_Toc167589628"/>
      <w:r w:rsidRPr="009B5ACE">
        <w:rPr>
          <w:rFonts w:ascii="Times New Roman" w:hAnsi="Times New Roman"/>
          <w:b w:val="0"/>
          <w:bCs w:val="0"/>
          <w:sz w:val="24"/>
          <w:szCs w:val="24"/>
        </w:rPr>
        <w:t>1.2.1.  Перевод чисел в десятичную систему счисления.</w:t>
      </w:r>
      <w:bookmarkEnd w:id="7"/>
    </w:p>
    <w:p w:rsidR="009B5ACE" w:rsidRPr="009B5ACE" w:rsidRDefault="009B5ACE" w:rsidP="009B5ACE">
      <w:pPr>
        <w:ind w:firstLine="720"/>
        <w:jc w:val="both"/>
      </w:pPr>
      <w:r w:rsidRPr="009B5ACE">
        <w:t xml:space="preserve">Для перевода числа из двоичной, восьмеричной и шестнадцатеричной системы в </w:t>
      </w:r>
      <w:proofErr w:type="gramStart"/>
      <w:r w:rsidRPr="009B5ACE">
        <w:t>десятичную</w:t>
      </w:r>
      <w:proofErr w:type="gramEnd"/>
      <w:r w:rsidRPr="009B5ACE">
        <w:t xml:space="preserve"> запишите это число в развернутой форме и вычислите его значение.</w:t>
      </w:r>
    </w:p>
    <w:p w:rsidR="009B5ACE" w:rsidRPr="009B5ACE" w:rsidRDefault="009B5ACE" w:rsidP="009B5ACE">
      <w:pPr>
        <w:ind w:left="360"/>
        <w:jc w:val="center"/>
        <w:rPr>
          <w:b/>
        </w:rPr>
      </w:pPr>
      <w:r w:rsidRPr="009B5ACE">
        <w:rPr>
          <w:b/>
          <w:i/>
        </w:rPr>
        <w:lastRenderedPageBreak/>
        <w:t xml:space="preserve">Перевод числа из двоичной системы в </w:t>
      </w:r>
      <w:proofErr w:type="gramStart"/>
      <w:r w:rsidRPr="009B5ACE">
        <w:rPr>
          <w:b/>
          <w:i/>
        </w:rPr>
        <w:t>десятичную</w:t>
      </w:r>
      <w:proofErr w:type="gramEnd"/>
    </w:p>
    <w:p w:rsidR="009B5ACE" w:rsidRPr="009B5ACE" w:rsidRDefault="009B5ACE" w:rsidP="009B5ACE">
      <w:pPr>
        <w:ind w:firstLine="720"/>
        <w:jc w:val="both"/>
      </w:pPr>
      <w:r w:rsidRPr="009B5ACE">
        <w:t>Перевести в десятичную систему счисления двоичные числа 10111</w:t>
      </w:r>
      <w:r w:rsidRPr="009B5ACE">
        <w:rPr>
          <w:vertAlign w:val="subscript"/>
        </w:rPr>
        <w:t>2</w:t>
      </w:r>
      <w:r w:rsidRPr="009B5ACE">
        <w:t>, 110,11</w:t>
      </w:r>
      <w:r w:rsidRPr="009B5ACE">
        <w:rPr>
          <w:vertAlign w:val="subscript"/>
        </w:rPr>
        <w:t>2</w:t>
      </w:r>
      <w:r w:rsidRPr="009B5ACE">
        <w:t>.</w:t>
      </w:r>
    </w:p>
    <w:p w:rsidR="009B5ACE" w:rsidRPr="009B5ACE" w:rsidRDefault="009B5ACE" w:rsidP="009B5ACE">
      <w:pPr>
        <w:ind w:left="360"/>
        <w:jc w:val="both"/>
      </w:pPr>
      <w:r w:rsidRPr="009B5ACE">
        <w:t>10111</w:t>
      </w:r>
      <w:r w:rsidRPr="009B5ACE">
        <w:rPr>
          <w:vertAlign w:val="subscript"/>
        </w:rPr>
        <w:t>2</w:t>
      </w:r>
      <w:r w:rsidRPr="009B5ACE">
        <w:t xml:space="preserve"> = 1∙2</w:t>
      </w:r>
      <w:r w:rsidRPr="009B5ACE">
        <w:rPr>
          <w:vertAlign w:val="superscript"/>
        </w:rPr>
        <w:t>4</w:t>
      </w:r>
      <w:r w:rsidRPr="009B5ACE">
        <w:t xml:space="preserve"> + 0∙2</w:t>
      </w:r>
      <w:r w:rsidRPr="009B5ACE">
        <w:rPr>
          <w:vertAlign w:val="superscript"/>
        </w:rPr>
        <w:t>3</w:t>
      </w:r>
      <w:r w:rsidRPr="009B5ACE">
        <w:t xml:space="preserve"> + 1∙2</w:t>
      </w:r>
      <w:r w:rsidRPr="009B5ACE">
        <w:rPr>
          <w:vertAlign w:val="superscript"/>
        </w:rPr>
        <w:t>2</w:t>
      </w:r>
      <w:r w:rsidRPr="009B5ACE">
        <w:t xml:space="preserve"> + 1∙2</w:t>
      </w:r>
      <w:r w:rsidRPr="009B5ACE">
        <w:rPr>
          <w:vertAlign w:val="superscript"/>
        </w:rPr>
        <w:t>1</w:t>
      </w:r>
      <w:r w:rsidRPr="009B5ACE">
        <w:t xml:space="preserve"> + 1∙2</w:t>
      </w:r>
      <w:r w:rsidRPr="009B5ACE">
        <w:rPr>
          <w:vertAlign w:val="superscript"/>
        </w:rPr>
        <w:t>0</w:t>
      </w:r>
      <w:r w:rsidRPr="009B5ACE">
        <w:t xml:space="preserve"> = 16 + 0 + 4 + 2 + 1 = 23</w:t>
      </w:r>
      <w:r w:rsidRPr="009B5ACE">
        <w:rPr>
          <w:vertAlign w:val="subscript"/>
        </w:rPr>
        <w:t>10</w:t>
      </w:r>
    </w:p>
    <w:p w:rsidR="009B5ACE" w:rsidRPr="009B5ACE" w:rsidRDefault="009B5ACE" w:rsidP="009B5ACE">
      <w:pPr>
        <w:ind w:left="360"/>
        <w:jc w:val="both"/>
      </w:pPr>
      <w:r w:rsidRPr="009B5ACE">
        <w:t>110,11</w:t>
      </w:r>
      <w:r w:rsidRPr="009B5ACE">
        <w:rPr>
          <w:vertAlign w:val="subscript"/>
        </w:rPr>
        <w:t>2</w:t>
      </w:r>
      <w:r w:rsidRPr="009B5ACE">
        <w:t xml:space="preserve"> = 1∙2</w:t>
      </w:r>
      <w:r w:rsidRPr="009B5ACE">
        <w:rPr>
          <w:vertAlign w:val="superscript"/>
        </w:rPr>
        <w:t>2</w:t>
      </w:r>
      <w:r w:rsidRPr="009B5ACE">
        <w:t xml:space="preserve"> + 1∙2</w:t>
      </w:r>
      <w:r w:rsidRPr="009B5ACE">
        <w:rPr>
          <w:vertAlign w:val="superscript"/>
        </w:rPr>
        <w:t>1</w:t>
      </w:r>
      <w:r w:rsidRPr="009B5ACE">
        <w:t xml:space="preserve"> + 0∙2</w:t>
      </w:r>
      <w:r w:rsidRPr="009B5ACE">
        <w:rPr>
          <w:vertAlign w:val="superscript"/>
        </w:rPr>
        <w:t>0</w:t>
      </w:r>
      <w:r w:rsidRPr="009B5ACE">
        <w:t xml:space="preserve"> + 1∙2</w:t>
      </w:r>
      <w:r w:rsidRPr="009B5ACE">
        <w:rPr>
          <w:vertAlign w:val="superscript"/>
        </w:rPr>
        <w:t>-1</w:t>
      </w:r>
      <w:r w:rsidRPr="009B5ACE">
        <w:t xml:space="preserve"> + 1∙2</w:t>
      </w:r>
      <w:r w:rsidRPr="009B5ACE">
        <w:rPr>
          <w:vertAlign w:val="superscript"/>
        </w:rPr>
        <w:t>-2</w:t>
      </w:r>
      <w:r w:rsidRPr="009B5ACE">
        <w:t xml:space="preserve"> = 4 + 2 + 0 + </w:t>
      </w:r>
      <w:r w:rsidRPr="009B5ACE">
        <w:rPr>
          <w:position w:val="-24"/>
        </w:rPr>
        <w:object w:dxaOrig="240" w:dyaOrig="620">
          <v:shape id="_x0000_i1027" type="#_x0000_t75" style="width:12pt;height:31.2pt" o:ole="">
            <v:imagedata r:id="rId9" o:title=""/>
          </v:shape>
          <o:OLEObject Type="Embed" ProgID="Equation.3" ShapeID="_x0000_i1027" DrawAspect="Content" ObjectID="_1780805391" r:id="rId10"/>
        </w:object>
      </w:r>
      <w:r w:rsidRPr="009B5ACE">
        <w:t xml:space="preserve"> + </w:t>
      </w:r>
      <w:r w:rsidRPr="009B5ACE">
        <w:rPr>
          <w:position w:val="-24"/>
        </w:rPr>
        <w:object w:dxaOrig="240" w:dyaOrig="620">
          <v:shape id="_x0000_i1028" type="#_x0000_t75" style="width:12pt;height:31.2pt" o:ole="">
            <v:imagedata r:id="rId11" o:title=""/>
          </v:shape>
          <o:OLEObject Type="Embed" ProgID="Equation.3" ShapeID="_x0000_i1028" DrawAspect="Content" ObjectID="_1780805392" r:id="rId12"/>
        </w:object>
      </w:r>
      <w:r w:rsidRPr="009B5ACE">
        <w:t xml:space="preserve"> = 6,75</w:t>
      </w:r>
      <w:r w:rsidRPr="009B5ACE">
        <w:rPr>
          <w:vertAlign w:val="subscript"/>
        </w:rPr>
        <w:t>10</w:t>
      </w:r>
    </w:p>
    <w:p w:rsidR="009B5ACE" w:rsidRPr="009B5ACE" w:rsidRDefault="009B5ACE" w:rsidP="009B5ACE">
      <w:pPr>
        <w:ind w:left="360"/>
        <w:jc w:val="center"/>
        <w:rPr>
          <w:b/>
          <w:i/>
        </w:rPr>
      </w:pPr>
      <w:r w:rsidRPr="009B5ACE">
        <w:rPr>
          <w:b/>
          <w:i/>
        </w:rPr>
        <w:t xml:space="preserve">Перевод числа из восьмеричной системы в </w:t>
      </w:r>
      <w:proofErr w:type="gramStart"/>
      <w:r w:rsidRPr="009B5ACE">
        <w:rPr>
          <w:b/>
          <w:i/>
        </w:rPr>
        <w:t>десятичную</w:t>
      </w:r>
      <w:proofErr w:type="gramEnd"/>
    </w:p>
    <w:p w:rsidR="009B5ACE" w:rsidRPr="009B5ACE" w:rsidRDefault="009B5ACE" w:rsidP="009B5ACE">
      <w:pPr>
        <w:ind w:firstLine="720"/>
        <w:jc w:val="both"/>
      </w:pPr>
      <w:r w:rsidRPr="009B5ACE">
        <w:t>Перевести в десятичную систему счисления числа восьмеричной системы счисления 576</w:t>
      </w:r>
      <w:r w:rsidRPr="009B5ACE">
        <w:rPr>
          <w:vertAlign w:val="subscript"/>
        </w:rPr>
        <w:t>8</w:t>
      </w:r>
      <w:r w:rsidRPr="009B5ACE">
        <w:t xml:space="preserve"> и 67,5</w:t>
      </w:r>
      <w:r w:rsidRPr="009B5ACE">
        <w:rPr>
          <w:vertAlign w:val="subscript"/>
        </w:rPr>
        <w:t>8</w:t>
      </w:r>
      <w:r w:rsidRPr="009B5ACE">
        <w:t>.</w:t>
      </w:r>
    </w:p>
    <w:p w:rsidR="009B5ACE" w:rsidRPr="009B5ACE" w:rsidRDefault="009B5ACE" w:rsidP="009B5ACE">
      <w:pPr>
        <w:ind w:left="360"/>
        <w:jc w:val="both"/>
      </w:pPr>
      <w:r w:rsidRPr="009B5ACE">
        <w:t>576</w:t>
      </w:r>
      <w:r w:rsidRPr="009B5ACE">
        <w:rPr>
          <w:vertAlign w:val="subscript"/>
        </w:rPr>
        <w:t>8</w:t>
      </w:r>
      <w:r w:rsidRPr="009B5ACE">
        <w:t xml:space="preserve"> = 5∙8</w:t>
      </w:r>
      <w:r w:rsidRPr="009B5ACE">
        <w:rPr>
          <w:vertAlign w:val="superscript"/>
        </w:rPr>
        <w:t>2</w:t>
      </w:r>
      <w:r w:rsidRPr="009B5ACE">
        <w:t xml:space="preserve"> + 7∙8</w:t>
      </w:r>
      <w:r w:rsidRPr="009B5ACE">
        <w:rPr>
          <w:vertAlign w:val="superscript"/>
        </w:rPr>
        <w:t>1</w:t>
      </w:r>
      <w:r w:rsidRPr="009B5ACE">
        <w:t xml:space="preserve"> + 6∙8</w:t>
      </w:r>
      <w:r w:rsidRPr="009B5ACE">
        <w:rPr>
          <w:vertAlign w:val="superscript"/>
        </w:rPr>
        <w:t>0</w:t>
      </w:r>
      <w:r w:rsidRPr="009B5ACE">
        <w:t xml:space="preserve"> = 320 + 56 + 6 = 382</w:t>
      </w:r>
      <w:r w:rsidRPr="009B5ACE">
        <w:rPr>
          <w:vertAlign w:val="subscript"/>
        </w:rPr>
        <w:t>10</w:t>
      </w:r>
    </w:p>
    <w:p w:rsidR="009B5ACE" w:rsidRPr="009B5ACE" w:rsidRDefault="009B5ACE" w:rsidP="009B5ACE">
      <w:pPr>
        <w:ind w:left="360"/>
        <w:jc w:val="both"/>
      </w:pPr>
      <w:r w:rsidRPr="009B5ACE">
        <w:t>67,5</w:t>
      </w:r>
      <w:r w:rsidRPr="009B5ACE">
        <w:rPr>
          <w:vertAlign w:val="subscript"/>
        </w:rPr>
        <w:t>8</w:t>
      </w:r>
      <w:r w:rsidRPr="009B5ACE">
        <w:t xml:space="preserve"> = 6∙8</w:t>
      </w:r>
      <w:r w:rsidRPr="009B5ACE">
        <w:rPr>
          <w:vertAlign w:val="superscript"/>
        </w:rPr>
        <w:t>1</w:t>
      </w:r>
      <w:r w:rsidRPr="009B5ACE">
        <w:t xml:space="preserve"> + 7∙8</w:t>
      </w:r>
      <w:r w:rsidRPr="009B5ACE">
        <w:rPr>
          <w:vertAlign w:val="superscript"/>
        </w:rPr>
        <w:t>0</w:t>
      </w:r>
      <w:r w:rsidRPr="009B5ACE">
        <w:t xml:space="preserve"> + 5∙8</w:t>
      </w:r>
      <w:r w:rsidRPr="009B5ACE">
        <w:rPr>
          <w:vertAlign w:val="superscript"/>
        </w:rPr>
        <w:t>-1</w:t>
      </w:r>
      <w:r w:rsidRPr="009B5ACE">
        <w:t xml:space="preserve"> = 48 + 7 + 0,625 = 55,625</w:t>
      </w:r>
      <w:r w:rsidRPr="009B5ACE">
        <w:rPr>
          <w:vertAlign w:val="subscript"/>
        </w:rPr>
        <w:t>10</w:t>
      </w:r>
    </w:p>
    <w:p w:rsidR="009B5ACE" w:rsidRPr="009B5ACE" w:rsidRDefault="009B5ACE" w:rsidP="009B5ACE">
      <w:pPr>
        <w:ind w:left="360"/>
        <w:jc w:val="center"/>
        <w:rPr>
          <w:b/>
          <w:i/>
        </w:rPr>
      </w:pPr>
      <w:r w:rsidRPr="009B5ACE">
        <w:rPr>
          <w:b/>
          <w:i/>
        </w:rPr>
        <w:t xml:space="preserve">Перевод числа из шестнадцатеричной системы в </w:t>
      </w:r>
      <w:proofErr w:type="gramStart"/>
      <w:r w:rsidRPr="009B5ACE">
        <w:rPr>
          <w:b/>
          <w:i/>
        </w:rPr>
        <w:t>десятичную</w:t>
      </w:r>
      <w:proofErr w:type="gramEnd"/>
    </w:p>
    <w:p w:rsidR="009B5ACE" w:rsidRPr="009B5ACE" w:rsidRDefault="009B5ACE" w:rsidP="009B5ACE">
      <w:pPr>
        <w:pStyle w:val="aa"/>
      </w:pPr>
      <w:r w:rsidRPr="009B5ACE">
        <w:t>Перевести в десятичную систему счисления число шестнадцатеричной системы счисления</w:t>
      </w:r>
    </w:p>
    <w:p w:rsidR="009B5ACE" w:rsidRPr="009B5ACE" w:rsidRDefault="009B5ACE" w:rsidP="009B5ACE">
      <w:pPr>
        <w:ind w:left="360"/>
        <w:jc w:val="both"/>
      </w:pPr>
      <w:r w:rsidRPr="009B5ACE">
        <w:t>19</w:t>
      </w:r>
      <w:r w:rsidRPr="009B5ACE">
        <w:rPr>
          <w:lang w:val="en-US"/>
        </w:rPr>
        <w:t>F</w:t>
      </w:r>
      <w:r w:rsidRPr="009B5ACE">
        <w:rPr>
          <w:vertAlign w:val="subscript"/>
        </w:rPr>
        <w:t>16</w:t>
      </w:r>
      <w:r w:rsidRPr="009B5ACE">
        <w:t xml:space="preserve"> = 1∙16</w:t>
      </w:r>
      <w:r w:rsidRPr="009B5ACE">
        <w:rPr>
          <w:vertAlign w:val="superscript"/>
        </w:rPr>
        <w:t>2</w:t>
      </w:r>
      <w:r w:rsidRPr="009B5ACE">
        <w:t xml:space="preserve"> + 9∙16</w:t>
      </w:r>
      <w:r w:rsidRPr="009B5ACE">
        <w:rPr>
          <w:vertAlign w:val="superscript"/>
        </w:rPr>
        <w:t>1</w:t>
      </w:r>
      <w:r w:rsidRPr="009B5ACE">
        <w:t xml:space="preserve"> + </w:t>
      </w:r>
      <w:r w:rsidRPr="009B5ACE">
        <w:rPr>
          <w:lang w:val="en-US"/>
        </w:rPr>
        <w:t>F</w:t>
      </w:r>
      <w:r w:rsidRPr="009B5ACE">
        <w:t>∙16</w:t>
      </w:r>
      <w:r w:rsidRPr="009B5ACE">
        <w:rPr>
          <w:vertAlign w:val="superscript"/>
        </w:rPr>
        <w:t>0</w:t>
      </w:r>
      <w:r w:rsidRPr="009B5ACE">
        <w:t xml:space="preserve"> = 1∙16</w:t>
      </w:r>
      <w:r w:rsidRPr="009B5ACE">
        <w:rPr>
          <w:vertAlign w:val="superscript"/>
        </w:rPr>
        <w:t>2</w:t>
      </w:r>
      <w:r w:rsidRPr="009B5ACE">
        <w:t xml:space="preserve"> + 9∙16</w:t>
      </w:r>
      <w:r w:rsidRPr="009B5ACE">
        <w:rPr>
          <w:vertAlign w:val="superscript"/>
        </w:rPr>
        <w:t>1</w:t>
      </w:r>
      <w:r w:rsidRPr="009B5ACE">
        <w:t xml:space="preserve"> + 15∙16</w:t>
      </w:r>
      <w:r w:rsidRPr="009B5ACE">
        <w:rPr>
          <w:vertAlign w:val="superscript"/>
        </w:rPr>
        <w:t>0</w:t>
      </w:r>
      <w:r w:rsidRPr="009B5ACE">
        <w:t>= 256 + 144 + 15 = 415</w:t>
      </w:r>
      <w:r w:rsidRPr="009B5ACE">
        <w:rPr>
          <w:vertAlign w:val="subscript"/>
        </w:rPr>
        <w:t>10</w:t>
      </w:r>
      <w:r w:rsidRPr="009B5ACE">
        <w:t xml:space="preserve">  </w:t>
      </w:r>
    </w:p>
    <w:p w:rsidR="009B5ACE" w:rsidRPr="009B5ACE" w:rsidRDefault="009B5ACE" w:rsidP="009B5ACE">
      <w:pPr>
        <w:pStyle w:val="3"/>
        <w:spacing w:before="0" w:after="0"/>
        <w:jc w:val="center"/>
        <w:rPr>
          <w:rFonts w:ascii="Times New Roman" w:hAnsi="Times New Roman"/>
          <w:b w:val="0"/>
          <w:bCs w:val="0"/>
          <w:sz w:val="24"/>
          <w:szCs w:val="24"/>
        </w:rPr>
      </w:pPr>
    </w:p>
    <w:p w:rsidR="009B5ACE" w:rsidRPr="009B5ACE" w:rsidRDefault="009B5ACE" w:rsidP="009B5ACE">
      <w:pPr>
        <w:pStyle w:val="3"/>
        <w:spacing w:before="0" w:after="0"/>
        <w:jc w:val="center"/>
        <w:rPr>
          <w:rFonts w:ascii="Times New Roman" w:hAnsi="Times New Roman"/>
          <w:bCs w:val="0"/>
          <w:sz w:val="24"/>
          <w:szCs w:val="24"/>
        </w:rPr>
      </w:pPr>
      <w:bookmarkStart w:id="8" w:name="_Toc167589629"/>
      <w:r w:rsidRPr="009B5ACE">
        <w:rPr>
          <w:rFonts w:ascii="Times New Roman" w:hAnsi="Times New Roman"/>
          <w:bCs w:val="0"/>
          <w:sz w:val="24"/>
          <w:szCs w:val="24"/>
        </w:rPr>
        <w:t xml:space="preserve">1.2.2. Перевод целых чисел из десятичной системы в </w:t>
      </w:r>
      <w:proofErr w:type="gramStart"/>
      <w:r w:rsidRPr="009B5ACE">
        <w:rPr>
          <w:rFonts w:ascii="Times New Roman" w:hAnsi="Times New Roman"/>
          <w:bCs w:val="0"/>
          <w:sz w:val="24"/>
          <w:szCs w:val="24"/>
        </w:rPr>
        <w:t>двоичную</w:t>
      </w:r>
      <w:proofErr w:type="gramEnd"/>
      <w:r w:rsidRPr="009B5ACE">
        <w:rPr>
          <w:rFonts w:ascii="Times New Roman" w:hAnsi="Times New Roman"/>
          <w:bCs w:val="0"/>
          <w:sz w:val="24"/>
          <w:szCs w:val="24"/>
        </w:rPr>
        <w:t>, восьмеричную, шестнадцатеричную.</w:t>
      </w:r>
      <w:bookmarkEnd w:id="8"/>
    </w:p>
    <w:p w:rsidR="009B5ACE" w:rsidRPr="009B5ACE" w:rsidRDefault="009B5ACE" w:rsidP="009B5ACE">
      <w:pPr>
        <w:pStyle w:val="aa"/>
      </w:pPr>
      <w:r w:rsidRPr="009B5ACE">
        <w:t>Последовательно выполнить деление исходного целого десятичного числа и получаемых целых частных на основани</w:t>
      </w:r>
      <w:proofErr w:type="gramStart"/>
      <w:r w:rsidRPr="009B5ACE">
        <w:t>е</w:t>
      </w:r>
      <w:proofErr w:type="gramEnd"/>
      <w:r w:rsidRPr="009B5ACE">
        <w:t xml:space="preserve"> системы (на 2, 8 или 16) до тех пор, пока не получится частное, меньшее делителя, то есть меньше 2, 8 или 16 соответственно. Записать полученные остатки в обратной последовательности.</w:t>
      </w:r>
    </w:p>
    <w:p w:rsidR="009B5ACE" w:rsidRPr="009B5ACE" w:rsidRDefault="009B5ACE" w:rsidP="009B5ACE">
      <w:pPr>
        <w:ind w:left="360"/>
        <w:jc w:val="center"/>
        <w:rPr>
          <w:b/>
          <w:i/>
        </w:rPr>
      </w:pPr>
      <w:r w:rsidRPr="009B5ACE">
        <w:rPr>
          <w:b/>
          <w:i/>
        </w:rPr>
        <w:t>Перевод целых десятичных чисел в двоичную систему счисления</w:t>
      </w:r>
    </w:p>
    <w:p w:rsidR="009B5ACE" w:rsidRPr="009B5ACE" w:rsidRDefault="009B5ACE" w:rsidP="009B5ACE">
      <w:pPr>
        <w:ind w:left="360" w:firstLine="360"/>
        <w:jc w:val="both"/>
      </w:pPr>
      <w:r w:rsidRPr="009B5ACE">
        <w:t>Перевести десятичное число 37</w:t>
      </w:r>
      <w:r w:rsidRPr="009B5ACE">
        <w:rPr>
          <w:vertAlign w:val="subscript"/>
        </w:rPr>
        <w:t>10</w:t>
      </w:r>
      <w:r w:rsidRPr="009B5ACE">
        <w:t xml:space="preserve"> в двоичную систему счисления.</w:t>
      </w:r>
    </w:p>
    <w:tbl>
      <w:tblPr>
        <w:tblW w:w="10632" w:type="dxa"/>
        <w:tblInd w:w="-459" w:type="dxa"/>
        <w:tblLook w:val="01E0"/>
      </w:tblPr>
      <w:tblGrid>
        <w:gridCol w:w="5006"/>
        <w:gridCol w:w="5626"/>
      </w:tblGrid>
      <w:tr w:rsidR="009B5ACE" w:rsidRPr="009B5ACE" w:rsidTr="008E27CA">
        <w:tc>
          <w:tcPr>
            <w:tcW w:w="5006" w:type="dxa"/>
          </w:tcPr>
          <w:p w:rsidR="009B5ACE" w:rsidRPr="009B5ACE" w:rsidRDefault="009B5ACE" w:rsidP="008E27CA">
            <w:pPr>
              <w:ind w:firstLine="284"/>
              <w:jc w:val="center"/>
            </w:pPr>
            <w:r w:rsidRPr="009B5ACE">
              <w:t>1 способ</w:t>
            </w:r>
          </w:p>
        </w:tc>
        <w:tc>
          <w:tcPr>
            <w:tcW w:w="5626" w:type="dxa"/>
          </w:tcPr>
          <w:p w:rsidR="009B5ACE" w:rsidRPr="009B5ACE" w:rsidRDefault="009B5ACE" w:rsidP="008E27CA">
            <w:pPr>
              <w:jc w:val="center"/>
            </w:pPr>
            <w:r w:rsidRPr="009B5ACE">
              <w:t>2 способ</w:t>
            </w:r>
          </w:p>
        </w:tc>
      </w:tr>
      <w:tr w:rsidR="009B5ACE" w:rsidRPr="009B5ACE" w:rsidTr="008E27CA">
        <w:trPr>
          <w:trHeight w:val="2147"/>
        </w:trPr>
        <w:tc>
          <w:tcPr>
            <w:tcW w:w="5006" w:type="dxa"/>
          </w:tcPr>
          <w:p w:rsidR="009B5ACE" w:rsidRPr="009B5ACE" w:rsidRDefault="009B5ACE" w:rsidP="008E27CA">
            <w:pPr>
              <w:jc w:val="both"/>
            </w:pPr>
            <w:r w:rsidRPr="009B5ACE">
              <w:rPr>
                <w:noProof/>
              </w:rPr>
              <w:pict>
                <v:shape id="_x0000_s1030" type="#_x0000_t75" style="position:absolute;left:0;text-align:left;margin-left:17.85pt;margin-top:1pt;width:179.2pt;height:107.05pt;z-index:251665408;mso-position-horizontal-relative:text;mso-position-vertical-relative:text" wrapcoords="2512 957 1306 2734 1407 2871 2411 3418 2411 4922 1105 5468 1206 7929 2512 9706 1708 10253 2512 11894 2512 12987 7836 14081 12659 14081 4320 14628 4220 15448 6430 16268 6430 16405 10348 18456 10549 18866 14668 20096 15873 20096 17280 20096 20495 19959 20495 19276 17581 18456 20093 16268 20997 14081 21098 12577 19289 11894 17883 11484 16677 9706 16778 9159 13563 7519 13261 5878 8640 5332 10348 4922 10247 3554 8138 3144 6631 957 2512 957">
                  <v:imagedata r:id="rId13" o:title=""/>
                  <w10:wrap type="tight"/>
                </v:shape>
                <o:OLEObject Type="Embed" ProgID="Visio.Drawing.11" ShapeID="_x0000_s1030" DrawAspect="Content" ObjectID="_1780805420" r:id="rId14"/>
              </w:pict>
            </w:r>
          </w:p>
        </w:tc>
        <w:tc>
          <w:tcPr>
            <w:tcW w:w="5626" w:type="dxa"/>
          </w:tcPr>
          <w:p w:rsidR="009B5ACE" w:rsidRPr="009B5ACE" w:rsidRDefault="009B5ACE" w:rsidP="008E27CA">
            <w:pPr>
              <w:jc w:val="both"/>
            </w:pPr>
            <w:r w:rsidRPr="009B5ACE">
              <w:rPr>
                <w:noProof/>
              </w:rPr>
              <w:pict>
                <v:shape id="_x0000_s1031" type="#_x0000_t75" style="position:absolute;left:0;text-align:left;margin-left:73.6pt;margin-top:9.4pt;width:63.95pt;height:90.45pt;z-index:251666432;mso-position-horizontal-relative:text;mso-position-vertical-relative:text" wrapcoords="9406 714 3135 1428 3135 3392 9406 3570 3832 4641 3484 6426 5574 6426 5226 9283 5226 16423 6968 17673 5923 17851 5923 19815 9406 20707 9406 20707 11148 20707 11148 20707 14632 19815 14632 17851 17419 17851 19161 17137 18813 6426 20206 4641 18116 3927 14632 3213 14632 1250 11148 714 9406 714">
                  <v:imagedata r:id="rId15" o:title=""/>
                  <w10:wrap type="tight"/>
                </v:shape>
                <o:OLEObject Type="Embed" ProgID="Visio.Drawing.11" ShapeID="_x0000_s1031" DrawAspect="Content" ObjectID="_1780805421" r:id="rId16"/>
              </w:pict>
            </w:r>
          </w:p>
        </w:tc>
      </w:tr>
      <w:tr w:rsidR="009B5ACE" w:rsidRPr="009B5ACE" w:rsidTr="008E27CA">
        <w:trPr>
          <w:trHeight w:val="499"/>
        </w:trPr>
        <w:tc>
          <w:tcPr>
            <w:tcW w:w="10632" w:type="dxa"/>
            <w:gridSpan w:val="2"/>
          </w:tcPr>
          <w:p w:rsidR="009B5ACE" w:rsidRPr="009B5ACE" w:rsidRDefault="009B5ACE" w:rsidP="008E27CA">
            <w:pPr>
              <w:jc w:val="center"/>
              <w:rPr>
                <w:noProof/>
                <w:vertAlign w:val="subscript"/>
              </w:rPr>
            </w:pPr>
            <w:r w:rsidRPr="009B5ACE">
              <w:rPr>
                <w:noProof/>
              </w:rPr>
              <w:t>37</w:t>
            </w:r>
            <w:r w:rsidRPr="009B5ACE">
              <w:rPr>
                <w:noProof/>
                <w:vertAlign w:val="subscript"/>
              </w:rPr>
              <w:t>10</w:t>
            </w:r>
            <w:r w:rsidRPr="009B5ACE">
              <w:rPr>
                <w:noProof/>
              </w:rPr>
              <w:t xml:space="preserve"> = 100101</w:t>
            </w:r>
            <w:r w:rsidRPr="009B5ACE">
              <w:rPr>
                <w:noProof/>
                <w:vertAlign w:val="subscript"/>
              </w:rPr>
              <w:t>2</w:t>
            </w:r>
          </w:p>
          <w:p w:rsidR="009B5ACE" w:rsidRPr="009B5ACE" w:rsidRDefault="009B5ACE" w:rsidP="008E27CA">
            <w:pPr>
              <w:jc w:val="center"/>
              <w:rPr>
                <w:noProof/>
                <w:vertAlign w:val="subscript"/>
              </w:rPr>
            </w:pPr>
          </w:p>
        </w:tc>
      </w:tr>
    </w:tbl>
    <w:p w:rsidR="009B5ACE" w:rsidRPr="009B5ACE" w:rsidRDefault="009B5ACE" w:rsidP="009B5ACE">
      <w:pPr>
        <w:ind w:left="360"/>
        <w:jc w:val="center"/>
        <w:rPr>
          <w:b/>
          <w:i/>
        </w:rPr>
      </w:pPr>
    </w:p>
    <w:p w:rsidR="009B5ACE" w:rsidRPr="009B5ACE" w:rsidRDefault="009B5ACE" w:rsidP="009B5ACE">
      <w:pPr>
        <w:ind w:left="360"/>
        <w:jc w:val="center"/>
        <w:rPr>
          <w:b/>
          <w:i/>
        </w:rPr>
      </w:pPr>
      <w:r w:rsidRPr="009B5ACE">
        <w:rPr>
          <w:b/>
          <w:i/>
        </w:rPr>
        <w:t>Перевод целых десятичных чисел в восьмеричную систему счисления</w:t>
      </w:r>
    </w:p>
    <w:p w:rsidR="009B5ACE" w:rsidRPr="009B5ACE" w:rsidRDefault="009B5ACE" w:rsidP="009B5ACE">
      <w:pPr>
        <w:ind w:left="360" w:firstLine="360"/>
        <w:jc w:val="both"/>
      </w:pPr>
      <w:r w:rsidRPr="009B5ACE">
        <w:rPr>
          <w:noProof/>
        </w:rPr>
        <w:pict>
          <v:shape id="_x0000_s1032" type="#_x0000_t75" style="position:absolute;left:0;text-align:left;margin-left:426.85pt;margin-top:2.6pt;width:85.5pt;height:81.75pt;z-index:251667456">
            <v:imagedata r:id="rId17" o:title=""/>
            <w10:wrap type="square"/>
          </v:shape>
          <o:OLEObject Type="Embed" ProgID="Visio.Drawing.11" ShapeID="_x0000_s1032" DrawAspect="Content" ObjectID="_1780805422" r:id="rId18"/>
        </w:pict>
      </w:r>
      <w:r w:rsidRPr="009B5ACE">
        <w:t>Перевести десятичное число 124</w:t>
      </w:r>
      <w:r w:rsidRPr="009B5ACE">
        <w:rPr>
          <w:vertAlign w:val="subscript"/>
        </w:rPr>
        <w:t xml:space="preserve">10 </w:t>
      </w:r>
      <w:r w:rsidRPr="009B5ACE">
        <w:t xml:space="preserve"> в восьмеричную систему счисления.</w:t>
      </w:r>
    </w:p>
    <w:p w:rsidR="009B5ACE" w:rsidRPr="009B5ACE" w:rsidRDefault="009B5ACE" w:rsidP="009B5ACE">
      <w:pPr>
        <w:ind w:left="360"/>
        <w:jc w:val="both"/>
      </w:pPr>
    </w:p>
    <w:p w:rsidR="009B5ACE" w:rsidRPr="009B5ACE" w:rsidRDefault="009B5ACE" w:rsidP="009B5ACE">
      <w:pPr>
        <w:ind w:left="360"/>
        <w:jc w:val="both"/>
      </w:pPr>
      <w:r w:rsidRPr="009B5ACE">
        <w:t>124</w:t>
      </w:r>
      <w:r w:rsidRPr="009B5ACE">
        <w:rPr>
          <w:vertAlign w:val="subscript"/>
        </w:rPr>
        <w:t>10</w:t>
      </w:r>
      <w:r w:rsidRPr="009B5ACE">
        <w:t xml:space="preserve"> = 174</w:t>
      </w:r>
      <w:r w:rsidRPr="009B5ACE">
        <w:rPr>
          <w:vertAlign w:val="subscript"/>
        </w:rPr>
        <w:t>8</w:t>
      </w:r>
    </w:p>
    <w:p w:rsidR="009B5ACE" w:rsidRPr="009B5ACE" w:rsidRDefault="009B5ACE" w:rsidP="009B5ACE">
      <w:pPr>
        <w:ind w:left="360"/>
        <w:jc w:val="center"/>
        <w:rPr>
          <w:b/>
          <w:i/>
        </w:rPr>
      </w:pPr>
      <w:r w:rsidRPr="009B5ACE">
        <w:rPr>
          <w:b/>
          <w:noProof/>
        </w:rPr>
        <w:pict>
          <v:shape id="_x0000_s1033" type="#_x0000_t75" style="position:absolute;left:0;text-align:left;margin-left:437.1pt;margin-top:19.95pt;width:85.5pt;height:103.5pt;z-index:251668480">
            <v:imagedata r:id="rId19" o:title=""/>
            <w10:wrap type="square"/>
          </v:shape>
          <o:OLEObject Type="Embed" ProgID="Visio.Drawing.11" ShapeID="_x0000_s1033" DrawAspect="Content" ObjectID="_1780805423" r:id="rId20"/>
        </w:pict>
      </w:r>
      <w:r w:rsidRPr="009B5ACE">
        <w:rPr>
          <w:b/>
          <w:i/>
        </w:rPr>
        <w:t xml:space="preserve">Перевод целых десятичных чисел в </w:t>
      </w:r>
      <w:proofErr w:type="gramStart"/>
      <w:r w:rsidRPr="009B5ACE">
        <w:rPr>
          <w:b/>
          <w:i/>
        </w:rPr>
        <w:t>шестнадцатеричную</w:t>
      </w:r>
      <w:proofErr w:type="gramEnd"/>
      <w:r w:rsidRPr="009B5ACE">
        <w:rPr>
          <w:b/>
          <w:i/>
        </w:rPr>
        <w:t xml:space="preserve"> СС</w:t>
      </w:r>
    </w:p>
    <w:p w:rsidR="009B5ACE" w:rsidRPr="009B5ACE" w:rsidRDefault="009B5ACE" w:rsidP="009B5ACE">
      <w:pPr>
        <w:ind w:left="360" w:firstLine="360"/>
        <w:jc w:val="both"/>
      </w:pPr>
      <w:r w:rsidRPr="009B5ACE">
        <w:t>Перевести десятичное число 378</w:t>
      </w:r>
      <w:r w:rsidRPr="009B5ACE">
        <w:rPr>
          <w:vertAlign w:val="subscript"/>
        </w:rPr>
        <w:t xml:space="preserve">10  </w:t>
      </w:r>
      <w:r w:rsidRPr="009B5ACE">
        <w:t>в</w:t>
      </w:r>
      <w:r w:rsidRPr="009B5ACE">
        <w:rPr>
          <w:i/>
        </w:rPr>
        <w:t xml:space="preserve"> </w:t>
      </w:r>
      <w:r w:rsidRPr="009B5ACE">
        <w:t>шестнадцатеричную систему счисления.</w:t>
      </w:r>
    </w:p>
    <w:p w:rsidR="009B5ACE" w:rsidRPr="009B5ACE" w:rsidRDefault="009B5ACE" w:rsidP="009B5ACE">
      <w:pPr>
        <w:ind w:left="360"/>
        <w:jc w:val="both"/>
      </w:pPr>
    </w:p>
    <w:p w:rsidR="009B5ACE" w:rsidRPr="009B5ACE" w:rsidRDefault="009B5ACE" w:rsidP="009B5ACE">
      <w:pPr>
        <w:ind w:left="360"/>
        <w:jc w:val="both"/>
        <w:rPr>
          <w:vertAlign w:val="subscript"/>
        </w:rPr>
      </w:pPr>
      <w:r w:rsidRPr="009B5ACE">
        <w:t>378</w:t>
      </w:r>
      <w:r w:rsidRPr="009B5ACE">
        <w:rPr>
          <w:vertAlign w:val="subscript"/>
        </w:rPr>
        <w:t>10</w:t>
      </w:r>
      <w:r w:rsidRPr="009B5ACE">
        <w:t xml:space="preserve"> = 17А</w:t>
      </w:r>
      <w:r w:rsidRPr="009B5ACE">
        <w:rPr>
          <w:vertAlign w:val="subscript"/>
        </w:rPr>
        <w:t>16</w:t>
      </w:r>
    </w:p>
    <w:p w:rsidR="009B5ACE" w:rsidRPr="009B5ACE" w:rsidRDefault="009B5ACE" w:rsidP="009B5ACE">
      <w:pPr>
        <w:pStyle w:val="3"/>
        <w:spacing w:before="0" w:after="0"/>
        <w:jc w:val="center"/>
        <w:rPr>
          <w:rFonts w:ascii="Times New Roman" w:hAnsi="Times New Roman"/>
          <w:bCs w:val="0"/>
          <w:sz w:val="24"/>
          <w:szCs w:val="24"/>
        </w:rPr>
      </w:pPr>
      <w:bookmarkStart w:id="9" w:name="_Toc167589630"/>
      <w:r w:rsidRPr="009B5ACE">
        <w:rPr>
          <w:rFonts w:ascii="Times New Roman" w:hAnsi="Times New Roman"/>
          <w:bCs w:val="0"/>
          <w:sz w:val="24"/>
          <w:szCs w:val="24"/>
        </w:rPr>
        <w:t>1.2.3. Перевод правильных десятичных дробей в двоичную, восьмеричную, шестнадцатеричную системы счисления</w:t>
      </w:r>
      <w:bookmarkEnd w:id="9"/>
    </w:p>
    <w:p w:rsidR="009B5ACE" w:rsidRPr="009B5ACE" w:rsidRDefault="009B5ACE" w:rsidP="009B5ACE">
      <w:pPr>
        <w:pStyle w:val="aa"/>
      </w:pPr>
      <w:r w:rsidRPr="009B5ACE">
        <w:t>Последовательно выполнить умножение исходной десятичной дроби и получаемых дробных частей произведений на основани</w:t>
      </w:r>
      <w:proofErr w:type="gramStart"/>
      <w:r w:rsidRPr="009B5ACE">
        <w:t>е</w:t>
      </w:r>
      <w:proofErr w:type="gramEnd"/>
      <w:r w:rsidRPr="009B5ACE">
        <w:t xml:space="preserve"> системы (на 2, 8 или 16) до тех пор, пока  не получится нулевая дробная часть или не будет достигнута требуемая точность вычислений. Записать полученные целые части произведения в прямой последовательности</w:t>
      </w:r>
    </w:p>
    <w:p w:rsidR="009B5ACE" w:rsidRPr="009B5ACE" w:rsidRDefault="009B5ACE" w:rsidP="009B5ACE">
      <w:pPr>
        <w:ind w:left="360"/>
        <w:jc w:val="center"/>
        <w:rPr>
          <w:b/>
          <w:i/>
        </w:rPr>
      </w:pPr>
      <w:r w:rsidRPr="009B5ACE">
        <w:rPr>
          <w:b/>
          <w:i/>
        </w:rPr>
        <w:t>Перевод десятичных дробей в двоичную систему счисления</w:t>
      </w:r>
    </w:p>
    <w:p w:rsidR="009B5ACE" w:rsidRPr="009B5ACE" w:rsidRDefault="009B5ACE" w:rsidP="009B5ACE">
      <w:pPr>
        <w:ind w:firstLine="720"/>
        <w:jc w:val="both"/>
      </w:pPr>
      <w:r w:rsidRPr="009B5ACE">
        <w:lastRenderedPageBreak/>
        <w:t>Перевести десятичные дроби 0,18762</w:t>
      </w:r>
      <w:r w:rsidRPr="009B5ACE">
        <w:rPr>
          <w:vertAlign w:val="subscript"/>
        </w:rPr>
        <w:t>10</w:t>
      </w:r>
      <w:r w:rsidRPr="009B5ACE">
        <w:t xml:space="preserve"> и 0,125</w:t>
      </w:r>
      <w:r w:rsidRPr="009B5ACE">
        <w:rPr>
          <w:vertAlign w:val="subscript"/>
        </w:rPr>
        <w:t>10</w:t>
      </w:r>
      <w:r w:rsidRPr="009B5ACE">
        <w:t xml:space="preserve"> в двоичную систему счисления. В двоичной записи числа сохранить пять знаков после запятой.</w:t>
      </w:r>
    </w:p>
    <w:tbl>
      <w:tblPr>
        <w:tblW w:w="0" w:type="auto"/>
        <w:tblLook w:val="01E0"/>
      </w:tblPr>
      <w:tblGrid>
        <w:gridCol w:w="5006"/>
        <w:gridCol w:w="5006"/>
      </w:tblGrid>
      <w:tr w:rsidR="009B5ACE" w:rsidRPr="009B5ACE" w:rsidTr="008E27CA">
        <w:tc>
          <w:tcPr>
            <w:tcW w:w="5006" w:type="dxa"/>
          </w:tcPr>
          <w:p w:rsidR="009B5ACE" w:rsidRPr="009B5ACE" w:rsidRDefault="009B5ACE" w:rsidP="008E27CA">
            <w:pPr>
              <w:jc w:val="both"/>
            </w:pPr>
            <w:r w:rsidRPr="009B5ACE">
              <w:object w:dxaOrig="1094" w:dyaOrig="2724">
                <v:shape id="_x0000_i1029" type="#_x0000_t75" style="width:54.6pt;height:136.2pt" o:ole="">
                  <v:imagedata r:id="rId21" o:title=""/>
                </v:shape>
                <o:OLEObject Type="Embed" ProgID="Visio.Drawing.11" ShapeID="_x0000_i1029" DrawAspect="Content" ObjectID="_1780805393" r:id="rId22"/>
              </w:object>
            </w:r>
          </w:p>
        </w:tc>
        <w:tc>
          <w:tcPr>
            <w:tcW w:w="5006" w:type="dxa"/>
          </w:tcPr>
          <w:p w:rsidR="009B5ACE" w:rsidRPr="009B5ACE" w:rsidRDefault="009B5ACE" w:rsidP="008E27CA">
            <w:pPr>
              <w:jc w:val="both"/>
            </w:pPr>
            <w:r w:rsidRPr="009B5ACE">
              <w:object w:dxaOrig="845" w:dyaOrig="1842">
                <v:shape id="_x0000_i1030" type="#_x0000_t75" style="width:42pt;height:92.4pt" o:ole="">
                  <v:imagedata r:id="rId23" o:title=""/>
                </v:shape>
                <o:OLEObject Type="Embed" ProgID="Visio.Drawing.11" ShapeID="_x0000_i1030" DrawAspect="Content" ObjectID="_1780805394" r:id="rId24"/>
              </w:object>
            </w:r>
          </w:p>
        </w:tc>
      </w:tr>
      <w:tr w:rsidR="009B5ACE" w:rsidRPr="009B5ACE" w:rsidTr="008E27CA">
        <w:tc>
          <w:tcPr>
            <w:tcW w:w="5006" w:type="dxa"/>
          </w:tcPr>
          <w:p w:rsidR="009B5ACE" w:rsidRPr="009B5ACE" w:rsidRDefault="009B5ACE" w:rsidP="008E27CA">
            <w:pPr>
              <w:jc w:val="both"/>
            </w:pPr>
            <w:r w:rsidRPr="009B5ACE">
              <w:t>0,18762</w:t>
            </w:r>
            <w:r w:rsidRPr="009B5ACE">
              <w:rPr>
                <w:vertAlign w:val="subscript"/>
              </w:rPr>
              <w:t>10</w:t>
            </w:r>
            <w:r w:rsidRPr="009B5ACE">
              <w:t xml:space="preserve"> = 0,00110</w:t>
            </w:r>
            <w:r w:rsidRPr="009B5ACE">
              <w:rPr>
                <w:vertAlign w:val="subscript"/>
              </w:rPr>
              <w:t>2</w:t>
            </w:r>
          </w:p>
        </w:tc>
        <w:tc>
          <w:tcPr>
            <w:tcW w:w="5006" w:type="dxa"/>
          </w:tcPr>
          <w:p w:rsidR="009B5ACE" w:rsidRPr="009B5ACE" w:rsidRDefault="009B5ACE" w:rsidP="008E27CA">
            <w:pPr>
              <w:jc w:val="both"/>
              <w:rPr>
                <w:vertAlign w:val="subscript"/>
              </w:rPr>
            </w:pPr>
            <w:r w:rsidRPr="009B5ACE">
              <w:t>0,125</w:t>
            </w:r>
            <w:r w:rsidRPr="009B5ACE">
              <w:rPr>
                <w:vertAlign w:val="subscript"/>
              </w:rPr>
              <w:t>10</w:t>
            </w:r>
            <w:r w:rsidRPr="009B5ACE">
              <w:t xml:space="preserve"> = 0,00100</w:t>
            </w:r>
            <w:r w:rsidRPr="009B5ACE">
              <w:rPr>
                <w:vertAlign w:val="subscript"/>
              </w:rPr>
              <w:t>2</w:t>
            </w:r>
          </w:p>
        </w:tc>
      </w:tr>
    </w:tbl>
    <w:p w:rsidR="009B5ACE" w:rsidRPr="009B5ACE" w:rsidRDefault="009B5ACE" w:rsidP="009B5ACE">
      <w:pPr>
        <w:ind w:left="360"/>
        <w:jc w:val="center"/>
        <w:rPr>
          <w:b/>
        </w:rPr>
      </w:pPr>
      <w:r w:rsidRPr="009B5ACE">
        <w:rPr>
          <w:b/>
          <w:noProof/>
        </w:rPr>
        <w:pict>
          <v:shape id="_x0000_s1034" type="#_x0000_t75" style="position:absolute;left:0;text-align:left;margin-left:455.1pt;margin-top:4.05pt;width:54.75pt;height:113.25pt;z-index:251669504;mso-position-horizontal-relative:text;mso-position-vertical-relative:text">
            <v:imagedata r:id="rId25" o:title=""/>
            <w10:wrap type="square"/>
          </v:shape>
          <o:OLEObject Type="Embed" ProgID="Visio.Drawing.11" ShapeID="_x0000_s1034" DrawAspect="Content" ObjectID="_1780805424" r:id="rId26"/>
        </w:pict>
      </w:r>
      <w:r w:rsidRPr="009B5ACE">
        <w:rPr>
          <w:b/>
          <w:i/>
        </w:rPr>
        <w:t>Перевод десятичных дробей восьмеричную систему счисления</w:t>
      </w:r>
    </w:p>
    <w:p w:rsidR="009B5ACE" w:rsidRPr="009B5ACE" w:rsidRDefault="009B5ACE" w:rsidP="009B5ACE">
      <w:pPr>
        <w:ind w:firstLine="720"/>
        <w:jc w:val="both"/>
      </w:pPr>
      <w:r w:rsidRPr="009B5ACE">
        <w:t>Перевести десятичную дробь 0,15012</w:t>
      </w:r>
      <w:r w:rsidRPr="009B5ACE">
        <w:rPr>
          <w:vertAlign w:val="subscript"/>
        </w:rPr>
        <w:t>10</w:t>
      </w:r>
      <w:r w:rsidRPr="009B5ACE">
        <w:t xml:space="preserve"> в восьмеричную систему счисления. В восьмеричной записи числа сохранить четыре знака после запятой.</w:t>
      </w:r>
    </w:p>
    <w:p w:rsidR="009B5ACE" w:rsidRPr="009B5ACE" w:rsidRDefault="009B5ACE" w:rsidP="009B5ACE">
      <w:pPr>
        <w:ind w:left="360"/>
        <w:jc w:val="both"/>
      </w:pPr>
    </w:p>
    <w:p w:rsidR="009B5ACE" w:rsidRPr="009B5ACE" w:rsidRDefault="009B5ACE" w:rsidP="009B5ACE">
      <w:pPr>
        <w:ind w:left="360"/>
        <w:jc w:val="both"/>
      </w:pPr>
      <w:r w:rsidRPr="009B5ACE">
        <w:t>0,15012</w:t>
      </w:r>
      <w:r w:rsidRPr="009B5ACE">
        <w:rPr>
          <w:vertAlign w:val="subscript"/>
        </w:rPr>
        <w:t>10</w:t>
      </w:r>
      <w:r w:rsidRPr="009B5ACE">
        <w:t xml:space="preserve"> = 0,1146</w:t>
      </w:r>
      <w:r w:rsidRPr="009B5ACE">
        <w:rPr>
          <w:vertAlign w:val="subscript"/>
        </w:rPr>
        <w:t>8</w:t>
      </w:r>
    </w:p>
    <w:p w:rsidR="009B5ACE" w:rsidRPr="009B5ACE" w:rsidRDefault="009B5ACE" w:rsidP="009B5ACE">
      <w:pPr>
        <w:ind w:left="360"/>
        <w:jc w:val="center"/>
        <w:rPr>
          <w:b/>
          <w:i/>
        </w:rPr>
      </w:pPr>
      <w:r w:rsidRPr="009B5ACE">
        <w:rPr>
          <w:b/>
          <w:noProof/>
        </w:rPr>
        <w:pict>
          <v:shape id="_x0000_s1035" type="#_x0000_t75" style="position:absolute;left:0;text-align:left;margin-left:378.6pt;margin-top:24.45pt;width:66pt;height:90.75pt;z-index:251670528">
            <v:imagedata r:id="rId27" o:title=""/>
            <w10:wrap type="square"/>
          </v:shape>
          <o:OLEObject Type="Embed" ProgID="Visio.Drawing.11" ShapeID="_x0000_s1035" DrawAspect="Content" ObjectID="_1780805425" r:id="rId28"/>
        </w:pict>
      </w:r>
      <w:r w:rsidRPr="009B5ACE">
        <w:rPr>
          <w:b/>
          <w:i/>
        </w:rPr>
        <w:t>Перевод десятичных дробей в шестнадцатеричную систему счисления</w:t>
      </w:r>
    </w:p>
    <w:p w:rsidR="009B5ACE" w:rsidRPr="009B5ACE" w:rsidRDefault="009B5ACE" w:rsidP="009B5ACE">
      <w:pPr>
        <w:widowControl w:val="0"/>
        <w:ind w:firstLine="720"/>
        <w:jc w:val="both"/>
      </w:pPr>
      <w:r w:rsidRPr="009B5ACE">
        <w:t>Перевести десятичную дробь 0,53625</w:t>
      </w:r>
      <w:r w:rsidRPr="009B5ACE">
        <w:rPr>
          <w:vertAlign w:val="subscript"/>
        </w:rPr>
        <w:t>10</w:t>
      </w:r>
      <w:r w:rsidRPr="009B5ACE">
        <w:t xml:space="preserve"> в шестнадцатеричную систему счисления. В шестнадцатеричной записи числа сохранить два знака после запятой.</w:t>
      </w:r>
    </w:p>
    <w:p w:rsidR="009B5ACE" w:rsidRPr="009B5ACE" w:rsidRDefault="009B5ACE" w:rsidP="009B5ACE">
      <w:pPr>
        <w:ind w:left="360"/>
        <w:jc w:val="both"/>
      </w:pPr>
    </w:p>
    <w:p w:rsidR="009B5ACE" w:rsidRPr="009B5ACE" w:rsidRDefault="009B5ACE" w:rsidP="009B5ACE">
      <w:pPr>
        <w:ind w:left="360"/>
        <w:jc w:val="both"/>
        <w:rPr>
          <w:vertAlign w:val="subscript"/>
        </w:rPr>
      </w:pPr>
      <w:r w:rsidRPr="009B5ACE">
        <w:t>0,53625</w:t>
      </w:r>
      <w:r w:rsidRPr="009B5ACE">
        <w:rPr>
          <w:vertAlign w:val="subscript"/>
        </w:rPr>
        <w:t>10</w:t>
      </w:r>
      <w:r w:rsidRPr="009B5ACE">
        <w:t xml:space="preserve"> = 0,89</w:t>
      </w:r>
      <w:r w:rsidRPr="009B5ACE">
        <w:rPr>
          <w:vertAlign w:val="subscript"/>
        </w:rPr>
        <w:t>16</w:t>
      </w:r>
    </w:p>
    <w:p w:rsidR="009B5ACE" w:rsidRPr="009B5ACE" w:rsidRDefault="009B5ACE" w:rsidP="009B5ACE">
      <w:pPr>
        <w:pStyle w:val="3"/>
        <w:spacing w:before="0" w:after="0"/>
        <w:jc w:val="center"/>
        <w:rPr>
          <w:rFonts w:ascii="Times New Roman" w:hAnsi="Times New Roman"/>
          <w:bCs w:val="0"/>
          <w:sz w:val="24"/>
          <w:szCs w:val="24"/>
        </w:rPr>
      </w:pPr>
      <w:bookmarkStart w:id="10" w:name="_Toc167589631"/>
      <w:r w:rsidRPr="009B5ACE">
        <w:rPr>
          <w:rFonts w:ascii="Times New Roman" w:hAnsi="Times New Roman"/>
          <w:bCs w:val="0"/>
          <w:sz w:val="24"/>
          <w:szCs w:val="24"/>
        </w:rPr>
        <w:t xml:space="preserve">1.2.4. Перевод действительных чисел из десятичной системы в </w:t>
      </w:r>
      <w:proofErr w:type="gramStart"/>
      <w:r w:rsidRPr="009B5ACE">
        <w:rPr>
          <w:rFonts w:ascii="Times New Roman" w:hAnsi="Times New Roman"/>
          <w:bCs w:val="0"/>
          <w:sz w:val="24"/>
          <w:szCs w:val="24"/>
        </w:rPr>
        <w:t>двоичную</w:t>
      </w:r>
      <w:proofErr w:type="gramEnd"/>
      <w:r w:rsidRPr="009B5ACE">
        <w:rPr>
          <w:rFonts w:ascii="Times New Roman" w:hAnsi="Times New Roman"/>
          <w:bCs w:val="0"/>
          <w:sz w:val="24"/>
          <w:szCs w:val="24"/>
        </w:rPr>
        <w:t>, восьмеричную, шестнадцатеричную.</w:t>
      </w:r>
      <w:bookmarkEnd w:id="10"/>
    </w:p>
    <w:p w:rsidR="009B5ACE" w:rsidRPr="009B5ACE" w:rsidRDefault="009B5ACE" w:rsidP="009B5ACE">
      <w:pPr>
        <w:pStyle w:val="aa"/>
      </w:pPr>
      <w:r w:rsidRPr="009B5ACE">
        <w:t xml:space="preserve">Перевод </w:t>
      </w:r>
      <w:proofErr w:type="gramStart"/>
      <w:r w:rsidRPr="009B5ACE">
        <w:t>действительных чисел, содержащих и целую</w:t>
      </w:r>
      <w:proofErr w:type="gramEnd"/>
      <w:r w:rsidRPr="009B5ACE">
        <w:t xml:space="preserve"> и дробную части, производится в два этапа. Отдельно переводится по соответствующему алгоритму целая часть и отдельно дробная. В итоговой записи полученного числа целая часть от дробной отделяется запятой.</w:t>
      </w:r>
    </w:p>
    <w:p w:rsidR="009B5ACE" w:rsidRPr="009B5ACE" w:rsidRDefault="009B5ACE" w:rsidP="009B5ACE">
      <w:pPr>
        <w:ind w:left="360"/>
        <w:jc w:val="both"/>
      </w:pPr>
      <w:r w:rsidRPr="009B5ACE">
        <w:t>37,125</w:t>
      </w:r>
      <w:r w:rsidRPr="009B5ACE">
        <w:rPr>
          <w:vertAlign w:val="subscript"/>
        </w:rPr>
        <w:t>10</w:t>
      </w:r>
      <w:r w:rsidRPr="009B5ACE">
        <w:t xml:space="preserve"> = </w:t>
      </w:r>
      <w:r w:rsidRPr="009B5ACE">
        <w:rPr>
          <w:noProof/>
        </w:rPr>
        <w:t>100101</w:t>
      </w:r>
      <w:r w:rsidRPr="009B5ACE">
        <w:t>,001</w:t>
      </w:r>
      <w:r w:rsidRPr="009B5ACE">
        <w:rPr>
          <w:noProof/>
          <w:vertAlign w:val="subscript"/>
        </w:rPr>
        <w:t>2</w:t>
      </w:r>
    </w:p>
    <w:p w:rsidR="009B5ACE" w:rsidRPr="009B5ACE" w:rsidRDefault="009B5ACE" w:rsidP="009B5ACE">
      <w:pPr>
        <w:pStyle w:val="3"/>
        <w:spacing w:before="0" w:after="0"/>
        <w:jc w:val="both"/>
        <w:rPr>
          <w:rFonts w:ascii="Times New Roman" w:hAnsi="Times New Roman"/>
          <w:b w:val="0"/>
          <w:bCs w:val="0"/>
          <w:sz w:val="24"/>
          <w:szCs w:val="24"/>
        </w:rPr>
      </w:pPr>
    </w:p>
    <w:p w:rsidR="009B5ACE" w:rsidRPr="009B5ACE" w:rsidRDefault="009B5ACE" w:rsidP="009B5ACE">
      <w:pPr>
        <w:pStyle w:val="3"/>
        <w:spacing w:before="0" w:after="0"/>
        <w:jc w:val="center"/>
        <w:rPr>
          <w:rFonts w:ascii="Times New Roman" w:hAnsi="Times New Roman"/>
          <w:bCs w:val="0"/>
          <w:sz w:val="24"/>
          <w:szCs w:val="24"/>
        </w:rPr>
      </w:pPr>
      <w:bookmarkStart w:id="11" w:name="_Toc167589632"/>
      <w:r w:rsidRPr="009B5ACE">
        <w:rPr>
          <w:rFonts w:ascii="Times New Roman" w:hAnsi="Times New Roman"/>
          <w:bCs w:val="0"/>
          <w:sz w:val="24"/>
          <w:szCs w:val="24"/>
        </w:rPr>
        <w:t xml:space="preserve">1.2.5. Перевод чисел из двоичной системы счисления в </w:t>
      </w:r>
      <w:proofErr w:type="gramStart"/>
      <w:r w:rsidRPr="009B5ACE">
        <w:rPr>
          <w:rFonts w:ascii="Times New Roman" w:hAnsi="Times New Roman"/>
          <w:bCs w:val="0"/>
          <w:sz w:val="24"/>
          <w:szCs w:val="24"/>
        </w:rPr>
        <w:t>восьмеричную</w:t>
      </w:r>
      <w:proofErr w:type="gramEnd"/>
      <w:r w:rsidRPr="009B5ACE">
        <w:rPr>
          <w:rFonts w:ascii="Times New Roman" w:hAnsi="Times New Roman"/>
          <w:bCs w:val="0"/>
          <w:sz w:val="24"/>
          <w:szCs w:val="24"/>
        </w:rPr>
        <w:t xml:space="preserve"> и шестнадцатеричную и обратно</w:t>
      </w:r>
      <w:bookmarkEnd w:id="11"/>
    </w:p>
    <w:p w:rsidR="009B5ACE" w:rsidRPr="009B5ACE" w:rsidRDefault="009B5ACE" w:rsidP="009B5ACE">
      <w:pPr>
        <w:ind w:left="360"/>
        <w:jc w:val="center"/>
        <w:rPr>
          <w:b/>
          <w:i/>
        </w:rPr>
      </w:pPr>
      <w:r w:rsidRPr="009B5ACE">
        <w:rPr>
          <w:b/>
          <w:i/>
        </w:rPr>
        <w:t xml:space="preserve">Перевод чисел из двоичной системы счисления в </w:t>
      </w:r>
      <w:proofErr w:type="gramStart"/>
      <w:r w:rsidRPr="009B5ACE">
        <w:rPr>
          <w:b/>
          <w:i/>
        </w:rPr>
        <w:t>восьмеричную</w:t>
      </w:r>
      <w:proofErr w:type="gramEnd"/>
    </w:p>
    <w:p w:rsidR="009B5ACE" w:rsidRPr="009B5ACE" w:rsidRDefault="009B5ACE" w:rsidP="009B5ACE">
      <w:pPr>
        <w:pStyle w:val="aa"/>
      </w:pPr>
      <w:r w:rsidRPr="009B5ACE">
        <w:t xml:space="preserve">Для перевода целого двоичного числа </w:t>
      </w:r>
      <w:proofErr w:type="gramStart"/>
      <w:r w:rsidRPr="009B5ACE">
        <w:t>в</w:t>
      </w:r>
      <w:proofErr w:type="gramEnd"/>
      <w:r w:rsidRPr="009B5ACE">
        <w:t xml:space="preserve"> </w:t>
      </w:r>
      <w:proofErr w:type="gramStart"/>
      <w:r w:rsidRPr="009B5ACE">
        <w:t>восьмеричное</w:t>
      </w:r>
      <w:proofErr w:type="gramEnd"/>
      <w:r w:rsidRPr="009B5ACE">
        <w:t xml:space="preserve"> его нужно разбить на группы по три цифры, слева направо, а затем преобразовать каждую группу в восьмеричную цифру. Если в последней, левой, группе окажется меньше трех цифр, то необходимо дополнить слева нулями.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945"/>
        <w:gridCol w:w="946"/>
        <w:gridCol w:w="945"/>
        <w:gridCol w:w="946"/>
        <w:gridCol w:w="945"/>
        <w:gridCol w:w="946"/>
        <w:gridCol w:w="945"/>
        <w:gridCol w:w="946"/>
      </w:tblGrid>
      <w:tr w:rsidR="009B5ACE" w:rsidRPr="009B5ACE" w:rsidTr="008E27CA">
        <w:tc>
          <w:tcPr>
            <w:tcW w:w="2448" w:type="dxa"/>
          </w:tcPr>
          <w:p w:rsidR="009B5ACE" w:rsidRPr="009B5ACE" w:rsidRDefault="009B5ACE" w:rsidP="008E27CA">
            <w:pPr>
              <w:jc w:val="both"/>
            </w:pPr>
            <w:r w:rsidRPr="009B5ACE">
              <w:t>Двоичные триады</w:t>
            </w:r>
          </w:p>
        </w:tc>
        <w:tc>
          <w:tcPr>
            <w:tcW w:w="945" w:type="dxa"/>
          </w:tcPr>
          <w:p w:rsidR="009B5ACE" w:rsidRPr="009B5ACE" w:rsidRDefault="009B5ACE" w:rsidP="008E27CA">
            <w:pPr>
              <w:jc w:val="center"/>
            </w:pPr>
            <w:r w:rsidRPr="009B5ACE">
              <w:t>000</w:t>
            </w:r>
          </w:p>
        </w:tc>
        <w:tc>
          <w:tcPr>
            <w:tcW w:w="946" w:type="dxa"/>
          </w:tcPr>
          <w:p w:rsidR="009B5ACE" w:rsidRPr="009B5ACE" w:rsidRDefault="009B5ACE" w:rsidP="008E27CA">
            <w:pPr>
              <w:jc w:val="center"/>
            </w:pPr>
            <w:r w:rsidRPr="009B5ACE">
              <w:t>001</w:t>
            </w:r>
          </w:p>
        </w:tc>
        <w:tc>
          <w:tcPr>
            <w:tcW w:w="945" w:type="dxa"/>
          </w:tcPr>
          <w:p w:rsidR="009B5ACE" w:rsidRPr="009B5ACE" w:rsidRDefault="009B5ACE" w:rsidP="008E27CA">
            <w:pPr>
              <w:jc w:val="center"/>
            </w:pPr>
            <w:r w:rsidRPr="009B5ACE">
              <w:t>010</w:t>
            </w:r>
          </w:p>
        </w:tc>
        <w:tc>
          <w:tcPr>
            <w:tcW w:w="946" w:type="dxa"/>
          </w:tcPr>
          <w:p w:rsidR="009B5ACE" w:rsidRPr="009B5ACE" w:rsidRDefault="009B5ACE" w:rsidP="008E27CA">
            <w:pPr>
              <w:jc w:val="center"/>
            </w:pPr>
            <w:r w:rsidRPr="009B5ACE">
              <w:t>011</w:t>
            </w:r>
          </w:p>
        </w:tc>
        <w:tc>
          <w:tcPr>
            <w:tcW w:w="945" w:type="dxa"/>
          </w:tcPr>
          <w:p w:rsidR="009B5ACE" w:rsidRPr="009B5ACE" w:rsidRDefault="009B5ACE" w:rsidP="008E27CA">
            <w:pPr>
              <w:jc w:val="center"/>
            </w:pPr>
            <w:r w:rsidRPr="009B5ACE">
              <w:t>100</w:t>
            </w:r>
          </w:p>
        </w:tc>
        <w:tc>
          <w:tcPr>
            <w:tcW w:w="946" w:type="dxa"/>
          </w:tcPr>
          <w:p w:rsidR="009B5ACE" w:rsidRPr="009B5ACE" w:rsidRDefault="009B5ACE" w:rsidP="008E27CA">
            <w:pPr>
              <w:jc w:val="center"/>
            </w:pPr>
            <w:r w:rsidRPr="009B5ACE">
              <w:t>101</w:t>
            </w:r>
          </w:p>
        </w:tc>
        <w:tc>
          <w:tcPr>
            <w:tcW w:w="945" w:type="dxa"/>
          </w:tcPr>
          <w:p w:rsidR="009B5ACE" w:rsidRPr="009B5ACE" w:rsidRDefault="009B5ACE" w:rsidP="008E27CA">
            <w:pPr>
              <w:jc w:val="center"/>
            </w:pPr>
            <w:r w:rsidRPr="009B5ACE">
              <w:t>110</w:t>
            </w:r>
          </w:p>
        </w:tc>
        <w:tc>
          <w:tcPr>
            <w:tcW w:w="946" w:type="dxa"/>
          </w:tcPr>
          <w:p w:rsidR="009B5ACE" w:rsidRPr="009B5ACE" w:rsidRDefault="009B5ACE" w:rsidP="008E27CA">
            <w:pPr>
              <w:jc w:val="center"/>
            </w:pPr>
            <w:r w:rsidRPr="009B5ACE">
              <w:t>111</w:t>
            </w:r>
          </w:p>
        </w:tc>
      </w:tr>
      <w:tr w:rsidR="009B5ACE" w:rsidRPr="009B5ACE" w:rsidTr="008E27CA">
        <w:tc>
          <w:tcPr>
            <w:tcW w:w="2448" w:type="dxa"/>
          </w:tcPr>
          <w:p w:rsidR="009B5ACE" w:rsidRPr="009B5ACE" w:rsidRDefault="009B5ACE" w:rsidP="008E27CA">
            <w:pPr>
              <w:jc w:val="both"/>
            </w:pPr>
            <w:r w:rsidRPr="009B5ACE">
              <w:t>Восьмеричные числа</w:t>
            </w:r>
          </w:p>
        </w:tc>
        <w:tc>
          <w:tcPr>
            <w:tcW w:w="945" w:type="dxa"/>
          </w:tcPr>
          <w:p w:rsidR="009B5ACE" w:rsidRPr="009B5ACE" w:rsidRDefault="009B5ACE" w:rsidP="008E27CA">
            <w:pPr>
              <w:jc w:val="center"/>
            </w:pPr>
            <w:r w:rsidRPr="009B5ACE">
              <w:t>0</w:t>
            </w:r>
          </w:p>
        </w:tc>
        <w:tc>
          <w:tcPr>
            <w:tcW w:w="946" w:type="dxa"/>
          </w:tcPr>
          <w:p w:rsidR="009B5ACE" w:rsidRPr="009B5ACE" w:rsidRDefault="009B5ACE" w:rsidP="008E27CA">
            <w:pPr>
              <w:jc w:val="center"/>
            </w:pPr>
            <w:r w:rsidRPr="009B5ACE">
              <w:t>1</w:t>
            </w:r>
          </w:p>
        </w:tc>
        <w:tc>
          <w:tcPr>
            <w:tcW w:w="945" w:type="dxa"/>
          </w:tcPr>
          <w:p w:rsidR="009B5ACE" w:rsidRPr="009B5ACE" w:rsidRDefault="009B5ACE" w:rsidP="008E27CA">
            <w:pPr>
              <w:jc w:val="center"/>
            </w:pPr>
            <w:r w:rsidRPr="009B5ACE">
              <w:t>2</w:t>
            </w:r>
          </w:p>
        </w:tc>
        <w:tc>
          <w:tcPr>
            <w:tcW w:w="946" w:type="dxa"/>
          </w:tcPr>
          <w:p w:rsidR="009B5ACE" w:rsidRPr="009B5ACE" w:rsidRDefault="009B5ACE" w:rsidP="008E27CA">
            <w:pPr>
              <w:jc w:val="center"/>
            </w:pPr>
            <w:r w:rsidRPr="009B5ACE">
              <w:t>3</w:t>
            </w:r>
          </w:p>
        </w:tc>
        <w:tc>
          <w:tcPr>
            <w:tcW w:w="945" w:type="dxa"/>
          </w:tcPr>
          <w:p w:rsidR="009B5ACE" w:rsidRPr="009B5ACE" w:rsidRDefault="009B5ACE" w:rsidP="008E27CA">
            <w:pPr>
              <w:jc w:val="center"/>
            </w:pPr>
            <w:r w:rsidRPr="009B5ACE">
              <w:t>4</w:t>
            </w:r>
          </w:p>
        </w:tc>
        <w:tc>
          <w:tcPr>
            <w:tcW w:w="946" w:type="dxa"/>
          </w:tcPr>
          <w:p w:rsidR="009B5ACE" w:rsidRPr="009B5ACE" w:rsidRDefault="009B5ACE" w:rsidP="008E27CA">
            <w:pPr>
              <w:jc w:val="center"/>
            </w:pPr>
            <w:r w:rsidRPr="009B5ACE">
              <w:t>5</w:t>
            </w:r>
          </w:p>
        </w:tc>
        <w:tc>
          <w:tcPr>
            <w:tcW w:w="945" w:type="dxa"/>
          </w:tcPr>
          <w:p w:rsidR="009B5ACE" w:rsidRPr="009B5ACE" w:rsidRDefault="009B5ACE" w:rsidP="008E27CA">
            <w:pPr>
              <w:jc w:val="center"/>
            </w:pPr>
            <w:r w:rsidRPr="009B5ACE">
              <w:t>6</w:t>
            </w:r>
          </w:p>
        </w:tc>
        <w:tc>
          <w:tcPr>
            <w:tcW w:w="946" w:type="dxa"/>
          </w:tcPr>
          <w:p w:rsidR="009B5ACE" w:rsidRPr="009B5ACE" w:rsidRDefault="009B5ACE" w:rsidP="008E27CA">
            <w:pPr>
              <w:jc w:val="center"/>
            </w:pPr>
            <w:r w:rsidRPr="009B5ACE">
              <w:t>7</w:t>
            </w:r>
          </w:p>
        </w:tc>
      </w:tr>
    </w:tbl>
    <w:p w:rsidR="009B5ACE" w:rsidRPr="009B5ACE" w:rsidRDefault="009B5ACE" w:rsidP="009B5ACE">
      <w:pPr>
        <w:ind w:left="360"/>
        <w:jc w:val="both"/>
      </w:pPr>
      <w:r w:rsidRPr="009B5ACE">
        <w:object w:dxaOrig="2615" w:dyaOrig="1057">
          <v:shape id="_x0000_i1031" type="#_x0000_t75" style="width:157.8pt;height:63.6pt" o:ole="">
            <v:imagedata r:id="rId29" o:title=""/>
          </v:shape>
          <o:OLEObject Type="Embed" ProgID="Visio.Drawing.11" ShapeID="_x0000_i1031" DrawAspect="Content" ObjectID="_1780805395" r:id="rId30"/>
        </w:object>
      </w:r>
    </w:p>
    <w:p w:rsidR="009B5ACE" w:rsidRPr="009B5ACE" w:rsidRDefault="009B5ACE" w:rsidP="009B5ACE">
      <w:pPr>
        <w:pStyle w:val="aa"/>
      </w:pPr>
      <w:r w:rsidRPr="009B5ACE">
        <w:t xml:space="preserve">Для перевода дробного двоичного числа (правильной дроби) </w:t>
      </w:r>
      <w:proofErr w:type="gramStart"/>
      <w:r w:rsidRPr="009B5ACE">
        <w:t>в</w:t>
      </w:r>
      <w:proofErr w:type="gramEnd"/>
      <w:r w:rsidRPr="009B5ACE">
        <w:t xml:space="preserve"> </w:t>
      </w:r>
      <w:proofErr w:type="gramStart"/>
      <w:r w:rsidRPr="009B5ACE">
        <w:t>восьмеричное</w:t>
      </w:r>
      <w:proofErr w:type="gramEnd"/>
      <w:r w:rsidRPr="009B5ACE">
        <w:t xml:space="preserve"> необходимо разбить его на триады слева направо и, если в последней, правой, группе окажется меньше трех цифр, дополнить её справа нулями. Далее необходимо триады </w:t>
      </w:r>
      <w:proofErr w:type="gramStart"/>
      <w:r w:rsidRPr="009B5ACE">
        <w:t>заменить на восьмеричные</w:t>
      </w:r>
      <w:proofErr w:type="gramEnd"/>
      <w:r w:rsidRPr="009B5ACE">
        <w:t xml:space="preserve"> числа.</w:t>
      </w:r>
    </w:p>
    <w:p w:rsidR="009B5ACE" w:rsidRPr="009B5ACE" w:rsidRDefault="009B5ACE" w:rsidP="009B5ACE">
      <w:pPr>
        <w:ind w:left="360"/>
        <w:jc w:val="both"/>
      </w:pPr>
      <w:r w:rsidRPr="009B5ACE">
        <w:object w:dxaOrig="1555" w:dyaOrig="1087">
          <v:shape id="_x0000_i1032" type="#_x0000_t75" style="width:99pt;height:69pt" o:ole="">
            <v:imagedata r:id="rId31" o:title=""/>
          </v:shape>
          <o:OLEObject Type="Embed" ProgID="Visio.Drawing.11" ShapeID="_x0000_i1032" DrawAspect="Content" ObjectID="_1780805396" r:id="rId32"/>
        </w:object>
      </w:r>
    </w:p>
    <w:p w:rsidR="009B5ACE" w:rsidRPr="009B5ACE" w:rsidRDefault="009B5ACE" w:rsidP="009B5ACE">
      <w:pPr>
        <w:pStyle w:val="aa"/>
      </w:pPr>
      <w:r w:rsidRPr="009B5ACE">
        <w:t xml:space="preserve">Для перевода смешенного двоичного числа в </w:t>
      </w:r>
      <w:proofErr w:type="gramStart"/>
      <w:r w:rsidRPr="009B5ACE">
        <w:t>восьмеричное</w:t>
      </w:r>
      <w:proofErr w:type="gramEnd"/>
      <w:r w:rsidRPr="009B5ACE">
        <w:t xml:space="preserve"> необходимо перевести отдельно целую часть, отдельно – дробную.</w:t>
      </w:r>
    </w:p>
    <w:p w:rsidR="009B5ACE" w:rsidRPr="009B5ACE" w:rsidRDefault="009B5ACE" w:rsidP="009B5ACE">
      <w:pPr>
        <w:ind w:left="360"/>
        <w:jc w:val="both"/>
      </w:pPr>
      <w:r w:rsidRPr="009B5ACE">
        <w:t>11010110001,11101</w:t>
      </w:r>
      <w:r w:rsidRPr="009B5ACE">
        <w:rPr>
          <w:vertAlign w:val="subscript"/>
        </w:rPr>
        <w:t>2</w:t>
      </w:r>
      <w:r w:rsidRPr="009B5ACE">
        <w:t xml:space="preserve"> = 3261,72</w:t>
      </w:r>
      <w:r w:rsidRPr="009B5ACE">
        <w:rPr>
          <w:vertAlign w:val="subscript"/>
        </w:rPr>
        <w:t>8</w:t>
      </w:r>
    </w:p>
    <w:p w:rsidR="009B5ACE" w:rsidRPr="009B5ACE" w:rsidRDefault="009B5ACE" w:rsidP="009B5ACE">
      <w:pPr>
        <w:ind w:left="360"/>
        <w:jc w:val="center"/>
        <w:rPr>
          <w:b/>
          <w:i/>
        </w:rPr>
      </w:pPr>
      <w:r w:rsidRPr="009B5ACE">
        <w:rPr>
          <w:b/>
          <w:i/>
        </w:rPr>
        <w:t xml:space="preserve">Перевод чисел из двоичной системы счисления в </w:t>
      </w:r>
      <w:proofErr w:type="gramStart"/>
      <w:r w:rsidRPr="009B5ACE">
        <w:rPr>
          <w:b/>
          <w:i/>
        </w:rPr>
        <w:t>шестнадцатеричную</w:t>
      </w:r>
      <w:proofErr w:type="gramEnd"/>
    </w:p>
    <w:p w:rsidR="009B5ACE" w:rsidRPr="009B5ACE" w:rsidRDefault="009B5ACE" w:rsidP="009B5ACE">
      <w:pPr>
        <w:pStyle w:val="aa"/>
      </w:pPr>
      <w:r w:rsidRPr="009B5ACE">
        <w:t xml:space="preserve">Для перевода целого двоичного числа </w:t>
      </w:r>
      <w:proofErr w:type="gramStart"/>
      <w:r w:rsidRPr="009B5ACE">
        <w:t>в</w:t>
      </w:r>
      <w:proofErr w:type="gramEnd"/>
      <w:r w:rsidRPr="009B5ACE">
        <w:t xml:space="preserve"> </w:t>
      </w:r>
      <w:proofErr w:type="gramStart"/>
      <w:r w:rsidRPr="009B5ACE">
        <w:t>шестнадцатеричное</w:t>
      </w:r>
      <w:proofErr w:type="gramEnd"/>
      <w:r w:rsidRPr="009B5ACE">
        <w:t xml:space="preserve"> его нужно разбить на группы по четыре цифры, слева направо, а затем преобразовать каждую группу в шестнадцатеричную цифру. Если в последней, левой, группе окажется меньше четырех цифр, то необходимо дополнить слева нулями.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37"/>
        <w:gridCol w:w="927"/>
        <w:gridCol w:w="929"/>
        <w:gridCol w:w="927"/>
        <w:gridCol w:w="930"/>
        <w:gridCol w:w="928"/>
        <w:gridCol w:w="930"/>
        <w:gridCol w:w="928"/>
        <w:gridCol w:w="928"/>
      </w:tblGrid>
      <w:tr w:rsidR="009B5ACE" w:rsidRPr="009B5ACE" w:rsidTr="008E27CA">
        <w:tc>
          <w:tcPr>
            <w:tcW w:w="1485" w:type="pct"/>
          </w:tcPr>
          <w:p w:rsidR="009B5ACE" w:rsidRPr="009B5ACE" w:rsidRDefault="009B5ACE" w:rsidP="008E27CA">
            <w:pPr>
              <w:jc w:val="both"/>
            </w:pPr>
            <w:r w:rsidRPr="009B5ACE">
              <w:t xml:space="preserve">Двоичные </w:t>
            </w:r>
            <w:proofErr w:type="spellStart"/>
            <w:r w:rsidRPr="009B5ACE">
              <w:t>тетрады</w:t>
            </w:r>
            <w:proofErr w:type="spellEnd"/>
          </w:p>
        </w:tc>
        <w:tc>
          <w:tcPr>
            <w:tcW w:w="439" w:type="pct"/>
          </w:tcPr>
          <w:p w:rsidR="009B5ACE" w:rsidRPr="009B5ACE" w:rsidRDefault="009B5ACE" w:rsidP="008E27CA">
            <w:pPr>
              <w:jc w:val="both"/>
            </w:pPr>
            <w:r w:rsidRPr="009B5ACE">
              <w:t>0000</w:t>
            </w:r>
          </w:p>
        </w:tc>
        <w:tc>
          <w:tcPr>
            <w:tcW w:w="440" w:type="pct"/>
          </w:tcPr>
          <w:p w:rsidR="009B5ACE" w:rsidRPr="009B5ACE" w:rsidRDefault="009B5ACE" w:rsidP="008E27CA">
            <w:pPr>
              <w:jc w:val="both"/>
            </w:pPr>
            <w:r w:rsidRPr="009B5ACE">
              <w:t>0001</w:t>
            </w:r>
          </w:p>
        </w:tc>
        <w:tc>
          <w:tcPr>
            <w:tcW w:w="439" w:type="pct"/>
          </w:tcPr>
          <w:p w:rsidR="009B5ACE" w:rsidRPr="009B5ACE" w:rsidRDefault="009B5ACE" w:rsidP="008E27CA">
            <w:pPr>
              <w:jc w:val="both"/>
            </w:pPr>
            <w:r w:rsidRPr="009B5ACE">
              <w:t>0010</w:t>
            </w:r>
          </w:p>
        </w:tc>
        <w:tc>
          <w:tcPr>
            <w:tcW w:w="440" w:type="pct"/>
          </w:tcPr>
          <w:p w:rsidR="009B5ACE" w:rsidRPr="009B5ACE" w:rsidRDefault="009B5ACE" w:rsidP="008E27CA">
            <w:pPr>
              <w:jc w:val="both"/>
            </w:pPr>
            <w:r w:rsidRPr="009B5ACE">
              <w:t>0011</w:t>
            </w:r>
          </w:p>
        </w:tc>
        <w:tc>
          <w:tcPr>
            <w:tcW w:w="439" w:type="pct"/>
          </w:tcPr>
          <w:p w:rsidR="009B5ACE" w:rsidRPr="009B5ACE" w:rsidRDefault="009B5ACE" w:rsidP="008E27CA">
            <w:pPr>
              <w:jc w:val="both"/>
            </w:pPr>
            <w:r w:rsidRPr="009B5ACE">
              <w:t>0100</w:t>
            </w:r>
          </w:p>
        </w:tc>
        <w:tc>
          <w:tcPr>
            <w:tcW w:w="440" w:type="pct"/>
          </w:tcPr>
          <w:p w:rsidR="009B5ACE" w:rsidRPr="009B5ACE" w:rsidRDefault="009B5ACE" w:rsidP="008E27CA">
            <w:pPr>
              <w:jc w:val="both"/>
            </w:pPr>
            <w:r w:rsidRPr="009B5ACE">
              <w:t>0101</w:t>
            </w:r>
          </w:p>
        </w:tc>
        <w:tc>
          <w:tcPr>
            <w:tcW w:w="439" w:type="pct"/>
          </w:tcPr>
          <w:p w:rsidR="009B5ACE" w:rsidRPr="009B5ACE" w:rsidRDefault="009B5ACE" w:rsidP="008E27CA">
            <w:pPr>
              <w:jc w:val="both"/>
            </w:pPr>
            <w:r w:rsidRPr="009B5ACE">
              <w:t>0110</w:t>
            </w:r>
          </w:p>
        </w:tc>
        <w:tc>
          <w:tcPr>
            <w:tcW w:w="440" w:type="pct"/>
          </w:tcPr>
          <w:p w:rsidR="009B5ACE" w:rsidRPr="009B5ACE" w:rsidRDefault="009B5ACE" w:rsidP="008E27CA">
            <w:pPr>
              <w:jc w:val="both"/>
            </w:pPr>
            <w:r w:rsidRPr="009B5ACE">
              <w:t>0111</w:t>
            </w:r>
          </w:p>
        </w:tc>
      </w:tr>
      <w:tr w:rsidR="009B5ACE" w:rsidRPr="009B5ACE" w:rsidTr="008E27CA">
        <w:tc>
          <w:tcPr>
            <w:tcW w:w="1485" w:type="pct"/>
          </w:tcPr>
          <w:p w:rsidR="009B5ACE" w:rsidRPr="009B5ACE" w:rsidRDefault="009B5ACE" w:rsidP="008E27CA">
            <w:pPr>
              <w:jc w:val="both"/>
            </w:pPr>
            <w:r w:rsidRPr="009B5ACE">
              <w:t>Шестнадцатеричные числа</w:t>
            </w:r>
          </w:p>
        </w:tc>
        <w:tc>
          <w:tcPr>
            <w:tcW w:w="439" w:type="pct"/>
          </w:tcPr>
          <w:p w:rsidR="009B5ACE" w:rsidRPr="009B5ACE" w:rsidRDefault="009B5ACE" w:rsidP="008E27CA">
            <w:pPr>
              <w:jc w:val="both"/>
            </w:pPr>
            <w:r w:rsidRPr="009B5ACE">
              <w:t>0</w:t>
            </w:r>
          </w:p>
        </w:tc>
        <w:tc>
          <w:tcPr>
            <w:tcW w:w="440" w:type="pct"/>
          </w:tcPr>
          <w:p w:rsidR="009B5ACE" w:rsidRPr="009B5ACE" w:rsidRDefault="009B5ACE" w:rsidP="008E27CA">
            <w:pPr>
              <w:jc w:val="both"/>
            </w:pPr>
            <w:r w:rsidRPr="009B5ACE">
              <w:t>1</w:t>
            </w:r>
          </w:p>
        </w:tc>
        <w:tc>
          <w:tcPr>
            <w:tcW w:w="439" w:type="pct"/>
          </w:tcPr>
          <w:p w:rsidR="009B5ACE" w:rsidRPr="009B5ACE" w:rsidRDefault="009B5ACE" w:rsidP="008E27CA">
            <w:pPr>
              <w:jc w:val="both"/>
            </w:pPr>
            <w:r w:rsidRPr="009B5ACE">
              <w:t>2</w:t>
            </w:r>
          </w:p>
        </w:tc>
        <w:tc>
          <w:tcPr>
            <w:tcW w:w="440" w:type="pct"/>
          </w:tcPr>
          <w:p w:rsidR="009B5ACE" w:rsidRPr="009B5ACE" w:rsidRDefault="009B5ACE" w:rsidP="008E27CA">
            <w:pPr>
              <w:jc w:val="both"/>
            </w:pPr>
            <w:r w:rsidRPr="009B5ACE">
              <w:t>3</w:t>
            </w:r>
          </w:p>
        </w:tc>
        <w:tc>
          <w:tcPr>
            <w:tcW w:w="439" w:type="pct"/>
          </w:tcPr>
          <w:p w:rsidR="009B5ACE" w:rsidRPr="009B5ACE" w:rsidRDefault="009B5ACE" w:rsidP="008E27CA">
            <w:pPr>
              <w:jc w:val="both"/>
            </w:pPr>
            <w:r w:rsidRPr="009B5ACE">
              <w:t>4</w:t>
            </w:r>
          </w:p>
        </w:tc>
        <w:tc>
          <w:tcPr>
            <w:tcW w:w="440" w:type="pct"/>
          </w:tcPr>
          <w:p w:rsidR="009B5ACE" w:rsidRPr="009B5ACE" w:rsidRDefault="009B5ACE" w:rsidP="008E27CA">
            <w:pPr>
              <w:jc w:val="both"/>
            </w:pPr>
            <w:r w:rsidRPr="009B5ACE">
              <w:t>5</w:t>
            </w:r>
          </w:p>
        </w:tc>
        <w:tc>
          <w:tcPr>
            <w:tcW w:w="439" w:type="pct"/>
          </w:tcPr>
          <w:p w:rsidR="009B5ACE" w:rsidRPr="009B5ACE" w:rsidRDefault="009B5ACE" w:rsidP="008E27CA">
            <w:pPr>
              <w:jc w:val="both"/>
            </w:pPr>
            <w:r w:rsidRPr="009B5ACE">
              <w:t>6</w:t>
            </w:r>
          </w:p>
        </w:tc>
        <w:tc>
          <w:tcPr>
            <w:tcW w:w="440" w:type="pct"/>
          </w:tcPr>
          <w:p w:rsidR="009B5ACE" w:rsidRPr="009B5ACE" w:rsidRDefault="009B5ACE" w:rsidP="008E27CA">
            <w:pPr>
              <w:jc w:val="both"/>
            </w:pPr>
            <w:r w:rsidRPr="009B5ACE">
              <w:t>7</w:t>
            </w:r>
          </w:p>
        </w:tc>
      </w:tr>
    </w:tbl>
    <w:p w:rsidR="009B5ACE" w:rsidRPr="009B5ACE" w:rsidRDefault="009B5ACE" w:rsidP="009B5ACE">
      <w:pPr>
        <w:ind w:left="36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37"/>
        <w:gridCol w:w="927"/>
        <w:gridCol w:w="929"/>
        <w:gridCol w:w="927"/>
        <w:gridCol w:w="930"/>
        <w:gridCol w:w="928"/>
        <w:gridCol w:w="930"/>
        <w:gridCol w:w="928"/>
        <w:gridCol w:w="928"/>
      </w:tblGrid>
      <w:tr w:rsidR="009B5ACE" w:rsidRPr="009B5ACE" w:rsidTr="008E27CA">
        <w:tc>
          <w:tcPr>
            <w:tcW w:w="1485" w:type="pct"/>
          </w:tcPr>
          <w:p w:rsidR="009B5ACE" w:rsidRPr="009B5ACE" w:rsidRDefault="009B5ACE" w:rsidP="008E27CA">
            <w:pPr>
              <w:jc w:val="both"/>
            </w:pPr>
            <w:r w:rsidRPr="009B5ACE">
              <w:t xml:space="preserve">Двоичные </w:t>
            </w:r>
            <w:proofErr w:type="spellStart"/>
            <w:r w:rsidRPr="009B5ACE">
              <w:t>тетрады</w:t>
            </w:r>
            <w:proofErr w:type="spellEnd"/>
          </w:p>
        </w:tc>
        <w:tc>
          <w:tcPr>
            <w:tcW w:w="439" w:type="pct"/>
          </w:tcPr>
          <w:p w:rsidR="009B5ACE" w:rsidRPr="009B5ACE" w:rsidRDefault="009B5ACE" w:rsidP="008E27CA">
            <w:pPr>
              <w:jc w:val="both"/>
            </w:pPr>
            <w:r w:rsidRPr="009B5ACE">
              <w:t>1000</w:t>
            </w:r>
          </w:p>
        </w:tc>
        <w:tc>
          <w:tcPr>
            <w:tcW w:w="440" w:type="pct"/>
          </w:tcPr>
          <w:p w:rsidR="009B5ACE" w:rsidRPr="009B5ACE" w:rsidRDefault="009B5ACE" w:rsidP="008E27CA">
            <w:pPr>
              <w:jc w:val="both"/>
            </w:pPr>
            <w:r w:rsidRPr="009B5ACE">
              <w:t>1001</w:t>
            </w:r>
          </w:p>
        </w:tc>
        <w:tc>
          <w:tcPr>
            <w:tcW w:w="439" w:type="pct"/>
          </w:tcPr>
          <w:p w:rsidR="009B5ACE" w:rsidRPr="009B5ACE" w:rsidRDefault="009B5ACE" w:rsidP="008E27CA">
            <w:pPr>
              <w:jc w:val="both"/>
            </w:pPr>
            <w:r w:rsidRPr="009B5ACE">
              <w:t>1010</w:t>
            </w:r>
          </w:p>
        </w:tc>
        <w:tc>
          <w:tcPr>
            <w:tcW w:w="440" w:type="pct"/>
          </w:tcPr>
          <w:p w:rsidR="009B5ACE" w:rsidRPr="009B5ACE" w:rsidRDefault="009B5ACE" w:rsidP="008E27CA">
            <w:pPr>
              <w:jc w:val="both"/>
            </w:pPr>
            <w:r w:rsidRPr="009B5ACE">
              <w:t>1011</w:t>
            </w:r>
          </w:p>
        </w:tc>
        <w:tc>
          <w:tcPr>
            <w:tcW w:w="439" w:type="pct"/>
          </w:tcPr>
          <w:p w:rsidR="009B5ACE" w:rsidRPr="009B5ACE" w:rsidRDefault="009B5ACE" w:rsidP="008E27CA">
            <w:pPr>
              <w:jc w:val="both"/>
            </w:pPr>
            <w:r w:rsidRPr="009B5ACE">
              <w:t>1100</w:t>
            </w:r>
          </w:p>
        </w:tc>
        <w:tc>
          <w:tcPr>
            <w:tcW w:w="440" w:type="pct"/>
          </w:tcPr>
          <w:p w:rsidR="009B5ACE" w:rsidRPr="009B5ACE" w:rsidRDefault="009B5ACE" w:rsidP="008E27CA">
            <w:pPr>
              <w:jc w:val="both"/>
            </w:pPr>
            <w:r w:rsidRPr="009B5ACE">
              <w:t>1101</w:t>
            </w:r>
          </w:p>
        </w:tc>
        <w:tc>
          <w:tcPr>
            <w:tcW w:w="439" w:type="pct"/>
          </w:tcPr>
          <w:p w:rsidR="009B5ACE" w:rsidRPr="009B5ACE" w:rsidRDefault="009B5ACE" w:rsidP="008E27CA">
            <w:pPr>
              <w:jc w:val="both"/>
            </w:pPr>
            <w:r w:rsidRPr="009B5ACE">
              <w:t>1110</w:t>
            </w:r>
          </w:p>
        </w:tc>
        <w:tc>
          <w:tcPr>
            <w:tcW w:w="440" w:type="pct"/>
          </w:tcPr>
          <w:p w:rsidR="009B5ACE" w:rsidRPr="009B5ACE" w:rsidRDefault="009B5ACE" w:rsidP="008E27CA">
            <w:pPr>
              <w:jc w:val="both"/>
            </w:pPr>
            <w:r w:rsidRPr="009B5ACE">
              <w:t>1111</w:t>
            </w:r>
          </w:p>
        </w:tc>
      </w:tr>
      <w:tr w:rsidR="009B5ACE" w:rsidRPr="009B5ACE" w:rsidTr="008E27CA">
        <w:tc>
          <w:tcPr>
            <w:tcW w:w="1485" w:type="pct"/>
          </w:tcPr>
          <w:p w:rsidR="009B5ACE" w:rsidRPr="009B5ACE" w:rsidRDefault="009B5ACE" w:rsidP="008E27CA">
            <w:pPr>
              <w:jc w:val="both"/>
            </w:pPr>
            <w:r w:rsidRPr="009B5ACE">
              <w:t>Шестнадцатеричные числа</w:t>
            </w:r>
          </w:p>
        </w:tc>
        <w:tc>
          <w:tcPr>
            <w:tcW w:w="439" w:type="pct"/>
          </w:tcPr>
          <w:p w:rsidR="009B5ACE" w:rsidRPr="009B5ACE" w:rsidRDefault="009B5ACE" w:rsidP="008E27CA">
            <w:pPr>
              <w:jc w:val="both"/>
              <w:rPr>
                <w:lang w:val="en-US"/>
              </w:rPr>
            </w:pPr>
            <w:r w:rsidRPr="009B5ACE">
              <w:rPr>
                <w:lang w:val="en-US"/>
              </w:rPr>
              <w:t>8</w:t>
            </w:r>
          </w:p>
        </w:tc>
        <w:tc>
          <w:tcPr>
            <w:tcW w:w="440" w:type="pct"/>
          </w:tcPr>
          <w:p w:rsidR="009B5ACE" w:rsidRPr="009B5ACE" w:rsidRDefault="009B5ACE" w:rsidP="008E27CA">
            <w:pPr>
              <w:jc w:val="both"/>
              <w:rPr>
                <w:lang w:val="en-US"/>
              </w:rPr>
            </w:pPr>
            <w:r w:rsidRPr="009B5ACE">
              <w:rPr>
                <w:lang w:val="en-US"/>
              </w:rPr>
              <w:t>9</w:t>
            </w:r>
          </w:p>
        </w:tc>
        <w:tc>
          <w:tcPr>
            <w:tcW w:w="439" w:type="pct"/>
          </w:tcPr>
          <w:p w:rsidR="009B5ACE" w:rsidRPr="009B5ACE" w:rsidRDefault="009B5ACE" w:rsidP="008E27CA">
            <w:pPr>
              <w:jc w:val="both"/>
              <w:rPr>
                <w:lang w:val="en-US"/>
              </w:rPr>
            </w:pPr>
            <w:r w:rsidRPr="009B5ACE">
              <w:rPr>
                <w:lang w:val="en-US"/>
              </w:rPr>
              <w:t>A</w:t>
            </w:r>
          </w:p>
        </w:tc>
        <w:tc>
          <w:tcPr>
            <w:tcW w:w="440" w:type="pct"/>
          </w:tcPr>
          <w:p w:rsidR="009B5ACE" w:rsidRPr="009B5ACE" w:rsidRDefault="009B5ACE" w:rsidP="008E27CA">
            <w:pPr>
              <w:jc w:val="both"/>
              <w:rPr>
                <w:lang w:val="en-US"/>
              </w:rPr>
            </w:pPr>
            <w:r w:rsidRPr="009B5ACE">
              <w:rPr>
                <w:lang w:val="en-US"/>
              </w:rPr>
              <w:t>B</w:t>
            </w:r>
          </w:p>
        </w:tc>
        <w:tc>
          <w:tcPr>
            <w:tcW w:w="439" w:type="pct"/>
          </w:tcPr>
          <w:p w:rsidR="009B5ACE" w:rsidRPr="009B5ACE" w:rsidRDefault="009B5ACE" w:rsidP="008E27CA">
            <w:pPr>
              <w:jc w:val="both"/>
              <w:rPr>
                <w:lang w:val="en-US"/>
              </w:rPr>
            </w:pPr>
            <w:r w:rsidRPr="009B5ACE">
              <w:rPr>
                <w:lang w:val="en-US"/>
              </w:rPr>
              <w:t>C</w:t>
            </w:r>
          </w:p>
        </w:tc>
        <w:tc>
          <w:tcPr>
            <w:tcW w:w="440" w:type="pct"/>
          </w:tcPr>
          <w:p w:rsidR="009B5ACE" w:rsidRPr="009B5ACE" w:rsidRDefault="009B5ACE" w:rsidP="008E27CA">
            <w:pPr>
              <w:jc w:val="both"/>
              <w:rPr>
                <w:lang w:val="en-US"/>
              </w:rPr>
            </w:pPr>
            <w:r w:rsidRPr="009B5ACE">
              <w:rPr>
                <w:lang w:val="en-US"/>
              </w:rPr>
              <w:t>D</w:t>
            </w:r>
          </w:p>
        </w:tc>
        <w:tc>
          <w:tcPr>
            <w:tcW w:w="439" w:type="pct"/>
          </w:tcPr>
          <w:p w:rsidR="009B5ACE" w:rsidRPr="009B5ACE" w:rsidRDefault="009B5ACE" w:rsidP="008E27CA">
            <w:pPr>
              <w:jc w:val="both"/>
              <w:rPr>
                <w:lang w:val="en-US"/>
              </w:rPr>
            </w:pPr>
            <w:r w:rsidRPr="009B5ACE">
              <w:rPr>
                <w:lang w:val="en-US"/>
              </w:rPr>
              <w:t>E</w:t>
            </w:r>
          </w:p>
        </w:tc>
        <w:tc>
          <w:tcPr>
            <w:tcW w:w="440" w:type="pct"/>
          </w:tcPr>
          <w:p w:rsidR="009B5ACE" w:rsidRPr="009B5ACE" w:rsidRDefault="009B5ACE" w:rsidP="008E27CA">
            <w:pPr>
              <w:jc w:val="both"/>
              <w:rPr>
                <w:lang w:val="en-US"/>
              </w:rPr>
            </w:pPr>
            <w:r w:rsidRPr="009B5ACE">
              <w:rPr>
                <w:lang w:val="en-US"/>
              </w:rPr>
              <w:t>F</w:t>
            </w:r>
          </w:p>
        </w:tc>
      </w:tr>
    </w:tbl>
    <w:p w:rsidR="009B5ACE" w:rsidRPr="009B5ACE" w:rsidRDefault="009B5ACE" w:rsidP="009B5ACE">
      <w:pPr>
        <w:ind w:left="360"/>
        <w:jc w:val="both"/>
        <w:rPr>
          <w:lang w:val="en-US"/>
        </w:rPr>
      </w:pPr>
      <w:r w:rsidRPr="009B5ACE">
        <w:object w:dxaOrig="2547" w:dyaOrig="1091">
          <v:shape id="_x0000_i1033" type="#_x0000_t75" style="width:171pt;height:72.6pt" o:ole="">
            <v:imagedata r:id="rId33" o:title=""/>
          </v:shape>
          <o:OLEObject Type="Embed" ProgID="Visio.Drawing.11" ShapeID="_x0000_i1033" DrawAspect="Content" ObjectID="_1780805397" r:id="rId34"/>
        </w:object>
      </w:r>
    </w:p>
    <w:p w:rsidR="009B5ACE" w:rsidRPr="009B5ACE" w:rsidRDefault="009B5ACE" w:rsidP="009B5ACE">
      <w:pPr>
        <w:pStyle w:val="aa"/>
      </w:pPr>
      <w:r w:rsidRPr="009B5ACE">
        <w:t xml:space="preserve">Для перевода дробного двоичного числа (правильной дроби) </w:t>
      </w:r>
      <w:proofErr w:type="gramStart"/>
      <w:r w:rsidRPr="009B5ACE">
        <w:t>в</w:t>
      </w:r>
      <w:proofErr w:type="gramEnd"/>
      <w:r w:rsidRPr="009B5ACE">
        <w:t xml:space="preserve"> </w:t>
      </w:r>
      <w:proofErr w:type="gramStart"/>
      <w:r w:rsidRPr="009B5ACE">
        <w:t>шестнадцатеричное</w:t>
      </w:r>
      <w:proofErr w:type="gramEnd"/>
      <w:r w:rsidRPr="009B5ACE">
        <w:t xml:space="preserve"> необходимо разбить его на </w:t>
      </w:r>
      <w:proofErr w:type="spellStart"/>
      <w:r w:rsidRPr="009B5ACE">
        <w:t>тетрады</w:t>
      </w:r>
      <w:proofErr w:type="spellEnd"/>
      <w:r w:rsidRPr="009B5ACE">
        <w:t xml:space="preserve"> слева направо и, если в последней, правой, группе окажется меньше четырех цифр, дополнить её справа нулями. Далее необходимо </w:t>
      </w:r>
      <w:proofErr w:type="spellStart"/>
      <w:r w:rsidRPr="009B5ACE">
        <w:t>тетрады</w:t>
      </w:r>
      <w:proofErr w:type="spellEnd"/>
      <w:r w:rsidRPr="009B5ACE">
        <w:t xml:space="preserve"> </w:t>
      </w:r>
      <w:proofErr w:type="gramStart"/>
      <w:r w:rsidRPr="009B5ACE">
        <w:t>заменить на шестнадцатеричные</w:t>
      </w:r>
      <w:proofErr w:type="gramEnd"/>
      <w:r w:rsidRPr="009B5ACE">
        <w:t xml:space="preserve"> числа.</w:t>
      </w:r>
    </w:p>
    <w:p w:rsidR="009B5ACE" w:rsidRPr="009B5ACE" w:rsidRDefault="009B5ACE" w:rsidP="009B5ACE">
      <w:pPr>
        <w:ind w:left="360"/>
        <w:jc w:val="both"/>
      </w:pPr>
      <w:r w:rsidRPr="009B5ACE">
        <w:object w:dxaOrig="2008" w:dyaOrig="1091">
          <v:shape id="_x0000_i1034" type="#_x0000_t75" style="width:135pt;height:72.6pt" o:ole="">
            <v:imagedata r:id="rId35" o:title=""/>
          </v:shape>
          <o:OLEObject Type="Embed" ProgID="Visio.Drawing.11" ShapeID="_x0000_i1034" DrawAspect="Content" ObjectID="_1780805398" r:id="rId36"/>
        </w:object>
      </w:r>
    </w:p>
    <w:p w:rsidR="009B5ACE" w:rsidRPr="009B5ACE" w:rsidRDefault="009B5ACE" w:rsidP="009B5ACE">
      <w:pPr>
        <w:pStyle w:val="aa"/>
      </w:pPr>
      <w:r w:rsidRPr="009B5ACE">
        <w:t xml:space="preserve">Для перевода смешенного двоичного числа в </w:t>
      </w:r>
      <w:proofErr w:type="gramStart"/>
      <w:r w:rsidRPr="009B5ACE">
        <w:t>шестнадцатеричное</w:t>
      </w:r>
      <w:proofErr w:type="gramEnd"/>
      <w:r w:rsidRPr="009B5ACE">
        <w:t xml:space="preserve"> необходимо перевести отдельно целую часть, отдельно – дробную.</w:t>
      </w:r>
    </w:p>
    <w:p w:rsidR="009B5ACE" w:rsidRPr="009B5ACE" w:rsidRDefault="009B5ACE" w:rsidP="009B5ACE">
      <w:pPr>
        <w:ind w:left="360"/>
        <w:jc w:val="both"/>
      </w:pPr>
      <w:r w:rsidRPr="009B5ACE">
        <w:t>1000111101,101101</w:t>
      </w:r>
      <w:r w:rsidRPr="009B5ACE">
        <w:rPr>
          <w:vertAlign w:val="subscript"/>
        </w:rPr>
        <w:t>2</w:t>
      </w:r>
      <w:r w:rsidRPr="009B5ACE">
        <w:t xml:space="preserve"> = 23</w:t>
      </w:r>
      <w:r w:rsidRPr="009B5ACE">
        <w:rPr>
          <w:lang w:val="en-US"/>
        </w:rPr>
        <w:t>D</w:t>
      </w:r>
      <w:r w:rsidRPr="009B5ACE">
        <w:t>,</w:t>
      </w:r>
      <w:r w:rsidRPr="009B5ACE">
        <w:rPr>
          <w:lang w:val="en-US"/>
        </w:rPr>
        <w:t>B</w:t>
      </w:r>
      <w:r w:rsidRPr="009B5ACE">
        <w:t>4</w:t>
      </w:r>
      <w:r w:rsidRPr="009B5ACE">
        <w:rPr>
          <w:vertAlign w:val="subscript"/>
        </w:rPr>
        <w:t>16</w:t>
      </w:r>
    </w:p>
    <w:p w:rsidR="009B5ACE" w:rsidRPr="009B5ACE" w:rsidRDefault="009B5ACE" w:rsidP="009B5ACE">
      <w:pPr>
        <w:ind w:left="-142"/>
        <w:jc w:val="center"/>
        <w:rPr>
          <w:i/>
        </w:rPr>
      </w:pPr>
      <w:r w:rsidRPr="009B5ACE">
        <w:rPr>
          <w:b/>
          <w:i/>
        </w:rPr>
        <w:t xml:space="preserve">Перевод чисел </w:t>
      </w:r>
      <w:proofErr w:type="gramStart"/>
      <w:r w:rsidRPr="009B5ACE">
        <w:rPr>
          <w:b/>
          <w:i/>
        </w:rPr>
        <w:t>восьмеричной</w:t>
      </w:r>
      <w:proofErr w:type="gramEnd"/>
      <w:r w:rsidRPr="009B5ACE">
        <w:rPr>
          <w:b/>
          <w:i/>
        </w:rPr>
        <w:t xml:space="preserve"> и шестнадцатеричной систем счисления в</w:t>
      </w:r>
      <w:r w:rsidRPr="009B5ACE">
        <w:rPr>
          <w:i/>
        </w:rPr>
        <w:t xml:space="preserve"> </w:t>
      </w:r>
      <w:r w:rsidRPr="009B5ACE">
        <w:rPr>
          <w:b/>
          <w:i/>
        </w:rPr>
        <w:t>двоичную</w:t>
      </w:r>
    </w:p>
    <w:p w:rsidR="009B5ACE" w:rsidRPr="009B5ACE" w:rsidRDefault="009B5ACE" w:rsidP="009B5ACE">
      <w:pPr>
        <w:pStyle w:val="aa"/>
      </w:pPr>
      <w:r w:rsidRPr="009B5ACE">
        <w:t xml:space="preserve">Для перевода чисел из восьмеричной и шестнадцатеричной систем счисления в </w:t>
      </w:r>
      <w:proofErr w:type="gramStart"/>
      <w:r w:rsidRPr="009B5ACE">
        <w:t>двоичную</w:t>
      </w:r>
      <w:proofErr w:type="gramEnd"/>
      <w:r w:rsidRPr="009B5ACE">
        <w:t xml:space="preserve"> необходимо цифры числа преобразовать в группы двоичных цифр (триады или </w:t>
      </w:r>
      <w:proofErr w:type="spellStart"/>
      <w:r w:rsidRPr="009B5ACE">
        <w:t>тетрады</w:t>
      </w:r>
      <w:proofErr w:type="spellEnd"/>
      <w:r w:rsidRPr="009B5ACE">
        <w:t>).</w:t>
      </w:r>
    </w:p>
    <w:p w:rsidR="009B5ACE" w:rsidRPr="009B5ACE" w:rsidRDefault="009B5ACE" w:rsidP="009B5ACE">
      <w:pPr>
        <w:ind w:left="360"/>
        <w:jc w:val="both"/>
      </w:pPr>
      <w:r w:rsidRPr="009B5ACE">
        <w:t>47,2</w:t>
      </w:r>
      <w:r w:rsidRPr="009B5ACE">
        <w:rPr>
          <w:vertAlign w:val="subscript"/>
        </w:rPr>
        <w:t>8</w:t>
      </w:r>
      <w:r w:rsidRPr="009B5ACE">
        <w:t xml:space="preserve"> = 100111,010</w:t>
      </w:r>
      <w:r w:rsidRPr="009B5ACE">
        <w:rPr>
          <w:vertAlign w:val="subscript"/>
        </w:rPr>
        <w:t>2</w:t>
      </w:r>
    </w:p>
    <w:p w:rsidR="009B5ACE" w:rsidRPr="009B5ACE" w:rsidRDefault="009B5ACE" w:rsidP="009B5ACE">
      <w:pPr>
        <w:ind w:left="360"/>
        <w:jc w:val="both"/>
      </w:pPr>
      <w:r w:rsidRPr="009B5ACE">
        <w:t>3</w:t>
      </w:r>
      <w:r w:rsidRPr="009B5ACE">
        <w:rPr>
          <w:lang w:val="en-US"/>
        </w:rPr>
        <w:t>F</w:t>
      </w:r>
      <w:r w:rsidRPr="009B5ACE">
        <w:t>,7</w:t>
      </w:r>
      <w:r w:rsidRPr="009B5ACE">
        <w:rPr>
          <w:vertAlign w:val="subscript"/>
        </w:rPr>
        <w:t>16</w:t>
      </w:r>
      <w:r w:rsidRPr="009B5ACE">
        <w:t xml:space="preserve"> = 111111,0111</w:t>
      </w:r>
      <w:r w:rsidRPr="009B5ACE">
        <w:rPr>
          <w:vertAlign w:val="subscript"/>
        </w:rPr>
        <w:t>2</w:t>
      </w:r>
    </w:p>
    <w:p w:rsidR="009B5ACE" w:rsidRPr="009B5ACE" w:rsidRDefault="009B5ACE" w:rsidP="009B5ACE">
      <w:pPr>
        <w:pStyle w:val="2"/>
        <w:rPr>
          <w:b w:val="0"/>
          <w:sz w:val="24"/>
          <w:szCs w:val="24"/>
        </w:rPr>
      </w:pPr>
      <w:bookmarkStart w:id="12" w:name="_Toc167589633"/>
      <w:r w:rsidRPr="009B5ACE">
        <w:rPr>
          <w:sz w:val="24"/>
          <w:szCs w:val="24"/>
        </w:rPr>
        <w:t>1.3. Арифметические операции в позиционных системах счисления</w:t>
      </w:r>
      <w:bookmarkEnd w:id="12"/>
    </w:p>
    <w:p w:rsidR="009B5ACE" w:rsidRPr="009B5ACE" w:rsidRDefault="009B5ACE" w:rsidP="009B5ACE">
      <w:pPr>
        <w:pStyle w:val="3"/>
        <w:spacing w:before="0" w:after="0"/>
        <w:jc w:val="center"/>
        <w:rPr>
          <w:rFonts w:ascii="Times New Roman" w:hAnsi="Times New Roman"/>
          <w:bCs w:val="0"/>
          <w:sz w:val="24"/>
          <w:szCs w:val="24"/>
        </w:rPr>
      </w:pPr>
      <w:bookmarkStart w:id="13" w:name="_Toc167589634"/>
      <w:r w:rsidRPr="009B5ACE">
        <w:rPr>
          <w:rFonts w:ascii="Times New Roman" w:hAnsi="Times New Roman"/>
          <w:bCs w:val="0"/>
          <w:sz w:val="24"/>
          <w:szCs w:val="24"/>
        </w:rPr>
        <w:t>1.3.1. Сложение</w:t>
      </w:r>
      <w:bookmarkEnd w:id="13"/>
    </w:p>
    <w:p w:rsidR="009B5ACE" w:rsidRPr="009B5ACE" w:rsidRDefault="009B5ACE" w:rsidP="009B5ACE">
      <w:pPr>
        <w:ind w:left="360"/>
        <w:jc w:val="both"/>
      </w:pPr>
      <w:r w:rsidRPr="009B5ACE">
        <w:t>Таблица сложения: 0 + 0 = 0</w:t>
      </w:r>
    </w:p>
    <w:p w:rsidR="009B5ACE" w:rsidRPr="009B5ACE" w:rsidRDefault="009B5ACE" w:rsidP="009B5ACE">
      <w:pPr>
        <w:ind w:left="360" w:firstLine="1980"/>
        <w:jc w:val="both"/>
      </w:pPr>
      <w:r w:rsidRPr="009B5ACE">
        <w:rPr>
          <w:noProof/>
        </w:rPr>
        <w:pict>
          <v:shape id="_x0000_s1036" type="#_x0000_t75" style="position:absolute;left:0;text-align:left;margin-left:5in;margin-top:6.2pt;width:57pt;height:70.5pt;z-index:251671552">
            <v:imagedata r:id="rId37" o:title=""/>
            <w10:wrap type="square"/>
          </v:shape>
          <o:OLEObject Type="Embed" ProgID="Visio.Drawing.11" ShapeID="_x0000_s1036" DrawAspect="Content" ObjectID="_1780805426" r:id="rId38"/>
        </w:pict>
      </w:r>
      <w:r w:rsidRPr="009B5ACE">
        <w:t>0 + 1 = 1</w:t>
      </w:r>
    </w:p>
    <w:p w:rsidR="009B5ACE" w:rsidRPr="009B5ACE" w:rsidRDefault="009B5ACE" w:rsidP="009B5ACE">
      <w:pPr>
        <w:ind w:left="360" w:firstLine="1980"/>
        <w:jc w:val="both"/>
      </w:pPr>
      <w:r w:rsidRPr="009B5ACE">
        <w:t>1 + 0 = 1</w:t>
      </w:r>
    </w:p>
    <w:p w:rsidR="009B5ACE" w:rsidRPr="009B5ACE" w:rsidRDefault="009B5ACE" w:rsidP="009B5ACE">
      <w:pPr>
        <w:ind w:left="360" w:firstLine="1980"/>
        <w:jc w:val="both"/>
      </w:pPr>
      <w:r w:rsidRPr="009B5ACE">
        <w:t>1 + 1 = 10</w:t>
      </w:r>
    </w:p>
    <w:p w:rsidR="009B5ACE" w:rsidRPr="009B5ACE" w:rsidRDefault="009B5ACE" w:rsidP="009B5ACE">
      <w:pPr>
        <w:ind w:firstLine="360"/>
        <w:jc w:val="both"/>
        <w:rPr>
          <w:vertAlign w:val="subscript"/>
        </w:rPr>
      </w:pPr>
      <w:r w:rsidRPr="009B5ACE">
        <w:t>Сложить двоичные числа 110110</w:t>
      </w:r>
      <w:r w:rsidRPr="009B5ACE">
        <w:rPr>
          <w:vertAlign w:val="subscript"/>
        </w:rPr>
        <w:t>2</w:t>
      </w:r>
      <w:r w:rsidRPr="009B5ACE">
        <w:t xml:space="preserve"> и 110101</w:t>
      </w:r>
      <w:r w:rsidRPr="009B5ACE">
        <w:rPr>
          <w:vertAlign w:val="subscript"/>
        </w:rPr>
        <w:t>2</w:t>
      </w:r>
    </w:p>
    <w:p w:rsidR="009B5ACE" w:rsidRPr="009B5ACE" w:rsidRDefault="009B5ACE" w:rsidP="009B5ACE">
      <w:pPr>
        <w:jc w:val="both"/>
        <w:rPr>
          <w:b/>
        </w:rPr>
      </w:pPr>
    </w:p>
    <w:p w:rsidR="009B5ACE" w:rsidRPr="009B5ACE" w:rsidRDefault="009B5ACE" w:rsidP="009B5ACE">
      <w:pPr>
        <w:pStyle w:val="3"/>
        <w:spacing w:before="0" w:after="0"/>
        <w:jc w:val="center"/>
        <w:rPr>
          <w:rFonts w:ascii="Times New Roman" w:hAnsi="Times New Roman"/>
          <w:bCs w:val="0"/>
          <w:sz w:val="24"/>
          <w:szCs w:val="24"/>
        </w:rPr>
      </w:pPr>
      <w:bookmarkStart w:id="14" w:name="_Toc167589635"/>
      <w:r w:rsidRPr="009B5ACE">
        <w:rPr>
          <w:rFonts w:ascii="Times New Roman" w:hAnsi="Times New Roman"/>
          <w:bCs w:val="0"/>
          <w:sz w:val="24"/>
          <w:szCs w:val="24"/>
        </w:rPr>
        <w:lastRenderedPageBreak/>
        <w:t>1.3.2. Вычитание</w:t>
      </w:r>
      <w:bookmarkEnd w:id="14"/>
    </w:p>
    <w:p w:rsidR="009B5ACE" w:rsidRPr="009B5ACE" w:rsidRDefault="009B5ACE" w:rsidP="009B5ACE">
      <w:pPr>
        <w:ind w:left="360"/>
        <w:jc w:val="both"/>
      </w:pPr>
      <w:r w:rsidRPr="009B5ACE">
        <w:rPr>
          <w:noProof/>
        </w:rPr>
        <w:pict>
          <v:shape id="_x0000_s1037" type="#_x0000_t75" style="position:absolute;left:0;text-align:left;margin-left:371.25pt;margin-top:3.2pt;width:59.25pt;height:73.5pt;z-index:251672576">
            <v:imagedata r:id="rId39" o:title=""/>
            <w10:wrap type="square"/>
          </v:shape>
          <o:OLEObject Type="Embed" ProgID="Visio.Drawing.11" ShapeID="_x0000_s1037" DrawAspect="Content" ObjectID="_1780805427" r:id="rId40"/>
        </w:pict>
      </w:r>
      <w:r w:rsidRPr="009B5ACE">
        <w:t>Таблица вычитания: 0 – 0 = 0</w:t>
      </w:r>
    </w:p>
    <w:p w:rsidR="009B5ACE" w:rsidRPr="009B5ACE" w:rsidRDefault="009B5ACE" w:rsidP="009B5ACE">
      <w:pPr>
        <w:ind w:left="360" w:firstLine="2160"/>
        <w:jc w:val="both"/>
      </w:pPr>
      <w:r w:rsidRPr="009B5ACE">
        <w:t>1 – 0 = 1</w:t>
      </w:r>
    </w:p>
    <w:p w:rsidR="009B5ACE" w:rsidRPr="009B5ACE" w:rsidRDefault="009B5ACE" w:rsidP="009B5ACE">
      <w:pPr>
        <w:ind w:left="360" w:firstLine="2160"/>
        <w:jc w:val="both"/>
      </w:pPr>
      <w:r w:rsidRPr="009B5ACE">
        <w:t>1 – 1 = 0</w:t>
      </w:r>
    </w:p>
    <w:p w:rsidR="009B5ACE" w:rsidRPr="009B5ACE" w:rsidRDefault="009B5ACE" w:rsidP="009B5ACE">
      <w:pPr>
        <w:ind w:left="360" w:firstLine="2160"/>
        <w:jc w:val="both"/>
      </w:pPr>
      <w:r w:rsidRPr="009B5ACE">
        <w:object w:dxaOrig="3322" w:dyaOrig="745">
          <v:shape id="_x0000_i1035" type="#_x0000_t75" style="width:147.6pt;height:37.8pt" o:ole="">
            <v:imagedata r:id="rId41" o:title="" cropleft="7117f"/>
          </v:shape>
          <o:OLEObject Type="Embed" ProgID="Visio.Drawing.11" ShapeID="_x0000_i1035" DrawAspect="Content" ObjectID="_1780805399" r:id="rId42"/>
        </w:object>
      </w:r>
    </w:p>
    <w:p w:rsidR="009B5ACE" w:rsidRPr="009B5ACE" w:rsidRDefault="009B5ACE" w:rsidP="009B5ACE">
      <w:pPr>
        <w:ind w:left="360"/>
        <w:jc w:val="both"/>
        <w:rPr>
          <w:vertAlign w:val="subscript"/>
        </w:rPr>
      </w:pPr>
      <w:r w:rsidRPr="009B5ACE">
        <w:rPr>
          <w:noProof/>
        </w:rPr>
        <w:pict>
          <v:shape id="_x0000_s1038" type="#_x0000_t75" style="position:absolute;left:0;text-align:left;margin-left:444pt;margin-top:4.55pt;width:63.75pt;height:108.75pt;z-index:251673600">
            <v:imagedata r:id="rId43" o:title=""/>
            <w10:wrap type="square"/>
          </v:shape>
          <o:OLEObject Type="Embed" ProgID="Visio.Drawing.11" ShapeID="_x0000_s1038" DrawAspect="Content" ObjectID="_1780805428" r:id="rId44"/>
        </w:pict>
      </w:r>
      <w:r w:rsidRPr="009B5ACE">
        <w:t>Произвести вычитание двоичных чисел 110101</w:t>
      </w:r>
      <w:r w:rsidRPr="009B5ACE">
        <w:rPr>
          <w:vertAlign w:val="subscript"/>
        </w:rPr>
        <w:t>2</w:t>
      </w:r>
      <w:r w:rsidRPr="009B5ACE">
        <w:t xml:space="preserve"> и 1001</w:t>
      </w:r>
      <w:r w:rsidRPr="009B5ACE">
        <w:rPr>
          <w:vertAlign w:val="subscript"/>
        </w:rPr>
        <w:t>2</w:t>
      </w:r>
    </w:p>
    <w:p w:rsidR="009B5ACE" w:rsidRPr="009B5ACE" w:rsidRDefault="009B5ACE" w:rsidP="009B5ACE">
      <w:pPr>
        <w:ind w:left="360" w:hanging="360"/>
        <w:jc w:val="both"/>
      </w:pPr>
    </w:p>
    <w:p w:rsidR="009B5ACE" w:rsidRPr="009B5ACE" w:rsidRDefault="009B5ACE" w:rsidP="009B5ACE">
      <w:pPr>
        <w:pStyle w:val="3"/>
        <w:spacing w:before="0" w:after="0"/>
        <w:jc w:val="center"/>
        <w:rPr>
          <w:rFonts w:ascii="Times New Roman" w:hAnsi="Times New Roman"/>
          <w:bCs w:val="0"/>
          <w:sz w:val="24"/>
          <w:szCs w:val="24"/>
        </w:rPr>
      </w:pPr>
      <w:bookmarkStart w:id="15" w:name="_Toc167589636"/>
      <w:r w:rsidRPr="009B5ACE">
        <w:rPr>
          <w:rFonts w:ascii="Times New Roman" w:hAnsi="Times New Roman"/>
          <w:bCs w:val="0"/>
          <w:sz w:val="24"/>
          <w:szCs w:val="24"/>
        </w:rPr>
        <w:t>1.3.3. Произведение</w:t>
      </w:r>
      <w:bookmarkEnd w:id="15"/>
    </w:p>
    <w:p w:rsidR="009B5ACE" w:rsidRPr="009B5ACE" w:rsidRDefault="009B5ACE" w:rsidP="009B5ACE">
      <w:pPr>
        <w:ind w:left="360"/>
        <w:jc w:val="both"/>
      </w:pPr>
      <w:r w:rsidRPr="009B5ACE">
        <w:t>Таблица умножения:   0 * 0 = 0</w:t>
      </w:r>
    </w:p>
    <w:p w:rsidR="009B5ACE" w:rsidRPr="009B5ACE" w:rsidRDefault="009B5ACE" w:rsidP="009B5ACE">
      <w:pPr>
        <w:ind w:left="360" w:firstLine="2340"/>
        <w:jc w:val="both"/>
      </w:pPr>
      <w:r w:rsidRPr="009B5ACE">
        <w:t>0 * 1 = 0</w:t>
      </w:r>
    </w:p>
    <w:p w:rsidR="009B5ACE" w:rsidRPr="009B5ACE" w:rsidRDefault="009B5ACE" w:rsidP="009B5ACE">
      <w:pPr>
        <w:ind w:left="360" w:firstLine="2340"/>
        <w:jc w:val="both"/>
      </w:pPr>
      <w:r w:rsidRPr="009B5ACE">
        <w:t>1 * 0 = 0</w:t>
      </w:r>
    </w:p>
    <w:p w:rsidR="009B5ACE" w:rsidRPr="009B5ACE" w:rsidRDefault="009B5ACE" w:rsidP="009B5ACE">
      <w:pPr>
        <w:ind w:left="360" w:firstLine="2340"/>
        <w:jc w:val="both"/>
      </w:pPr>
      <w:r w:rsidRPr="009B5ACE">
        <w:t>1 * 1 = 1</w:t>
      </w:r>
    </w:p>
    <w:p w:rsidR="009B5ACE" w:rsidRPr="009B5ACE" w:rsidRDefault="009B5ACE" w:rsidP="009B5ACE">
      <w:pPr>
        <w:ind w:firstLine="360"/>
        <w:jc w:val="both"/>
        <w:rPr>
          <w:vertAlign w:val="subscript"/>
        </w:rPr>
      </w:pPr>
      <w:r w:rsidRPr="009B5ACE">
        <w:t>Найдите произведение двоичных чисел 1101</w:t>
      </w:r>
      <w:r w:rsidRPr="009B5ACE">
        <w:rPr>
          <w:vertAlign w:val="subscript"/>
        </w:rPr>
        <w:t>2</w:t>
      </w:r>
      <w:r w:rsidRPr="009B5ACE">
        <w:t xml:space="preserve"> и 101</w:t>
      </w:r>
      <w:r w:rsidRPr="009B5ACE">
        <w:rPr>
          <w:vertAlign w:val="subscript"/>
        </w:rPr>
        <w:t>2</w:t>
      </w:r>
    </w:p>
    <w:p w:rsidR="009B5ACE" w:rsidRPr="009B5ACE" w:rsidRDefault="009B5ACE" w:rsidP="009B5ACE"/>
    <w:p w:rsidR="009B5ACE" w:rsidRPr="009B5ACE" w:rsidRDefault="009B5ACE" w:rsidP="009B5ACE">
      <w:pPr>
        <w:pStyle w:val="3"/>
        <w:spacing w:before="0" w:after="0"/>
        <w:jc w:val="center"/>
        <w:rPr>
          <w:rFonts w:ascii="Times New Roman" w:hAnsi="Times New Roman"/>
          <w:bCs w:val="0"/>
          <w:sz w:val="24"/>
          <w:szCs w:val="24"/>
        </w:rPr>
      </w:pPr>
      <w:bookmarkStart w:id="16" w:name="_Toc167589637"/>
      <w:r w:rsidRPr="009B5ACE">
        <w:rPr>
          <w:rFonts w:ascii="Times New Roman" w:hAnsi="Times New Roman"/>
          <w:bCs w:val="0"/>
          <w:sz w:val="24"/>
          <w:szCs w:val="24"/>
        </w:rPr>
        <w:t>1.3.4. Деление</w:t>
      </w:r>
      <w:bookmarkEnd w:id="16"/>
    </w:p>
    <w:p w:rsidR="009B5ACE" w:rsidRPr="009B5ACE" w:rsidRDefault="009B5ACE" w:rsidP="009B5ACE">
      <w:pPr>
        <w:ind w:left="360"/>
        <w:jc w:val="both"/>
      </w:pPr>
      <w:r w:rsidRPr="009B5ACE">
        <w:t>Произведите деление двоичных чисел 1010110</w:t>
      </w:r>
      <w:r w:rsidRPr="009B5ACE">
        <w:rPr>
          <w:vertAlign w:val="subscript"/>
        </w:rPr>
        <w:t>2</w:t>
      </w:r>
      <w:r w:rsidRPr="009B5ACE">
        <w:t xml:space="preserve"> и 110</w:t>
      </w:r>
      <w:r w:rsidRPr="009B5ACE">
        <w:rPr>
          <w:vertAlign w:val="subscript"/>
        </w:rPr>
        <w:t>2</w:t>
      </w:r>
      <w:r w:rsidRPr="009B5ACE">
        <w:t>.</w:t>
      </w:r>
    </w:p>
    <w:p w:rsidR="009B5ACE" w:rsidRPr="009B5ACE" w:rsidRDefault="009B5ACE" w:rsidP="009B5ACE">
      <w:pPr>
        <w:ind w:left="360"/>
        <w:jc w:val="both"/>
      </w:pPr>
    </w:p>
    <w:p w:rsidR="009B5ACE" w:rsidRPr="009B5ACE" w:rsidRDefault="009B5ACE" w:rsidP="009B5ACE">
      <w:pPr>
        <w:pStyle w:val="1"/>
        <w:rPr>
          <w:sz w:val="24"/>
          <w:szCs w:val="24"/>
        </w:rPr>
      </w:pPr>
      <w:r w:rsidRPr="009B5ACE">
        <w:rPr>
          <w:noProof/>
          <w:sz w:val="24"/>
          <w:szCs w:val="24"/>
        </w:rPr>
        <w:pict>
          <v:shape id="_x0000_s1039" type="#_x0000_t75" style="position:absolute;margin-left:-33.15pt;margin-top:.4pt;width:102pt;height:114pt;z-index:251674624">
            <v:imagedata r:id="rId45" o:title=""/>
            <w10:wrap type="square"/>
          </v:shape>
          <o:OLEObject Type="Embed" ProgID="Visio.Drawing.11" ShapeID="_x0000_s1039" DrawAspect="Content" ObjectID="_1780805429" r:id="rId46"/>
        </w:pict>
      </w:r>
      <w:bookmarkStart w:id="17" w:name="_Toc167589638"/>
    </w:p>
    <w:p w:rsidR="009B5ACE" w:rsidRPr="009B5ACE" w:rsidRDefault="009B5ACE" w:rsidP="009B5ACE">
      <w:pPr>
        <w:pStyle w:val="1"/>
        <w:rPr>
          <w:sz w:val="24"/>
          <w:szCs w:val="24"/>
        </w:rPr>
      </w:pPr>
    </w:p>
    <w:p w:rsidR="009B5ACE" w:rsidRPr="009B5ACE" w:rsidRDefault="009B5ACE" w:rsidP="009B5ACE">
      <w:pPr>
        <w:pStyle w:val="1"/>
        <w:rPr>
          <w:sz w:val="24"/>
          <w:szCs w:val="24"/>
        </w:rPr>
      </w:pPr>
      <w:r w:rsidRPr="009B5ACE">
        <w:rPr>
          <w:sz w:val="24"/>
          <w:szCs w:val="24"/>
        </w:rPr>
        <w:t>2. ОСНОВЫ ЛОГИКИ</w:t>
      </w:r>
      <w:bookmarkEnd w:id="17"/>
    </w:p>
    <w:p w:rsidR="009B5ACE" w:rsidRPr="009B5ACE" w:rsidRDefault="009B5ACE" w:rsidP="009B5ACE">
      <w:pPr>
        <w:ind w:firstLine="720"/>
        <w:jc w:val="both"/>
      </w:pPr>
      <w:r w:rsidRPr="009B5ACE">
        <w:rPr>
          <w:i/>
          <w:iCs/>
        </w:rPr>
        <w:t xml:space="preserve">Логика </w:t>
      </w:r>
      <w:r w:rsidRPr="009B5ACE">
        <w:t>– это наука, помогающая мыслить, делать правильные выводы, обнаруживать ошибки в рассуждениях.</w:t>
      </w:r>
    </w:p>
    <w:p w:rsidR="009B5ACE" w:rsidRPr="009B5ACE" w:rsidRDefault="009B5ACE" w:rsidP="009B5ACE">
      <w:pPr>
        <w:ind w:firstLine="720"/>
        <w:jc w:val="both"/>
      </w:pPr>
      <w:r w:rsidRPr="009B5ACE">
        <w:t>Основным объектом в математической логике является высказывание.</w:t>
      </w:r>
    </w:p>
    <w:p w:rsidR="009B5ACE" w:rsidRPr="009B5ACE" w:rsidRDefault="009B5ACE" w:rsidP="009B5ACE">
      <w:pPr>
        <w:ind w:firstLine="720"/>
        <w:jc w:val="both"/>
      </w:pPr>
      <w:r w:rsidRPr="009B5ACE">
        <w:rPr>
          <w:i/>
          <w:iCs/>
        </w:rPr>
        <w:t>Высказывание</w:t>
      </w:r>
      <w:r w:rsidRPr="009B5ACE">
        <w:t xml:space="preserve"> – это мысль, выраженная повествовательным предложением, в котором что-то или утверждается, или отрицается. Высказывание или истинно (1), или ложно (0).</w:t>
      </w:r>
    </w:p>
    <w:p w:rsidR="009B5ACE" w:rsidRPr="009B5ACE" w:rsidRDefault="009B5ACE" w:rsidP="009B5ACE">
      <w:pPr>
        <w:ind w:firstLine="720"/>
        <w:jc w:val="both"/>
      </w:pPr>
      <w:r w:rsidRPr="009B5ACE">
        <w:t xml:space="preserve">Все высказывания обозначаются буквами латинского алфавита </w:t>
      </w:r>
      <w:proofErr w:type="spellStart"/>
      <w:r w:rsidRPr="009B5ACE">
        <w:t>a</w:t>
      </w:r>
      <w:proofErr w:type="spellEnd"/>
      <w:r w:rsidRPr="009B5ACE">
        <w:t xml:space="preserve">, </w:t>
      </w:r>
      <w:proofErr w:type="spellStart"/>
      <w:r w:rsidRPr="009B5ACE">
        <w:t>b</w:t>
      </w:r>
      <w:proofErr w:type="spellEnd"/>
      <w:r w:rsidRPr="009B5ACE">
        <w:t xml:space="preserve">, </w:t>
      </w:r>
      <w:proofErr w:type="spellStart"/>
      <w:r w:rsidRPr="009B5ACE">
        <w:t>c</w:t>
      </w:r>
      <w:proofErr w:type="spellEnd"/>
      <w:r w:rsidRPr="009B5ACE">
        <w:t xml:space="preserve"> и называются логическими переменными.</w:t>
      </w:r>
    </w:p>
    <w:p w:rsidR="009B5ACE" w:rsidRPr="009B5ACE" w:rsidRDefault="009B5ACE" w:rsidP="009B5ACE">
      <w:pPr>
        <w:ind w:firstLine="720"/>
        <w:jc w:val="both"/>
      </w:pPr>
      <w:r w:rsidRPr="009B5ACE">
        <w:t>Простые высказывания содержат только одно утверждение. Сложное высказывание строится из простых с помощью логических операции (связок).</w:t>
      </w:r>
    </w:p>
    <w:p w:rsidR="009B5ACE" w:rsidRPr="009B5ACE" w:rsidRDefault="009B5ACE" w:rsidP="009B5ACE">
      <w:pPr>
        <w:pStyle w:val="2"/>
        <w:spacing w:line="360" w:lineRule="auto"/>
        <w:rPr>
          <w:sz w:val="24"/>
          <w:szCs w:val="24"/>
        </w:rPr>
      </w:pPr>
      <w:bookmarkStart w:id="18" w:name="_Toc167589639"/>
      <w:r w:rsidRPr="009B5ACE">
        <w:rPr>
          <w:sz w:val="24"/>
          <w:szCs w:val="24"/>
        </w:rPr>
        <w:t>2.1. Основные логические операции</w:t>
      </w:r>
      <w:bookmarkEnd w:id="1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90"/>
        <w:gridCol w:w="3190"/>
        <w:gridCol w:w="3191"/>
      </w:tblGrid>
      <w:tr w:rsidR="009B5ACE" w:rsidRPr="009B5ACE" w:rsidTr="008E27CA">
        <w:tblPrEx>
          <w:tblCellMar>
            <w:top w:w="0" w:type="dxa"/>
            <w:bottom w:w="0" w:type="dxa"/>
          </w:tblCellMar>
        </w:tblPrEx>
        <w:tc>
          <w:tcPr>
            <w:tcW w:w="3190" w:type="dxa"/>
          </w:tcPr>
          <w:p w:rsidR="009B5ACE" w:rsidRPr="009B5ACE" w:rsidRDefault="009B5ACE" w:rsidP="008E27CA">
            <w:pPr>
              <w:pStyle w:val="t"/>
              <w:spacing w:before="0" w:beforeAutospacing="0" w:after="0" w:afterAutospacing="0"/>
              <w:jc w:val="center"/>
              <w:rPr>
                <w:b/>
              </w:rPr>
            </w:pPr>
            <w:r w:rsidRPr="009B5ACE">
              <w:rPr>
                <w:b/>
              </w:rPr>
              <w:t>Конъюнкция</w:t>
            </w:r>
          </w:p>
          <w:p w:rsidR="009B5ACE" w:rsidRPr="009B5ACE" w:rsidRDefault="009B5ACE" w:rsidP="008E27CA">
            <w:pPr>
              <w:jc w:val="center"/>
              <w:rPr>
                <w:i/>
                <w:iCs/>
              </w:rPr>
            </w:pPr>
            <w:r w:rsidRPr="009B5ACE">
              <w:rPr>
                <w:i/>
                <w:iCs/>
              </w:rPr>
              <w:t>логическое умножение</w:t>
            </w:r>
          </w:p>
          <w:p w:rsidR="009B5ACE" w:rsidRPr="009B5ACE" w:rsidRDefault="009B5ACE" w:rsidP="008E27CA">
            <w:pPr>
              <w:jc w:val="center"/>
            </w:pPr>
            <w:r w:rsidRPr="009B5ACE">
              <w:t>- это объединение двух или нескольких высказываний с помощью союза «и»</w:t>
            </w:r>
          </w:p>
        </w:tc>
        <w:tc>
          <w:tcPr>
            <w:tcW w:w="3190" w:type="dxa"/>
          </w:tcPr>
          <w:p w:rsidR="009B5ACE" w:rsidRPr="009B5ACE" w:rsidRDefault="009B5ACE" w:rsidP="008E27CA">
            <w:pPr>
              <w:pStyle w:val="t"/>
              <w:spacing w:before="0" w:beforeAutospacing="0" w:after="0" w:afterAutospacing="0"/>
              <w:jc w:val="center"/>
              <w:rPr>
                <w:b/>
                <w:bCs/>
              </w:rPr>
            </w:pPr>
            <w:r w:rsidRPr="009B5ACE">
              <w:rPr>
                <w:b/>
                <w:bCs/>
              </w:rPr>
              <w:t>Дизъюнкция</w:t>
            </w:r>
          </w:p>
          <w:p w:rsidR="009B5ACE" w:rsidRPr="009B5ACE" w:rsidRDefault="009B5ACE" w:rsidP="008E27CA">
            <w:pPr>
              <w:jc w:val="center"/>
              <w:rPr>
                <w:i/>
                <w:iCs/>
              </w:rPr>
            </w:pPr>
            <w:r w:rsidRPr="009B5ACE">
              <w:rPr>
                <w:i/>
                <w:iCs/>
              </w:rPr>
              <w:t>логическое сложение</w:t>
            </w:r>
          </w:p>
          <w:p w:rsidR="009B5ACE" w:rsidRPr="009B5ACE" w:rsidRDefault="009B5ACE" w:rsidP="008E27CA">
            <w:pPr>
              <w:jc w:val="center"/>
            </w:pPr>
            <w:r w:rsidRPr="009B5ACE">
              <w:t>- это объединение двух или нескольких высказываний с помощью союза «или»</w:t>
            </w:r>
          </w:p>
        </w:tc>
        <w:tc>
          <w:tcPr>
            <w:tcW w:w="3191" w:type="dxa"/>
          </w:tcPr>
          <w:p w:rsidR="009B5ACE" w:rsidRPr="009B5ACE" w:rsidRDefault="009B5ACE" w:rsidP="008E27CA">
            <w:pPr>
              <w:jc w:val="center"/>
              <w:rPr>
                <w:b/>
                <w:bCs/>
              </w:rPr>
            </w:pPr>
            <w:r w:rsidRPr="009B5ACE">
              <w:rPr>
                <w:b/>
                <w:bCs/>
              </w:rPr>
              <w:t>Инверсия (отрицание)</w:t>
            </w:r>
          </w:p>
          <w:p w:rsidR="009B5ACE" w:rsidRPr="009B5ACE" w:rsidRDefault="009B5ACE" w:rsidP="008E27CA">
            <w:pPr>
              <w:jc w:val="center"/>
              <w:rPr>
                <w:i/>
                <w:iCs/>
              </w:rPr>
            </w:pPr>
            <w:r w:rsidRPr="009B5ACE">
              <w:rPr>
                <w:i/>
                <w:iCs/>
              </w:rPr>
              <w:t>логическое отрицание</w:t>
            </w:r>
          </w:p>
          <w:p w:rsidR="009B5ACE" w:rsidRPr="009B5ACE" w:rsidRDefault="009B5ACE" w:rsidP="008E27CA">
            <w:pPr>
              <w:jc w:val="center"/>
            </w:pPr>
            <w:r w:rsidRPr="009B5ACE">
              <w:t>- это высказывание, к которому присоединена частица «не»</w:t>
            </w:r>
          </w:p>
        </w:tc>
      </w:tr>
      <w:tr w:rsidR="009B5ACE" w:rsidRPr="009B5ACE" w:rsidTr="008E27CA">
        <w:tblPrEx>
          <w:tblCellMar>
            <w:top w:w="0" w:type="dxa"/>
            <w:bottom w:w="0" w:type="dxa"/>
          </w:tblCellMar>
        </w:tblPrEx>
        <w:tc>
          <w:tcPr>
            <w:tcW w:w="3190" w:type="dxa"/>
          </w:tcPr>
          <w:p w:rsidR="009B5ACE" w:rsidRPr="009B5ACE" w:rsidRDefault="009B5ACE" w:rsidP="008E27CA">
            <w:pPr>
              <w:jc w:val="center"/>
              <w:rPr>
                <w:lang w:val="en-US"/>
              </w:rPr>
            </w:pPr>
            <w:r w:rsidRPr="009B5ACE">
              <w:rPr>
                <w:lang w:val="en-US"/>
              </w:rPr>
              <w:t xml:space="preserve">F = a </w:t>
            </w:r>
            <w:r w:rsidRPr="009B5ACE">
              <w:rPr>
                <w:lang w:val="en-US"/>
              </w:rPr>
              <w:sym w:font="Symbol" w:char="F026"/>
            </w:r>
            <w:r w:rsidRPr="009B5ACE">
              <w:rPr>
                <w:lang w:val="en-US"/>
              </w:rPr>
              <w:t xml:space="preserve"> b</w:t>
            </w:r>
          </w:p>
        </w:tc>
        <w:tc>
          <w:tcPr>
            <w:tcW w:w="3190" w:type="dxa"/>
          </w:tcPr>
          <w:p w:rsidR="009B5ACE" w:rsidRPr="009B5ACE" w:rsidRDefault="009B5ACE" w:rsidP="008E27CA">
            <w:pPr>
              <w:jc w:val="center"/>
              <w:rPr>
                <w:lang w:val="en-US"/>
              </w:rPr>
            </w:pPr>
            <w:r w:rsidRPr="009B5ACE">
              <w:rPr>
                <w:lang w:val="en-US"/>
              </w:rPr>
              <w:t xml:space="preserve">F = a </w:t>
            </w:r>
            <w:r w:rsidRPr="009B5ACE">
              <w:rPr>
                <w:lang w:val="en-US"/>
              </w:rPr>
              <w:sym w:font="Symbol" w:char="F0DA"/>
            </w:r>
            <w:r w:rsidRPr="009B5ACE">
              <w:rPr>
                <w:lang w:val="en-US"/>
              </w:rPr>
              <w:t xml:space="preserve"> b</w:t>
            </w:r>
          </w:p>
        </w:tc>
        <w:tc>
          <w:tcPr>
            <w:tcW w:w="3191" w:type="dxa"/>
          </w:tcPr>
          <w:p w:rsidR="009B5ACE" w:rsidRPr="009B5ACE" w:rsidRDefault="009B5ACE" w:rsidP="008E27CA">
            <w:pPr>
              <w:jc w:val="center"/>
              <w:rPr>
                <w:lang w:val="en-US"/>
              </w:rPr>
            </w:pPr>
            <w:r w:rsidRPr="009B5ACE">
              <w:rPr>
                <w:lang w:val="en-US"/>
              </w:rPr>
              <w:t xml:space="preserve">F = </w:t>
            </w:r>
            <w:r w:rsidRPr="009B5ACE">
              <w:rPr>
                <w:lang w:val="en-US"/>
              </w:rPr>
              <w:sym w:font="Symbol" w:char="F0D8"/>
            </w:r>
            <w:r w:rsidRPr="009B5ACE">
              <w:rPr>
                <w:lang w:val="en-US"/>
              </w:rPr>
              <w:t>a</w:t>
            </w:r>
          </w:p>
        </w:tc>
      </w:tr>
      <w:tr w:rsidR="009B5ACE" w:rsidRPr="009B5ACE" w:rsidTr="008E27CA">
        <w:tblPrEx>
          <w:tblCellMar>
            <w:top w:w="0" w:type="dxa"/>
            <w:bottom w:w="0" w:type="dxa"/>
          </w:tblCellMar>
        </w:tblPrEx>
        <w:trPr>
          <w:trHeight w:val="2036"/>
        </w:trPr>
        <w:tc>
          <w:tcPr>
            <w:tcW w:w="3190" w:type="dxa"/>
            <w:vAlign w:val="center"/>
          </w:tcPr>
          <w:tbl>
            <w:tblPr>
              <w:tblpPr w:leftFromText="180" w:rightFromText="180" w:vertAnchor="page" w:horzAnchor="margin"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86"/>
              <w:gridCol w:w="986"/>
              <w:gridCol w:w="987"/>
            </w:tblGrid>
            <w:tr w:rsidR="009B5ACE" w:rsidRPr="009B5ACE" w:rsidTr="008E27CA">
              <w:tblPrEx>
                <w:tblCellMar>
                  <w:top w:w="0" w:type="dxa"/>
                  <w:bottom w:w="0" w:type="dxa"/>
                </w:tblCellMar>
              </w:tblPrEx>
              <w:tc>
                <w:tcPr>
                  <w:tcW w:w="986" w:type="dxa"/>
                </w:tcPr>
                <w:p w:rsidR="009B5ACE" w:rsidRPr="009B5ACE" w:rsidRDefault="009B5ACE" w:rsidP="008E27CA">
                  <w:pPr>
                    <w:jc w:val="center"/>
                    <w:rPr>
                      <w:b/>
                      <w:bCs/>
                      <w:lang w:val="en-US"/>
                    </w:rPr>
                  </w:pPr>
                  <w:r w:rsidRPr="009B5ACE">
                    <w:rPr>
                      <w:b/>
                      <w:bCs/>
                      <w:lang w:val="en-US"/>
                    </w:rPr>
                    <w:t>a</w:t>
                  </w:r>
                </w:p>
              </w:tc>
              <w:tc>
                <w:tcPr>
                  <w:tcW w:w="986" w:type="dxa"/>
                </w:tcPr>
                <w:p w:rsidR="009B5ACE" w:rsidRPr="009B5ACE" w:rsidRDefault="009B5ACE" w:rsidP="008E27CA">
                  <w:pPr>
                    <w:jc w:val="center"/>
                    <w:rPr>
                      <w:b/>
                      <w:bCs/>
                      <w:lang w:val="en-US"/>
                    </w:rPr>
                  </w:pPr>
                  <w:r w:rsidRPr="009B5ACE">
                    <w:rPr>
                      <w:b/>
                      <w:bCs/>
                      <w:lang w:val="en-US"/>
                    </w:rPr>
                    <w:t>b</w:t>
                  </w:r>
                </w:p>
              </w:tc>
              <w:tc>
                <w:tcPr>
                  <w:tcW w:w="987" w:type="dxa"/>
                </w:tcPr>
                <w:p w:rsidR="009B5ACE" w:rsidRPr="009B5ACE" w:rsidRDefault="009B5ACE" w:rsidP="008E27CA">
                  <w:pPr>
                    <w:jc w:val="center"/>
                    <w:rPr>
                      <w:b/>
                      <w:bCs/>
                      <w:lang w:val="en-US"/>
                    </w:rPr>
                  </w:pPr>
                  <w:r w:rsidRPr="009B5ACE">
                    <w:rPr>
                      <w:b/>
                      <w:bCs/>
                      <w:lang w:val="en-US"/>
                    </w:rPr>
                    <w:t>F</w:t>
                  </w:r>
                </w:p>
              </w:tc>
            </w:tr>
            <w:tr w:rsidR="009B5ACE" w:rsidRPr="009B5ACE" w:rsidTr="008E27CA">
              <w:tblPrEx>
                <w:tblCellMar>
                  <w:top w:w="0" w:type="dxa"/>
                  <w:bottom w:w="0" w:type="dxa"/>
                </w:tblCellMar>
              </w:tblPrEx>
              <w:tc>
                <w:tcPr>
                  <w:tcW w:w="986" w:type="dxa"/>
                </w:tcPr>
                <w:p w:rsidR="009B5ACE" w:rsidRPr="009B5ACE" w:rsidRDefault="009B5ACE" w:rsidP="008E27CA">
                  <w:pPr>
                    <w:jc w:val="center"/>
                    <w:rPr>
                      <w:lang w:val="en-US"/>
                    </w:rPr>
                  </w:pPr>
                  <w:r w:rsidRPr="009B5ACE">
                    <w:rPr>
                      <w:lang w:val="en-US"/>
                    </w:rPr>
                    <w:t>0</w:t>
                  </w:r>
                </w:p>
              </w:tc>
              <w:tc>
                <w:tcPr>
                  <w:tcW w:w="986" w:type="dxa"/>
                </w:tcPr>
                <w:p w:rsidR="009B5ACE" w:rsidRPr="009B5ACE" w:rsidRDefault="009B5ACE" w:rsidP="008E27CA">
                  <w:pPr>
                    <w:jc w:val="center"/>
                    <w:rPr>
                      <w:lang w:val="en-US"/>
                    </w:rPr>
                  </w:pPr>
                  <w:r w:rsidRPr="009B5ACE">
                    <w:rPr>
                      <w:lang w:val="en-US"/>
                    </w:rPr>
                    <w:t>0</w:t>
                  </w:r>
                </w:p>
              </w:tc>
              <w:tc>
                <w:tcPr>
                  <w:tcW w:w="987" w:type="dxa"/>
                </w:tcPr>
                <w:p w:rsidR="009B5ACE" w:rsidRPr="009B5ACE" w:rsidRDefault="009B5ACE" w:rsidP="008E27CA">
                  <w:pPr>
                    <w:jc w:val="center"/>
                    <w:rPr>
                      <w:lang w:val="en-US"/>
                    </w:rPr>
                  </w:pPr>
                  <w:r w:rsidRPr="009B5ACE">
                    <w:rPr>
                      <w:lang w:val="en-US"/>
                    </w:rPr>
                    <w:t>0</w:t>
                  </w:r>
                </w:p>
              </w:tc>
            </w:tr>
            <w:tr w:rsidR="009B5ACE" w:rsidRPr="009B5ACE" w:rsidTr="008E27CA">
              <w:tblPrEx>
                <w:tblCellMar>
                  <w:top w:w="0" w:type="dxa"/>
                  <w:bottom w:w="0" w:type="dxa"/>
                </w:tblCellMar>
              </w:tblPrEx>
              <w:tc>
                <w:tcPr>
                  <w:tcW w:w="986" w:type="dxa"/>
                </w:tcPr>
                <w:p w:rsidR="009B5ACE" w:rsidRPr="009B5ACE" w:rsidRDefault="009B5ACE" w:rsidP="008E27CA">
                  <w:pPr>
                    <w:jc w:val="center"/>
                    <w:rPr>
                      <w:lang w:val="en-US"/>
                    </w:rPr>
                  </w:pPr>
                  <w:r w:rsidRPr="009B5ACE">
                    <w:rPr>
                      <w:lang w:val="en-US"/>
                    </w:rPr>
                    <w:t>0</w:t>
                  </w:r>
                </w:p>
              </w:tc>
              <w:tc>
                <w:tcPr>
                  <w:tcW w:w="986" w:type="dxa"/>
                </w:tcPr>
                <w:p w:rsidR="009B5ACE" w:rsidRPr="009B5ACE" w:rsidRDefault="009B5ACE" w:rsidP="008E27CA">
                  <w:pPr>
                    <w:jc w:val="center"/>
                    <w:rPr>
                      <w:lang w:val="en-US"/>
                    </w:rPr>
                  </w:pPr>
                  <w:r w:rsidRPr="009B5ACE">
                    <w:rPr>
                      <w:lang w:val="en-US"/>
                    </w:rPr>
                    <w:t>1</w:t>
                  </w:r>
                </w:p>
              </w:tc>
              <w:tc>
                <w:tcPr>
                  <w:tcW w:w="987" w:type="dxa"/>
                </w:tcPr>
                <w:p w:rsidR="009B5ACE" w:rsidRPr="009B5ACE" w:rsidRDefault="009B5ACE" w:rsidP="008E27CA">
                  <w:pPr>
                    <w:jc w:val="center"/>
                    <w:rPr>
                      <w:lang w:val="en-US"/>
                    </w:rPr>
                  </w:pPr>
                  <w:r w:rsidRPr="009B5ACE">
                    <w:rPr>
                      <w:lang w:val="en-US"/>
                    </w:rPr>
                    <w:t>0</w:t>
                  </w:r>
                </w:p>
              </w:tc>
            </w:tr>
            <w:tr w:rsidR="009B5ACE" w:rsidRPr="009B5ACE" w:rsidTr="008E27CA">
              <w:tblPrEx>
                <w:tblCellMar>
                  <w:top w:w="0" w:type="dxa"/>
                  <w:bottom w:w="0" w:type="dxa"/>
                </w:tblCellMar>
              </w:tblPrEx>
              <w:tc>
                <w:tcPr>
                  <w:tcW w:w="986" w:type="dxa"/>
                </w:tcPr>
                <w:p w:rsidR="009B5ACE" w:rsidRPr="009B5ACE" w:rsidRDefault="009B5ACE" w:rsidP="008E27CA">
                  <w:pPr>
                    <w:jc w:val="center"/>
                    <w:rPr>
                      <w:lang w:val="en-US"/>
                    </w:rPr>
                  </w:pPr>
                  <w:r w:rsidRPr="009B5ACE">
                    <w:rPr>
                      <w:lang w:val="en-US"/>
                    </w:rPr>
                    <w:t>1</w:t>
                  </w:r>
                </w:p>
              </w:tc>
              <w:tc>
                <w:tcPr>
                  <w:tcW w:w="986" w:type="dxa"/>
                </w:tcPr>
                <w:p w:rsidR="009B5ACE" w:rsidRPr="009B5ACE" w:rsidRDefault="009B5ACE" w:rsidP="008E27CA">
                  <w:pPr>
                    <w:jc w:val="center"/>
                    <w:rPr>
                      <w:lang w:val="en-US"/>
                    </w:rPr>
                  </w:pPr>
                  <w:r w:rsidRPr="009B5ACE">
                    <w:rPr>
                      <w:lang w:val="en-US"/>
                    </w:rPr>
                    <w:t>0</w:t>
                  </w:r>
                </w:p>
              </w:tc>
              <w:tc>
                <w:tcPr>
                  <w:tcW w:w="987" w:type="dxa"/>
                </w:tcPr>
                <w:p w:rsidR="009B5ACE" w:rsidRPr="009B5ACE" w:rsidRDefault="009B5ACE" w:rsidP="008E27CA">
                  <w:pPr>
                    <w:jc w:val="center"/>
                    <w:rPr>
                      <w:lang w:val="en-US"/>
                    </w:rPr>
                  </w:pPr>
                  <w:r w:rsidRPr="009B5ACE">
                    <w:rPr>
                      <w:lang w:val="en-US"/>
                    </w:rPr>
                    <w:t>0</w:t>
                  </w:r>
                </w:p>
              </w:tc>
            </w:tr>
            <w:tr w:rsidR="009B5ACE" w:rsidRPr="009B5ACE" w:rsidTr="008E27CA">
              <w:tblPrEx>
                <w:tblCellMar>
                  <w:top w:w="0" w:type="dxa"/>
                  <w:bottom w:w="0" w:type="dxa"/>
                </w:tblCellMar>
              </w:tblPrEx>
              <w:tc>
                <w:tcPr>
                  <w:tcW w:w="986" w:type="dxa"/>
                </w:tcPr>
                <w:p w:rsidR="009B5ACE" w:rsidRPr="009B5ACE" w:rsidRDefault="009B5ACE" w:rsidP="008E27CA">
                  <w:pPr>
                    <w:jc w:val="center"/>
                    <w:rPr>
                      <w:lang w:val="en-US"/>
                    </w:rPr>
                  </w:pPr>
                  <w:r w:rsidRPr="009B5ACE">
                    <w:rPr>
                      <w:lang w:val="en-US"/>
                    </w:rPr>
                    <w:t>1</w:t>
                  </w:r>
                </w:p>
              </w:tc>
              <w:tc>
                <w:tcPr>
                  <w:tcW w:w="986" w:type="dxa"/>
                </w:tcPr>
                <w:p w:rsidR="009B5ACE" w:rsidRPr="009B5ACE" w:rsidRDefault="009B5ACE" w:rsidP="008E27CA">
                  <w:pPr>
                    <w:jc w:val="center"/>
                    <w:rPr>
                      <w:lang w:val="en-US"/>
                    </w:rPr>
                  </w:pPr>
                  <w:r w:rsidRPr="009B5ACE">
                    <w:rPr>
                      <w:lang w:val="en-US"/>
                    </w:rPr>
                    <w:t>1</w:t>
                  </w:r>
                </w:p>
              </w:tc>
              <w:tc>
                <w:tcPr>
                  <w:tcW w:w="987" w:type="dxa"/>
                </w:tcPr>
                <w:p w:rsidR="009B5ACE" w:rsidRPr="009B5ACE" w:rsidRDefault="009B5ACE" w:rsidP="008E27CA">
                  <w:pPr>
                    <w:jc w:val="center"/>
                    <w:rPr>
                      <w:lang w:val="en-US"/>
                    </w:rPr>
                  </w:pPr>
                  <w:r w:rsidRPr="009B5ACE">
                    <w:rPr>
                      <w:lang w:val="en-US"/>
                    </w:rPr>
                    <w:t>1</w:t>
                  </w:r>
                </w:p>
              </w:tc>
            </w:tr>
          </w:tbl>
          <w:p w:rsidR="009B5ACE" w:rsidRPr="009B5ACE" w:rsidRDefault="009B5ACE" w:rsidP="008E27CA">
            <w:pPr>
              <w:jc w:val="center"/>
              <w:rPr>
                <w:lang w:val="en-US"/>
              </w:rPr>
            </w:pPr>
          </w:p>
        </w:tc>
        <w:tc>
          <w:tcPr>
            <w:tcW w:w="3190" w:type="dxa"/>
            <w:vAlign w:val="center"/>
          </w:tcPr>
          <w:tbl>
            <w:tblPr>
              <w:tblpPr w:leftFromText="180" w:rightFromText="180" w:vertAnchor="page" w:horzAnchor="margin"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86"/>
              <w:gridCol w:w="986"/>
              <w:gridCol w:w="987"/>
            </w:tblGrid>
            <w:tr w:rsidR="009B5ACE" w:rsidRPr="009B5ACE" w:rsidTr="008E27CA">
              <w:tblPrEx>
                <w:tblCellMar>
                  <w:top w:w="0" w:type="dxa"/>
                  <w:bottom w:w="0" w:type="dxa"/>
                </w:tblCellMar>
              </w:tblPrEx>
              <w:tc>
                <w:tcPr>
                  <w:tcW w:w="986" w:type="dxa"/>
                </w:tcPr>
                <w:p w:rsidR="009B5ACE" w:rsidRPr="009B5ACE" w:rsidRDefault="009B5ACE" w:rsidP="008E27CA">
                  <w:pPr>
                    <w:jc w:val="center"/>
                    <w:rPr>
                      <w:b/>
                      <w:bCs/>
                      <w:lang w:val="en-US"/>
                    </w:rPr>
                  </w:pPr>
                  <w:r w:rsidRPr="009B5ACE">
                    <w:rPr>
                      <w:b/>
                      <w:bCs/>
                      <w:lang w:val="en-US"/>
                    </w:rPr>
                    <w:t>a</w:t>
                  </w:r>
                </w:p>
              </w:tc>
              <w:tc>
                <w:tcPr>
                  <w:tcW w:w="986" w:type="dxa"/>
                </w:tcPr>
                <w:p w:rsidR="009B5ACE" w:rsidRPr="009B5ACE" w:rsidRDefault="009B5ACE" w:rsidP="008E27CA">
                  <w:pPr>
                    <w:jc w:val="center"/>
                    <w:rPr>
                      <w:b/>
                      <w:bCs/>
                      <w:lang w:val="en-US"/>
                    </w:rPr>
                  </w:pPr>
                  <w:r w:rsidRPr="009B5ACE">
                    <w:rPr>
                      <w:b/>
                      <w:bCs/>
                      <w:lang w:val="en-US"/>
                    </w:rPr>
                    <w:t>b</w:t>
                  </w:r>
                </w:p>
              </w:tc>
              <w:tc>
                <w:tcPr>
                  <w:tcW w:w="987" w:type="dxa"/>
                </w:tcPr>
                <w:p w:rsidR="009B5ACE" w:rsidRPr="009B5ACE" w:rsidRDefault="009B5ACE" w:rsidP="008E27CA">
                  <w:pPr>
                    <w:jc w:val="center"/>
                    <w:rPr>
                      <w:b/>
                      <w:bCs/>
                      <w:lang w:val="en-US"/>
                    </w:rPr>
                  </w:pPr>
                  <w:r w:rsidRPr="009B5ACE">
                    <w:rPr>
                      <w:b/>
                      <w:bCs/>
                      <w:lang w:val="en-US"/>
                    </w:rPr>
                    <w:t>F</w:t>
                  </w:r>
                </w:p>
              </w:tc>
            </w:tr>
            <w:tr w:rsidR="009B5ACE" w:rsidRPr="009B5ACE" w:rsidTr="008E27CA">
              <w:tblPrEx>
                <w:tblCellMar>
                  <w:top w:w="0" w:type="dxa"/>
                  <w:bottom w:w="0" w:type="dxa"/>
                </w:tblCellMar>
              </w:tblPrEx>
              <w:tc>
                <w:tcPr>
                  <w:tcW w:w="986" w:type="dxa"/>
                </w:tcPr>
                <w:p w:rsidR="009B5ACE" w:rsidRPr="009B5ACE" w:rsidRDefault="009B5ACE" w:rsidP="008E27CA">
                  <w:pPr>
                    <w:jc w:val="center"/>
                    <w:rPr>
                      <w:lang w:val="en-US"/>
                    </w:rPr>
                  </w:pPr>
                  <w:r w:rsidRPr="009B5ACE">
                    <w:rPr>
                      <w:lang w:val="en-US"/>
                    </w:rPr>
                    <w:t>0</w:t>
                  </w:r>
                </w:p>
              </w:tc>
              <w:tc>
                <w:tcPr>
                  <w:tcW w:w="986" w:type="dxa"/>
                </w:tcPr>
                <w:p w:rsidR="009B5ACE" w:rsidRPr="009B5ACE" w:rsidRDefault="009B5ACE" w:rsidP="008E27CA">
                  <w:pPr>
                    <w:jc w:val="center"/>
                    <w:rPr>
                      <w:lang w:val="en-US"/>
                    </w:rPr>
                  </w:pPr>
                  <w:r w:rsidRPr="009B5ACE">
                    <w:rPr>
                      <w:lang w:val="en-US"/>
                    </w:rPr>
                    <w:t>0</w:t>
                  </w:r>
                </w:p>
              </w:tc>
              <w:tc>
                <w:tcPr>
                  <w:tcW w:w="987" w:type="dxa"/>
                </w:tcPr>
                <w:p w:rsidR="009B5ACE" w:rsidRPr="009B5ACE" w:rsidRDefault="009B5ACE" w:rsidP="008E27CA">
                  <w:pPr>
                    <w:jc w:val="center"/>
                    <w:rPr>
                      <w:lang w:val="en-US"/>
                    </w:rPr>
                  </w:pPr>
                  <w:r w:rsidRPr="009B5ACE">
                    <w:rPr>
                      <w:lang w:val="en-US"/>
                    </w:rPr>
                    <w:t>0</w:t>
                  </w:r>
                </w:p>
              </w:tc>
            </w:tr>
            <w:tr w:rsidR="009B5ACE" w:rsidRPr="009B5ACE" w:rsidTr="008E27CA">
              <w:tblPrEx>
                <w:tblCellMar>
                  <w:top w:w="0" w:type="dxa"/>
                  <w:bottom w:w="0" w:type="dxa"/>
                </w:tblCellMar>
              </w:tblPrEx>
              <w:tc>
                <w:tcPr>
                  <w:tcW w:w="986" w:type="dxa"/>
                </w:tcPr>
                <w:p w:rsidR="009B5ACE" w:rsidRPr="009B5ACE" w:rsidRDefault="009B5ACE" w:rsidP="008E27CA">
                  <w:pPr>
                    <w:jc w:val="center"/>
                    <w:rPr>
                      <w:lang w:val="en-US"/>
                    </w:rPr>
                  </w:pPr>
                  <w:r w:rsidRPr="009B5ACE">
                    <w:rPr>
                      <w:lang w:val="en-US"/>
                    </w:rPr>
                    <w:t>0</w:t>
                  </w:r>
                </w:p>
              </w:tc>
              <w:tc>
                <w:tcPr>
                  <w:tcW w:w="986" w:type="dxa"/>
                </w:tcPr>
                <w:p w:rsidR="009B5ACE" w:rsidRPr="009B5ACE" w:rsidRDefault="009B5ACE" w:rsidP="008E27CA">
                  <w:pPr>
                    <w:jc w:val="center"/>
                    <w:rPr>
                      <w:lang w:val="en-US"/>
                    </w:rPr>
                  </w:pPr>
                  <w:r w:rsidRPr="009B5ACE">
                    <w:rPr>
                      <w:lang w:val="en-US"/>
                    </w:rPr>
                    <w:t>1</w:t>
                  </w:r>
                </w:p>
              </w:tc>
              <w:tc>
                <w:tcPr>
                  <w:tcW w:w="987" w:type="dxa"/>
                </w:tcPr>
                <w:p w:rsidR="009B5ACE" w:rsidRPr="009B5ACE" w:rsidRDefault="009B5ACE" w:rsidP="008E27CA">
                  <w:pPr>
                    <w:jc w:val="center"/>
                    <w:rPr>
                      <w:lang w:val="en-US"/>
                    </w:rPr>
                  </w:pPr>
                  <w:r w:rsidRPr="009B5ACE">
                    <w:rPr>
                      <w:lang w:val="en-US"/>
                    </w:rPr>
                    <w:t>1</w:t>
                  </w:r>
                </w:p>
              </w:tc>
            </w:tr>
            <w:tr w:rsidR="009B5ACE" w:rsidRPr="009B5ACE" w:rsidTr="008E27CA">
              <w:tblPrEx>
                <w:tblCellMar>
                  <w:top w:w="0" w:type="dxa"/>
                  <w:bottom w:w="0" w:type="dxa"/>
                </w:tblCellMar>
              </w:tblPrEx>
              <w:tc>
                <w:tcPr>
                  <w:tcW w:w="986" w:type="dxa"/>
                </w:tcPr>
                <w:p w:rsidR="009B5ACE" w:rsidRPr="009B5ACE" w:rsidRDefault="009B5ACE" w:rsidP="008E27CA">
                  <w:pPr>
                    <w:jc w:val="center"/>
                    <w:rPr>
                      <w:lang w:val="en-US"/>
                    </w:rPr>
                  </w:pPr>
                  <w:r w:rsidRPr="009B5ACE">
                    <w:rPr>
                      <w:lang w:val="en-US"/>
                    </w:rPr>
                    <w:t>1</w:t>
                  </w:r>
                </w:p>
              </w:tc>
              <w:tc>
                <w:tcPr>
                  <w:tcW w:w="986" w:type="dxa"/>
                </w:tcPr>
                <w:p w:rsidR="009B5ACE" w:rsidRPr="009B5ACE" w:rsidRDefault="009B5ACE" w:rsidP="008E27CA">
                  <w:pPr>
                    <w:jc w:val="center"/>
                    <w:rPr>
                      <w:lang w:val="en-US"/>
                    </w:rPr>
                  </w:pPr>
                  <w:r w:rsidRPr="009B5ACE">
                    <w:rPr>
                      <w:lang w:val="en-US"/>
                    </w:rPr>
                    <w:t>0</w:t>
                  </w:r>
                </w:p>
              </w:tc>
              <w:tc>
                <w:tcPr>
                  <w:tcW w:w="987" w:type="dxa"/>
                </w:tcPr>
                <w:p w:rsidR="009B5ACE" w:rsidRPr="009B5ACE" w:rsidRDefault="009B5ACE" w:rsidP="008E27CA">
                  <w:pPr>
                    <w:jc w:val="center"/>
                    <w:rPr>
                      <w:lang w:val="en-US"/>
                    </w:rPr>
                  </w:pPr>
                  <w:r w:rsidRPr="009B5ACE">
                    <w:rPr>
                      <w:lang w:val="en-US"/>
                    </w:rPr>
                    <w:t>1</w:t>
                  </w:r>
                </w:p>
              </w:tc>
            </w:tr>
            <w:tr w:rsidR="009B5ACE" w:rsidRPr="009B5ACE" w:rsidTr="008E27CA">
              <w:tblPrEx>
                <w:tblCellMar>
                  <w:top w:w="0" w:type="dxa"/>
                  <w:bottom w:w="0" w:type="dxa"/>
                </w:tblCellMar>
              </w:tblPrEx>
              <w:tc>
                <w:tcPr>
                  <w:tcW w:w="986" w:type="dxa"/>
                </w:tcPr>
                <w:p w:rsidR="009B5ACE" w:rsidRPr="009B5ACE" w:rsidRDefault="009B5ACE" w:rsidP="008E27CA">
                  <w:pPr>
                    <w:jc w:val="center"/>
                    <w:rPr>
                      <w:lang w:val="en-US"/>
                    </w:rPr>
                  </w:pPr>
                  <w:r w:rsidRPr="009B5ACE">
                    <w:rPr>
                      <w:lang w:val="en-US"/>
                    </w:rPr>
                    <w:t>1</w:t>
                  </w:r>
                </w:p>
              </w:tc>
              <w:tc>
                <w:tcPr>
                  <w:tcW w:w="986" w:type="dxa"/>
                </w:tcPr>
                <w:p w:rsidR="009B5ACE" w:rsidRPr="009B5ACE" w:rsidRDefault="009B5ACE" w:rsidP="008E27CA">
                  <w:pPr>
                    <w:jc w:val="center"/>
                    <w:rPr>
                      <w:lang w:val="en-US"/>
                    </w:rPr>
                  </w:pPr>
                  <w:r w:rsidRPr="009B5ACE">
                    <w:rPr>
                      <w:lang w:val="en-US"/>
                    </w:rPr>
                    <w:t>1</w:t>
                  </w:r>
                </w:p>
              </w:tc>
              <w:tc>
                <w:tcPr>
                  <w:tcW w:w="987" w:type="dxa"/>
                </w:tcPr>
                <w:p w:rsidR="009B5ACE" w:rsidRPr="009B5ACE" w:rsidRDefault="009B5ACE" w:rsidP="008E27CA">
                  <w:pPr>
                    <w:jc w:val="center"/>
                    <w:rPr>
                      <w:lang w:val="en-US"/>
                    </w:rPr>
                  </w:pPr>
                  <w:r w:rsidRPr="009B5ACE">
                    <w:rPr>
                      <w:lang w:val="en-US"/>
                    </w:rPr>
                    <w:t>1</w:t>
                  </w:r>
                </w:p>
              </w:tc>
            </w:tr>
          </w:tbl>
          <w:p w:rsidR="009B5ACE" w:rsidRPr="009B5ACE" w:rsidRDefault="009B5ACE" w:rsidP="008E27CA">
            <w:pPr>
              <w:jc w:val="center"/>
            </w:pPr>
          </w:p>
        </w:tc>
        <w:tc>
          <w:tcPr>
            <w:tcW w:w="3191" w:type="dxa"/>
            <w:vAlign w:val="center"/>
          </w:tcPr>
          <w:tbl>
            <w:tblPr>
              <w:tblpPr w:leftFromText="180" w:rightFromText="180" w:vertAnchor="page" w:horzAnchor="margin"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86"/>
              <w:gridCol w:w="987"/>
            </w:tblGrid>
            <w:tr w:rsidR="009B5ACE" w:rsidRPr="009B5ACE" w:rsidTr="008E27CA">
              <w:tblPrEx>
                <w:tblCellMar>
                  <w:top w:w="0" w:type="dxa"/>
                  <w:bottom w:w="0" w:type="dxa"/>
                </w:tblCellMar>
              </w:tblPrEx>
              <w:tc>
                <w:tcPr>
                  <w:tcW w:w="986" w:type="dxa"/>
                </w:tcPr>
                <w:p w:rsidR="009B5ACE" w:rsidRPr="009B5ACE" w:rsidRDefault="009B5ACE" w:rsidP="008E27CA">
                  <w:pPr>
                    <w:jc w:val="center"/>
                    <w:rPr>
                      <w:b/>
                      <w:bCs/>
                    </w:rPr>
                  </w:pPr>
                  <w:r w:rsidRPr="009B5ACE">
                    <w:rPr>
                      <w:b/>
                      <w:bCs/>
                      <w:lang w:val="en-US"/>
                    </w:rPr>
                    <w:t>a</w:t>
                  </w:r>
                </w:p>
              </w:tc>
              <w:tc>
                <w:tcPr>
                  <w:tcW w:w="987" w:type="dxa"/>
                </w:tcPr>
                <w:p w:rsidR="009B5ACE" w:rsidRPr="009B5ACE" w:rsidRDefault="009B5ACE" w:rsidP="008E27CA">
                  <w:pPr>
                    <w:jc w:val="center"/>
                    <w:rPr>
                      <w:b/>
                      <w:bCs/>
                    </w:rPr>
                  </w:pPr>
                  <w:r w:rsidRPr="009B5ACE">
                    <w:rPr>
                      <w:b/>
                      <w:bCs/>
                      <w:lang w:val="en-US"/>
                    </w:rPr>
                    <w:t>F</w:t>
                  </w:r>
                </w:p>
              </w:tc>
            </w:tr>
            <w:tr w:rsidR="009B5ACE" w:rsidRPr="009B5ACE" w:rsidTr="008E27CA">
              <w:tblPrEx>
                <w:tblCellMar>
                  <w:top w:w="0" w:type="dxa"/>
                  <w:bottom w:w="0" w:type="dxa"/>
                </w:tblCellMar>
              </w:tblPrEx>
              <w:tc>
                <w:tcPr>
                  <w:tcW w:w="986" w:type="dxa"/>
                </w:tcPr>
                <w:p w:rsidR="009B5ACE" w:rsidRPr="009B5ACE" w:rsidRDefault="009B5ACE" w:rsidP="008E27CA">
                  <w:pPr>
                    <w:jc w:val="center"/>
                  </w:pPr>
                  <w:r w:rsidRPr="009B5ACE">
                    <w:t>0</w:t>
                  </w:r>
                </w:p>
              </w:tc>
              <w:tc>
                <w:tcPr>
                  <w:tcW w:w="987" w:type="dxa"/>
                </w:tcPr>
                <w:p w:rsidR="009B5ACE" w:rsidRPr="009B5ACE" w:rsidRDefault="009B5ACE" w:rsidP="008E27CA">
                  <w:pPr>
                    <w:jc w:val="center"/>
                  </w:pPr>
                  <w:r w:rsidRPr="009B5ACE">
                    <w:t>1</w:t>
                  </w:r>
                </w:p>
              </w:tc>
            </w:tr>
            <w:tr w:rsidR="009B5ACE" w:rsidRPr="009B5ACE" w:rsidTr="008E27CA">
              <w:tblPrEx>
                <w:tblCellMar>
                  <w:top w:w="0" w:type="dxa"/>
                  <w:bottom w:w="0" w:type="dxa"/>
                </w:tblCellMar>
              </w:tblPrEx>
              <w:tc>
                <w:tcPr>
                  <w:tcW w:w="986" w:type="dxa"/>
                </w:tcPr>
                <w:p w:rsidR="009B5ACE" w:rsidRPr="009B5ACE" w:rsidRDefault="009B5ACE" w:rsidP="008E27CA">
                  <w:pPr>
                    <w:jc w:val="center"/>
                  </w:pPr>
                  <w:r w:rsidRPr="009B5ACE">
                    <w:t>1</w:t>
                  </w:r>
                </w:p>
              </w:tc>
              <w:tc>
                <w:tcPr>
                  <w:tcW w:w="987" w:type="dxa"/>
                </w:tcPr>
                <w:p w:rsidR="009B5ACE" w:rsidRPr="009B5ACE" w:rsidRDefault="009B5ACE" w:rsidP="008E27CA">
                  <w:pPr>
                    <w:jc w:val="center"/>
                  </w:pPr>
                  <w:r w:rsidRPr="009B5ACE">
                    <w:t>0</w:t>
                  </w:r>
                </w:p>
              </w:tc>
            </w:tr>
          </w:tbl>
          <w:p w:rsidR="009B5ACE" w:rsidRPr="009B5ACE" w:rsidRDefault="009B5ACE" w:rsidP="008E27CA">
            <w:pPr>
              <w:jc w:val="center"/>
            </w:pPr>
          </w:p>
        </w:tc>
      </w:tr>
    </w:tbl>
    <w:p w:rsidR="009B5ACE" w:rsidRPr="009B5ACE" w:rsidRDefault="009B5ACE" w:rsidP="009B5ACE">
      <w:pPr>
        <w:jc w:val="center"/>
      </w:pPr>
    </w:p>
    <w:p w:rsidR="009B5ACE" w:rsidRPr="009B5ACE" w:rsidRDefault="009B5ACE" w:rsidP="009B5ACE">
      <w:pPr>
        <w:pStyle w:val="2"/>
        <w:spacing w:line="360" w:lineRule="auto"/>
        <w:rPr>
          <w:sz w:val="24"/>
          <w:szCs w:val="24"/>
        </w:rPr>
      </w:pPr>
      <w:bookmarkStart w:id="19" w:name="_Toc167589640"/>
      <w:r w:rsidRPr="009B5ACE">
        <w:rPr>
          <w:sz w:val="24"/>
          <w:szCs w:val="24"/>
        </w:rPr>
        <w:t>2.2. Логические схемы</w:t>
      </w:r>
      <w:bookmarkEnd w:id="1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90"/>
        <w:gridCol w:w="3190"/>
        <w:gridCol w:w="3191"/>
      </w:tblGrid>
      <w:tr w:rsidR="009B5ACE" w:rsidRPr="009B5ACE" w:rsidTr="008E27CA">
        <w:tblPrEx>
          <w:tblCellMar>
            <w:top w:w="0" w:type="dxa"/>
            <w:bottom w:w="0" w:type="dxa"/>
          </w:tblCellMar>
        </w:tblPrEx>
        <w:tc>
          <w:tcPr>
            <w:tcW w:w="3190" w:type="dxa"/>
          </w:tcPr>
          <w:p w:rsidR="009B5ACE" w:rsidRPr="009B5ACE" w:rsidRDefault="009B5ACE" w:rsidP="008E27CA">
            <w:pPr>
              <w:jc w:val="center"/>
              <w:rPr>
                <w:b/>
                <w:bCs/>
              </w:rPr>
            </w:pPr>
            <w:r w:rsidRPr="009B5ACE">
              <w:rPr>
                <w:b/>
                <w:bCs/>
              </w:rPr>
              <w:t>Конъюнкция</w:t>
            </w:r>
          </w:p>
        </w:tc>
        <w:tc>
          <w:tcPr>
            <w:tcW w:w="3190" w:type="dxa"/>
          </w:tcPr>
          <w:p w:rsidR="009B5ACE" w:rsidRPr="009B5ACE" w:rsidRDefault="009B5ACE" w:rsidP="008E27CA">
            <w:pPr>
              <w:jc w:val="center"/>
              <w:rPr>
                <w:b/>
                <w:bCs/>
              </w:rPr>
            </w:pPr>
            <w:r w:rsidRPr="009B5ACE">
              <w:rPr>
                <w:b/>
                <w:bCs/>
              </w:rPr>
              <w:t>Дизъюнкция</w:t>
            </w:r>
          </w:p>
        </w:tc>
        <w:tc>
          <w:tcPr>
            <w:tcW w:w="3191" w:type="dxa"/>
          </w:tcPr>
          <w:p w:rsidR="009B5ACE" w:rsidRPr="009B5ACE" w:rsidRDefault="009B5ACE" w:rsidP="008E27CA">
            <w:pPr>
              <w:jc w:val="center"/>
              <w:rPr>
                <w:b/>
                <w:bCs/>
              </w:rPr>
            </w:pPr>
            <w:r w:rsidRPr="009B5ACE">
              <w:rPr>
                <w:b/>
                <w:bCs/>
              </w:rPr>
              <w:t>Инверсия (отрицание)</w:t>
            </w:r>
          </w:p>
        </w:tc>
      </w:tr>
      <w:tr w:rsidR="009B5ACE" w:rsidRPr="009B5ACE" w:rsidTr="008E27CA">
        <w:tblPrEx>
          <w:tblCellMar>
            <w:top w:w="0" w:type="dxa"/>
            <w:bottom w:w="0" w:type="dxa"/>
          </w:tblCellMar>
        </w:tblPrEx>
        <w:trPr>
          <w:cantSplit/>
          <w:trHeight w:val="940"/>
        </w:trPr>
        <w:tc>
          <w:tcPr>
            <w:tcW w:w="3190" w:type="dxa"/>
          </w:tcPr>
          <w:p w:rsidR="009B5ACE" w:rsidRPr="009B5ACE" w:rsidRDefault="009B5ACE" w:rsidP="008E27CA">
            <w:pPr>
              <w:jc w:val="center"/>
            </w:pPr>
            <w:r w:rsidRPr="009B5ACE">
              <w:object w:dxaOrig="2153" w:dyaOrig="909">
                <v:shape id="_x0000_i1036" type="#_x0000_t75" style="width:107.4pt;height:45.6pt" o:ole="">
                  <v:imagedata r:id="rId47" o:title=""/>
                </v:shape>
                <o:OLEObject Type="Embed" ProgID="Visio.Drawing.11" ShapeID="_x0000_i1036" DrawAspect="Content" ObjectID="_1780805400" r:id="rId48"/>
              </w:object>
            </w:r>
          </w:p>
        </w:tc>
        <w:tc>
          <w:tcPr>
            <w:tcW w:w="3190" w:type="dxa"/>
          </w:tcPr>
          <w:p w:rsidR="009B5ACE" w:rsidRPr="009B5ACE" w:rsidRDefault="009B5ACE" w:rsidP="008E27CA">
            <w:pPr>
              <w:jc w:val="center"/>
            </w:pPr>
            <w:r w:rsidRPr="009B5ACE">
              <w:object w:dxaOrig="2432" w:dyaOrig="924">
                <v:shape id="_x0000_i1037" type="#_x0000_t75" style="width:121.8pt;height:46.2pt" o:ole="">
                  <v:imagedata r:id="rId49" o:title=""/>
                </v:shape>
                <o:OLEObject Type="Embed" ProgID="Visio.Drawing.11" ShapeID="_x0000_i1037" DrawAspect="Content" ObjectID="_1780805401" r:id="rId50"/>
              </w:object>
            </w:r>
          </w:p>
        </w:tc>
        <w:tc>
          <w:tcPr>
            <w:tcW w:w="3191" w:type="dxa"/>
            <w:vMerge w:val="restart"/>
            <w:vAlign w:val="center"/>
          </w:tcPr>
          <w:p w:rsidR="009B5ACE" w:rsidRPr="009B5ACE" w:rsidRDefault="009B5ACE" w:rsidP="008E27CA">
            <w:pPr>
              <w:jc w:val="center"/>
            </w:pPr>
            <w:r w:rsidRPr="009B5ACE">
              <w:object w:dxaOrig="2155" w:dyaOrig="904">
                <v:shape id="_x0000_i1038" type="#_x0000_t75" style="width:108pt;height:45pt" o:ole="">
                  <v:imagedata r:id="rId51" o:title=""/>
                </v:shape>
                <o:OLEObject Type="Embed" ProgID="Visio.Drawing.11" ShapeID="_x0000_i1038" DrawAspect="Content" ObjectID="_1780805402" r:id="rId52"/>
              </w:object>
            </w:r>
          </w:p>
        </w:tc>
      </w:tr>
      <w:tr w:rsidR="009B5ACE" w:rsidRPr="009B5ACE" w:rsidTr="008E27CA">
        <w:tblPrEx>
          <w:tblCellMar>
            <w:top w:w="0" w:type="dxa"/>
            <w:bottom w:w="0" w:type="dxa"/>
          </w:tblCellMar>
        </w:tblPrEx>
        <w:trPr>
          <w:cantSplit/>
        </w:trPr>
        <w:tc>
          <w:tcPr>
            <w:tcW w:w="3190" w:type="dxa"/>
          </w:tcPr>
          <w:p w:rsidR="009B5ACE" w:rsidRPr="009B5ACE" w:rsidRDefault="009B5ACE" w:rsidP="008E27CA">
            <w:pPr>
              <w:jc w:val="center"/>
            </w:pPr>
            <w:r w:rsidRPr="009B5ACE">
              <w:object w:dxaOrig="2153" w:dyaOrig="909">
                <v:shape id="_x0000_i1039" type="#_x0000_t75" style="width:107.4pt;height:45.6pt" o:ole="">
                  <v:imagedata r:id="rId53" o:title=""/>
                </v:shape>
                <o:OLEObject Type="Embed" ProgID="Visio.Drawing.11" ShapeID="_x0000_i1039" DrawAspect="Content" ObjectID="_1780805403" r:id="rId54"/>
              </w:object>
            </w:r>
          </w:p>
        </w:tc>
        <w:tc>
          <w:tcPr>
            <w:tcW w:w="3190" w:type="dxa"/>
          </w:tcPr>
          <w:p w:rsidR="009B5ACE" w:rsidRPr="009B5ACE" w:rsidRDefault="009B5ACE" w:rsidP="008E27CA">
            <w:pPr>
              <w:jc w:val="center"/>
            </w:pPr>
            <w:r w:rsidRPr="009B5ACE">
              <w:object w:dxaOrig="2155" w:dyaOrig="904">
                <v:shape id="_x0000_i1040" type="#_x0000_t75" style="width:108pt;height:45pt" o:ole="">
                  <v:imagedata r:id="rId55" o:title=""/>
                </v:shape>
                <o:OLEObject Type="Embed" ProgID="Visio.Drawing.11" ShapeID="_x0000_i1040" DrawAspect="Content" ObjectID="_1780805404" r:id="rId56"/>
              </w:object>
            </w:r>
          </w:p>
        </w:tc>
        <w:tc>
          <w:tcPr>
            <w:tcW w:w="3191" w:type="dxa"/>
            <w:vMerge/>
          </w:tcPr>
          <w:p w:rsidR="009B5ACE" w:rsidRPr="009B5ACE" w:rsidRDefault="009B5ACE" w:rsidP="008E27CA">
            <w:pPr>
              <w:jc w:val="center"/>
            </w:pPr>
          </w:p>
        </w:tc>
      </w:tr>
      <w:tr w:rsidR="009B5ACE" w:rsidRPr="009B5ACE" w:rsidTr="008E27CA">
        <w:tblPrEx>
          <w:tblCellMar>
            <w:top w:w="0" w:type="dxa"/>
            <w:bottom w:w="0" w:type="dxa"/>
          </w:tblCellMar>
        </w:tblPrEx>
        <w:trPr>
          <w:cantSplit/>
        </w:trPr>
        <w:tc>
          <w:tcPr>
            <w:tcW w:w="3190" w:type="dxa"/>
          </w:tcPr>
          <w:p w:rsidR="009B5ACE" w:rsidRPr="009B5ACE" w:rsidRDefault="009B5ACE" w:rsidP="008E27CA">
            <w:pPr>
              <w:jc w:val="center"/>
            </w:pPr>
            <w:r w:rsidRPr="009B5ACE">
              <w:object w:dxaOrig="2153" w:dyaOrig="909">
                <v:shape id="_x0000_i1041" type="#_x0000_t75" style="width:107.4pt;height:45.6pt" o:ole="">
                  <v:imagedata r:id="rId57" o:title=""/>
                </v:shape>
                <o:OLEObject Type="Embed" ProgID="Visio.Drawing.11" ShapeID="_x0000_i1041" DrawAspect="Content" ObjectID="_1780805405" r:id="rId58"/>
              </w:object>
            </w:r>
          </w:p>
        </w:tc>
        <w:tc>
          <w:tcPr>
            <w:tcW w:w="3190" w:type="dxa"/>
          </w:tcPr>
          <w:p w:rsidR="009B5ACE" w:rsidRPr="009B5ACE" w:rsidRDefault="009B5ACE" w:rsidP="008E27CA">
            <w:pPr>
              <w:jc w:val="center"/>
            </w:pPr>
            <w:r w:rsidRPr="009B5ACE">
              <w:object w:dxaOrig="2155" w:dyaOrig="904">
                <v:shape id="_x0000_i1042" type="#_x0000_t75" style="width:108pt;height:45pt" o:ole="">
                  <v:imagedata r:id="rId59" o:title=""/>
                </v:shape>
                <o:OLEObject Type="Embed" ProgID="Visio.Drawing.11" ShapeID="_x0000_i1042" DrawAspect="Content" ObjectID="_1780805406" r:id="rId60"/>
              </w:object>
            </w:r>
          </w:p>
        </w:tc>
        <w:tc>
          <w:tcPr>
            <w:tcW w:w="3191" w:type="dxa"/>
            <w:vMerge w:val="restart"/>
            <w:vAlign w:val="center"/>
          </w:tcPr>
          <w:p w:rsidR="009B5ACE" w:rsidRPr="009B5ACE" w:rsidRDefault="009B5ACE" w:rsidP="008E27CA">
            <w:pPr>
              <w:jc w:val="center"/>
            </w:pPr>
            <w:r w:rsidRPr="009B5ACE">
              <w:object w:dxaOrig="2155" w:dyaOrig="904">
                <v:shape id="_x0000_i1043" type="#_x0000_t75" style="width:108pt;height:45pt" o:ole="">
                  <v:imagedata r:id="rId61" o:title=""/>
                </v:shape>
                <o:OLEObject Type="Embed" ProgID="Visio.Drawing.11" ShapeID="_x0000_i1043" DrawAspect="Content" ObjectID="_1780805407" r:id="rId62"/>
              </w:object>
            </w:r>
          </w:p>
        </w:tc>
      </w:tr>
      <w:tr w:rsidR="009B5ACE" w:rsidRPr="009B5ACE" w:rsidTr="008E27CA">
        <w:tblPrEx>
          <w:tblCellMar>
            <w:top w:w="0" w:type="dxa"/>
            <w:bottom w:w="0" w:type="dxa"/>
          </w:tblCellMar>
        </w:tblPrEx>
        <w:trPr>
          <w:cantSplit/>
        </w:trPr>
        <w:tc>
          <w:tcPr>
            <w:tcW w:w="3190" w:type="dxa"/>
          </w:tcPr>
          <w:p w:rsidR="009B5ACE" w:rsidRPr="009B5ACE" w:rsidRDefault="009B5ACE" w:rsidP="008E27CA">
            <w:pPr>
              <w:jc w:val="center"/>
            </w:pPr>
            <w:r w:rsidRPr="009B5ACE">
              <w:object w:dxaOrig="2153" w:dyaOrig="909">
                <v:shape id="_x0000_i1044" type="#_x0000_t75" style="width:107.4pt;height:45.6pt" o:ole="">
                  <v:imagedata r:id="rId63" o:title=""/>
                </v:shape>
                <o:OLEObject Type="Embed" ProgID="Visio.Drawing.11" ShapeID="_x0000_i1044" DrawAspect="Content" ObjectID="_1780805408" r:id="rId64"/>
              </w:object>
            </w:r>
          </w:p>
        </w:tc>
        <w:tc>
          <w:tcPr>
            <w:tcW w:w="3190" w:type="dxa"/>
          </w:tcPr>
          <w:p w:rsidR="009B5ACE" w:rsidRPr="009B5ACE" w:rsidRDefault="009B5ACE" w:rsidP="008E27CA">
            <w:pPr>
              <w:jc w:val="center"/>
            </w:pPr>
            <w:r w:rsidRPr="009B5ACE">
              <w:object w:dxaOrig="2155" w:dyaOrig="904">
                <v:shape id="_x0000_i1045" type="#_x0000_t75" style="width:108pt;height:45pt" o:ole="">
                  <v:imagedata r:id="rId65" o:title=""/>
                </v:shape>
                <o:OLEObject Type="Embed" ProgID="Visio.Drawing.11" ShapeID="_x0000_i1045" DrawAspect="Content" ObjectID="_1780805409" r:id="rId66"/>
              </w:object>
            </w:r>
          </w:p>
        </w:tc>
        <w:tc>
          <w:tcPr>
            <w:tcW w:w="3191" w:type="dxa"/>
            <w:vMerge/>
          </w:tcPr>
          <w:p w:rsidR="009B5ACE" w:rsidRPr="009B5ACE" w:rsidRDefault="009B5ACE" w:rsidP="008E27CA">
            <w:pPr>
              <w:jc w:val="center"/>
            </w:pPr>
          </w:p>
        </w:tc>
      </w:tr>
    </w:tbl>
    <w:p w:rsidR="009B5ACE" w:rsidRPr="009B5ACE" w:rsidRDefault="009B5ACE" w:rsidP="009B5ACE">
      <w:pPr>
        <w:jc w:val="center"/>
      </w:pPr>
      <w:r w:rsidRPr="009B5ACE">
        <w:t>Приоритеты при выполнении логических операций</w:t>
      </w:r>
    </w:p>
    <w:p w:rsidR="009B5ACE" w:rsidRPr="009B5ACE" w:rsidRDefault="009B5ACE" w:rsidP="009B5ACE">
      <w:pPr>
        <w:jc w:val="center"/>
      </w:pPr>
      <w:r w:rsidRPr="009B5ACE">
        <w:t xml:space="preserve">НЕ  </w:t>
      </w:r>
      <w:r w:rsidRPr="009B5ACE">
        <w:sym w:font="Symbol" w:char="F0AE"/>
      </w:r>
      <w:r w:rsidRPr="009B5ACE">
        <w:t xml:space="preserve"> И </w:t>
      </w:r>
      <w:r w:rsidRPr="009B5ACE">
        <w:sym w:font="Symbol" w:char="F0AE"/>
      </w:r>
      <w:r w:rsidRPr="009B5ACE">
        <w:t xml:space="preserve"> ИЛИ</w:t>
      </w:r>
    </w:p>
    <w:p w:rsidR="009B5ACE" w:rsidRPr="009B5ACE" w:rsidRDefault="009B5ACE" w:rsidP="009B5ACE">
      <w:pPr>
        <w:pStyle w:val="2"/>
        <w:spacing w:line="360" w:lineRule="auto"/>
        <w:rPr>
          <w:sz w:val="24"/>
          <w:szCs w:val="24"/>
        </w:rPr>
      </w:pPr>
    </w:p>
    <w:p w:rsidR="009B5ACE" w:rsidRPr="009B5ACE" w:rsidRDefault="009B5ACE" w:rsidP="009B5ACE">
      <w:pPr>
        <w:pStyle w:val="2"/>
        <w:spacing w:line="360" w:lineRule="auto"/>
        <w:rPr>
          <w:sz w:val="24"/>
          <w:szCs w:val="24"/>
        </w:rPr>
      </w:pPr>
      <w:bookmarkStart w:id="20" w:name="_Toc167589641"/>
      <w:r w:rsidRPr="009B5ACE">
        <w:rPr>
          <w:sz w:val="24"/>
          <w:szCs w:val="24"/>
        </w:rPr>
        <w:t>2.3. Логические элементы</w:t>
      </w:r>
      <w:bookmarkEnd w:id="2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90"/>
        <w:gridCol w:w="3190"/>
        <w:gridCol w:w="3191"/>
      </w:tblGrid>
      <w:tr w:rsidR="009B5ACE" w:rsidRPr="009B5ACE" w:rsidTr="008E27CA">
        <w:tblPrEx>
          <w:tblCellMar>
            <w:top w:w="0" w:type="dxa"/>
            <w:bottom w:w="0" w:type="dxa"/>
          </w:tblCellMar>
        </w:tblPrEx>
        <w:tc>
          <w:tcPr>
            <w:tcW w:w="3190" w:type="dxa"/>
          </w:tcPr>
          <w:p w:rsidR="009B5ACE" w:rsidRPr="009B5ACE" w:rsidRDefault="009B5ACE" w:rsidP="008E27CA">
            <w:pPr>
              <w:jc w:val="center"/>
            </w:pPr>
            <w:r w:rsidRPr="009B5ACE">
              <w:t>Элемент «И»</w:t>
            </w:r>
          </w:p>
          <w:p w:rsidR="009B5ACE" w:rsidRPr="009B5ACE" w:rsidRDefault="009B5ACE" w:rsidP="008E27CA">
            <w:pPr>
              <w:jc w:val="center"/>
            </w:pPr>
            <w:proofErr w:type="spellStart"/>
            <w:r w:rsidRPr="009B5ACE">
              <w:t>Конъюнктор</w:t>
            </w:r>
            <w:proofErr w:type="spellEnd"/>
          </w:p>
        </w:tc>
        <w:tc>
          <w:tcPr>
            <w:tcW w:w="3190" w:type="dxa"/>
          </w:tcPr>
          <w:p w:rsidR="009B5ACE" w:rsidRPr="009B5ACE" w:rsidRDefault="009B5ACE" w:rsidP="008E27CA">
            <w:pPr>
              <w:jc w:val="center"/>
            </w:pPr>
            <w:r w:rsidRPr="009B5ACE">
              <w:t>Элемент «ИЛИ</w:t>
            </w:r>
          </w:p>
          <w:p w:rsidR="009B5ACE" w:rsidRPr="009B5ACE" w:rsidRDefault="009B5ACE" w:rsidP="008E27CA">
            <w:pPr>
              <w:jc w:val="center"/>
            </w:pPr>
            <w:proofErr w:type="spellStart"/>
            <w:r w:rsidRPr="009B5ACE">
              <w:t>Дизъюнктор</w:t>
            </w:r>
            <w:proofErr w:type="spellEnd"/>
          </w:p>
        </w:tc>
        <w:tc>
          <w:tcPr>
            <w:tcW w:w="3191" w:type="dxa"/>
          </w:tcPr>
          <w:p w:rsidR="009B5ACE" w:rsidRPr="009B5ACE" w:rsidRDefault="009B5ACE" w:rsidP="008E27CA">
            <w:pPr>
              <w:jc w:val="center"/>
            </w:pPr>
            <w:r w:rsidRPr="009B5ACE">
              <w:t>Элемент «НЕ»</w:t>
            </w:r>
          </w:p>
          <w:p w:rsidR="009B5ACE" w:rsidRPr="009B5ACE" w:rsidRDefault="009B5ACE" w:rsidP="008E27CA">
            <w:pPr>
              <w:jc w:val="center"/>
            </w:pPr>
            <w:r w:rsidRPr="009B5ACE">
              <w:t>Инвертор</w:t>
            </w:r>
          </w:p>
        </w:tc>
      </w:tr>
      <w:tr w:rsidR="009B5ACE" w:rsidRPr="009B5ACE" w:rsidTr="008E27CA">
        <w:tblPrEx>
          <w:tblCellMar>
            <w:top w:w="0" w:type="dxa"/>
            <w:bottom w:w="0" w:type="dxa"/>
          </w:tblCellMar>
        </w:tblPrEx>
        <w:tc>
          <w:tcPr>
            <w:tcW w:w="3190" w:type="dxa"/>
          </w:tcPr>
          <w:p w:rsidR="009B5ACE" w:rsidRPr="009B5ACE" w:rsidRDefault="009B5ACE" w:rsidP="008E27CA">
            <w:pPr>
              <w:jc w:val="center"/>
            </w:pPr>
            <w:r w:rsidRPr="009B5ACE">
              <w:object w:dxaOrig="2226" w:dyaOrig="909">
                <v:shape id="_x0000_i1046" type="#_x0000_t75" style="width:111.6pt;height:45.6pt" o:ole="">
                  <v:imagedata r:id="rId67" o:title=""/>
                </v:shape>
                <o:OLEObject Type="Embed" ProgID="Visio.Drawing.11" ShapeID="_x0000_i1046" DrawAspect="Content" ObjectID="_1780805410" r:id="rId68"/>
              </w:object>
            </w:r>
          </w:p>
        </w:tc>
        <w:tc>
          <w:tcPr>
            <w:tcW w:w="3190" w:type="dxa"/>
          </w:tcPr>
          <w:p w:rsidR="009B5ACE" w:rsidRPr="009B5ACE" w:rsidRDefault="009B5ACE" w:rsidP="008E27CA">
            <w:pPr>
              <w:jc w:val="center"/>
            </w:pPr>
            <w:r w:rsidRPr="009B5ACE">
              <w:object w:dxaOrig="2226" w:dyaOrig="909">
                <v:shape id="_x0000_i1047" type="#_x0000_t75" style="width:111.6pt;height:45.6pt" o:ole="">
                  <v:imagedata r:id="rId69" o:title=""/>
                </v:shape>
                <o:OLEObject Type="Embed" ProgID="Visio.Drawing.11" ShapeID="_x0000_i1047" DrawAspect="Content" ObjectID="_1780805411" r:id="rId70"/>
              </w:object>
            </w:r>
          </w:p>
        </w:tc>
        <w:tc>
          <w:tcPr>
            <w:tcW w:w="3191" w:type="dxa"/>
          </w:tcPr>
          <w:p w:rsidR="009B5ACE" w:rsidRPr="009B5ACE" w:rsidRDefault="009B5ACE" w:rsidP="008E27CA">
            <w:pPr>
              <w:jc w:val="center"/>
            </w:pPr>
            <w:r w:rsidRPr="009B5ACE">
              <w:object w:dxaOrig="2226" w:dyaOrig="909">
                <v:shape id="_x0000_i1048" type="#_x0000_t75" style="width:111.6pt;height:45.6pt" o:ole="">
                  <v:imagedata r:id="rId71" o:title=""/>
                </v:shape>
                <o:OLEObject Type="Embed" ProgID="Visio.Drawing.11" ShapeID="_x0000_i1048" DrawAspect="Content" ObjectID="_1780805412" r:id="rId72"/>
              </w:object>
            </w:r>
          </w:p>
        </w:tc>
      </w:tr>
      <w:tr w:rsidR="009B5ACE" w:rsidRPr="009B5ACE" w:rsidTr="008E27CA">
        <w:tblPrEx>
          <w:tblCellMar>
            <w:top w:w="0" w:type="dxa"/>
            <w:bottom w:w="0" w:type="dxa"/>
          </w:tblCellMar>
        </w:tblPrEx>
        <w:trPr>
          <w:trHeight w:val="2001"/>
        </w:trPr>
        <w:tc>
          <w:tcPr>
            <w:tcW w:w="3190" w:type="dxa"/>
          </w:tcPr>
          <w:p w:rsidR="009B5ACE" w:rsidRPr="009B5ACE" w:rsidRDefault="009B5ACE" w:rsidP="008E27CA">
            <w:pPr>
              <w:jc w:val="center"/>
            </w:pPr>
            <w:r w:rsidRPr="009B5ACE">
              <w:object w:dxaOrig="2790" w:dyaOrig="2053">
                <v:shape id="_x0000_i1049" type="#_x0000_t75" style="width:139.8pt;height:102.6pt" o:ole="">
                  <v:imagedata r:id="rId73" o:title=""/>
                </v:shape>
                <o:OLEObject Type="Embed" ProgID="Visio.Drawing.11" ShapeID="_x0000_i1049" DrawAspect="Content" ObjectID="_1780805413" r:id="rId74"/>
              </w:object>
            </w:r>
          </w:p>
        </w:tc>
        <w:tc>
          <w:tcPr>
            <w:tcW w:w="3190" w:type="dxa"/>
          </w:tcPr>
          <w:p w:rsidR="009B5ACE" w:rsidRPr="009B5ACE" w:rsidRDefault="009B5ACE" w:rsidP="008E27CA">
            <w:pPr>
              <w:jc w:val="center"/>
            </w:pPr>
            <w:r w:rsidRPr="009B5ACE">
              <w:object w:dxaOrig="2837" w:dyaOrig="2053">
                <v:shape id="_x0000_i1050" type="#_x0000_t75" style="width:141.6pt;height:102.6pt" o:ole="">
                  <v:imagedata r:id="rId75" o:title=""/>
                </v:shape>
                <o:OLEObject Type="Embed" ProgID="Visio.Drawing.11" ShapeID="_x0000_i1050" DrawAspect="Content" ObjectID="_1780805414" r:id="rId76"/>
              </w:object>
            </w:r>
          </w:p>
        </w:tc>
        <w:tc>
          <w:tcPr>
            <w:tcW w:w="3191" w:type="dxa"/>
          </w:tcPr>
          <w:p w:rsidR="009B5ACE" w:rsidRPr="009B5ACE" w:rsidRDefault="009B5ACE" w:rsidP="008E27CA">
            <w:pPr>
              <w:jc w:val="center"/>
            </w:pPr>
            <w:r w:rsidRPr="009B5ACE">
              <w:object w:dxaOrig="2393" w:dyaOrig="2336">
                <v:shape id="_x0000_i1051" type="#_x0000_t75" style="width:119.4pt;height:117pt" o:ole="">
                  <v:imagedata r:id="rId77" o:title=""/>
                </v:shape>
                <o:OLEObject Type="Embed" ProgID="Visio.Drawing.11" ShapeID="_x0000_i1051" DrawAspect="Content" ObjectID="_1780805415" r:id="rId78"/>
              </w:object>
            </w:r>
          </w:p>
        </w:tc>
      </w:tr>
    </w:tbl>
    <w:p w:rsidR="009B5ACE" w:rsidRPr="009B5ACE" w:rsidRDefault="009B5ACE" w:rsidP="009B5ACE"/>
    <w:tbl>
      <w:tblPr>
        <w:tblpPr w:leftFromText="180" w:rightFromText="180" w:vertAnchor="text" w:horzAnchor="page" w:tblpX="7894" w:tblpY="4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0"/>
        <w:gridCol w:w="360"/>
        <w:gridCol w:w="360"/>
        <w:gridCol w:w="360"/>
      </w:tblGrid>
      <w:tr w:rsidR="009B5ACE" w:rsidRPr="009B5ACE" w:rsidTr="008E27CA">
        <w:tblPrEx>
          <w:tblCellMar>
            <w:top w:w="0" w:type="dxa"/>
            <w:bottom w:w="0" w:type="dxa"/>
          </w:tblCellMar>
        </w:tblPrEx>
        <w:tc>
          <w:tcPr>
            <w:tcW w:w="360" w:type="dxa"/>
          </w:tcPr>
          <w:p w:rsidR="009B5ACE" w:rsidRPr="009B5ACE" w:rsidRDefault="009B5ACE" w:rsidP="008E27CA">
            <w:pPr>
              <w:jc w:val="both"/>
              <w:rPr>
                <w:lang w:val="en-US"/>
              </w:rPr>
            </w:pPr>
            <w:r w:rsidRPr="009B5ACE">
              <w:rPr>
                <w:lang w:val="en-US"/>
              </w:rPr>
              <w:t>a</w:t>
            </w:r>
          </w:p>
        </w:tc>
        <w:tc>
          <w:tcPr>
            <w:tcW w:w="360" w:type="dxa"/>
          </w:tcPr>
          <w:p w:rsidR="009B5ACE" w:rsidRPr="009B5ACE" w:rsidRDefault="009B5ACE" w:rsidP="008E27CA">
            <w:pPr>
              <w:jc w:val="both"/>
              <w:rPr>
                <w:lang w:val="en-US"/>
              </w:rPr>
            </w:pPr>
            <w:r w:rsidRPr="009B5ACE">
              <w:rPr>
                <w:lang w:val="en-US"/>
              </w:rPr>
              <w:t>b</w:t>
            </w:r>
          </w:p>
        </w:tc>
        <w:tc>
          <w:tcPr>
            <w:tcW w:w="360" w:type="dxa"/>
          </w:tcPr>
          <w:p w:rsidR="009B5ACE" w:rsidRPr="009B5ACE" w:rsidRDefault="009B5ACE" w:rsidP="008E27CA">
            <w:pPr>
              <w:jc w:val="both"/>
              <w:rPr>
                <w:lang w:val="en-US"/>
              </w:rPr>
            </w:pPr>
            <w:r w:rsidRPr="009B5ACE">
              <w:rPr>
                <w:lang w:val="en-US"/>
              </w:rPr>
              <w:t>c</w:t>
            </w:r>
          </w:p>
        </w:tc>
        <w:tc>
          <w:tcPr>
            <w:tcW w:w="360" w:type="dxa"/>
          </w:tcPr>
          <w:p w:rsidR="009B5ACE" w:rsidRPr="009B5ACE" w:rsidRDefault="009B5ACE" w:rsidP="008E27CA">
            <w:pPr>
              <w:jc w:val="both"/>
            </w:pPr>
            <w:r w:rsidRPr="009B5ACE">
              <w:rPr>
                <w:lang w:val="en-US"/>
              </w:rPr>
              <w:t>d</w:t>
            </w:r>
          </w:p>
        </w:tc>
      </w:tr>
      <w:tr w:rsidR="009B5ACE" w:rsidRPr="009B5ACE" w:rsidTr="008E27CA">
        <w:tblPrEx>
          <w:tblCellMar>
            <w:top w:w="0" w:type="dxa"/>
            <w:bottom w:w="0" w:type="dxa"/>
          </w:tblCellMar>
        </w:tblPrEx>
        <w:tc>
          <w:tcPr>
            <w:tcW w:w="360" w:type="dxa"/>
          </w:tcPr>
          <w:p w:rsidR="009B5ACE" w:rsidRPr="009B5ACE" w:rsidRDefault="009B5ACE" w:rsidP="008E27CA">
            <w:pPr>
              <w:jc w:val="both"/>
            </w:pPr>
            <w:r w:rsidRPr="009B5ACE">
              <w:t>1</w:t>
            </w:r>
          </w:p>
        </w:tc>
        <w:tc>
          <w:tcPr>
            <w:tcW w:w="360" w:type="dxa"/>
          </w:tcPr>
          <w:p w:rsidR="009B5ACE" w:rsidRPr="009B5ACE" w:rsidRDefault="009B5ACE" w:rsidP="008E27CA">
            <w:pPr>
              <w:jc w:val="both"/>
            </w:pPr>
            <w:r w:rsidRPr="009B5ACE">
              <w:t>0</w:t>
            </w:r>
          </w:p>
        </w:tc>
        <w:tc>
          <w:tcPr>
            <w:tcW w:w="360" w:type="dxa"/>
          </w:tcPr>
          <w:p w:rsidR="009B5ACE" w:rsidRPr="009B5ACE" w:rsidRDefault="009B5ACE" w:rsidP="008E27CA">
            <w:pPr>
              <w:jc w:val="both"/>
            </w:pPr>
            <w:r w:rsidRPr="009B5ACE">
              <w:t>1</w:t>
            </w:r>
          </w:p>
        </w:tc>
        <w:tc>
          <w:tcPr>
            <w:tcW w:w="360" w:type="dxa"/>
          </w:tcPr>
          <w:p w:rsidR="009B5ACE" w:rsidRPr="009B5ACE" w:rsidRDefault="009B5ACE" w:rsidP="008E27CA">
            <w:pPr>
              <w:jc w:val="both"/>
            </w:pPr>
            <w:r w:rsidRPr="009B5ACE">
              <w:t>1</w:t>
            </w:r>
          </w:p>
        </w:tc>
      </w:tr>
    </w:tbl>
    <w:p w:rsidR="009B5ACE" w:rsidRPr="009B5ACE" w:rsidRDefault="009B5ACE" w:rsidP="009B5ACE">
      <w:pPr>
        <w:jc w:val="both"/>
      </w:pPr>
      <w:r w:rsidRPr="009B5ACE">
        <w:t xml:space="preserve">1. Дано логическое выражение </w:t>
      </w:r>
      <w:r w:rsidRPr="009B5ACE">
        <w:rPr>
          <w:b/>
          <w:bCs/>
          <w:lang w:val="en-US"/>
        </w:rPr>
        <w:t>F</w:t>
      </w:r>
      <w:r w:rsidRPr="009B5ACE">
        <w:rPr>
          <w:b/>
          <w:bCs/>
        </w:rPr>
        <w:t xml:space="preserve"> = не (</w:t>
      </w:r>
      <w:r w:rsidRPr="009B5ACE">
        <w:rPr>
          <w:b/>
          <w:bCs/>
          <w:lang w:val="en-US"/>
        </w:rPr>
        <w:t>a</w:t>
      </w:r>
      <w:r w:rsidRPr="009B5ACE">
        <w:rPr>
          <w:b/>
          <w:bCs/>
        </w:rPr>
        <w:t xml:space="preserve"> или </w:t>
      </w:r>
      <w:r w:rsidRPr="009B5ACE">
        <w:rPr>
          <w:b/>
          <w:bCs/>
          <w:lang w:val="en-US"/>
        </w:rPr>
        <w:t>b</w:t>
      </w:r>
      <w:r w:rsidRPr="009B5ACE">
        <w:rPr>
          <w:b/>
          <w:bCs/>
        </w:rPr>
        <w:t xml:space="preserve">) и </w:t>
      </w:r>
      <w:proofErr w:type="gramStart"/>
      <w:r w:rsidRPr="009B5ACE">
        <w:rPr>
          <w:b/>
          <w:bCs/>
        </w:rPr>
        <w:t>с</w:t>
      </w:r>
      <w:proofErr w:type="gramEnd"/>
      <w:r w:rsidRPr="009B5ACE">
        <w:rPr>
          <w:b/>
          <w:bCs/>
        </w:rPr>
        <w:t xml:space="preserve"> или  </w:t>
      </w:r>
      <w:r w:rsidRPr="009B5ACE">
        <w:rPr>
          <w:b/>
          <w:bCs/>
          <w:lang w:val="en-US"/>
        </w:rPr>
        <w:t>d</w:t>
      </w:r>
      <w:r w:rsidRPr="009B5ACE">
        <w:t xml:space="preserve">. Вычислите значение выражения по логической схеме, </w:t>
      </w:r>
      <w:proofErr w:type="gramStart"/>
      <w:r w:rsidRPr="009B5ACE">
        <w:t>для</w:t>
      </w:r>
      <w:proofErr w:type="gramEnd"/>
      <w:r w:rsidRPr="009B5ACE">
        <w:t xml:space="preserve"> </w:t>
      </w:r>
    </w:p>
    <w:p w:rsidR="009B5ACE" w:rsidRPr="009B5ACE" w:rsidRDefault="009B5ACE" w:rsidP="009B5ACE">
      <w:pPr>
        <w:jc w:val="both"/>
      </w:pPr>
    </w:p>
    <w:p w:rsidR="009B5ACE" w:rsidRPr="009B5ACE" w:rsidRDefault="009B5ACE" w:rsidP="009B5ACE">
      <w:pPr>
        <w:jc w:val="both"/>
      </w:pPr>
    </w:p>
    <w:p w:rsidR="009B5ACE" w:rsidRPr="009B5ACE" w:rsidRDefault="009B5ACE" w:rsidP="009B5ACE">
      <w:pPr>
        <w:jc w:val="both"/>
      </w:pPr>
      <w:r w:rsidRPr="009B5ACE">
        <w:t>Решение:</w:t>
      </w:r>
    </w:p>
    <w:p w:rsidR="009B5ACE" w:rsidRPr="009B5ACE" w:rsidRDefault="009B5ACE" w:rsidP="009B5ACE">
      <w:pPr>
        <w:numPr>
          <w:ilvl w:val="0"/>
          <w:numId w:val="10"/>
        </w:numPr>
        <w:jc w:val="both"/>
      </w:pPr>
      <w:r w:rsidRPr="009B5ACE">
        <w:t xml:space="preserve">В логическом выражении расставим порядок выполнения действий: </w:t>
      </w:r>
      <w:r w:rsidRPr="009B5ACE">
        <w:object w:dxaOrig="2643" w:dyaOrig="509">
          <v:shape id="_x0000_i1052" type="#_x0000_t75" style="width:132pt;height:25.2pt" o:ole="">
            <v:imagedata r:id="rId79" o:title=""/>
          </v:shape>
          <o:OLEObject Type="Embed" ProgID="Visio.Drawing.11" ShapeID="_x0000_i1052" DrawAspect="Content" ObjectID="_1780805416" r:id="rId80"/>
        </w:object>
      </w:r>
    </w:p>
    <w:p w:rsidR="009B5ACE" w:rsidRPr="009B5ACE" w:rsidRDefault="009B5ACE" w:rsidP="009B5ACE">
      <w:pPr>
        <w:numPr>
          <w:ilvl w:val="0"/>
          <w:numId w:val="10"/>
        </w:numPr>
        <w:jc w:val="both"/>
      </w:pPr>
      <w:r w:rsidRPr="009B5ACE">
        <w:t>Последовательно произведем вычисление</w:t>
      </w:r>
    </w:p>
    <w:tbl>
      <w:tblPr>
        <w:tblpPr w:leftFromText="181" w:rightFromText="181" w:vertAnchor="text" w:horzAnchor="margin" w:tblpX="828" w:tblpY="12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8"/>
        <w:gridCol w:w="1620"/>
      </w:tblGrid>
      <w:tr w:rsidR="009B5ACE" w:rsidRPr="009B5ACE" w:rsidTr="008E27CA">
        <w:tblPrEx>
          <w:tblCellMar>
            <w:top w:w="0" w:type="dxa"/>
            <w:bottom w:w="0" w:type="dxa"/>
          </w:tblCellMar>
        </w:tblPrEx>
        <w:tc>
          <w:tcPr>
            <w:tcW w:w="468" w:type="dxa"/>
          </w:tcPr>
          <w:p w:rsidR="009B5ACE" w:rsidRPr="009B5ACE" w:rsidRDefault="009B5ACE" w:rsidP="008E27CA">
            <w:pPr>
              <w:jc w:val="both"/>
            </w:pPr>
            <w:r w:rsidRPr="009B5ACE">
              <w:t>1</w:t>
            </w:r>
          </w:p>
        </w:tc>
        <w:tc>
          <w:tcPr>
            <w:tcW w:w="1620" w:type="dxa"/>
          </w:tcPr>
          <w:p w:rsidR="009B5ACE" w:rsidRPr="009B5ACE" w:rsidRDefault="009B5ACE" w:rsidP="008E27CA">
            <w:pPr>
              <w:jc w:val="both"/>
            </w:pPr>
            <w:r w:rsidRPr="009B5ACE">
              <w:t>1 или 0 = 1</w:t>
            </w:r>
          </w:p>
        </w:tc>
      </w:tr>
      <w:tr w:rsidR="009B5ACE" w:rsidRPr="009B5ACE" w:rsidTr="008E27CA">
        <w:tblPrEx>
          <w:tblCellMar>
            <w:top w:w="0" w:type="dxa"/>
            <w:bottom w:w="0" w:type="dxa"/>
          </w:tblCellMar>
        </w:tblPrEx>
        <w:tc>
          <w:tcPr>
            <w:tcW w:w="468" w:type="dxa"/>
          </w:tcPr>
          <w:p w:rsidR="009B5ACE" w:rsidRPr="009B5ACE" w:rsidRDefault="009B5ACE" w:rsidP="008E27CA">
            <w:pPr>
              <w:jc w:val="both"/>
            </w:pPr>
            <w:r w:rsidRPr="009B5ACE">
              <w:t>2</w:t>
            </w:r>
          </w:p>
        </w:tc>
        <w:tc>
          <w:tcPr>
            <w:tcW w:w="1620" w:type="dxa"/>
          </w:tcPr>
          <w:p w:rsidR="009B5ACE" w:rsidRPr="009B5ACE" w:rsidRDefault="009B5ACE" w:rsidP="008E27CA">
            <w:pPr>
              <w:jc w:val="both"/>
            </w:pPr>
            <w:r w:rsidRPr="009B5ACE">
              <w:t>не 1 = 0</w:t>
            </w:r>
          </w:p>
        </w:tc>
      </w:tr>
      <w:tr w:rsidR="009B5ACE" w:rsidRPr="009B5ACE" w:rsidTr="008E27CA">
        <w:tblPrEx>
          <w:tblCellMar>
            <w:top w:w="0" w:type="dxa"/>
            <w:bottom w:w="0" w:type="dxa"/>
          </w:tblCellMar>
        </w:tblPrEx>
        <w:tc>
          <w:tcPr>
            <w:tcW w:w="468" w:type="dxa"/>
          </w:tcPr>
          <w:p w:rsidR="009B5ACE" w:rsidRPr="009B5ACE" w:rsidRDefault="009B5ACE" w:rsidP="008E27CA">
            <w:pPr>
              <w:jc w:val="both"/>
            </w:pPr>
            <w:r w:rsidRPr="009B5ACE">
              <w:t>3</w:t>
            </w:r>
          </w:p>
        </w:tc>
        <w:tc>
          <w:tcPr>
            <w:tcW w:w="1620" w:type="dxa"/>
          </w:tcPr>
          <w:p w:rsidR="009B5ACE" w:rsidRPr="009B5ACE" w:rsidRDefault="009B5ACE" w:rsidP="008E27CA">
            <w:pPr>
              <w:jc w:val="both"/>
            </w:pPr>
            <w:r w:rsidRPr="009B5ACE">
              <w:t>0 и 1 = 0</w:t>
            </w:r>
          </w:p>
        </w:tc>
      </w:tr>
      <w:tr w:rsidR="009B5ACE" w:rsidRPr="009B5ACE" w:rsidTr="008E27CA">
        <w:tblPrEx>
          <w:tblCellMar>
            <w:top w:w="0" w:type="dxa"/>
            <w:bottom w:w="0" w:type="dxa"/>
          </w:tblCellMar>
        </w:tblPrEx>
        <w:tc>
          <w:tcPr>
            <w:tcW w:w="468" w:type="dxa"/>
          </w:tcPr>
          <w:p w:rsidR="009B5ACE" w:rsidRPr="009B5ACE" w:rsidRDefault="009B5ACE" w:rsidP="008E27CA">
            <w:pPr>
              <w:jc w:val="both"/>
            </w:pPr>
            <w:r w:rsidRPr="009B5ACE">
              <w:t>4</w:t>
            </w:r>
          </w:p>
        </w:tc>
        <w:tc>
          <w:tcPr>
            <w:tcW w:w="1620" w:type="dxa"/>
          </w:tcPr>
          <w:p w:rsidR="009B5ACE" w:rsidRPr="009B5ACE" w:rsidRDefault="009B5ACE" w:rsidP="008E27CA">
            <w:pPr>
              <w:jc w:val="both"/>
            </w:pPr>
            <w:r w:rsidRPr="009B5ACE">
              <w:t>0 или 1 = 1</w:t>
            </w:r>
          </w:p>
        </w:tc>
      </w:tr>
    </w:tbl>
    <w:p w:rsidR="009B5ACE" w:rsidRPr="009B5ACE" w:rsidRDefault="009B5ACE" w:rsidP="009B5ACE">
      <w:pPr>
        <w:ind w:left="360"/>
        <w:jc w:val="both"/>
      </w:pPr>
    </w:p>
    <w:p w:rsidR="009B5ACE" w:rsidRPr="009B5ACE" w:rsidRDefault="009B5ACE" w:rsidP="009B5ACE">
      <w:pPr>
        <w:ind w:left="360"/>
        <w:jc w:val="both"/>
      </w:pPr>
    </w:p>
    <w:p w:rsidR="009B5ACE" w:rsidRPr="009B5ACE" w:rsidRDefault="009B5ACE" w:rsidP="009B5ACE">
      <w:pPr>
        <w:ind w:left="360"/>
        <w:jc w:val="both"/>
      </w:pPr>
    </w:p>
    <w:p w:rsidR="009B5ACE" w:rsidRPr="009B5ACE" w:rsidRDefault="009B5ACE" w:rsidP="009B5ACE">
      <w:pPr>
        <w:ind w:left="360"/>
        <w:jc w:val="both"/>
      </w:pPr>
    </w:p>
    <w:p w:rsidR="009B5ACE" w:rsidRPr="009B5ACE" w:rsidRDefault="009B5ACE" w:rsidP="009B5ACE">
      <w:pPr>
        <w:ind w:left="360"/>
        <w:jc w:val="both"/>
      </w:pPr>
    </w:p>
    <w:p w:rsidR="009B5ACE" w:rsidRPr="009B5ACE" w:rsidRDefault="009B5ACE" w:rsidP="009B5ACE">
      <w:pPr>
        <w:numPr>
          <w:ilvl w:val="0"/>
          <w:numId w:val="10"/>
        </w:numPr>
        <w:jc w:val="both"/>
      </w:pPr>
      <w:r w:rsidRPr="009B5ACE">
        <w:t>Построим логическую схему</w:t>
      </w:r>
    </w:p>
    <w:p w:rsidR="009B5ACE" w:rsidRPr="009B5ACE" w:rsidRDefault="009B5ACE" w:rsidP="009B5ACE">
      <w:pPr>
        <w:numPr>
          <w:ilvl w:val="0"/>
          <w:numId w:val="10"/>
        </w:numPr>
        <w:jc w:val="both"/>
      </w:pPr>
      <w:r w:rsidRPr="009B5ACE">
        <w:t>Вычислим значение по логической схеме</w:t>
      </w:r>
    </w:p>
    <w:p w:rsidR="009B5ACE" w:rsidRPr="009B5ACE" w:rsidRDefault="009B5ACE" w:rsidP="009B5ACE">
      <w:pPr>
        <w:jc w:val="both"/>
      </w:pPr>
      <w:r w:rsidRPr="009B5ACE">
        <w:rPr>
          <w:noProof/>
        </w:rPr>
        <w:pict>
          <v:shape id="_x0000_s1029" type="#_x0000_t75" style="position:absolute;left:0;text-align:left;margin-left:-.3pt;margin-top:-.35pt;width:267.6pt;height:80.85pt;z-index:251664384">
            <v:imagedata r:id="rId81" o:title=""/>
            <w10:wrap type="topAndBottom"/>
          </v:shape>
          <o:OLEObject Type="Embed" ProgID="Visio.Drawing.11" ShapeID="_x0000_s1029" DrawAspect="Content" ObjectID="_1780805430" r:id="rId82"/>
        </w:pict>
      </w:r>
    </w:p>
    <w:p w:rsidR="009B5ACE" w:rsidRPr="009B5ACE" w:rsidRDefault="009B5ACE" w:rsidP="009B5ACE">
      <w:pPr>
        <w:jc w:val="both"/>
      </w:pPr>
      <w:r w:rsidRPr="009B5ACE">
        <w:object w:dxaOrig="5579" w:dyaOrig="1622">
          <v:shape id="_x0000_i1053" type="#_x0000_t75" style="width:279pt;height:81pt" o:ole="">
            <v:imagedata r:id="rId83" o:title=""/>
          </v:shape>
          <o:OLEObject Type="Embed" ProgID="Visio.Drawing.11" ShapeID="_x0000_i1053" DrawAspect="Content" ObjectID="_1780805417" r:id="rId84"/>
        </w:object>
      </w:r>
    </w:p>
    <w:p w:rsidR="009B5ACE" w:rsidRPr="009B5ACE" w:rsidRDefault="009B5ACE" w:rsidP="009B5ACE">
      <w:pPr>
        <w:jc w:val="both"/>
      </w:pPr>
    </w:p>
    <w:tbl>
      <w:tblPr>
        <w:tblpPr w:leftFromText="180" w:rightFromText="180" w:vertAnchor="text" w:horzAnchor="page" w:tblpX="8074" w:tblpY="4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0"/>
        <w:gridCol w:w="360"/>
        <w:gridCol w:w="360"/>
        <w:gridCol w:w="360"/>
      </w:tblGrid>
      <w:tr w:rsidR="009B5ACE" w:rsidRPr="009B5ACE" w:rsidTr="008E27CA">
        <w:tblPrEx>
          <w:tblCellMar>
            <w:top w:w="0" w:type="dxa"/>
            <w:bottom w:w="0" w:type="dxa"/>
          </w:tblCellMar>
        </w:tblPrEx>
        <w:tc>
          <w:tcPr>
            <w:tcW w:w="360" w:type="dxa"/>
          </w:tcPr>
          <w:p w:rsidR="009B5ACE" w:rsidRPr="009B5ACE" w:rsidRDefault="009B5ACE" w:rsidP="008E27CA">
            <w:pPr>
              <w:jc w:val="both"/>
              <w:rPr>
                <w:lang w:val="en-US"/>
              </w:rPr>
            </w:pPr>
            <w:r w:rsidRPr="009B5ACE">
              <w:rPr>
                <w:lang w:val="en-US"/>
              </w:rPr>
              <w:t>a</w:t>
            </w:r>
          </w:p>
        </w:tc>
        <w:tc>
          <w:tcPr>
            <w:tcW w:w="360" w:type="dxa"/>
          </w:tcPr>
          <w:p w:rsidR="009B5ACE" w:rsidRPr="009B5ACE" w:rsidRDefault="009B5ACE" w:rsidP="008E27CA">
            <w:pPr>
              <w:jc w:val="both"/>
              <w:rPr>
                <w:lang w:val="en-US"/>
              </w:rPr>
            </w:pPr>
            <w:r w:rsidRPr="009B5ACE">
              <w:rPr>
                <w:lang w:val="en-US"/>
              </w:rPr>
              <w:t>b</w:t>
            </w:r>
          </w:p>
        </w:tc>
        <w:tc>
          <w:tcPr>
            <w:tcW w:w="360" w:type="dxa"/>
          </w:tcPr>
          <w:p w:rsidR="009B5ACE" w:rsidRPr="009B5ACE" w:rsidRDefault="009B5ACE" w:rsidP="008E27CA">
            <w:pPr>
              <w:jc w:val="both"/>
              <w:rPr>
                <w:lang w:val="en-US"/>
              </w:rPr>
            </w:pPr>
            <w:r w:rsidRPr="009B5ACE">
              <w:rPr>
                <w:lang w:val="en-US"/>
              </w:rPr>
              <w:t>c</w:t>
            </w:r>
          </w:p>
        </w:tc>
        <w:tc>
          <w:tcPr>
            <w:tcW w:w="360" w:type="dxa"/>
          </w:tcPr>
          <w:p w:rsidR="009B5ACE" w:rsidRPr="009B5ACE" w:rsidRDefault="009B5ACE" w:rsidP="008E27CA">
            <w:pPr>
              <w:jc w:val="both"/>
            </w:pPr>
            <w:r w:rsidRPr="009B5ACE">
              <w:rPr>
                <w:lang w:val="en-US"/>
              </w:rPr>
              <w:t>d</w:t>
            </w:r>
          </w:p>
        </w:tc>
      </w:tr>
      <w:tr w:rsidR="009B5ACE" w:rsidRPr="009B5ACE" w:rsidTr="008E27CA">
        <w:tblPrEx>
          <w:tblCellMar>
            <w:top w:w="0" w:type="dxa"/>
            <w:bottom w:w="0" w:type="dxa"/>
          </w:tblCellMar>
        </w:tblPrEx>
        <w:tc>
          <w:tcPr>
            <w:tcW w:w="360" w:type="dxa"/>
          </w:tcPr>
          <w:p w:rsidR="009B5ACE" w:rsidRPr="009B5ACE" w:rsidRDefault="009B5ACE" w:rsidP="008E27CA">
            <w:pPr>
              <w:jc w:val="both"/>
            </w:pPr>
            <w:r w:rsidRPr="009B5ACE">
              <w:t>1</w:t>
            </w:r>
          </w:p>
        </w:tc>
        <w:tc>
          <w:tcPr>
            <w:tcW w:w="360" w:type="dxa"/>
          </w:tcPr>
          <w:p w:rsidR="009B5ACE" w:rsidRPr="009B5ACE" w:rsidRDefault="009B5ACE" w:rsidP="008E27CA">
            <w:pPr>
              <w:jc w:val="both"/>
            </w:pPr>
            <w:r w:rsidRPr="009B5ACE">
              <w:t>1</w:t>
            </w:r>
          </w:p>
        </w:tc>
        <w:tc>
          <w:tcPr>
            <w:tcW w:w="360" w:type="dxa"/>
          </w:tcPr>
          <w:p w:rsidR="009B5ACE" w:rsidRPr="009B5ACE" w:rsidRDefault="009B5ACE" w:rsidP="008E27CA">
            <w:pPr>
              <w:jc w:val="both"/>
            </w:pPr>
            <w:r w:rsidRPr="009B5ACE">
              <w:t>0</w:t>
            </w:r>
          </w:p>
        </w:tc>
        <w:tc>
          <w:tcPr>
            <w:tcW w:w="360" w:type="dxa"/>
          </w:tcPr>
          <w:p w:rsidR="009B5ACE" w:rsidRPr="009B5ACE" w:rsidRDefault="009B5ACE" w:rsidP="008E27CA">
            <w:pPr>
              <w:jc w:val="both"/>
            </w:pPr>
            <w:r w:rsidRPr="009B5ACE">
              <w:t>1</w:t>
            </w:r>
          </w:p>
        </w:tc>
      </w:tr>
    </w:tbl>
    <w:p w:rsidR="009B5ACE" w:rsidRPr="009B5ACE" w:rsidRDefault="009B5ACE" w:rsidP="009B5ACE">
      <w:pPr>
        <w:jc w:val="both"/>
      </w:pPr>
      <w:r w:rsidRPr="009B5ACE">
        <w:t xml:space="preserve">2. Дана логическая схема. Построить соответствующее ей логическое выражение. Вычислить значение выражения </w:t>
      </w:r>
      <w:proofErr w:type="gramStart"/>
      <w:r w:rsidRPr="009B5ACE">
        <w:t>для</w:t>
      </w:r>
      <w:proofErr w:type="gramEnd"/>
      <w:r w:rsidRPr="009B5ACE">
        <w:t xml:space="preserve"> </w:t>
      </w:r>
    </w:p>
    <w:p w:rsidR="009B5ACE" w:rsidRPr="009B5ACE" w:rsidRDefault="009B5ACE" w:rsidP="009B5ACE">
      <w:pPr>
        <w:jc w:val="both"/>
      </w:pPr>
      <w:r w:rsidRPr="009B5ACE">
        <w:object w:dxaOrig="5349" w:dyaOrig="1703">
          <v:shape id="_x0000_i1054" type="#_x0000_t75" style="width:267.6pt;height:85.2pt" o:ole="">
            <v:imagedata r:id="rId85" o:title=""/>
          </v:shape>
          <o:OLEObject Type="Embed" ProgID="Visio.Drawing.11" ShapeID="_x0000_i1054" DrawAspect="Content" ObjectID="_1780805418" r:id="rId86"/>
        </w:object>
      </w:r>
      <w:r w:rsidRPr="009B5ACE">
        <w:t xml:space="preserve"> </w:t>
      </w:r>
    </w:p>
    <w:p w:rsidR="009B5ACE" w:rsidRPr="009B5ACE" w:rsidRDefault="009B5ACE" w:rsidP="009B5ACE">
      <w:pPr>
        <w:numPr>
          <w:ilvl w:val="0"/>
          <w:numId w:val="11"/>
        </w:numPr>
        <w:jc w:val="both"/>
      </w:pPr>
      <w:r w:rsidRPr="009B5ACE">
        <w:t>Логическое выражение соответствующее этой логической схеме:</w:t>
      </w:r>
    </w:p>
    <w:p w:rsidR="009B5ACE" w:rsidRPr="009B5ACE" w:rsidRDefault="009B5ACE" w:rsidP="009B5ACE">
      <w:pPr>
        <w:jc w:val="both"/>
      </w:pPr>
      <w:r w:rsidRPr="009B5ACE">
        <w:rPr>
          <w:lang w:val="en-US"/>
        </w:rPr>
        <w:t>F</w:t>
      </w:r>
      <w:r w:rsidRPr="009B5ACE">
        <w:t xml:space="preserve"> = не (</w:t>
      </w:r>
      <w:r w:rsidRPr="009B5ACE">
        <w:rPr>
          <w:lang w:val="en-US"/>
        </w:rPr>
        <w:t>a</w:t>
      </w:r>
      <w:r w:rsidRPr="009B5ACE">
        <w:t xml:space="preserve"> и </w:t>
      </w:r>
      <w:r w:rsidRPr="009B5ACE">
        <w:rPr>
          <w:lang w:val="en-US"/>
        </w:rPr>
        <w:t>b</w:t>
      </w:r>
      <w:r w:rsidRPr="009B5ACE">
        <w:t xml:space="preserve"> или с) и </w:t>
      </w:r>
      <w:r w:rsidRPr="009B5ACE">
        <w:rPr>
          <w:lang w:val="en-US"/>
        </w:rPr>
        <w:t>d</w:t>
      </w:r>
    </w:p>
    <w:p w:rsidR="009B5ACE" w:rsidRPr="009B5ACE" w:rsidRDefault="009B5ACE" w:rsidP="009B5ACE">
      <w:pPr>
        <w:numPr>
          <w:ilvl w:val="0"/>
          <w:numId w:val="11"/>
        </w:numPr>
        <w:jc w:val="both"/>
      </w:pPr>
      <w:r w:rsidRPr="009B5ACE">
        <w:t>В логическом выражении расставим порядок выполнения действий:</w:t>
      </w:r>
    </w:p>
    <w:p w:rsidR="009B5ACE" w:rsidRPr="009B5ACE" w:rsidRDefault="009B5ACE" w:rsidP="009B5ACE">
      <w:pPr>
        <w:jc w:val="both"/>
        <w:rPr>
          <w:lang w:val="en-US"/>
        </w:rPr>
      </w:pPr>
      <w:r w:rsidRPr="009B5ACE">
        <w:object w:dxaOrig="2717" w:dyaOrig="538">
          <v:shape id="_x0000_i1055" type="#_x0000_t75" style="width:135.6pt;height:27pt" o:ole="">
            <v:imagedata r:id="rId87" o:title=""/>
          </v:shape>
          <o:OLEObject Type="Embed" ProgID="Visio.Drawing.11" ShapeID="_x0000_i1055" DrawAspect="Content" ObjectID="_1780805419" r:id="rId88"/>
        </w:object>
      </w:r>
    </w:p>
    <w:p w:rsidR="009B5ACE" w:rsidRPr="009B5ACE" w:rsidRDefault="009B5ACE" w:rsidP="009B5ACE">
      <w:pPr>
        <w:numPr>
          <w:ilvl w:val="0"/>
          <w:numId w:val="11"/>
        </w:numPr>
        <w:jc w:val="both"/>
        <w:rPr>
          <w:lang w:val="en-US"/>
        </w:rPr>
      </w:pPr>
      <w:r w:rsidRPr="009B5ACE">
        <w:t>Последовательно произведем вычисление</w:t>
      </w:r>
    </w:p>
    <w:tbl>
      <w:tblPr>
        <w:tblpPr w:leftFromText="181" w:rightFromText="181" w:vertAnchor="text" w:horzAnchor="margin" w:tblpX="828" w:tblpY="12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8"/>
        <w:gridCol w:w="1620"/>
      </w:tblGrid>
      <w:tr w:rsidR="009B5ACE" w:rsidRPr="009B5ACE" w:rsidTr="008E27CA">
        <w:tblPrEx>
          <w:tblCellMar>
            <w:top w:w="0" w:type="dxa"/>
            <w:bottom w:w="0" w:type="dxa"/>
          </w:tblCellMar>
        </w:tblPrEx>
        <w:tc>
          <w:tcPr>
            <w:tcW w:w="468" w:type="dxa"/>
          </w:tcPr>
          <w:p w:rsidR="009B5ACE" w:rsidRPr="009B5ACE" w:rsidRDefault="009B5ACE" w:rsidP="008E27CA">
            <w:pPr>
              <w:jc w:val="both"/>
            </w:pPr>
            <w:r w:rsidRPr="009B5ACE">
              <w:t>1</w:t>
            </w:r>
          </w:p>
        </w:tc>
        <w:tc>
          <w:tcPr>
            <w:tcW w:w="1620" w:type="dxa"/>
          </w:tcPr>
          <w:p w:rsidR="009B5ACE" w:rsidRPr="009B5ACE" w:rsidRDefault="009B5ACE" w:rsidP="008E27CA">
            <w:pPr>
              <w:jc w:val="both"/>
            </w:pPr>
            <w:r w:rsidRPr="009B5ACE">
              <w:t xml:space="preserve">1 и </w:t>
            </w:r>
            <w:r w:rsidRPr="009B5ACE">
              <w:rPr>
                <w:lang w:val="en-US"/>
              </w:rPr>
              <w:t>1</w:t>
            </w:r>
            <w:r w:rsidRPr="009B5ACE">
              <w:t xml:space="preserve"> = 1</w:t>
            </w:r>
          </w:p>
        </w:tc>
      </w:tr>
      <w:tr w:rsidR="009B5ACE" w:rsidRPr="009B5ACE" w:rsidTr="008E27CA">
        <w:tblPrEx>
          <w:tblCellMar>
            <w:top w:w="0" w:type="dxa"/>
            <w:bottom w:w="0" w:type="dxa"/>
          </w:tblCellMar>
        </w:tblPrEx>
        <w:tc>
          <w:tcPr>
            <w:tcW w:w="468" w:type="dxa"/>
          </w:tcPr>
          <w:p w:rsidR="009B5ACE" w:rsidRPr="009B5ACE" w:rsidRDefault="009B5ACE" w:rsidP="008E27CA">
            <w:pPr>
              <w:jc w:val="both"/>
            </w:pPr>
            <w:r w:rsidRPr="009B5ACE">
              <w:t>2</w:t>
            </w:r>
          </w:p>
        </w:tc>
        <w:tc>
          <w:tcPr>
            <w:tcW w:w="1620" w:type="dxa"/>
          </w:tcPr>
          <w:p w:rsidR="009B5ACE" w:rsidRPr="009B5ACE" w:rsidRDefault="009B5ACE" w:rsidP="008E27CA">
            <w:pPr>
              <w:jc w:val="both"/>
            </w:pPr>
            <w:r w:rsidRPr="009B5ACE">
              <w:rPr>
                <w:lang w:val="en-US"/>
              </w:rPr>
              <w:t xml:space="preserve">1 </w:t>
            </w:r>
            <w:r w:rsidRPr="009B5ACE">
              <w:t>или 0 = 1</w:t>
            </w:r>
          </w:p>
        </w:tc>
      </w:tr>
      <w:tr w:rsidR="009B5ACE" w:rsidRPr="009B5ACE" w:rsidTr="008E27CA">
        <w:tblPrEx>
          <w:tblCellMar>
            <w:top w:w="0" w:type="dxa"/>
            <w:bottom w:w="0" w:type="dxa"/>
          </w:tblCellMar>
        </w:tblPrEx>
        <w:tc>
          <w:tcPr>
            <w:tcW w:w="468" w:type="dxa"/>
          </w:tcPr>
          <w:p w:rsidR="009B5ACE" w:rsidRPr="009B5ACE" w:rsidRDefault="009B5ACE" w:rsidP="008E27CA">
            <w:pPr>
              <w:jc w:val="both"/>
            </w:pPr>
            <w:r w:rsidRPr="009B5ACE">
              <w:t>3</w:t>
            </w:r>
          </w:p>
        </w:tc>
        <w:tc>
          <w:tcPr>
            <w:tcW w:w="1620" w:type="dxa"/>
          </w:tcPr>
          <w:p w:rsidR="009B5ACE" w:rsidRPr="009B5ACE" w:rsidRDefault="009B5ACE" w:rsidP="008E27CA">
            <w:pPr>
              <w:jc w:val="both"/>
            </w:pPr>
            <w:r w:rsidRPr="009B5ACE">
              <w:t>не 1 = 0</w:t>
            </w:r>
          </w:p>
        </w:tc>
      </w:tr>
      <w:tr w:rsidR="009B5ACE" w:rsidRPr="009B5ACE" w:rsidTr="008E27CA">
        <w:tblPrEx>
          <w:tblCellMar>
            <w:top w:w="0" w:type="dxa"/>
            <w:bottom w:w="0" w:type="dxa"/>
          </w:tblCellMar>
        </w:tblPrEx>
        <w:tc>
          <w:tcPr>
            <w:tcW w:w="468" w:type="dxa"/>
          </w:tcPr>
          <w:p w:rsidR="009B5ACE" w:rsidRPr="009B5ACE" w:rsidRDefault="009B5ACE" w:rsidP="008E27CA">
            <w:pPr>
              <w:jc w:val="both"/>
            </w:pPr>
            <w:r w:rsidRPr="009B5ACE">
              <w:t>4</w:t>
            </w:r>
          </w:p>
        </w:tc>
        <w:tc>
          <w:tcPr>
            <w:tcW w:w="1620" w:type="dxa"/>
          </w:tcPr>
          <w:p w:rsidR="009B5ACE" w:rsidRPr="009B5ACE" w:rsidRDefault="009B5ACE" w:rsidP="008E27CA">
            <w:pPr>
              <w:jc w:val="both"/>
            </w:pPr>
            <w:r w:rsidRPr="009B5ACE">
              <w:t>0 и 1 = 0</w:t>
            </w:r>
          </w:p>
        </w:tc>
      </w:tr>
    </w:tbl>
    <w:p w:rsidR="009B5ACE" w:rsidRPr="009B5ACE" w:rsidRDefault="009B5ACE" w:rsidP="009B5ACE">
      <w:pPr>
        <w:jc w:val="both"/>
        <w:rPr>
          <w:lang w:val="en-US"/>
        </w:rPr>
      </w:pPr>
    </w:p>
    <w:p w:rsidR="009B5ACE" w:rsidRPr="009B5ACE" w:rsidRDefault="009B5ACE" w:rsidP="009B5ACE">
      <w:pPr>
        <w:rPr>
          <w:lang w:val="en-US"/>
        </w:rPr>
      </w:pPr>
    </w:p>
    <w:p w:rsidR="009B5ACE" w:rsidRPr="009B5ACE" w:rsidRDefault="009B5ACE" w:rsidP="009B5ACE">
      <w:pPr>
        <w:rPr>
          <w:lang w:val="en-US"/>
        </w:rPr>
      </w:pPr>
    </w:p>
    <w:p w:rsidR="009B5ACE" w:rsidRPr="009B5ACE" w:rsidRDefault="009B5ACE" w:rsidP="009B5ACE">
      <w:pPr>
        <w:rPr>
          <w:lang w:val="en-US"/>
        </w:rPr>
      </w:pPr>
    </w:p>
    <w:p w:rsidR="00F3456A" w:rsidRPr="009B5ACE" w:rsidRDefault="00F3456A" w:rsidP="009B5ACE">
      <w:pPr>
        <w:ind w:firstLine="567"/>
      </w:pPr>
    </w:p>
    <w:sectPr w:rsidR="00F3456A" w:rsidRPr="009B5ACE" w:rsidSect="009B5ACE">
      <w:pgSz w:w="11906" w:h="16838"/>
      <w:pgMar w:top="1134" w:right="42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DACFD5E"/>
    <w:lvl w:ilvl="0">
      <w:numFmt w:val="bullet"/>
      <w:lvlText w:val="*"/>
      <w:lvlJc w:val="left"/>
    </w:lvl>
  </w:abstractNum>
  <w:abstractNum w:abstractNumId="1">
    <w:nsid w:val="1A1831C7"/>
    <w:multiLevelType w:val="hybridMultilevel"/>
    <w:tmpl w:val="9AF4EBF0"/>
    <w:lvl w:ilvl="0" w:tplc="D632F5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B390A55"/>
    <w:multiLevelType w:val="hybridMultilevel"/>
    <w:tmpl w:val="0D5E1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4D4591B"/>
    <w:multiLevelType w:val="hybridMultilevel"/>
    <w:tmpl w:val="4CF604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51F8557E"/>
    <w:multiLevelType w:val="hybridMultilevel"/>
    <w:tmpl w:val="1E24C3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5F01EE1"/>
    <w:multiLevelType w:val="hybridMultilevel"/>
    <w:tmpl w:val="D0143B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4FE2CB7"/>
    <w:multiLevelType w:val="hybridMultilevel"/>
    <w:tmpl w:val="170804EA"/>
    <w:lvl w:ilvl="0" w:tplc="D632F5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698447EA"/>
    <w:multiLevelType w:val="hybridMultilevel"/>
    <w:tmpl w:val="4CD8680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6DD42333"/>
    <w:multiLevelType w:val="multilevel"/>
    <w:tmpl w:val="172660F0"/>
    <w:lvl w:ilvl="0">
      <w:start w:val="1"/>
      <w:numFmt w:val="decimal"/>
      <w:lvlText w:val="%1."/>
      <w:lvlJc w:val="left"/>
      <w:pPr>
        <w:tabs>
          <w:tab w:val="num" w:pos="786"/>
        </w:tabs>
        <w:ind w:left="786" w:hanging="360"/>
      </w:pPr>
    </w:lvl>
    <w:lvl w:ilvl="1">
      <w:numFmt w:val="bullet"/>
      <w:lvlText w:val="·"/>
      <w:lvlJc w:val="left"/>
      <w:pPr>
        <w:ind w:left="1440" w:hanging="360"/>
      </w:pPr>
      <w:rPr>
        <w:rFonts w:ascii="Times New Roman" w:eastAsia="Times New Roman" w:hAnsi="Times New Roman" w:cs="Times New Roman" w:hint="default"/>
      </w:rPr>
    </w:lvl>
    <w:lvl w:ilvl="2">
      <w:start w:val="17"/>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0CC21C4"/>
    <w:multiLevelType w:val="multilevel"/>
    <w:tmpl w:val="8C343A4A"/>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ind w:left="1440" w:hanging="360"/>
      </w:pPr>
      <w:rPr>
        <w:rFonts w:hint="default"/>
      </w:rPr>
    </w:lvl>
    <w:lvl w:ilvl="2">
      <w:start w:val="18"/>
      <w:numFmt w:val="decimal"/>
      <w:lvlText w:val="%3."/>
      <w:lvlJc w:val="left"/>
      <w:pPr>
        <w:ind w:left="786"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E960F72"/>
    <w:multiLevelType w:val="hybridMultilevel"/>
    <w:tmpl w:val="6EC284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8"/>
  </w:num>
  <w:num w:numId="3">
    <w:abstractNumId w:val="9"/>
  </w:num>
  <w:num w:numId="4">
    <w:abstractNumId w:val="2"/>
  </w:num>
  <w:num w:numId="5">
    <w:abstractNumId w:val="5"/>
  </w:num>
  <w:num w:numId="6">
    <w:abstractNumId w:val="4"/>
  </w:num>
  <w:num w:numId="7">
    <w:abstractNumId w:val="10"/>
  </w:num>
  <w:num w:numId="8">
    <w:abstractNumId w:val="3"/>
  </w:num>
  <w:num w:numId="9">
    <w:abstractNumId w:val="7"/>
  </w:num>
  <w:num w:numId="10">
    <w:abstractNumId w:val="6"/>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B5ACE"/>
    <w:rsid w:val="009B5ACE"/>
    <w:rsid w:val="00F345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AC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B5AC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9B5AC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B5ACE"/>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B5ACE"/>
    <w:rPr>
      <w:rFonts w:ascii="Cambria" w:eastAsia="Times New Roman" w:hAnsi="Cambria" w:cs="Times New Roman"/>
      <w:b/>
      <w:bCs/>
      <w:sz w:val="26"/>
      <w:szCs w:val="26"/>
      <w:lang w:eastAsia="ru-RU"/>
    </w:rPr>
  </w:style>
  <w:style w:type="paragraph" w:styleId="a3">
    <w:name w:val="Normal (Web)"/>
    <w:basedOn w:val="a"/>
    <w:uiPriority w:val="99"/>
    <w:unhideWhenUsed/>
    <w:rsid w:val="009B5ACE"/>
    <w:pPr>
      <w:spacing w:before="240" w:after="240"/>
    </w:pPr>
  </w:style>
  <w:style w:type="character" w:styleId="a4">
    <w:name w:val="Hyperlink"/>
    <w:basedOn w:val="a0"/>
    <w:uiPriority w:val="99"/>
    <w:unhideWhenUsed/>
    <w:rsid w:val="009B5ACE"/>
    <w:rPr>
      <w:color w:val="0000FF"/>
      <w:u w:val="single"/>
    </w:rPr>
  </w:style>
  <w:style w:type="paragraph" w:styleId="a5">
    <w:name w:val="List Paragraph"/>
    <w:basedOn w:val="a"/>
    <w:uiPriority w:val="34"/>
    <w:qFormat/>
    <w:rsid w:val="009B5ACE"/>
    <w:pPr>
      <w:spacing w:after="200" w:line="276" w:lineRule="auto"/>
      <w:ind w:left="720"/>
      <w:contextualSpacing/>
    </w:pPr>
    <w:rPr>
      <w:rFonts w:ascii="Calibri" w:hAnsi="Calibri"/>
      <w:sz w:val="22"/>
      <w:szCs w:val="22"/>
    </w:rPr>
  </w:style>
  <w:style w:type="paragraph" w:styleId="a6">
    <w:name w:val="Body Text"/>
    <w:basedOn w:val="a"/>
    <w:link w:val="a7"/>
    <w:rsid w:val="009B5ACE"/>
    <w:pPr>
      <w:spacing w:after="120"/>
    </w:pPr>
  </w:style>
  <w:style w:type="character" w:customStyle="1" w:styleId="a7">
    <w:name w:val="Основной текст Знак"/>
    <w:basedOn w:val="a0"/>
    <w:link w:val="a6"/>
    <w:rsid w:val="009B5ACE"/>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9B5ACE"/>
    <w:rPr>
      <w:rFonts w:ascii="Tahoma" w:hAnsi="Tahoma" w:cs="Tahoma"/>
      <w:sz w:val="16"/>
      <w:szCs w:val="16"/>
    </w:rPr>
  </w:style>
  <w:style w:type="character" w:customStyle="1" w:styleId="a9">
    <w:name w:val="Текст выноски Знак"/>
    <w:basedOn w:val="a0"/>
    <w:link w:val="a8"/>
    <w:uiPriority w:val="99"/>
    <w:semiHidden/>
    <w:rsid w:val="009B5ACE"/>
    <w:rPr>
      <w:rFonts w:ascii="Tahoma" w:eastAsia="Times New Roman" w:hAnsi="Tahoma" w:cs="Tahoma"/>
      <w:sz w:val="16"/>
      <w:szCs w:val="16"/>
      <w:lang w:eastAsia="ru-RU"/>
    </w:rPr>
  </w:style>
  <w:style w:type="character" w:customStyle="1" w:styleId="10">
    <w:name w:val="Заголовок 1 Знак"/>
    <w:basedOn w:val="a0"/>
    <w:link w:val="1"/>
    <w:uiPriority w:val="9"/>
    <w:rsid w:val="009B5ACE"/>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9B5ACE"/>
    <w:rPr>
      <w:rFonts w:asciiTheme="majorHAnsi" w:eastAsiaTheme="majorEastAsia" w:hAnsiTheme="majorHAnsi" w:cstheme="majorBidi"/>
      <w:b/>
      <w:bCs/>
      <w:color w:val="4F81BD" w:themeColor="accent1"/>
      <w:sz w:val="26"/>
      <w:szCs w:val="26"/>
      <w:lang w:eastAsia="ru-RU"/>
    </w:rPr>
  </w:style>
  <w:style w:type="paragraph" w:styleId="aa">
    <w:name w:val="Body Text Indent"/>
    <w:basedOn w:val="a"/>
    <w:link w:val="ab"/>
    <w:uiPriority w:val="99"/>
    <w:semiHidden/>
    <w:unhideWhenUsed/>
    <w:rsid w:val="009B5ACE"/>
    <w:pPr>
      <w:spacing w:after="120"/>
      <w:ind w:left="283"/>
    </w:pPr>
  </w:style>
  <w:style w:type="character" w:customStyle="1" w:styleId="ab">
    <w:name w:val="Основной текст с отступом Знак"/>
    <w:basedOn w:val="a0"/>
    <w:link w:val="aa"/>
    <w:uiPriority w:val="99"/>
    <w:semiHidden/>
    <w:rsid w:val="009B5ACE"/>
    <w:rPr>
      <w:rFonts w:ascii="Times New Roman" w:eastAsia="Times New Roman" w:hAnsi="Times New Roman" w:cs="Times New Roman"/>
      <w:sz w:val="24"/>
      <w:szCs w:val="24"/>
      <w:lang w:eastAsia="ru-RU"/>
    </w:rPr>
  </w:style>
  <w:style w:type="paragraph" w:customStyle="1" w:styleId="t">
    <w:name w:val="t"/>
    <w:basedOn w:val="a"/>
    <w:rsid w:val="009B5ACE"/>
    <w:pPr>
      <w:spacing w:before="100" w:beforeAutospacing="1" w:after="100" w:afterAutospacing="1"/>
    </w:pPr>
    <w:rPr>
      <w:color w:val="0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9.wmf"/><Relationship Id="rId21" Type="http://schemas.openxmlformats.org/officeDocument/2006/relationships/image" Target="media/image10.e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image" Target="media/image23.wmf"/><Relationship Id="rId50" Type="http://schemas.openxmlformats.org/officeDocument/2006/relationships/oleObject" Target="embeddings/oleObject22.bin"/><Relationship Id="rId55" Type="http://schemas.openxmlformats.org/officeDocument/2006/relationships/image" Target="media/image27.wmf"/><Relationship Id="rId63" Type="http://schemas.openxmlformats.org/officeDocument/2006/relationships/image" Target="media/image31.wmf"/><Relationship Id="rId68" Type="http://schemas.openxmlformats.org/officeDocument/2006/relationships/oleObject" Target="embeddings/oleObject31.bin"/><Relationship Id="rId76" Type="http://schemas.openxmlformats.org/officeDocument/2006/relationships/oleObject" Target="embeddings/oleObject35.bin"/><Relationship Id="rId84" Type="http://schemas.openxmlformats.org/officeDocument/2006/relationships/oleObject" Target="embeddings/oleObject39.bin"/><Relationship Id="rId89" Type="http://schemas.openxmlformats.org/officeDocument/2006/relationships/fontTable" Target="fontTable.xml"/><Relationship Id="rId7" Type="http://schemas.openxmlformats.org/officeDocument/2006/relationships/image" Target="media/image3.wmf"/><Relationship Id="rId71" Type="http://schemas.openxmlformats.org/officeDocument/2006/relationships/image" Target="media/image35.wmf"/><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14.emf"/><Relationship Id="rId11" Type="http://schemas.openxmlformats.org/officeDocument/2006/relationships/image" Target="media/image5.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8.wmf"/><Relationship Id="rId40" Type="http://schemas.openxmlformats.org/officeDocument/2006/relationships/oleObject" Target="embeddings/oleObject17.bin"/><Relationship Id="rId45" Type="http://schemas.openxmlformats.org/officeDocument/2006/relationships/image" Target="media/image22.wmf"/><Relationship Id="rId53" Type="http://schemas.openxmlformats.org/officeDocument/2006/relationships/image" Target="media/image26.wmf"/><Relationship Id="rId58" Type="http://schemas.openxmlformats.org/officeDocument/2006/relationships/oleObject" Target="embeddings/oleObject26.bin"/><Relationship Id="rId66" Type="http://schemas.openxmlformats.org/officeDocument/2006/relationships/oleObject" Target="embeddings/oleObject30.bin"/><Relationship Id="rId74" Type="http://schemas.openxmlformats.org/officeDocument/2006/relationships/oleObject" Target="embeddings/oleObject34.bin"/><Relationship Id="rId79" Type="http://schemas.openxmlformats.org/officeDocument/2006/relationships/image" Target="media/image39.wmf"/><Relationship Id="rId87" Type="http://schemas.openxmlformats.org/officeDocument/2006/relationships/image" Target="media/image43.wmf"/><Relationship Id="rId5" Type="http://schemas.openxmlformats.org/officeDocument/2006/relationships/image" Target="media/image1.jpeg"/><Relationship Id="rId61" Type="http://schemas.openxmlformats.org/officeDocument/2006/relationships/image" Target="media/image30.wmf"/><Relationship Id="rId82" Type="http://schemas.openxmlformats.org/officeDocument/2006/relationships/oleObject" Target="embeddings/oleObject38.bin"/><Relationship Id="rId90" Type="http://schemas.openxmlformats.org/officeDocument/2006/relationships/theme" Target="theme/theme1.xml"/><Relationship Id="rId19" Type="http://schemas.openxmlformats.org/officeDocument/2006/relationships/image" Target="media/image9.wmf"/><Relationship Id="rId4" Type="http://schemas.openxmlformats.org/officeDocument/2006/relationships/webSettings" Target="webSettings.xml"/><Relationship Id="rId9" Type="http://schemas.openxmlformats.org/officeDocument/2006/relationships/image" Target="media/image4.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3.wmf"/><Relationship Id="rId30" Type="http://schemas.openxmlformats.org/officeDocument/2006/relationships/oleObject" Target="embeddings/oleObject12.bin"/><Relationship Id="rId35" Type="http://schemas.openxmlformats.org/officeDocument/2006/relationships/image" Target="media/image17.emf"/><Relationship Id="rId43" Type="http://schemas.openxmlformats.org/officeDocument/2006/relationships/image" Target="media/image21.wmf"/><Relationship Id="rId48" Type="http://schemas.openxmlformats.org/officeDocument/2006/relationships/oleObject" Target="embeddings/oleObject21.bin"/><Relationship Id="rId56" Type="http://schemas.openxmlformats.org/officeDocument/2006/relationships/oleObject" Target="embeddings/oleObject25.bin"/><Relationship Id="rId64" Type="http://schemas.openxmlformats.org/officeDocument/2006/relationships/oleObject" Target="embeddings/oleObject29.bin"/><Relationship Id="rId69" Type="http://schemas.openxmlformats.org/officeDocument/2006/relationships/image" Target="media/image34.wmf"/><Relationship Id="rId77" Type="http://schemas.openxmlformats.org/officeDocument/2006/relationships/image" Target="media/image38.wmf"/><Relationship Id="rId8" Type="http://schemas.openxmlformats.org/officeDocument/2006/relationships/oleObject" Target="embeddings/oleObject1.bin"/><Relationship Id="rId51" Type="http://schemas.openxmlformats.org/officeDocument/2006/relationships/image" Target="media/image25.wmf"/><Relationship Id="rId72" Type="http://schemas.openxmlformats.org/officeDocument/2006/relationships/oleObject" Target="embeddings/oleObject33.bin"/><Relationship Id="rId80" Type="http://schemas.openxmlformats.org/officeDocument/2006/relationships/oleObject" Target="embeddings/oleObject37.bin"/><Relationship Id="rId85" Type="http://schemas.openxmlformats.org/officeDocument/2006/relationships/image" Target="media/image42.wmf"/><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8.wmf"/><Relationship Id="rId25" Type="http://schemas.openxmlformats.org/officeDocument/2006/relationships/image" Target="media/image12.wmf"/><Relationship Id="rId33" Type="http://schemas.openxmlformats.org/officeDocument/2006/relationships/image" Target="media/image16.e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image" Target="media/image29.wmf"/><Relationship Id="rId67" Type="http://schemas.openxmlformats.org/officeDocument/2006/relationships/image" Target="media/image33.wmf"/><Relationship Id="rId20" Type="http://schemas.openxmlformats.org/officeDocument/2006/relationships/oleObject" Target="embeddings/oleObject7.bin"/><Relationship Id="rId41" Type="http://schemas.openxmlformats.org/officeDocument/2006/relationships/image" Target="media/image20.emf"/><Relationship Id="rId54" Type="http://schemas.openxmlformats.org/officeDocument/2006/relationships/oleObject" Target="embeddings/oleObject24.bin"/><Relationship Id="rId62" Type="http://schemas.openxmlformats.org/officeDocument/2006/relationships/oleObject" Target="embeddings/oleObject28.bin"/><Relationship Id="rId70" Type="http://schemas.openxmlformats.org/officeDocument/2006/relationships/oleObject" Target="embeddings/oleObject32.bin"/><Relationship Id="rId75" Type="http://schemas.openxmlformats.org/officeDocument/2006/relationships/image" Target="media/image37.wmf"/><Relationship Id="rId83" Type="http://schemas.openxmlformats.org/officeDocument/2006/relationships/image" Target="media/image41.wmf"/><Relationship Id="rId88" Type="http://schemas.openxmlformats.org/officeDocument/2006/relationships/oleObject" Target="embeddings/oleObject41.bin"/><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7.emf"/><Relationship Id="rId23" Type="http://schemas.openxmlformats.org/officeDocument/2006/relationships/image" Target="media/image11.e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4.wmf"/><Relationship Id="rId57" Type="http://schemas.openxmlformats.org/officeDocument/2006/relationships/image" Target="media/image28.wmf"/><Relationship Id="rId10" Type="http://schemas.openxmlformats.org/officeDocument/2006/relationships/oleObject" Target="embeddings/oleObject2.bin"/><Relationship Id="rId31" Type="http://schemas.openxmlformats.org/officeDocument/2006/relationships/image" Target="media/image15.emf"/><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image" Target="media/image32.wmf"/><Relationship Id="rId73" Type="http://schemas.openxmlformats.org/officeDocument/2006/relationships/image" Target="media/image36.wmf"/><Relationship Id="rId78" Type="http://schemas.openxmlformats.org/officeDocument/2006/relationships/oleObject" Target="embeddings/oleObject36.bin"/><Relationship Id="rId81" Type="http://schemas.openxmlformats.org/officeDocument/2006/relationships/image" Target="media/image40.wmf"/><Relationship Id="rId86" Type="http://schemas.openxmlformats.org/officeDocument/2006/relationships/oleObject" Target="embeddings/oleObject40.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15</Pages>
  <Words>5267</Words>
  <Characters>30026</Characters>
  <Application>Microsoft Office Word</Application>
  <DocSecurity>0</DocSecurity>
  <Lines>250</Lines>
  <Paragraphs>70</Paragraphs>
  <ScaleCrop>false</ScaleCrop>
  <Company/>
  <LinksUpToDate>false</LinksUpToDate>
  <CharactersWithSpaces>35223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1</cp:revision>
  <dcterms:created xsi:type="dcterms:W3CDTF">2024-06-25T04:07:00Z</dcterms:created>
  <dcterms:modified xsi:type="dcterms:W3CDTF">2024-06-25T04:19:00Z</dcterms:modified>
</cp:coreProperties>
</file>