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9D11C" w14:textId="77777777" w:rsidR="00794FEC" w:rsidRPr="00AB3B2F" w:rsidRDefault="00794FEC" w:rsidP="00794FEC">
      <w:pPr>
        <w:spacing w:before="120" w:after="120" w:line="240" w:lineRule="auto"/>
        <w:ind w:firstLine="709"/>
        <w:jc w:val="center"/>
        <w:rPr>
          <w:rFonts w:ascii="Times New Roman" w:hAnsi="Times New Roman"/>
          <w:b/>
          <w:bCs/>
          <w:sz w:val="20"/>
          <w:szCs w:val="20"/>
        </w:rPr>
      </w:pPr>
      <w:r w:rsidRPr="00AB3B2F">
        <w:rPr>
          <w:rFonts w:ascii="Times New Roman" w:hAnsi="Times New Roman"/>
          <w:b/>
          <w:bCs/>
          <w:sz w:val="20"/>
          <w:szCs w:val="20"/>
        </w:rPr>
        <w:t>Тема 4.5 Трудовые споры на железнодорожном транспорте</w:t>
      </w:r>
    </w:p>
    <w:p w14:paraId="24DC726B" w14:textId="77777777" w:rsidR="00794FEC" w:rsidRPr="00CE0D86" w:rsidRDefault="00794FEC" w:rsidP="00794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i/>
          <w:sz w:val="20"/>
          <w:szCs w:val="20"/>
        </w:rPr>
      </w:pPr>
      <w:r w:rsidRPr="00CE0D86">
        <w:rPr>
          <w:rFonts w:ascii="Times New Roman" w:hAnsi="Times New Roman"/>
          <w:b/>
          <w:i/>
          <w:sz w:val="20"/>
          <w:szCs w:val="20"/>
        </w:rPr>
        <w:t xml:space="preserve">Законодательство о трудовых спорах. </w:t>
      </w:r>
    </w:p>
    <w:p w14:paraId="381E4511" w14:textId="77777777" w:rsidR="00794FEC" w:rsidRPr="00CE0D86" w:rsidRDefault="00794FEC" w:rsidP="00794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0"/>
          <w:szCs w:val="20"/>
        </w:rPr>
      </w:pPr>
      <w:r w:rsidRPr="00CE0D86">
        <w:rPr>
          <w:rFonts w:ascii="Times New Roman" w:hAnsi="Times New Roman"/>
          <w:sz w:val="20"/>
          <w:szCs w:val="20"/>
        </w:rPr>
        <w:t xml:space="preserve">Способы защиты прав, свобод и законных интересов субъектов трудового права – это правовые средства, направленные на пресечение, предупреждение нарушений трудового законодательства и восстановление нарушенного права, а также компенсацию иным способом вреда, вызванного его нарушением. </w:t>
      </w:r>
    </w:p>
    <w:p w14:paraId="7C4C80FA" w14:textId="77777777" w:rsidR="00794FEC" w:rsidRPr="00CE0D86" w:rsidRDefault="00794FEC" w:rsidP="00794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0"/>
          <w:szCs w:val="20"/>
        </w:rPr>
      </w:pPr>
      <w:r w:rsidRPr="00CE0D86">
        <w:rPr>
          <w:rFonts w:ascii="Times New Roman" w:hAnsi="Times New Roman"/>
          <w:sz w:val="20"/>
          <w:szCs w:val="20"/>
        </w:rPr>
        <w:t>Трудовые споры - неурегулированные разногласия, возникающие между работником и работодателем либо между работниками и работодателями (их представителями) по вопросам применения трудового законодательства, иных актов, соглашений, коллективного договора, условий трудового договора или по установлению и изменению условий труда, заключению, изменению и выполнению коллективного договора, соглашений, о которых заявлено в КТС, суд либо которые инициированы работниками (их представителем) при отклонении их требований (части требований) работодателем или умолчании работодателя.</w:t>
      </w:r>
    </w:p>
    <w:p w14:paraId="1DFCF4ED" w14:textId="77777777" w:rsidR="00794FEC" w:rsidRPr="00CE0D86" w:rsidRDefault="00794FEC" w:rsidP="00794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0"/>
          <w:szCs w:val="20"/>
        </w:rPr>
      </w:pPr>
      <w:r w:rsidRPr="00CE0D86">
        <w:rPr>
          <w:rFonts w:ascii="Times New Roman" w:hAnsi="Times New Roman"/>
          <w:sz w:val="20"/>
          <w:szCs w:val="20"/>
        </w:rPr>
        <w:t>Трудовое право достаточно подробно регламентирует механизмы защиты трудовых прав, рассмотрения и разрешения трудовых споров, оставляя все эти вопросы в компетенции федерального законодательства, поскольку здесь очень важно не допускать разнообразия правовых конструкций в этих сферах.</w:t>
      </w:r>
    </w:p>
    <w:p w14:paraId="0C4CF68D" w14:textId="77777777" w:rsidR="00794FEC" w:rsidRPr="00CE0D86" w:rsidRDefault="00794FEC" w:rsidP="00794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0"/>
          <w:szCs w:val="20"/>
        </w:rPr>
      </w:pPr>
      <w:r w:rsidRPr="00CE0D86">
        <w:rPr>
          <w:rFonts w:ascii="Times New Roman" w:hAnsi="Times New Roman"/>
          <w:sz w:val="20"/>
          <w:szCs w:val="20"/>
        </w:rPr>
        <w:t xml:space="preserve">В соответствии со ст. 45, 46 Конституции РФ защита прав и свобод человека и гражданина является обязанностью государства. Издавая норму права, государство обязано предусмотреть необходимые гарантии, способы и формы защиты прав, свобод и законных интересов, охраняемых принятой нормой. Не случайно в трудовом праве вопросы защиты прав работников и работодателей занимает важное место (раздел </w:t>
      </w:r>
      <w:r w:rsidRPr="00CE0D86">
        <w:rPr>
          <w:rFonts w:ascii="Times New Roman" w:hAnsi="Times New Roman"/>
          <w:sz w:val="20"/>
          <w:szCs w:val="20"/>
          <w:lang w:val="en-US"/>
        </w:rPr>
        <w:t>XIII</w:t>
      </w:r>
      <w:r w:rsidRPr="00CE0D86">
        <w:rPr>
          <w:rFonts w:ascii="Times New Roman" w:hAnsi="Times New Roman"/>
          <w:sz w:val="20"/>
          <w:szCs w:val="20"/>
        </w:rPr>
        <w:t xml:space="preserve"> ТК РФ). </w:t>
      </w:r>
    </w:p>
    <w:p w14:paraId="7F9B3983" w14:textId="77777777" w:rsidR="00794FEC" w:rsidRPr="00CE0D86" w:rsidRDefault="00794FEC" w:rsidP="00794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0"/>
          <w:szCs w:val="20"/>
        </w:rPr>
      </w:pPr>
      <w:r w:rsidRPr="00CE0D86">
        <w:rPr>
          <w:rFonts w:ascii="Times New Roman" w:hAnsi="Times New Roman"/>
          <w:sz w:val="20"/>
          <w:szCs w:val="20"/>
        </w:rPr>
        <w:t xml:space="preserve">Под способами защиты прав, свобод и законных интересов субъектов трудового права понимаются правовые средства, направленные на пресечение, предупреждение нарушений трудового законодательства и восстановление нарушенного права, а также компенсацию иным способом вреда, вызванного его нарушением. </w:t>
      </w:r>
    </w:p>
    <w:p w14:paraId="00FA62EF" w14:textId="77777777" w:rsidR="00794FEC" w:rsidRPr="00CE0D86" w:rsidRDefault="00794FEC" w:rsidP="00794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0"/>
          <w:szCs w:val="20"/>
        </w:rPr>
      </w:pPr>
      <w:r w:rsidRPr="00CE0D86">
        <w:rPr>
          <w:rFonts w:ascii="Times New Roman" w:hAnsi="Times New Roman"/>
          <w:sz w:val="20"/>
          <w:szCs w:val="20"/>
        </w:rPr>
        <w:t xml:space="preserve">В соответствии со ст. 352 ТК РФ основными </w:t>
      </w:r>
      <w:r w:rsidRPr="00CE0D86">
        <w:rPr>
          <w:rFonts w:ascii="Times New Roman" w:hAnsi="Times New Roman"/>
          <w:b/>
          <w:sz w:val="20"/>
          <w:szCs w:val="20"/>
        </w:rPr>
        <w:t>способами защиты трудовых прав и свобод</w:t>
      </w:r>
      <w:r w:rsidRPr="00CE0D86">
        <w:rPr>
          <w:rFonts w:ascii="Times New Roman" w:hAnsi="Times New Roman"/>
          <w:sz w:val="20"/>
          <w:szCs w:val="20"/>
        </w:rPr>
        <w:t xml:space="preserve"> являются:</w:t>
      </w:r>
    </w:p>
    <w:p w14:paraId="20B2268B" w14:textId="77777777" w:rsidR="00794FEC" w:rsidRPr="00CE0D86" w:rsidRDefault="00794FEC" w:rsidP="00794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0"/>
          <w:szCs w:val="20"/>
        </w:rPr>
      </w:pPr>
      <w:r w:rsidRPr="00CE0D86">
        <w:rPr>
          <w:rFonts w:ascii="Times New Roman" w:hAnsi="Times New Roman"/>
          <w:sz w:val="20"/>
          <w:szCs w:val="20"/>
        </w:rPr>
        <w:t>- самозащита работниками трудовых прав;</w:t>
      </w:r>
    </w:p>
    <w:p w14:paraId="6D7D736B" w14:textId="77777777" w:rsidR="00794FEC" w:rsidRPr="00CE0D86" w:rsidRDefault="00794FEC" w:rsidP="00794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0"/>
          <w:szCs w:val="20"/>
        </w:rPr>
      </w:pPr>
      <w:r w:rsidRPr="00CE0D86">
        <w:rPr>
          <w:rFonts w:ascii="Times New Roman" w:hAnsi="Times New Roman"/>
          <w:sz w:val="20"/>
          <w:szCs w:val="20"/>
        </w:rPr>
        <w:t>- защита трудовых прав и законных интересов работников профессиональными союзами;</w:t>
      </w:r>
    </w:p>
    <w:p w14:paraId="00C1BBCF" w14:textId="77777777" w:rsidR="00794FEC" w:rsidRPr="00CE0D86" w:rsidRDefault="00794FEC" w:rsidP="00794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0"/>
          <w:szCs w:val="20"/>
        </w:rPr>
      </w:pPr>
      <w:r w:rsidRPr="00CE0D86">
        <w:rPr>
          <w:rFonts w:ascii="Times New Roman" w:hAnsi="Times New Roman"/>
          <w:sz w:val="20"/>
          <w:szCs w:val="20"/>
        </w:rPr>
        <w:t>- государственный надзор и контроль за соблюдением трудового законодательства и иных нормативных правовых актов, содержащих нормы трудового права;</w:t>
      </w:r>
    </w:p>
    <w:p w14:paraId="234EADAC" w14:textId="77777777" w:rsidR="00794FEC" w:rsidRPr="00CE0D86" w:rsidRDefault="00794FEC" w:rsidP="00794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0"/>
          <w:szCs w:val="20"/>
        </w:rPr>
      </w:pPr>
      <w:r w:rsidRPr="00CE0D86">
        <w:rPr>
          <w:rFonts w:ascii="Times New Roman" w:hAnsi="Times New Roman"/>
          <w:sz w:val="20"/>
          <w:szCs w:val="20"/>
        </w:rPr>
        <w:t>- судебная защита.</w:t>
      </w:r>
    </w:p>
    <w:p w14:paraId="1C695F2D"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b/>
          <w:bCs/>
          <w:sz w:val="20"/>
          <w:szCs w:val="20"/>
        </w:rPr>
        <w:t>Государственный надзор и контроль за соблюдением трудового законодательства и иных нормативных правовых актов о труде</w:t>
      </w:r>
    </w:p>
    <w:p w14:paraId="11750F77"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Для осуществления надзорно-контрольной </w:t>
      </w:r>
      <w:hyperlink r:id="rId5" w:tooltip="Деятельность – особый, присущий лишь людям способ существования в среде, который создает социальную реальность как подсистему окружающего и охватывающего нас мира, определяет ее фундаментальные свойства и внутреннюю структурность. " w:history="1">
        <w:r w:rsidRPr="00CE0D86">
          <w:rPr>
            <w:rStyle w:val="a5"/>
            <w:sz w:val="20"/>
            <w:szCs w:val="20"/>
          </w:rPr>
          <w:t>деятельности</w:t>
        </w:r>
      </w:hyperlink>
      <w:r w:rsidRPr="00CE0D86">
        <w:rPr>
          <w:sz w:val="20"/>
          <w:szCs w:val="20"/>
        </w:rPr>
        <w:t> создана система государственных органов, наделенных специальными полномочиями по осуществлению того или иного вида надзора (контроля). К ним относятся:</w:t>
      </w:r>
    </w:p>
    <w:p w14:paraId="52DEF659" w14:textId="77777777" w:rsidR="00794FEC" w:rsidRPr="00CE0D86" w:rsidRDefault="00794FEC" w:rsidP="00794FEC">
      <w:pPr>
        <w:pStyle w:val="a4"/>
        <w:shd w:val="clear" w:color="auto" w:fill="FFFFFF"/>
        <w:spacing w:before="0" w:beforeAutospacing="0" w:after="0" w:afterAutospacing="0"/>
        <w:ind w:firstLine="709"/>
        <w:rPr>
          <w:sz w:val="20"/>
          <w:szCs w:val="20"/>
        </w:rPr>
      </w:pPr>
      <w:r w:rsidRPr="00CE0D86">
        <w:rPr>
          <w:sz w:val="20"/>
          <w:szCs w:val="20"/>
        </w:rPr>
        <w:t>- органы </w:t>
      </w:r>
      <w:hyperlink r:id="rId6" w:tooltip="Прокуратура" w:history="1">
        <w:r w:rsidRPr="00CE0D86">
          <w:rPr>
            <w:rStyle w:val="a5"/>
            <w:sz w:val="20"/>
            <w:szCs w:val="20"/>
          </w:rPr>
          <w:t>прокуратуры</w:t>
        </w:r>
      </w:hyperlink>
      <w:r w:rsidRPr="00CE0D86">
        <w:rPr>
          <w:sz w:val="20"/>
          <w:szCs w:val="20"/>
        </w:rPr>
        <w:t xml:space="preserve">, </w:t>
      </w:r>
    </w:p>
    <w:p w14:paraId="4E9D99AC" w14:textId="77777777" w:rsidR="00794FEC" w:rsidRPr="00CE0D86" w:rsidRDefault="00794FEC" w:rsidP="00794FEC">
      <w:pPr>
        <w:pStyle w:val="a4"/>
        <w:shd w:val="clear" w:color="auto" w:fill="FFFFFF"/>
        <w:spacing w:before="0" w:beforeAutospacing="0" w:after="0" w:afterAutospacing="0"/>
        <w:ind w:firstLine="709"/>
        <w:rPr>
          <w:sz w:val="20"/>
          <w:szCs w:val="20"/>
        </w:rPr>
      </w:pPr>
      <w:r w:rsidRPr="00CE0D86">
        <w:rPr>
          <w:sz w:val="20"/>
          <w:szCs w:val="20"/>
        </w:rPr>
        <w:t xml:space="preserve">- органы федеральной инспекции труда; </w:t>
      </w:r>
    </w:p>
    <w:p w14:paraId="0F1D3BD8" w14:textId="77777777" w:rsidR="00794FEC" w:rsidRPr="00CE0D86" w:rsidRDefault="00794FEC" w:rsidP="00794FEC">
      <w:pPr>
        <w:pStyle w:val="a4"/>
        <w:shd w:val="clear" w:color="auto" w:fill="FFFFFF"/>
        <w:spacing w:before="0" w:beforeAutospacing="0" w:after="0" w:afterAutospacing="0"/>
        <w:ind w:firstLine="709"/>
        <w:rPr>
          <w:sz w:val="20"/>
          <w:szCs w:val="20"/>
        </w:rPr>
      </w:pPr>
      <w:r w:rsidRPr="00CE0D86">
        <w:rPr>
          <w:sz w:val="20"/>
          <w:szCs w:val="20"/>
        </w:rPr>
        <w:t>- органы </w:t>
      </w:r>
      <w:hyperlink r:id="rId7" w:tooltip="Исполнительная власть – неотъемлемая часть системы государственного управления, включающая сферы политики и администрации для выработки политических решений и проведения их в жизнь. " w:history="1">
        <w:r w:rsidRPr="00CE0D86">
          <w:rPr>
            <w:rStyle w:val="a5"/>
            <w:sz w:val="20"/>
            <w:szCs w:val="20"/>
          </w:rPr>
          <w:t>исполнительной власти</w:t>
        </w:r>
      </w:hyperlink>
      <w:r w:rsidRPr="00CE0D86">
        <w:rPr>
          <w:sz w:val="20"/>
          <w:szCs w:val="20"/>
        </w:rPr>
        <w:t xml:space="preserve"> субъекта Российской Федерации; </w:t>
      </w:r>
    </w:p>
    <w:p w14:paraId="6F8D9792" w14:textId="77777777" w:rsidR="00794FEC" w:rsidRPr="00CE0D86" w:rsidRDefault="00794FEC" w:rsidP="00794FEC">
      <w:pPr>
        <w:pStyle w:val="a4"/>
        <w:shd w:val="clear" w:color="auto" w:fill="FFFFFF"/>
        <w:spacing w:before="0" w:beforeAutospacing="0" w:after="0" w:afterAutospacing="0"/>
        <w:ind w:firstLine="709"/>
        <w:rPr>
          <w:sz w:val="20"/>
          <w:szCs w:val="20"/>
        </w:rPr>
      </w:pPr>
      <w:r w:rsidRPr="00CE0D86">
        <w:rPr>
          <w:sz w:val="20"/>
          <w:szCs w:val="20"/>
        </w:rPr>
        <w:t>- органы </w:t>
      </w:r>
      <w:hyperlink r:id="rId8" w:tooltip="Местное самоуправление – система организации и деятельности граждан, обеспечивающая самостоятельное решение населением вопросов местного значения, управление муниципальной собственностью, исходя из интересов всех жителей данной территории. Местное самоуправление представляет собой один из важнейших институтов современного общества. Президент России Д.А.Медведев обозначил работу по развитию местного самоуправления в качестве одной из приоритетных задач государства." w:history="1">
        <w:r w:rsidRPr="00CE0D86">
          <w:rPr>
            <w:rStyle w:val="a5"/>
            <w:sz w:val="20"/>
            <w:szCs w:val="20"/>
          </w:rPr>
          <w:t>местного самоуправления</w:t>
        </w:r>
      </w:hyperlink>
      <w:r w:rsidRPr="00CE0D86">
        <w:rPr>
          <w:sz w:val="20"/>
          <w:szCs w:val="20"/>
        </w:rPr>
        <w:t>.</w:t>
      </w:r>
    </w:p>
    <w:p w14:paraId="25FCAE88"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Одним из таких органов является Федеральная служба по </w:t>
      </w:r>
      <w:hyperlink r:id="rId9" w:tooltip="Понятие труд имеет два существенно различных значения: труд как процесс (вид деятельности человека) и труд как вид экономических ресурсов." w:history="1">
        <w:r w:rsidRPr="00CE0D86">
          <w:rPr>
            <w:rStyle w:val="a5"/>
            <w:sz w:val="20"/>
            <w:szCs w:val="20"/>
          </w:rPr>
          <w:t>труду</w:t>
        </w:r>
      </w:hyperlink>
      <w:r w:rsidRPr="00CE0D86">
        <w:rPr>
          <w:sz w:val="20"/>
          <w:szCs w:val="20"/>
        </w:rPr>
        <w:t> и </w:t>
      </w:r>
      <w:hyperlink r:id="rId10" w:tooltip="Занятость вообще – это деятельность граждан, связанная с удовлетворением личных и общественных потребностей, не противоречащая законодательству и приносящая, как правило, им заработок (трудовой доход). Занятость является одним из важнейших макроэкономических показателей эффективности или неэффективности развития общества, а также важнейшим элементом в системе социально-трудовых отношений." w:history="1">
        <w:r w:rsidRPr="00CE0D86">
          <w:rPr>
            <w:rStyle w:val="a5"/>
            <w:sz w:val="20"/>
            <w:szCs w:val="20"/>
          </w:rPr>
          <w:t>занятости</w:t>
        </w:r>
      </w:hyperlink>
      <w:r w:rsidRPr="00CE0D86">
        <w:rPr>
          <w:sz w:val="20"/>
          <w:szCs w:val="20"/>
        </w:rPr>
        <w:t> (Роструд), которая осуществляет свою деятельность непосредственно и через свои территориальные органы во взаимодействии с другими федеральными органами </w:t>
      </w:r>
      <w:hyperlink r:id="rId11" w:tooltip="Исполнительная власть — это относительно самостоятельная ветвь единой государственной власти в системе разделения властей государства на законодательную, исполнительную и судебную власти." w:history="1">
        <w:r w:rsidRPr="00CE0D86">
          <w:rPr>
            <w:rStyle w:val="a5"/>
            <w:sz w:val="20"/>
            <w:szCs w:val="20"/>
          </w:rPr>
          <w:t>исполнительной власти</w:t>
        </w:r>
      </w:hyperlink>
      <w:r w:rsidRPr="00CE0D86">
        <w:rPr>
          <w:sz w:val="20"/>
          <w:szCs w:val="20"/>
        </w:rPr>
        <w:t>, органами исполнительной власти субъектов Российской Федерации, органами </w:t>
      </w:r>
      <w:hyperlink r:id="rId12" w:tooltip="Местное самоуправление - многоаспектная категория, обозначающая одну из форм власти народа (публичной власти), одну из основ конституционного строя Российской Федерации, закрепленное в Конституции право граждан, особого рода деятельность органов местного самоуправления и населения, а также институт гражданского общества." w:history="1">
        <w:r w:rsidRPr="00CE0D86">
          <w:rPr>
            <w:rStyle w:val="a5"/>
            <w:sz w:val="20"/>
            <w:szCs w:val="20"/>
          </w:rPr>
          <w:t>местного самоуправления</w:t>
        </w:r>
      </w:hyperlink>
      <w:r w:rsidRPr="00CE0D86">
        <w:rPr>
          <w:sz w:val="20"/>
          <w:szCs w:val="20"/>
        </w:rPr>
        <w:t>, общественными объединениями и иными организациями.</w:t>
      </w:r>
    </w:p>
    <w:p w14:paraId="69C05FDC"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Наряду с федеральной инспекцией труда надзор за исполнением законов, действующих на территории Российской Федерации осуществляет </w:t>
      </w:r>
      <w:hyperlink r:id="rId13" w:tooltip="Прокуратура Российской Федерации – единая федеральная централизованная система органов, осуществляющих от имени Российской Федерации надзор за соблюдением Конституции Российской Федерации и исполнением законов, действующих на территории Российской Федерации." w:history="1">
        <w:r w:rsidRPr="00CE0D86">
          <w:rPr>
            <w:rStyle w:val="a5"/>
            <w:sz w:val="20"/>
            <w:szCs w:val="20"/>
          </w:rPr>
          <w:t>прокуратура Российской Федерации</w:t>
        </w:r>
      </w:hyperlink>
      <w:r w:rsidRPr="00CE0D86">
        <w:rPr>
          <w:sz w:val="20"/>
          <w:szCs w:val="20"/>
        </w:rPr>
        <w:t>. Она вправе проводить проверки, выявлять нарушения трудового законодательства, принимать меры к устранению правонарушений (меры прокурорского реагирования), осуществляемые в определенных правовых формах.</w:t>
      </w:r>
    </w:p>
    <w:p w14:paraId="142A6D91"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Наряду с указанными выше органами государственный надзор (например государственный энергетический надзор, государственный санитарно-эпидемиологический надзор, а также государственный надзор за безопасным ведением работ в </w:t>
      </w:r>
      <w:hyperlink r:id="rId14" w:tooltip="Промышленность, индустрия – отрасль хозяйства, оказывающая решающее воздействие на уровень развития производительных сил общества; представляет собой совокупность предприятий (заводов, фабрик, рудников, шахт, электростанций), занятых производством средств производства как для самой промышленности, так и для других отраслей хозяйства, а также добычей сырья, материалов, топлива, производством энергии, природопользованием и дальнейшей обработкой продуктов, полученных в промышленности или произведённых в сельском хозяйстве. " w:history="1">
        <w:r w:rsidRPr="00CE0D86">
          <w:rPr>
            <w:rStyle w:val="a5"/>
            <w:sz w:val="20"/>
            <w:szCs w:val="20"/>
          </w:rPr>
          <w:t>промышленности</w:t>
        </w:r>
      </w:hyperlink>
      <w:r w:rsidRPr="00CE0D86">
        <w:rPr>
          <w:sz w:val="20"/>
          <w:szCs w:val="20"/>
        </w:rPr>
        <w:t>; за ядерной и радиационной безопасностью) осуществляют также иные федеральные органы исполнительной власти.</w:t>
      </w:r>
    </w:p>
    <w:p w14:paraId="3ABA03B5"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b/>
          <w:bCs/>
          <w:sz w:val="20"/>
          <w:szCs w:val="20"/>
        </w:rPr>
        <w:t>Защита прав работников профессиональными союзами</w:t>
      </w:r>
    </w:p>
    <w:p w14:paraId="0D2CFACB"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Профессиональные союзы, их объединения (ассоциации), первичные профсоюзные организации и их органы представляют и защищают права и интересы членов профсоюзов по как индивидуального, так и коллективного характера. Защитная функция профсоюзов обусловлена целью их создания. Так, профессиональные союзы в соответствии со ст. 370 ТК РФ имеют право на </w:t>
      </w:r>
      <w:r w:rsidRPr="00CE0D86">
        <w:rPr>
          <w:rStyle w:val="a6"/>
          <w:sz w:val="20"/>
          <w:szCs w:val="20"/>
        </w:rPr>
        <w:t>осуществление</w:t>
      </w:r>
      <w:r w:rsidRPr="00CE0D86">
        <w:rPr>
          <w:sz w:val="20"/>
          <w:szCs w:val="20"/>
        </w:rPr>
        <w:t> </w:t>
      </w:r>
      <w:r w:rsidRPr="00CE0D86">
        <w:rPr>
          <w:rStyle w:val="a6"/>
          <w:sz w:val="20"/>
          <w:szCs w:val="20"/>
        </w:rPr>
        <w:t>контроля</w:t>
      </w:r>
      <w:r w:rsidRPr="00CE0D86">
        <w:rPr>
          <w:sz w:val="20"/>
          <w:szCs w:val="20"/>
        </w:rPr>
        <w:t xml:space="preserve"> за </w:t>
      </w:r>
      <w:r w:rsidRPr="00CE0D86">
        <w:rPr>
          <w:sz w:val="20"/>
          <w:szCs w:val="20"/>
        </w:rPr>
        <w:lastRenderedPageBreak/>
        <w:t>соблюдением работодателями и их представителями трудового законодательства, а также нормативных правовых актов, содержащих нормы трудового права.</w:t>
      </w:r>
    </w:p>
    <w:p w14:paraId="119DEE87" w14:textId="77777777" w:rsidR="00794FEC" w:rsidRPr="00CE0D86" w:rsidRDefault="00794FEC" w:rsidP="00794FEC">
      <w:pPr>
        <w:pStyle w:val="a4"/>
        <w:shd w:val="clear" w:color="auto" w:fill="FFFFFF"/>
        <w:spacing w:before="0" w:beforeAutospacing="0" w:after="0" w:afterAutospacing="0"/>
        <w:ind w:firstLine="709"/>
        <w:rPr>
          <w:sz w:val="20"/>
          <w:szCs w:val="20"/>
        </w:rPr>
      </w:pPr>
      <w:r w:rsidRPr="00CE0D86">
        <w:rPr>
          <w:sz w:val="20"/>
          <w:szCs w:val="20"/>
        </w:rPr>
        <w:t xml:space="preserve">В отличии от осуществляемого органами государственной власти надзора органы, профсоюзы </w:t>
      </w:r>
      <w:r w:rsidRPr="00CE0D86">
        <w:rPr>
          <w:sz w:val="20"/>
          <w:szCs w:val="20"/>
          <w:u w:val="single"/>
        </w:rPr>
        <w:t>не имеют полномочий применять санкции</w:t>
      </w:r>
      <w:r w:rsidRPr="00CE0D86">
        <w:rPr>
          <w:sz w:val="20"/>
          <w:szCs w:val="20"/>
        </w:rPr>
        <w:t>. Между тем также как и надзорные органы, они вправе проводить проверки по выявлению нарушений, допускаемых работодателем и требовать их устранения.</w:t>
      </w:r>
    </w:p>
    <w:p w14:paraId="72D46E08"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Наряду с контрольной функцией профсоюз осуществляет представительскую функцию, защищая таким образом не только права и свободы работников (членов данного профсоюза), но и их законные интересы. При этом объектом защиты выступают индивидуальные, коллективные и права и законные интересы, а также индивидуальные права и законные интересы, которые носят коллективный характер.</w:t>
      </w:r>
    </w:p>
    <w:p w14:paraId="5A8E2390"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Так, в процессе проведения с работодателем консультаций по вопросу установления (изменения) условий труда, определяемых локальными нормативными актами, профсоюз осуществляет защиту коллективных интересов работников. Проведение забастовки также может преследовать цель защиты коллективных интересов работников. Между тем, вырабатывая мотивированное мнение по вопросу прекращения трудового договора с работником по инициативе работодателя, первичная профсоюзная организация в лице ее выборного органа, осуществляет защиту законного интереса (в ряде случаев субъективного права) работника.</w:t>
      </w:r>
    </w:p>
    <w:p w14:paraId="19F7327E"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Представительские функции профсоюза, предусмотренные гл. 58 ТК РФ, условно могут быть разделены на две группы. Профсоюзы в лице своих органов осуществляют представление интересов в ходе:</w:t>
      </w:r>
    </w:p>
    <w:p w14:paraId="3B58C3D2" w14:textId="77777777" w:rsidR="00794FEC" w:rsidRPr="00CE0D86" w:rsidRDefault="00794FEC" w:rsidP="00794FEC">
      <w:pPr>
        <w:shd w:val="clear" w:color="auto" w:fill="FFFFFF"/>
        <w:spacing w:after="0" w:line="240" w:lineRule="auto"/>
        <w:ind w:firstLine="709"/>
        <w:jc w:val="both"/>
        <w:rPr>
          <w:rFonts w:ascii="Times New Roman" w:hAnsi="Times New Roman"/>
          <w:sz w:val="20"/>
          <w:szCs w:val="20"/>
        </w:rPr>
      </w:pPr>
      <w:r w:rsidRPr="00CE0D86">
        <w:rPr>
          <w:rFonts w:ascii="Times New Roman" w:hAnsi="Times New Roman"/>
          <w:sz w:val="20"/>
          <w:szCs w:val="20"/>
        </w:rPr>
        <w:t>- установления (изменения) условий труда в результате принятия работодателем локальных нормативных актов (внесения в них изменений);</w:t>
      </w:r>
    </w:p>
    <w:p w14:paraId="575D2408" w14:textId="77777777" w:rsidR="00794FEC" w:rsidRPr="00CE0D86" w:rsidRDefault="00794FEC" w:rsidP="00794FEC">
      <w:pPr>
        <w:shd w:val="clear" w:color="auto" w:fill="FFFFFF"/>
        <w:spacing w:after="0" w:line="240" w:lineRule="auto"/>
        <w:ind w:firstLine="709"/>
        <w:jc w:val="both"/>
        <w:rPr>
          <w:rFonts w:ascii="Times New Roman" w:hAnsi="Times New Roman"/>
          <w:sz w:val="20"/>
          <w:szCs w:val="20"/>
        </w:rPr>
      </w:pPr>
      <w:r w:rsidRPr="00CE0D86">
        <w:rPr>
          <w:rFonts w:ascii="Times New Roman" w:hAnsi="Times New Roman"/>
          <w:sz w:val="20"/>
          <w:szCs w:val="20"/>
        </w:rPr>
        <w:t>- применения трудового законодательства и иных нормативных правовых актов, содержащих нормы трудового права.</w:t>
      </w:r>
    </w:p>
    <w:p w14:paraId="2B3C3175" w14:textId="77777777" w:rsidR="00794FEC" w:rsidRPr="00CE0D86" w:rsidRDefault="00794FEC" w:rsidP="00794FEC">
      <w:pPr>
        <w:shd w:val="clear" w:color="auto" w:fill="FFFFFF"/>
        <w:spacing w:after="0" w:line="240" w:lineRule="auto"/>
        <w:ind w:firstLine="709"/>
        <w:jc w:val="both"/>
        <w:rPr>
          <w:rFonts w:ascii="Times New Roman" w:hAnsi="Times New Roman"/>
          <w:sz w:val="20"/>
          <w:szCs w:val="20"/>
        </w:rPr>
      </w:pPr>
      <w:r w:rsidRPr="00CE0D86">
        <w:rPr>
          <w:rFonts w:ascii="Times New Roman" w:hAnsi="Times New Roman"/>
          <w:b/>
          <w:bCs/>
          <w:sz w:val="20"/>
          <w:szCs w:val="20"/>
        </w:rPr>
        <w:t>Самозащита работниками своих трудовых прав</w:t>
      </w:r>
    </w:p>
    <w:p w14:paraId="3F421438"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 xml:space="preserve">Самозащита, как один из способов защиты прав, свобод и законных интересов отличается от всех изложенных выше способов тем, что она </w:t>
      </w:r>
      <w:r w:rsidRPr="00CE0D86">
        <w:rPr>
          <w:sz w:val="20"/>
          <w:szCs w:val="20"/>
          <w:u w:val="single"/>
        </w:rPr>
        <w:t>осуществляется работником самостоятельно</w:t>
      </w:r>
      <w:r w:rsidRPr="00CE0D86">
        <w:rPr>
          <w:sz w:val="20"/>
          <w:szCs w:val="20"/>
        </w:rPr>
        <w:t>, т.е. в отсутствие уполномоченного на то органа.</w:t>
      </w:r>
    </w:p>
    <w:p w14:paraId="650E8374"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К самозащите следует самостоятельно проводимые работником мероприятия предусмотренные ст. 379 ТК РФ. Так, работнику предоставлено право отказаться от выполнения работы, которая либо не предусмотрена трудовым договором, либо непосредственно угрожает его жизни и здоровью, за исключением случаев, предусмотренных федеральными законами.</w:t>
      </w:r>
    </w:p>
    <w:p w14:paraId="78D5F48B"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К числу способов самозащиты следует отнести также возможность приостановить </w:t>
      </w:r>
      <w:hyperlink r:id="rId15" w:tooltip="Работой называется любой вид деятельности, который осуществляется за определенное вознаграждение." w:history="1">
        <w:r w:rsidRPr="00CE0D86">
          <w:rPr>
            <w:rStyle w:val="a5"/>
            <w:sz w:val="20"/>
            <w:szCs w:val="20"/>
          </w:rPr>
          <w:t>работу</w:t>
        </w:r>
      </w:hyperlink>
      <w:r w:rsidRPr="00CE0D86">
        <w:rPr>
          <w:sz w:val="20"/>
          <w:szCs w:val="20"/>
        </w:rPr>
        <w:t> на весь период до выплаты задержанной суммы при условии, что эта срок задержки выплаты заработной платы превысил 15 дней.</w:t>
      </w:r>
    </w:p>
    <w:p w14:paraId="43137EEB" w14:textId="77777777" w:rsidR="00794FEC" w:rsidRPr="00CE0D86" w:rsidRDefault="00794FEC" w:rsidP="00794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i/>
          <w:sz w:val="20"/>
          <w:szCs w:val="20"/>
        </w:rPr>
      </w:pPr>
      <w:r w:rsidRPr="00CE0D86">
        <w:rPr>
          <w:rFonts w:ascii="Times New Roman" w:hAnsi="Times New Roman"/>
          <w:b/>
          <w:i/>
          <w:sz w:val="20"/>
          <w:szCs w:val="20"/>
        </w:rPr>
        <w:t xml:space="preserve">Понятие и виды трудовых споров. </w:t>
      </w:r>
    </w:p>
    <w:p w14:paraId="5DF8D21D"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Под </w:t>
      </w:r>
      <w:r w:rsidRPr="00CE0D86">
        <w:rPr>
          <w:rStyle w:val="a6"/>
          <w:b/>
          <w:i w:val="0"/>
          <w:sz w:val="20"/>
          <w:szCs w:val="20"/>
        </w:rPr>
        <w:t>трудовыми спорами</w:t>
      </w:r>
      <w:r w:rsidRPr="00CE0D86">
        <w:rPr>
          <w:sz w:val="20"/>
          <w:szCs w:val="20"/>
        </w:rPr>
        <w:t> принято понимать неурегулированные разногласия, возникающие между работником и работодателем либо между работниками и работодателями (их представителями) по вопросам применения трудового законодательства, иных актов, соглашений, коллективного договора, условий трудового договора или по установлению и изменению условий труда, заключению, изменению и выполнению коллективного договора, соглашений, о которых заявлено в КТС, суд либо которые инициированы работниками (их представителем) при отклонении их требований (части требований) работодателем или умолчании работодателя.</w:t>
      </w:r>
    </w:p>
    <w:p w14:paraId="2DA18D16"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Трудовые споры разграничиваются на:</w:t>
      </w:r>
    </w:p>
    <w:p w14:paraId="29AE43B5" w14:textId="77777777" w:rsidR="00794FEC" w:rsidRPr="00CE0D86" w:rsidRDefault="00794FEC" w:rsidP="00794FEC">
      <w:pPr>
        <w:pStyle w:val="a4"/>
        <w:shd w:val="clear" w:color="auto" w:fill="FFFFFF"/>
        <w:spacing w:before="0" w:beforeAutospacing="0" w:after="0" w:afterAutospacing="0"/>
        <w:ind w:firstLine="709"/>
        <w:jc w:val="both"/>
        <w:rPr>
          <w:rStyle w:val="a6"/>
          <w:sz w:val="20"/>
          <w:szCs w:val="20"/>
        </w:rPr>
      </w:pPr>
      <w:r w:rsidRPr="00CE0D86">
        <w:rPr>
          <w:sz w:val="20"/>
          <w:szCs w:val="20"/>
        </w:rPr>
        <w:t>-  </w:t>
      </w:r>
      <w:r w:rsidRPr="00CE0D86">
        <w:rPr>
          <w:rStyle w:val="a6"/>
          <w:sz w:val="20"/>
          <w:szCs w:val="20"/>
        </w:rPr>
        <w:t>индивидуальные,</w:t>
      </w:r>
    </w:p>
    <w:p w14:paraId="1D6851DF"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rStyle w:val="a6"/>
          <w:sz w:val="20"/>
          <w:szCs w:val="20"/>
        </w:rPr>
        <w:t>- коллективные</w:t>
      </w:r>
      <w:r w:rsidRPr="00CE0D86">
        <w:rPr>
          <w:sz w:val="20"/>
          <w:szCs w:val="20"/>
        </w:rPr>
        <w:t>.</w:t>
      </w:r>
    </w:p>
    <w:p w14:paraId="461986B1" w14:textId="77777777" w:rsidR="00794FEC" w:rsidRPr="00CE0D86" w:rsidRDefault="00794FEC" w:rsidP="00794FEC">
      <w:pPr>
        <w:pStyle w:val="a4"/>
        <w:shd w:val="clear" w:color="auto" w:fill="FFFFFF"/>
        <w:spacing w:before="0" w:beforeAutospacing="0" w:after="0" w:afterAutospacing="0"/>
        <w:ind w:firstLine="709"/>
        <w:jc w:val="both"/>
        <w:rPr>
          <w:rStyle w:val="a6"/>
          <w:b/>
          <w:i w:val="0"/>
          <w:sz w:val="20"/>
          <w:szCs w:val="20"/>
        </w:rPr>
      </w:pPr>
      <w:r w:rsidRPr="00CE0D86">
        <w:rPr>
          <w:rStyle w:val="a6"/>
          <w:b/>
          <w:i w:val="0"/>
          <w:sz w:val="20"/>
          <w:szCs w:val="20"/>
        </w:rPr>
        <w:t>Индивидуальные</w:t>
      </w:r>
      <w:r w:rsidRPr="00CE0D86">
        <w:rPr>
          <w:b/>
          <w:i/>
          <w:sz w:val="20"/>
          <w:szCs w:val="20"/>
        </w:rPr>
        <w:t xml:space="preserve"> </w:t>
      </w:r>
      <w:r w:rsidRPr="00CE0D86">
        <w:rPr>
          <w:rStyle w:val="a6"/>
          <w:b/>
          <w:i w:val="0"/>
          <w:sz w:val="20"/>
          <w:szCs w:val="20"/>
        </w:rPr>
        <w:t>трудовые споры:</w:t>
      </w:r>
    </w:p>
    <w:p w14:paraId="5C51145C"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rStyle w:val="a6"/>
          <w:sz w:val="20"/>
          <w:szCs w:val="20"/>
        </w:rPr>
        <w:t>Индивидуальный трудовой спор</w:t>
      </w:r>
      <w:r w:rsidRPr="00CE0D86">
        <w:rPr>
          <w:sz w:val="20"/>
          <w:szCs w:val="20"/>
        </w:rPr>
        <w:t> – это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орган по рассмотрению индивидуальных трудовых споров (ст.381 ТК).</w:t>
      </w:r>
    </w:p>
    <w:p w14:paraId="2D86E204"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b/>
          <w:sz w:val="20"/>
          <w:szCs w:val="20"/>
        </w:rPr>
        <w:t xml:space="preserve">Субъектами </w:t>
      </w:r>
      <w:r w:rsidRPr="00CE0D86">
        <w:rPr>
          <w:sz w:val="20"/>
          <w:szCs w:val="20"/>
        </w:rPr>
        <w:t xml:space="preserve">индивидуального трудового спора являются </w:t>
      </w:r>
      <w:r w:rsidRPr="00CE0D86">
        <w:rPr>
          <w:b/>
          <w:sz w:val="20"/>
          <w:szCs w:val="20"/>
        </w:rPr>
        <w:t>отдельный работник</w:t>
      </w:r>
      <w:r w:rsidRPr="00CE0D86">
        <w:rPr>
          <w:sz w:val="20"/>
          <w:szCs w:val="20"/>
        </w:rPr>
        <w:t xml:space="preserve"> и </w:t>
      </w:r>
      <w:r w:rsidRPr="00CE0D86">
        <w:rPr>
          <w:b/>
          <w:sz w:val="20"/>
          <w:szCs w:val="20"/>
        </w:rPr>
        <w:t>работодатель.</w:t>
      </w:r>
      <w:r w:rsidRPr="00CE0D86">
        <w:rPr>
          <w:sz w:val="20"/>
          <w:szCs w:val="20"/>
        </w:rPr>
        <w:t xml:space="preserve"> </w:t>
      </w:r>
    </w:p>
    <w:p w14:paraId="2A999011"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b/>
          <w:sz w:val="20"/>
          <w:szCs w:val="20"/>
        </w:rPr>
        <w:t>Предметом</w:t>
      </w:r>
      <w:r w:rsidRPr="00CE0D86">
        <w:rPr>
          <w:sz w:val="20"/>
          <w:szCs w:val="20"/>
        </w:rPr>
        <w:t xml:space="preserve"> такого спора является </w:t>
      </w:r>
      <w:r w:rsidRPr="00CE0D86">
        <w:rPr>
          <w:b/>
          <w:sz w:val="20"/>
          <w:szCs w:val="20"/>
        </w:rPr>
        <w:t>требование работника о восстановлении или признании тех или иных трудовых прав</w:t>
      </w:r>
      <w:r w:rsidRPr="00CE0D86">
        <w:rPr>
          <w:sz w:val="20"/>
          <w:szCs w:val="20"/>
        </w:rPr>
        <w:t>, которые, по его мнению, должны ему принадлежать на основании трудового законодательства и иных нормативных правовых актов, содержащих нормы трудового права, локальных нормативных актов или вытекающих из условий коллективного договора или соглашений, либо трудового договора (в т. ч. об установлении или изменении индивидуальных условий труда).</w:t>
      </w:r>
    </w:p>
    <w:p w14:paraId="6038A322" w14:textId="77777777" w:rsidR="00794FEC" w:rsidRPr="00CE0D86" w:rsidRDefault="00794FEC" w:rsidP="00794FEC">
      <w:pPr>
        <w:pStyle w:val="a4"/>
        <w:shd w:val="clear" w:color="auto" w:fill="FFFFFF"/>
        <w:spacing w:before="0" w:beforeAutospacing="0" w:after="0" w:afterAutospacing="0"/>
        <w:ind w:firstLine="709"/>
        <w:jc w:val="both"/>
        <w:rPr>
          <w:rStyle w:val="a6"/>
          <w:b/>
          <w:i w:val="0"/>
          <w:sz w:val="20"/>
          <w:szCs w:val="20"/>
        </w:rPr>
      </w:pPr>
      <w:r w:rsidRPr="00CE0D86">
        <w:rPr>
          <w:rStyle w:val="a6"/>
          <w:b/>
          <w:i w:val="0"/>
          <w:sz w:val="20"/>
          <w:szCs w:val="20"/>
        </w:rPr>
        <w:t>Коллективные</w:t>
      </w:r>
      <w:r w:rsidRPr="00CE0D86">
        <w:rPr>
          <w:b/>
          <w:i/>
          <w:sz w:val="20"/>
          <w:szCs w:val="20"/>
        </w:rPr>
        <w:t xml:space="preserve"> </w:t>
      </w:r>
      <w:r w:rsidRPr="00CE0D86">
        <w:rPr>
          <w:rStyle w:val="a6"/>
          <w:b/>
          <w:i w:val="0"/>
          <w:sz w:val="20"/>
          <w:szCs w:val="20"/>
        </w:rPr>
        <w:t>трудовые споры:</w:t>
      </w:r>
    </w:p>
    <w:p w14:paraId="77D729B6" w14:textId="77777777" w:rsidR="00794FEC" w:rsidRPr="00CE0D86" w:rsidRDefault="00794FEC" w:rsidP="00794FEC">
      <w:pPr>
        <w:pStyle w:val="a4"/>
        <w:shd w:val="clear" w:color="auto" w:fill="FFFFFF"/>
        <w:spacing w:before="0" w:beforeAutospacing="0" w:after="0" w:afterAutospacing="0"/>
        <w:ind w:firstLine="709"/>
        <w:jc w:val="both"/>
        <w:rPr>
          <w:rStyle w:val="a6"/>
          <w:b/>
          <w:i w:val="0"/>
          <w:sz w:val="20"/>
          <w:szCs w:val="20"/>
        </w:rPr>
      </w:pPr>
      <w:r w:rsidRPr="00CE0D86">
        <w:rPr>
          <w:rStyle w:val="a6"/>
          <w:b/>
          <w:i w:val="0"/>
          <w:sz w:val="20"/>
          <w:szCs w:val="20"/>
        </w:rPr>
        <w:t xml:space="preserve">Коллективный трудовой спор </w:t>
      </w:r>
      <w:r w:rsidRPr="00CE0D86">
        <w:rPr>
          <w:rStyle w:val="a6"/>
          <w:i w:val="0"/>
          <w:sz w:val="20"/>
          <w:szCs w:val="20"/>
        </w:rPr>
        <w:t>- неурегулированные разногласия между работниками (их представителями) и работодателями (их представителями) по поводу установления и изменения условий труда (включая заработную плату), заключения, изменения и выполнения коллективных договоров, соглашений, а также в связи с отказом работодателя учесть мнение выборного представительного органа работников при принятии локальных нормативных актов (ст. 398 ТК РФ).</w:t>
      </w:r>
    </w:p>
    <w:p w14:paraId="14682D92"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b/>
          <w:sz w:val="20"/>
          <w:szCs w:val="20"/>
        </w:rPr>
        <w:lastRenderedPageBreak/>
        <w:t xml:space="preserve">Субъектами </w:t>
      </w:r>
      <w:r w:rsidRPr="00CE0D86">
        <w:rPr>
          <w:sz w:val="20"/>
          <w:szCs w:val="20"/>
        </w:rPr>
        <w:t xml:space="preserve">(сторонами)  коллективных трудовых спорах являются, с одной стороны, </w:t>
      </w:r>
      <w:r w:rsidRPr="00CE0D86">
        <w:rPr>
          <w:b/>
          <w:sz w:val="20"/>
          <w:szCs w:val="20"/>
        </w:rPr>
        <w:t>работники</w:t>
      </w:r>
      <w:r w:rsidRPr="00CE0D86">
        <w:rPr>
          <w:sz w:val="20"/>
          <w:szCs w:val="20"/>
        </w:rPr>
        <w:t xml:space="preserve"> (их представители), а с другой – </w:t>
      </w:r>
      <w:r w:rsidRPr="00CE0D86">
        <w:rPr>
          <w:b/>
          <w:sz w:val="20"/>
          <w:szCs w:val="20"/>
        </w:rPr>
        <w:t>работодатель</w:t>
      </w:r>
      <w:r w:rsidRPr="00CE0D86">
        <w:rPr>
          <w:sz w:val="20"/>
          <w:szCs w:val="20"/>
        </w:rPr>
        <w:t xml:space="preserve"> (работодатели), его (их) представители.</w:t>
      </w:r>
    </w:p>
    <w:p w14:paraId="7BA8F6A7"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b/>
          <w:sz w:val="20"/>
          <w:szCs w:val="20"/>
        </w:rPr>
        <w:t>Предметом</w:t>
      </w:r>
      <w:r w:rsidRPr="00CE0D86">
        <w:rPr>
          <w:sz w:val="20"/>
          <w:szCs w:val="20"/>
        </w:rPr>
        <w:t xml:space="preserve"> коллективного трудового спора являются требования по поводу </w:t>
      </w:r>
      <w:r w:rsidRPr="00CE0D86">
        <w:rPr>
          <w:b/>
          <w:sz w:val="20"/>
          <w:szCs w:val="20"/>
        </w:rPr>
        <w:t>установления и изменения условий труда (включая заработную плату), заключения, изменения и выполнения коллективных договоров и соглашений</w:t>
      </w:r>
      <w:r w:rsidRPr="00CE0D86">
        <w:rPr>
          <w:sz w:val="20"/>
          <w:szCs w:val="20"/>
        </w:rPr>
        <w:t>, а также в связи с отказом работодателя учесть мнение выборного представительного органа работников при принятии локального нормативного акта.</w:t>
      </w:r>
    </w:p>
    <w:p w14:paraId="1C0B62DA" w14:textId="77777777" w:rsidR="00794FEC" w:rsidRPr="00CE0D86" w:rsidRDefault="00794FEC" w:rsidP="00794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i/>
          <w:sz w:val="20"/>
          <w:szCs w:val="20"/>
        </w:rPr>
      </w:pPr>
      <w:r w:rsidRPr="00CE0D86">
        <w:rPr>
          <w:rFonts w:ascii="Times New Roman" w:hAnsi="Times New Roman"/>
          <w:b/>
          <w:i/>
          <w:sz w:val="20"/>
          <w:szCs w:val="20"/>
        </w:rPr>
        <w:t>Порядок разрешения индивидуальных трудовых споров. Подведомственность трудовых споров суду.</w:t>
      </w:r>
    </w:p>
    <w:p w14:paraId="7BDBF42C"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Рассмотрение индивидуальных трудовых споров регулируется гл. 60 ТК РФ. В ней определены органы по рассмотрению индивидуальных трудовых споров: Комиссия по трудовым спорам (далее – КТС) и суд, установлен порядок рассмотрения этих споров в КТС (ст. 382–389 ТК РФ) и лишь частично – в суде (ст. 391–396 ТК РФ), поскольку судебный порядок основан на нормах ГПК РФ, в котором предусмотрены особенности рассмотрения индивидуальных трудовых споров.</w:t>
      </w:r>
    </w:p>
    <w:p w14:paraId="403337EB"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Индивидуальные трудовые споры рассматриваются в указанных юрисдикционных органах в соответствии с установленной подведомственностью и подсудностью этих споров.</w:t>
      </w:r>
    </w:p>
    <w:p w14:paraId="07F4F6A2"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b/>
          <w:sz w:val="20"/>
          <w:szCs w:val="20"/>
        </w:rPr>
        <w:t>КТС образуется</w:t>
      </w:r>
      <w:r w:rsidRPr="00CE0D86">
        <w:rPr>
          <w:sz w:val="20"/>
          <w:szCs w:val="20"/>
        </w:rPr>
        <w:t xml:space="preserve"> из равного числа представителей от работодателя и работников, на паритетной основе (например, 5 представителей от работников, соответственно, 5 представителей от работодателя).</w:t>
      </w:r>
    </w:p>
    <w:p w14:paraId="5BA66A89"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b/>
          <w:sz w:val="20"/>
          <w:szCs w:val="20"/>
        </w:rPr>
        <w:t>Порядок рассмотрения</w:t>
      </w:r>
      <w:r w:rsidRPr="00CE0D86">
        <w:rPr>
          <w:sz w:val="20"/>
          <w:szCs w:val="20"/>
        </w:rPr>
        <w:t xml:space="preserve"> индивидуальных трудовых </w:t>
      </w:r>
      <w:r w:rsidRPr="00CE0D86">
        <w:rPr>
          <w:b/>
          <w:sz w:val="20"/>
          <w:szCs w:val="20"/>
        </w:rPr>
        <w:t>споров </w:t>
      </w:r>
      <w:r w:rsidRPr="00CE0D86">
        <w:rPr>
          <w:rStyle w:val="a6"/>
          <w:b/>
          <w:bCs/>
          <w:i w:val="0"/>
          <w:sz w:val="20"/>
          <w:szCs w:val="20"/>
        </w:rPr>
        <w:t>в КТС</w:t>
      </w:r>
      <w:r w:rsidRPr="00CE0D86">
        <w:rPr>
          <w:sz w:val="20"/>
          <w:szCs w:val="20"/>
        </w:rPr>
        <w:t> является достаточно эффективным. К его явным преимуществам относится то, что рассмотрение спора происходит в коллективе, где трудятся работники и обычно знают участников трудового спора и обстоятельства его возникновения. У конкретного работодателя легче установить фактические обстоятельства дела, собрать необходимые документы, иные доказательства.</w:t>
      </w:r>
    </w:p>
    <w:p w14:paraId="1A51E0C4"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Для обращения в КТС установлен 3-месячный срок со дня, когда работник узнал или должен был узнать о нарушении своего права.</w:t>
      </w:r>
    </w:p>
    <w:p w14:paraId="52286E42"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В ТК РФ определен порядок принятия решения КТС, а также содержание указанного решения (ст. 388 ТК РФ).</w:t>
      </w:r>
    </w:p>
    <w:p w14:paraId="741AB683"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Принятое КТС решение может быть обжаловано в суд заинтересованным работником или работодателем в течение 10-дневного срока со дня вручения им копий решения. В суд может обратиться профсоюз с обжалованием решения КТС, представляя интересы работника.</w:t>
      </w:r>
    </w:p>
    <w:p w14:paraId="3FD8A5F1"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Решения, принятые КТС, не нуждаются в последующем утверждении и не пересматриваются. При неточности, допущенной в решении КТС, выносится дополнительное решение для разъяснения ранее принятого.</w:t>
      </w:r>
    </w:p>
    <w:p w14:paraId="7562ED2F"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В случае неисполнения решения КТС в установленный срок указанная комиссия выдает работнику удостоверение, являющееся исполнительным документом.</w:t>
      </w:r>
    </w:p>
    <w:p w14:paraId="6F320DB8"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b/>
          <w:sz w:val="20"/>
          <w:szCs w:val="20"/>
        </w:rPr>
        <w:t>Порядок рассмотрения индивидуальных</w:t>
      </w:r>
      <w:r w:rsidRPr="00CE0D86">
        <w:rPr>
          <w:sz w:val="20"/>
          <w:szCs w:val="20"/>
        </w:rPr>
        <w:t xml:space="preserve"> трудовых </w:t>
      </w:r>
      <w:r w:rsidRPr="00CE0D86">
        <w:rPr>
          <w:b/>
          <w:sz w:val="20"/>
          <w:szCs w:val="20"/>
        </w:rPr>
        <w:t>споров </w:t>
      </w:r>
      <w:r w:rsidRPr="00CE0D86">
        <w:rPr>
          <w:rStyle w:val="a6"/>
          <w:b/>
          <w:bCs/>
          <w:i w:val="0"/>
          <w:sz w:val="20"/>
          <w:szCs w:val="20"/>
        </w:rPr>
        <w:t>в суде</w:t>
      </w:r>
      <w:r w:rsidRPr="00CE0D86">
        <w:rPr>
          <w:sz w:val="20"/>
          <w:szCs w:val="20"/>
        </w:rPr>
        <w:t> регулируется </w:t>
      </w:r>
      <w:hyperlink r:id="rId16" w:tooltip="Гражданское процессуальное право (синонимы гражданский процесс, гражданское судопроизводство, правосудие по гражданским делам) – отрасль российского права, включающая совокупность процессуальных норм, регулирующих  общественные отношения, возникающие между судом общей юрисдикции и участниками гражданского процесса  при осуществлении правосудия по гражданским делам. Гражданское процессуальное право рассматривается также как учебная дисциплина и вид отраслевой юридической науки." w:history="1">
        <w:r w:rsidRPr="00CE0D86">
          <w:rPr>
            <w:rStyle w:val="a5"/>
            <w:sz w:val="20"/>
            <w:szCs w:val="20"/>
          </w:rPr>
          <w:t>гражданским процессуальным</w:t>
        </w:r>
      </w:hyperlink>
      <w:r w:rsidRPr="00CE0D86">
        <w:rPr>
          <w:sz w:val="20"/>
          <w:szCs w:val="20"/>
        </w:rPr>
        <w:t> законодательством РФ и ТК РФ (ст. 390–397). Рассмотрению индивидуальных трудовых споров в суде свойственны некоторые особенности, в т. ч. связанные с подведомственностью и подсудностью этих споров.</w:t>
      </w:r>
    </w:p>
    <w:p w14:paraId="6E45508A"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 xml:space="preserve">Дела по спорам, возникающим из трудовых правоотношений, </w:t>
      </w:r>
      <w:r w:rsidRPr="00CE0D86">
        <w:rPr>
          <w:b/>
          <w:sz w:val="20"/>
          <w:szCs w:val="20"/>
        </w:rPr>
        <w:t>подведомственны судам общей юрисдикции.</w:t>
      </w:r>
      <w:r w:rsidRPr="00CE0D86">
        <w:rPr>
          <w:sz w:val="20"/>
          <w:szCs w:val="20"/>
        </w:rPr>
        <w:t xml:space="preserve"> </w:t>
      </w:r>
      <w:r w:rsidRPr="00CE0D86">
        <w:rPr>
          <w:sz w:val="20"/>
          <w:szCs w:val="20"/>
          <w:u w:val="single"/>
        </w:rPr>
        <w:t>Первой судебной инстанцией</w:t>
      </w:r>
      <w:r w:rsidRPr="00CE0D86">
        <w:rPr>
          <w:sz w:val="20"/>
          <w:szCs w:val="20"/>
        </w:rPr>
        <w:t xml:space="preserve">, рассматривающей индивидуальные трудовые споры, являются </w:t>
      </w:r>
      <w:r w:rsidRPr="00CE0D86">
        <w:rPr>
          <w:sz w:val="20"/>
          <w:szCs w:val="20"/>
          <w:u w:val="single"/>
        </w:rPr>
        <w:t>районные суды</w:t>
      </w:r>
      <w:r w:rsidRPr="00CE0D86">
        <w:rPr>
          <w:sz w:val="20"/>
          <w:szCs w:val="20"/>
        </w:rPr>
        <w:t>.</w:t>
      </w:r>
    </w:p>
    <w:p w14:paraId="742FB258"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Для обращения в суд с заявлением (иском) по индивидуальным трудовым спорам установлены следующие сроки:</w:t>
      </w:r>
    </w:p>
    <w:p w14:paraId="64D9CFAE"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1) по искам об увольнении заявление работника о восстановлении на работе подается в районный суд в 1-месячный срок со дня вручения копии приказа об увольнении либо со дня выдачи трудовой книжки, либо со дня, когда работник отказался от получения приказа об увольнении или трудовой книжки;</w:t>
      </w:r>
    </w:p>
    <w:p w14:paraId="13012DD7"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2) по иным трудовым спорам работник обращается к </w:t>
      </w:r>
      <w:hyperlink r:id="rId17" w:tooltip="Мировые судьи (мировые суды) – это судьи (суды), рассматривающие в пределах своей компетенции гражданские, уголовные дела и дела об административных правонарушениях по существу." w:history="1">
        <w:r w:rsidRPr="00CE0D86">
          <w:rPr>
            <w:rStyle w:val="a5"/>
            <w:sz w:val="20"/>
            <w:szCs w:val="20"/>
          </w:rPr>
          <w:t>мировому судье</w:t>
        </w:r>
      </w:hyperlink>
      <w:r w:rsidRPr="00CE0D86">
        <w:rPr>
          <w:sz w:val="20"/>
          <w:szCs w:val="20"/>
        </w:rPr>
        <w:t> в 3-месячный срок со дня, когда работник узнал или должен был узнать о нарушении своего права;</w:t>
      </w:r>
    </w:p>
    <w:p w14:paraId="2F484C9A"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3) по вопросам </w:t>
      </w:r>
      <w:hyperlink r:id="rId18" w:tooltip="Обжалование – право, предоставляемое процессуальным законом лицам, участвующим в деле, в целях  проверки вышестоящим судом законности и (или) обоснованности постановлений суда, исправления судебной ошибки, обеспечения гарантий судебной защиты гражданских прав." w:history="1">
        <w:r w:rsidRPr="00CE0D86">
          <w:rPr>
            <w:rStyle w:val="a5"/>
            <w:sz w:val="20"/>
            <w:szCs w:val="20"/>
          </w:rPr>
          <w:t>обжалования</w:t>
        </w:r>
      </w:hyperlink>
      <w:r w:rsidRPr="00CE0D86">
        <w:rPr>
          <w:sz w:val="20"/>
          <w:szCs w:val="20"/>
        </w:rPr>
        <w:t> решений КТС, право на которое предоставлено работнику и работодателю, при их обращении в 10-дневный срок со дня вручения им копий решения КТС;</w:t>
      </w:r>
    </w:p>
    <w:p w14:paraId="03AF6BF8"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4) по искам о взыскании с работника материального ущерба, причиненного работодателю при обращении работодателя в течении 1 года со дня обнаружения причиненного ущерба.</w:t>
      </w:r>
    </w:p>
    <w:p w14:paraId="7BCDA929"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Процессуальной особенностью трудовых дел также является участие профсоюзов в защите трудовых прав работников. В случаях нарушения законодательства о труде профсоюзы вправе по просьбе своих членов, других работников, а также по собственной инициативе обращаться с заявлением в защиту их трудовых прав в органы, рассматривающие трудовые споры.</w:t>
      </w:r>
    </w:p>
    <w:p w14:paraId="1BDF8035"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Принципиально то, что работники при обращении в суд с исками о восстановлении на работе, взыскании заработной платы (денежного содержания) и иным требованиям, вытекающим из </w:t>
      </w:r>
      <w:hyperlink r:id="rId19" w:tooltip="Социально-трудовые отношения – это объективно существующие взаимозависимость и взаимодействие субъектов этих отношений в процессе труда, нацеленные на регулирование качества трудовой жизни. " w:history="1">
        <w:r w:rsidRPr="00CE0D86">
          <w:rPr>
            <w:rStyle w:val="a5"/>
            <w:sz w:val="20"/>
            <w:szCs w:val="20"/>
          </w:rPr>
          <w:t>трудовых отношений</w:t>
        </w:r>
      </w:hyperlink>
      <w:r w:rsidRPr="00CE0D86">
        <w:rPr>
          <w:sz w:val="20"/>
          <w:szCs w:val="20"/>
        </w:rPr>
        <w:t>, освобождаются от оплаты пошлин и судебных расходов (ст. 393 ТК, п. 1 ст. 89 ГПК).</w:t>
      </w:r>
    </w:p>
    <w:p w14:paraId="684643E6"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 xml:space="preserve">С учетом всех обстоятельств дела и на основе закона суд принимает обоснованное и мотивированное решение, в котором содержится вывод суда об удовлетворении иска или отказе в иске. По денежным требованиям указывается конкретная сумма, подлежащая удовлетворению в пользу работника, либо сумма, взыскиваемая с работника в погашение материального ущерба, нанесенного работодателю. При </w:t>
      </w:r>
      <w:r w:rsidRPr="00CE0D86">
        <w:rPr>
          <w:sz w:val="20"/>
          <w:szCs w:val="20"/>
        </w:rPr>
        <w:lastRenderedPageBreak/>
        <w:t>признании органом, рассматривающим индивидуальный трудовой спор, денежных требований работника обоснованными, они удовлетворяются в полном размере (ст. 395 ТК).</w:t>
      </w:r>
    </w:p>
    <w:p w14:paraId="6AA7B5CE"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Решение суда по индивидуальному трудовому спору приводится в исполнение, по общему правилу, после вступления его в законную силу (ст. 209 ГПК). Но исполнение решений по некоторым трудовым спорам отличается определенными особенностями. Ст. 211 ГПК в числе решений суда, подлежащих немедленному исполнению, называет следующие:</w:t>
      </w:r>
    </w:p>
    <w:p w14:paraId="3EF68537" w14:textId="77777777" w:rsidR="00794FEC" w:rsidRPr="00CE0D86" w:rsidRDefault="00794FEC" w:rsidP="00794FEC">
      <w:pPr>
        <w:shd w:val="clear" w:color="auto" w:fill="FFFFFF"/>
        <w:spacing w:after="0" w:line="240" w:lineRule="auto"/>
        <w:ind w:left="949"/>
        <w:jc w:val="both"/>
        <w:rPr>
          <w:rFonts w:ascii="Times New Roman" w:hAnsi="Times New Roman"/>
          <w:sz w:val="20"/>
          <w:szCs w:val="20"/>
        </w:rPr>
      </w:pPr>
      <w:r w:rsidRPr="00CE0D86">
        <w:rPr>
          <w:rFonts w:ascii="Times New Roman" w:hAnsi="Times New Roman"/>
          <w:sz w:val="20"/>
          <w:szCs w:val="20"/>
        </w:rPr>
        <w:t>- восстановление на работе;</w:t>
      </w:r>
    </w:p>
    <w:p w14:paraId="12615F9B" w14:textId="77777777" w:rsidR="00794FEC" w:rsidRPr="00CE0D86" w:rsidRDefault="00794FEC" w:rsidP="00794FEC">
      <w:pPr>
        <w:shd w:val="clear" w:color="auto" w:fill="FFFFFF"/>
        <w:spacing w:after="0" w:line="240" w:lineRule="auto"/>
        <w:ind w:left="949"/>
        <w:jc w:val="both"/>
        <w:rPr>
          <w:rFonts w:ascii="Times New Roman" w:hAnsi="Times New Roman"/>
          <w:sz w:val="20"/>
          <w:szCs w:val="20"/>
        </w:rPr>
      </w:pPr>
      <w:r w:rsidRPr="00CE0D86">
        <w:rPr>
          <w:rFonts w:ascii="Times New Roman" w:hAnsi="Times New Roman"/>
          <w:sz w:val="20"/>
          <w:szCs w:val="20"/>
        </w:rPr>
        <w:t>- выплата работнику заработной платы в течение 3-х месяцев.</w:t>
      </w:r>
    </w:p>
    <w:p w14:paraId="3C9D81DE" w14:textId="77777777" w:rsidR="00794FEC" w:rsidRPr="00CE0D86" w:rsidRDefault="00794FEC" w:rsidP="00794FEC">
      <w:pPr>
        <w:pStyle w:val="a4"/>
        <w:shd w:val="clear" w:color="auto" w:fill="FFFFFF"/>
        <w:spacing w:before="0" w:beforeAutospacing="0" w:after="0" w:afterAutospacing="0"/>
        <w:ind w:firstLine="709"/>
        <w:jc w:val="both"/>
        <w:rPr>
          <w:sz w:val="20"/>
          <w:szCs w:val="20"/>
          <w:u w:val="single"/>
        </w:rPr>
      </w:pPr>
      <w:r w:rsidRPr="00CE0D86">
        <w:rPr>
          <w:sz w:val="20"/>
          <w:szCs w:val="20"/>
        </w:rPr>
        <w:t xml:space="preserve">Во всех случаях, если решения суда по трудовым спорам добровольно не исполняются, при обращении работника осуществляется принудительное исполнение в установленном порядке </w:t>
      </w:r>
      <w:r w:rsidRPr="00CE0D86">
        <w:rPr>
          <w:sz w:val="20"/>
          <w:szCs w:val="20"/>
          <w:u w:val="single"/>
        </w:rPr>
        <w:t>через службу судебных приставов.</w:t>
      </w:r>
    </w:p>
    <w:p w14:paraId="018C0336"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При отмене решения в порядке надзора по трудовому спору обратное взыскание с работника сумм, выплаченных по решению КТС или суда, допускается только, если отмененное решение было основано на сообщенных работником ложных сведениях или представленных им подложных документах (ст. 397 ТК).</w:t>
      </w:r>
    </w:p>
    <w:p w14:paraId="7363CEC2" w14:textId="77777777" w:rsidR="00794FEC" w:rsidRPr="00CE0D86" w:rsidRDefault="00794FEC" w:rsidP="00794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i/>
          <w:sz w:val="20"/>
          <w:szCs w:val="20"/>
        </w:rPr>
      </w:pPr>
      <w:r w:rsidRPr="00CE0D86">
        <w:rPr>
          <w:rFonts w:ascii="Times New Roman" w:hAnsi="Times New Roman"/>
          <w:b/>
          <w:i/>
          <w:sz w:val="20"/>
          <w:szCs w:val="20"/>
        </w:rPr>
        <w:t xml:space="preserve">Коллективные трудовые споры и порядок их рассмотрения. </w:t>
      </w:r>
    </w:p>
    <w:p w14:paraId="56FFE5C2"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Порядок и способы рассмотрения и разрешения коллективных трудовых споров, а также порядок реализации права на забастовку в ходе разрешения коллективного трудового спора определяется главой 61 ТК РФ.</w:t>
      </w:r>
    </w:p>
    <w:p w14:paraId="321E1D77" w14:textId="77777777" w:rsidR="00794FEC" w:rsidRPr="00CE0D86" w:rsidRDefault="00794FEC" w:rsidP="00794FEC">
      <w:pPr>
        <w:pStyle w:val="a4"/>
        <w:shd w:val="clear" w:color="auto" w:fill="FFFFFF"/>
        <w:spacing w:before="0" w:beforeAutospacing="0" w:after="0" w:afterAutospacing="0"/>
        <w:ind w:firstLine="709"/>
        <w:jc w:val="both"/>
        <w:rPr>
          <w:sz w:val="20"/>
          <w:szCs w:val="20"/>
          <w:u w:val="single"/>
        </w:rPr>
      </w:pPr>
      <w:r w:rsidRPr="00CE0D86">
        <w:rPr>
          <w:sz w:val="20"/>
          <w:szCs w:val="20"/>
        </w:rPr>
        <w:t xml:space="preserve">Коллективные споры </w:t>
      </w:r>
      <w:r w:rsidRPr="00CE0D86">
        <w:rPr>
          <w:sz w:val="20"/>
          <w:szCs w:val="20"/>
          <w:u w:val="single"/>
        </w:rPr>
        <w:t>не решаются в суде</w:t>
      </w:r>
      <w:r w:rsidRPr="00CE0D86">
        <w:rPr>
          <w:sz w:val="20"/>
          <w:szCs w:val="20"/>
        </w:rPr>
        <w:t xml:space="preserve">, за исключением рассмотрения вопросов </w:t>
      </w:r>
      <w:r w:rsidRPr="00CE0D86">
        <w:rPr>
          <w:sz w:val="20"/>
          <w:szCs w:val="20"/>
          <w:u w:val="single"/>
        </w:rPr>
        <w:t>о законности проведения забастовок.</w:t>
      </w:r>
    </w:p>
    <w:p w14:paraId="485D3DD7"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 xml:space="preserve">ТК РФ максимально ориентирует стороны коллективного трудового спора на его разрешение в рамках </w:t>
      </w:r>
      <w:r w:rsidRPr="00CE0D86">
        <w:rPr>
          <w:b/>
          <w:sz w:val="20"/>
          <w:szCs w:val="20"/>
        </w:rPr>
        <w:t>примирительных процедур</w:t>
      </w:r>
      <w:r w:rsidRPr="00CE0D86">
        <w:rPr>
          <w:sz w:val="20"/>
          <w:szCs w:val="20"/>
        </w:rPr>
        <w:t>, справедливо считая забастовку крайней мерой разрешения спора. Статья 401 ТК перечисляет все этапы и все варианты примирительных процедур: </w:t>
      </w:r>
      <w:r w:rsidRPr="00CE0D86">
        <w:rPr>
          <w:rStyle w:val="a6"/>
          <w:b/>
          <w:i w:val="0"/>
          <w:sz w:val="20"/>
          <w:szCs w:val="20"/>
        </w:rPr>
        <w:t>примирительная комиссия, посредник и (или) трудовой арбитраж</w:t>
      </w:r>
      <w:r w:rsidRPr="00CE0D86">
        <w:rPr>
          <w:rStyle w:val="a6"/>
          <w:sz w:val="20"/>
          <w:szCs w:val="20"/>
        </w:rPr>
        <w:t>.</w:t>
      </w:r>
      <w:r w:rsidRPr="00CE0D86">
        <w:rPr>
          <w:sz w:val="20"/>
          <w:szCs w:val="20"/>
        </w:rPr>
        <w:t> Конкретные процедуры каждого из этапов закреплены в соответствующих статьях ТК РФ.</w:t>
      </w:r>
    </w:p>
    <w:p w14:paraId="3C1A3241"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Рассмотрение коллективного трудового спора </w:t>
      </w:r>
      <w:r w:rsidRPr="00CE0D86">
        <w:rPr>
          <w:rStyle w:val="a6"/>
          <w:sz w:val="20"/>
          <w:szCs w:val="20"/>
        </w:rPr>
        <w:t>примирительной комиссией</w:t>
      </w:r>
      <w:r w:rsidRPr="00CE0D86">
        <w:rPr>
          <w:sz w:val="20"/>
          <w:szCs w:val="20"/>
        </w:rPr>
        <w:t> является обязательным этапом. Только при недостижении согласия в примирительной комиссии стороны коллективного трудового спора могут перейти к другим этапам и использовать соответствующие механизмы - пригласить посредника или передать спор на рассмотрение трудового арбитража.</w:t>
      </w:r>
    </w:p>
    <w:p w14:paraId="5406B696"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Рассмотрение коллективного трудового спора в примирительной комиссии - это шанс для сторон трудовых отношений (и, соответственно, трудового спора) разрешить спор самостоятельно. Если эта попытка не удается, то стороны переходят к следующим этапам рассмотрения спора.</w:t>
      </w:r>
    </w:p>
    <w:p w14:paraId="20978391"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Стороны не имеют права уклоняться от участия в примирительных процедурах. Для работодателя в этом случае это означает возможность привлечения к </w:t>
      </w:r>
      <w:hyperlink r:id="rId20" w:tooltip="Административная ответственность - вид юридической ответственности, которая выражается в применении уполномоченным органом или должностным лицом административного наказания к лицу (как физическому, так и юридическому), совершившему административное правонарушение." w:history="1">
        <w:r w:rsidRPr="00CE0D86">
          <w:rPr>
            <w:rStyle w:val="a5"/>
            <w:sz w:val="20"/>
            <w:szCs w:val="20"/>
          </w:rPr>
          <w:t>административной ответственности</w:t>
        </w:r>
      </w:hyperlink>
      <w:r w:rsidRPr="00CE0D86">
        <w:rPr>
          <w:sz w:val="20"/>
          <w:szCs w:val="20"/>
        </w:rPr>
        <w:t>, а для работников и их представителей - признание забастовки недействительной (если до нее дойдет дело).</w:t>
      </w:r>
    </w:p>
    <w:p w14:paraId="6F9F1ACE"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ТК РФ закрепляет подробную « </w:t>
      </w:r>
      <w:hyperlink r:id="rId21" w:tooltip="Технология – это совокупность приёмов и способов получения, обработки или переработки сырья, материалов, полуфабрикатов или изделий, осуществляемых в различных областях человеческой деятельности и научная дисциплина, разрабатывающая и совершенствующая такие приёмы и способы. " w:history="1">
        <w:r w:rsidRPr="00CE0D86">
          <w:rPr>
            <w:rStyle w:val="a5"/>
            <w:sz w:val="20"/>
            <w:szCs w:val="20"/>
          </w:rPr>
          <w:t>технологию</w:t>
        </w:r>
      </w:hyperlink>
      <w:r w:rsidRPr="00CE0D86">
        <w:rPr>
          <w:sz w:val="20"/>
          <w:szCs w:val="20"/>
        </w:rPr>
        <w:t>» рассмотрения коллективного трудового спора примирительной комиссией.</w:t>
      </w:r>
    </w:p>
    <w:p w14:paraId="45D43577"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Если стороны не достигают согласия в примирительной комиссии, то они обязаны продолжить примирительные процедуры, привлекая к рассмотрению спора посредника (на что им дается три рабочих дня) или передав его на рассмотрение трудового арбитража.</w:t>
      </w:r>
    </w:p>
    <w:p w14:paraId="7913EDF8"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Следует иметь в виду, что в некоторых случаях трудовой арбитраж является обязательным органом рассмотрения коллективного трудового спора. Такой вариант предусмотрен, в частности, для случаев, когда одна из сторон (прежде всего - работодатель) уклоняется от участия в создании или работе примирительной комиссии (ст. 406 ТК РФ).</w:t>
      </w:r>
    </w:p>
    <w:p w14:paraId="0C9D37D6"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 xml:space="preserve">Кроме того, создание </w:t>
      </w:r>
      <w:r w:rsidRPr="00CE0D86">
        <w:rPr>
          <w:b/>
          <w:sz w:val="20"/>
          <w:szCs w:val="20"/>
        </w:rPr>
        <w:t>трудового арбитража</w:t>
      </w:r>
      <w:r w:rsidRPr="00CE0D86">
        <w:rPr>
          <w:sz w:val="20"/>
          <w:szCs w:val="20"/>
        </w:rPr>
        <w:t xml:space="preserve"> обязательно и его решение имеет для сторон обязательную силу в организациях, в которых законом запрещено или ограничено проведение забастовок.</w:t>
      </w:r>
    </w:p>
    <w:p w14:paraId="0673C039"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В целях обеспечения эффективной деятельности всех форм примирительных процедур ТК РФ предусматривает наличие определенных гарантий для непосредственных участников этих процедур - представителей работников и работодателей, трудовых арбитров.</w:t>
      </w:r>
    </w:p>
    <w:p w14:paraId="21A1F605"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hyperlink r:id="rId22" w:tooltip="Конституционное (государственное) право – 1) отрасль права – совокупность общеобязательных правил поведения, установленных или санкционированных государством; 2) одна из правовых наук – система знаний и представлений об отрасли конституционного права и практика ее осуществления; 3) учебная дисциплина – систематизированное изложение важнейших положений науки конституционного прав и основ конституционно-правового законодательства в учебных целях." w:history="1">
        <w:r w:rsidRPr="00CE0D86">
          <w:rPr>
            <w:rStyle w:val="a5"/>
            <w:sz w:val="20"/>
            <w:szCs w:val="20"/>
          </w:rPr>
          <w:t>Конституционное право</w:t>
        </w:r>
      </w:hyperlink>
      <w:r w:rsidRPr="00CE0D86">
        <w:rPr>
          <w:sz w:val="20"/>
          <w:szCs w:val="20"/>
        </w:rPr>
        <w:t> граждан РФ на коллективные трудовые споры может быть реализовано с использованием установленных федеральным законом способов их разрешения, включая право на </w:t>
      </w:r>
      <w:r w:rsidRPr="00CE0D86">
        <w:rPr>
          <w:rStyle w:val="a6"/>
          <w:sz w:val="20"/>
          <w:szCs w:val="20"/>
        </w:rPr>
        <w:t>забастовку</w:t>
      </w:r>
      <w:r w:rsidRPr="00CE0D86">
        <w:rPr>
          <w:sz w:val="20"/>
          <w:szCs w:val="20"/>
        </w:rPr>
        <w:t>.</w:t>
      </w:r>
    </w:p>
    <w:p w14:paraId="5D67D0D7"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В то же время, в соответствии с федеральным законом могут быть установлены иной порядок разрешения коллективных трудовых споров и ограничения в реализации права на забастовку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14:paraId="72C3BCB1"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Работники или их представители вправе приступить к организации забастовки если примирительные процедуры не привели к разрешению коллективного трудового спора либо работодатель уклоняется от примирительных процедур, не выполняет соглашение, достигнутое в ходе разрешения коллективного трудового спора.</w:t>
      </w:r>
    </w:p>
    <w:p w14:paraId="5A2AC46A"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Участие в забастовке является добровольным. Никто не может быть принужден к участию или отказу от участия в забастовке.</w:t>
      </w:r>
    </w:p>
    <w:p w14:paraId="35BE08ED"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lastRenderedPageBreak/>
        <w:t>ТК РФ подробно регламентирует процедурные вопросы организации и проведения забастовки на всех ее стадиях. Отступление от этих правил может послужить основанием для привлечения виновных лиц к ответственности, а также к признанию судом забастовки незаконной.</w:t>
      </w:r>
    </w:p>
    <w:p w14:paraId="56692D95"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В ТК РФ, в частности, определен круг вопросов, которые должны найти отражение в решении об объявлении забастовки.</w:t>
      </w:r>
    </w:p>
    <w:p w14:paraId="1C06A3E5"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Забастовка не является тупиком в коллективном трудовом споре, и его стороны обязаны продолжить его разрешение, продолжая проводить примирительные процедуры.</w:t>
      </w:r>
    </w:p>
    <w:p w14:paraId="45CA37D9" w14:textId="77777777" w:rsidR="00794FEC" w:rsidRPr="00CE0D86" w:rsidRDefault="00794FEC" w:rsidP="00794FEC">
      <w:pPr>
        <w:pStyle w:val="consplusnormal"/>
        <w:shd w:val="clear" w:color="auto" w:fill="FFFFFF"/>
        <w:spacing w:before="0" w:beforeAutospacing="0" w:after="0" w:afterAutospacing="0"/>
        <w:ind w:firstLine="709"/>
        <w:jc w:val="both"/>
        <w:rPr>
          <w:sz w:val="20"/>
          <w:szCs w:val="20"/>
        </w:rPr>
      </w:pPr>
      <w:r w:rsidRPr="00CE0D86">
        <w:rPr>
          <w:sz w:val="20"/>
          <w:szCs w:val="20"/>
        </w:rPr>
        <w:t>Кроме того, проведение забастовки не должно парализовывать деятельность организации, серьезно ущемлять права и интересы граждан. В связи с этим ТК РФ возлагает на работодателя, органы исполнительной власти, органы местного самоуправления и орган, возглавляющий забастовку, обязанность по принятию зависящих от них мер по обеспечению в период забастовки общественного порядка, сохранности имущества организации и работников, соблюдению других условий, направленных на сохранение жизни и здоровья людей.</w:t>
      </w:r>
    </w:p>
    <w:p w14:paraId="79CD4763"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Установленные в законодательстве для определенных категорий работников ограничения на проведение забастовок не означают, что у работников этих организаций нет возможности защитить свои права в рамках возникшего коллективного спора. Они могут применить другие способы его разрешения. Так, помимо участия в примирительных процедурах, они вправе обратиться в Правительство РФ.</w:t>
      </w:r>
    </w:p>
    <w:p w14:paraId="53388CB6"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Законодательство предусматривает наличие определенных гарантий для работников в связи с проведением забастовки. Кроме того, ТК РФ устанавливает однозначный запрет на локаут (т.е. увольнение работников по инициативе работодателя в связи с их участием в коллективном трудовом споре или в забастовке) (ст. 415 ТК РФ). Работники не могут быть уволены на любой стадии коллективного трудового спора, включая стадию забастовки, проводимой с соблюдением требований, установленных в законодательстве.</w:t>
      </w:r>
    </w:p>
    <w:p w14:paraId="3B7B03C0" w14:textId="77777777" w:rsidR="00794FEC" w:rsidRPr="00CE0D86" w:rsidRDefault="00794FEC" w:rsidP="00794FEC">
      <w:pPr>
        <w:pStyle w:val="a4"/>
        <w:shd w:val="clear" w:color="auto" w:fill="FFFFFF"/>
        <w:spacing w:before="0" w:beforeAutospacing="0" w:after="0" w:afterAutospacing="0"/>
        <w:ind w:firstLine="709"/>
        <w:jc w:val="both"/>
        <w:rPr>
          <w:sz w:val="20"/>
          <w:szCs w:val="20"/>
        </w:rPr>
      </w:pPr>
      <w:r w:rsidRPr="00CE0D86">
        <w:rPr>
          <w:sz w:val="20"/>
          <w:szCs w:val="20"/>
        </w:rPr>
        <w:t>Если же забастовка признана судом незаконной, а работники продолжают бастовать, то в этом случае к ним могут быть применены меры дисциплинарного воздействия (вплоть до увольнения).</w:t>
      </w:r>
    </w:p>
    <w:p w14:paraId="794BAA39" w14:textId="77777777" w:rsidR="00794FEC" w:rsidRPr="00352C17" w:rsidRDefault="00794FEC" w:rsidP="00794FEC">
      <w:pPr>
        <w:spacing w:before="120" w:after="120" w:line="240" w:lineRule="auto"/>
        <w:jc w:val="center"/>
        <w:rPr>
          <w:rFonts w:ascii="Times New Roman" w:hAnsi="Times New Roman"/>
          <w:b/>
          <w:sz w:val="20"/>
          <w:szCs w:val="20"/>
        </w:rPr>
      </w:pPr>
      <w:r w:rsidRPr="00352C17">
        <w:rPr>
          <w:rFonts w:ascii="Times New Roman" w:hAnsi="Times New Roman"/>
          <w:b/>
          <w:sz w:val="20"/>
          <w:szCs w:val="20"/>
          <w:lang w:val="en-US"/>
        </w:rPr>
        <w:t>IV</w:t>
      </w:r>
      <w:r w:rsidRPr="00352C17">
        <w:rPr>
          <w:rFonts w:ascii="Times New Roman" w:hAnsi="Times New Roman"/>
          <w:b/>
          <w:sz w:val="20"/>
          <w:szCs w:val="20"/>
        </w:rPr>
        <w:t xml:space="preserve"> Вопросы на закрепление</w:t>
      </w:r>
    </w:p>
    <w:p w14:paraId="66CE45DD" w14:textId="77777777" w:rsidR="00794FEC" w:rsidRDefault="00794FEC" w:rsidP="00794FE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0"/>
          <w:szCs w:val="20"/>
        </w:rPr>
      </w:pPr>
      <w:r>
        <w:rPr>
          <w:rFonts w:ascii="Times New Roman" w:hAnsi="Times New Roman"/>
          <w:sz w:val="20"/>
          <w:szCs w:val="20"/>
        </w:rPr>
        <w:t>1 Перечислите способы защиты трудовых прав и свобод.</w:t>
      </w:r>
    </w:p>
    <w:p w14:paraId="125B248D" w14:textId="77777777" w:rsidR="00794FEC" w:rsidRDefault="00794FEC" w:rsidP="00794FE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0"/>
          <w:szCs w:val="20"/>
        </w:rPr>
      </w:pPr>
      <w:r>
        <w:rPr>
          <w:rFonts w:ascii="Times New Roman" w:hAnsi="Times New Roman"/>
          <w:sz w:val="20"/>
          <w:szCs w:val="20"/>
        </w:rPr>
        <w:t>2 Перечислите органы, осуществляющие надзорно-контрольную деятельность в сфере трудовых правоотношений. Дайте краткую характеристику функций каждого из них.</w:t>
      </w:r>
    </w:p>
    <w:p w14:paraId="4D95F2F7" w14:textId="77777777" w:rsidR="00794FEC" w:rsidRDefault="00794FEC" w:rsidP="00794FE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0"/>
          <w:szCs w:val="20"/>
        </w:rPr>
      </w:pPr>
      <w:r>
        <w:rPr>
          <w:rFonts w:ascii="Times New Roman" w:hAnsi="Times New Roman"/>
          <w:sz w:val="20"/>
          <w:szCs w:val="20"/>
        </w:rPr>
        <w:t>3 Какую роль играют профсоюзы в защите прав работников?</w:t>
      </w:r>
    </w:p>
    <w:p w14:paraId="0C96BAFC" w14:textId="77777777" w:rsidR="00794FEC" w:rsidRDefault="00794FEC" w:rsidP="00794FE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0"/>
          <w:szCs w:val="20"/>
        </w:rPr>
      </w:pPr>
      <w:r>
        <w:rPr>
          <w:rFonts w:ascii="Times New Roman" w:hAnsi="Times New Roman"/>
          <w:sz w:val="20"/>
          <w:szCs w:val="20"/>
        </w:rPr>
        <w:t>4 Перечислите способы самозащиты трудовых прав работником.</w:t>
      </w:r>
    </w:p>
    <w:p w14:paraId="0D901371" w14:textId="77777777" w:rsidR="00794FEC" w:rsidRDefault="00794FEC" w:rsidP="00794FE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0"/>
          <w:szCs w:val="20"/>
        </w:rPr>
      </w:pPr>
      <w:r>
        <w:rPr>
          <w:rFonts w:ascii="Times New Roman" w:hAnsi="Times New Roman"/>
          <w:sz w:val="20"/>
          <w:szCs w:val="20"/>
        </w:rPr>
        <w:t>5 Дайте определение правовому понятию «трудовые споры» и перечислите их виды.</w:t>
      </w:r>
    </w:p>
    <w:p w14:paraId="6B468ADF" w14:textId="77777777" w:rsidR="00794FEC" w:rsidRDefault="00794FEC" w:rsidP="00794FE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0"/>
          <w:szCs w:val="20"/>
        </w:rPr>
      </w:pPr>
      <w:r>
        <w:rPr>
          <w:rFonts w:ascii="Times New Roman" w:hAnsi="Times New Roman"/>
          <w:sz w:val="20"/>
          <w:szCs w:val="20"/>
        </w:rPr>
        <w:t>6 Субъекты и предмет индивидуальных трудовых споров.</w:t>
      </w:r>
    </w:p>
    <w:p w14:paraId="0C4A8F64" w14:textId="77777777" w:rsidR="00794FEC" w:rsidRDefault="00794FEC" w:rsidP="00794FE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0"/>
          <w:szCs w:val="20"/>
        </w:rPr>
      </w:pPr>
      <w:r>
        <w:rPr>
          <w:rFonts w:ascii="Times New Roman" w:hAnsi="Times New Roman"/>
          <w:sz w:val="20"/>
          <w:szCs w:val="20"/>
        </w:rPr>
        <w:t>7 Субъекты и предмет коллективных трудовых споров.</w:t>
      </w:r>
    </w:p>
    <w:p w14:paraId="236BA4E7" w14:textId="77777777" w:rsidR="00794FEC" w:rsidRDefault="00794FEC" w:rsidP="00794FE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0"/>
          <w:szCs w:val="20"/>
        </w:rPr>
      </w:pPr>
      <w:r>
        <w:rPr>
          <w:rFonts w:ascii="Times New Roman" w:hAnsi="Times New Roman"/>
          <w:sz w:val="20"/>
          <w:szCs w:val="20"/>
        </w:rPr>
        <w:t>8 Опишите порядок решения индивидуальных споров в КТС.</w:t>
      </w:r>
    </w:p>
    <w:p w14:paraId="73A206E2" w14:textId="77777777" w:rsidR="00794FEC" w:rsidRDefault="00794FEC" w:rsidP="00794FE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0"/>
          <w:szCs w:val="20"/>
        </w:rPr>
      </w:pPr>
      <w:r>
        <w:rPr>
          <w:rFonts w:ascii="Times New Roman" w:hAnsi="Times New Roman"/>
          <w:sz w:val="20"/>
          <w:szCs w:val="20"/>
        </w:rPr>
        <w:t>9 Опишите порядок рассмотрения трудовых споров в суде.</w:t>
      </w:r>
    </w:p>
    <w:p w14:paraId="29EF0B8E" w14:textId="77777777" w:rsidR="00794FEC" w:rsidRDefault="00794FEC" w:rsidP="00794FE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0"/>
          <w:szCs w:val="20"/>
        </w:rPr>
      </w:pPr>
      <w:r>
        <w:rPr>
          <w:rFonts w:ascii="Times New Roman" w:hAnsi="Times New Roman"/>
          <w:sz w:val="20"/>
          <w:szCs w:val="20"/>
        </w:rPr>
        <w:t>10 Опишите порядок рассмотрения коллективных трудовых споров.</w:t>
      </w:r>
    </w:p>
    <w:p w14:paraId="0AA98D49" w14:textId="77777777" w:rsidR="0015018A" w:rsidRDefault="0015018A"/>
    <w:sectPr w:rsidR="0015018A" w:rsidSect="001501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7F5E0F"/>
    <w:multiLevelType w:val="multilevel"/>
    <w:tmpl w:val="945867B2"/>
    <w:lvl w:ilvl="0">
      <w:start w:val="1"/>
      <w:numFmt w:val="decimal"/>
      <w:lvlText w:val="%1."/>
      <w:lvlJc w:val="left"/>
      <w:pPr>
        <w:ind w:left="1211" w:hanging="360"/>
      </w:pPr>
      <w:rPr>
        <w:rFonts w:hint="default"/>
        <w:b w:val="0"/>
      </w:rPr>
    </w:lvl>
    <w:lvl w:ilvl="1">
      <w:start w:val="1"/>
      <w:numFmt w:val="decimal"/>
      <w:isLgl/>
      <w:lvlText w:val="%1.%2"/>
      <w:lvlJc w:val="left"/>
      <w:pPr>
        <w:ind w:left="1211" w:hanging="360"/>
      </w:pPr>
      <w:rPr>
        <w:rFonts w:hint="default"/>
        <w:sz w:val="20"/>
      </w:rPr>
    </w:lvl>
    <w:lvl w:ilvl="2">
      <w:start w:val="1"/>
      <w:numFmt w:val="decimal"/>
      <w:isLgl/>
      <w:lvlText w:val="%1.%2.%3"/>
      <w:lvlJc w:val="left"/>
      <w:pPr>
        <w:ind w:left="1571" w:hanging="720"/>
      </w:pPr>
      <w:rPr>
        <w:rFonts w:hint="default"/>
        <w:sz w:val="20"/>
      </w:rPr>
    </w:lvl>
    <w:lvl w:ilvl="3">
      <w:start w:val="1"/>
      <w:numFmt w:val="decimal"/>
      <w:isLgl/>
      <w:lvlText w:val="%1.%2.%3.%4"/>
      <w:lvlJc w:val="left"/>
      <w:pPr>
        <w:ind w:left="1571" w:hanging="720"/>
      </w:pPr>
      <w:rPr>
        <w:rFonts w:hint="default"/>
        <w:sz w:val="20"/>
      </w:rPr>
    </w:lvl>
    <w:lvl w:ilvl="4">
      <w:start w:val="1"/>
      <w:numFmt w:val="decimal"/>
      <w:isLgl/>
      <w:lvlText w:val="%1.%2.%3.%4.%5"/>
      <w:lvlJc w:val="left"/>
      <w:pPr>
        <w:ind w:left="1931" w:hanging="1080"/>
      </w:pPr>
      <w:rPr>
        <w:rFonts w:hint="default"/>
        <w:sz w:val="20"/>
      </w:rPr>
    </w:lvl>
    <w:lvl w:ilvl="5">
      <w:start w:val="1"/>
      <w:numFmt w:val="decimal"/>
      <w:isLgl/>
      <w:lvlText w:val="%1.%2.%3.%4.%5.%6"/>
      <w:lvlJc w:val="left"/>
      <w:pPr>
        <w:ind w:left="1931" w:hanging="1080"/>
      </w:pPr>
      <w:rPr>
        <w:rFonts w:hint="default"/>
        <w:sz w:val="20"/>
      </w:rPr>
    </w:lvl>
    <w:lvl w:ilvl="6">
      <w:start w:val="1"/>
      <w:numFmt w:val="decimal"/>
      <w:isLgl/>
      <w:lvlText w:val="%1.%2.%3.%4.%5.%6.%7"/>
      <w:lvlJc w:val="left"/>
      <w:pPr>
        <w:ind w:left="2291" w:hanging="1440"/>
      </w:pPr>
      <w:rPr>
        <w:rFonts w:hint="default"/>
        <w:sz w:val="20"/>
      </w:rPr>
    </w:lvl>
    <w:lvl w:ilvl="7">
      <w:start w:val="1"/>
      <w:numFmt w:val="decimal"/>
      <w:isLgl/>
      <w:lvlText w:val="%1.%2.%3.%4.%5.%6.%7.%8"/>
      <w:lvlJc w:val="left"/>
      <w:pPr>
        <w:ind w:left="2291" w:hanging="1440"/>
      </w:pPr>
      <w:rPr>
        <w:rFonts w:hint="default"/>
        <w:sz w:val="20"/>
      </w:rPr>
    </w:lvl>
    <w:lvl w:ilvl="8">
      <w:start w:val="1"/>
      <w:numFmt w:val="decimal"/>
      <w:isLgl/>
      <w:lvlText w:val="%1.%2.%3.%4.%5.%6.%7.%8.%9"/>
      <w:lvlJc w:val="left"/>
      <w:pPr>
        <w:ind w:left="2291" w:hanging="1440"/>
      </w:pPr>
      <w:rPr>
        <w:rFonts w:hint="default"/>
        <w:sz w:val="20"/>
      </w:rPr>
    </w:lvl>
  </w:abstractNum>
  <w:abstractNum w:abstractNumId="1" w15:restartNumberingAfterBreak="0">
    <w:nsid w:val="519F7929"/>
    <w:multiLevelType w:val="multilevel"/>
    <w:tmpl w:val="EEA00052"/>
    <w:lvl w:ilvl="0">
      <w:start w:val="1"/>
      <w:numFmt w:val="decimal"/>
      <w:lvlText w:val="%1."/>
      <w:lvlJc w:val="left"/>
      <w:pPr>
        <w:ind w:left="1070" w:hanging="360"/>
      </w:pPr>
      <w:rPr>
        <w:rFonts w:hint="default"/>
        <w:sz w:val="20"/>
      </w:rPr>
    </w:lvl>
    <w:lvl w:ilvl="1">
      <w:start w:val="1"/>
      <w:numFmt w:val="decimal"/>
      <w:isLgl/>
      <w:lvlText w:val="%1.%2"/>
      <w:lvlJc w:val="left"/>
      <w:pPr>
        <w:ind w:left="1070" w:hanging="360"/>
      </w:pPr>
      <w:rPr>
        <w:rFonts w:hint="default"/>
        <w:sz w:val="20"/>
      </w:rPr>
    </w:lvl>
    <w:lvl w:ilvl="2">
      <w:start w:val="1"/>
      <w:numFmt w:val="decimal"/>
      <w:isLgl/>
      <w:lvlText w:val="%1.%2.%3"/>
      <w:lvlJc w:val="left"/>
      <w:pPr>
        <w:ind w:left="1430" w:hanging="720"/>
      </w:pPr>
      <w:rPr>
        <w:rFonts w:hint="default"/>
        <w:sz w:val="20"/>
      </w:rPr>
    </w:lvl>
    <w:lvl w:ilvl="3">
      <w:start w:val="1"/>
      <w:numFmt w:val="decimal"/>
      <w:isLgl/>
      <w:lvlText w:val="%1.%2.%3.%4"/>
      <w:lvlJc w:val="left"/>
      <w:pPr>
        <w:ind w:left="1430" w:hanging="720"/>
      </w:pPr>
      <w:rPr>
        <w:rFonts w:hint="default"/>
        <w:sz w:val="20"/>
      </w:rPr>
    </w:lvl>
    <w:lvl w:ilvl="4">
      <w:start w:val="1"/>
      <w:numFmt w:val="decimal"/>
      <w:isLgl/>
      <w:lvlText w:val="%1.%2.%3.%4.%5"/>
      <w:lvlJc w:val="left"/>
      <w:pPr>
        <w:ind w:left="1790" w:hanging="1080"/>
      </w:pPr>
      <w:rPr>
        <w:rFonts w:hint="default"/>
        <w:sz w:val="20"/>
      </w:rPr>
    </w:lvl>
    <w:lvl w:ilvl="5">
      <w:start w:val="1"/>
      <w:numFmt w:val="decimal"/>
      <w:isLgl/>
      <w:lvlText w:val="%1.%2.%3.%4.%5.%6"/>
      <w:lvlJc w:val="left"/>
      <w:pPr>
        <w:ind w:left="1790" w:hanging="1080"/>
      </w:pPr>
      <w:rPr>
        <w:rFonts w:hint="default"/>
        <w:sz w:val="20"/>
      </w:rPr>
    </w:lvl>
    <w:lvl w:ilvl="6">
      <w:start w:val="1"/>
      <w:numFmt w:val="decimal"/>
      <w:isLgl/>
      <w:lvlText w:val="%1.%2.%3.%4.%5.%6.%7"/>
      <w:lvlJc w:val="left"/>
      <w:pPr>
        <w:ind w:left="2150" w:hanging="1440"/>
      </w:pPr>
      <w:rPr>
        <w:rFonts w:hint="default"/>
        <w:sz w:val="20"/>
      </w:rPr>
    </w:lvl>
    <w:lvl w:ilvl="7">
      <w:start w:val="1"/>
      <w:numFmt w:val="decimal"/>
      <w:isLgl/>
      <w:lvlText w:val="%1.%2.%3.%4.%5.%6.%7.%8"/>
      <w:lvlJc w:val="left"/>
      <w:pPr>
        <w:ind w:left="2150" w:hanging="1440"/>
      </w:pPr>
      <w:rPr>
        <w:rFonts w:hint="default"/>
        <w:sz w:val="20"/>
      </w:rPr>
    </w:lvl>
    <w:lvl w:ilvl="8">
      <w:start w:val="1"/>
      <w:numFmt w:val="decimal"/>
      <w:isLgl/>
      <w:lvlText w:val="%1.%2.%3.%4.%5.%6.%7.%8.%9"/>
      <w:lvlJc w:val="left"/>
      <w:pPr>
        <w:ind w:left="2150" w:hanging="1440"/>
      </w:pPr>
      <w:rPr>
        <w:rFont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defaultTabStop w:val="708"/>
  <w:characterSpacingControl w:val="doNotCompress"/>
  <w:compat>
    <w:compatSetting w:name="compatibilityMode" w:uri="http://schemas.microsoft.com/office/word" w:val="12"/>
    <w:compatSetting w:name="useWord2013TrackBottomHyphenation" w:uri="http://schemas.microsoft.com/office/word" w:val="0"/>
  </w:compat>
  <w:rsids>
    <w:rsidRoot w:val="009D341C"/>
    <w:rsid w:val="0015018A"/>
    <w:rsid w:val="00794FEC"/>
    <w:rsid w:val="009D34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614479-451E-44FC-BEF7-A36CE537F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4FEC"/>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4FEC"/>
    <w:pPr>
      <w:ind w:left="720"/>
      <w:contextualSpacing/>
    </w:pPr>
  </w:style>
  <w:style w:type="paragraph" w:styleId="a4">
    <w:name w:val="Normal (Web)"/>
    <w:basedOn w:val="a"/>
    <w:uiPriority w:val="99"/>
    <w:unhideWhenUsed/>
    <w:rsid w:val="00794FEC"/>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Hyperlink"/>
    <w:basedOn w:val="a0"/>
    <w:uiPriority w:val="99"/>
    <w:unhideWhenUsed/>
    <w:rsid w:val="00794FEC"/>
    <w:rPr>
      <w:color w:val="0000FF"/>
      <w:u w:val="single"/>
    </w:rPr>
  </w:style>
  <w:style w:type="character" w:styleId="a6">
    <w:name w:val="Emphasis"/>
    <w:basedOn w:val="a0"/>
    <w:uiPriority w:val="20"/>
    <w:qFormat/>
    <w:rsid w:val="00794FEC"/>
    <w:rPr>
      <w:i/>
      <w:iCs/>
    </w:rPr>
  </w:style>
  <w:style w:type="paragraph" w:customStyle="1" w:styleId="consplusnormal">
    <w:name w:val="consplusnormal"/>
    <w:basedOn w:val="a"/>
    <w:rsid w:val="00794FEC"/>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omonosov-fund.ru/enc/ru/encyclopedia:01245:article" TargetMode="External"/><Relationship Id="rId13" Type="http://schemas.openxmlformats.org/officeDocument/2006/relationships/hyperlink" Target="http://lomonosov-fund.ru/enc/ru/encyclopedia:0135065:article" TargetMode="External"/><Relationship Id="rId18" Type="http://schemas.openxmlformats.org/officeDocument/2006/relationships/hyperlink" Target="http://lomonosov-fund.ru/enc/ru/encyclopedia:0131365:article" TargetMode="External"/><Relationship Id="rId3" Type="http://schemas.openxmlformats.org/officeDocument/2006/relationships/settings" Target="settings.xml"/><Relationship Id="rId21" Type="http://schemas.openxmlformats.org/officeDocument/2006/relationships/hyperlink" Target="http://lomonosov-fund.ru/enc/ru/encyclopedia:0132410:article" TargetMode="External"/><Relationship Id="rId7" Type="http://schemas.openxmlformats.org/officeDocument/2006/relationships/hyperlink" Target="http://lomonosov-fund.ru/enc/ru/encyclopedia:01239:article" TargetMode="External"/><Relationship Id="rId12" Type="http://schemas.openxmlformats.org/officeDocument/2006/relationships/hyperlink" Target="http://lomonosov-fund.ru/enc/ru/encyclopedia:0131501:article" TargetMode="External"/><Relationship Id="rId17" Type="http://schemas.openxmlformats.org/officeDocument/2006/relationships/hyperlink" Target="http://lomonosov-fund.ru/enc/ru/encyclopedia:0131496:article" TargetMode="External"/><Relationship Id="rId2" Type="http://schemas.openxmlformats.org/officeDocument/2006/relationships/styles" Target="styles.xml"/><Relationship Id="rId16" Type="http://schemas.openxmlformats.org/officeDocument/2006/relationships/hyperlink" Target="http://lomonosov-fund.ru/enc/ru/encyclopedia:01173:article" TargetMode="External"/><Relationship Id="rId20" Type="http://schemas.openxmlformats.org/officeDocument/2006/relationships/hyperlink" Target="http://lomonosov-fund.ru/enc/ru/encyclopedia:0131800:article" TargetMode="External"/><Relationship Id="rId1" Type="http://schemas.openxmlformats.org/officeDocument/2006/relationships/numbering" Target="numbering.xml"/><Relationship Id="rId6" Type="http://schemas.openxmlformats.org/officeDocument/2006/relationships/hyperlink" Target="http://lomonosov-fund.ru/enc/ru/encyclopedia:01243:article" TargetMode="External"/><Relationship Id="rId11" Type="http://schemas.openxmlformats.org/officeDocument/2006/relationships/hyperlink" Target="http://lomonosov-fund.ru/enc/ru/encyclopedia:0131813:article" TargetMode="External"/><Relationship Id="rId24" Type="http://schemas.openxmlformats.org/officeDocument/2006/relationships/theme" Target="theme/theme1.xml"/><Relationship Id="rId5" Type="http://schemas.openxmlformats.org/officeDocument/2006/relationships/hyperlink" Target="http://lomonosov-fund.ru/enc/ru/encyclopedia:0128141:article" TargetMode="External"/><Relationship Id="rId15" Type="http://schemas.openxmlformats.org/officeDocument/2006/relationships/hyperlink" Target="http://lomonosov-fund.ru/enc/ru/encyclopedia:0128776:article" TargetMode="External"/><Relationship Id="rId23" Type="http://schemas.openxmlformats.org/officeDocument/2006/relationships/fontTable" Target="fontTable.xml"/><Relationship Id="rId10" Type="http://schemas.openxmlformats.org/officeDocument/2006/relationships/hyperlink" Target="http://lomonosov-fund.ru/enc/ru/encyclopedia:0131748:article" TargetMode="External"/><Relationship Id="rId19" Type="http://schemas.openxmlformats.org/officeDocument/2006/relationships/hyperlink" Target="http://lomonosov-fund.ru/enc/ru/encyclopedia:0131751:article" TargetMode="External"/><Relationship Id="rId4" Type="http://schemas.openxmlformats.org/officeDocument/2006/relationships/webSettings" Target="webSettings.xml"/><Relationship Id="rId9" Type="http://schemas.openxmlformats.org/officeDocument/2006/relationships/hyperlink" Target="http://lomonosov-fund.ru/enc/ru/encyclopedia:0131752:article" TargetMode="External"/><Relationship Id="rId14" Type="http://schemas.openxmlformats.org/officeDocument/2006/relationships/hyperlink" Target="http://lomonosov-fund.ru/enc/ru/encyclopedia:0132445:article" TargetMode="External"/><Relationship Id="rId22" Type="http://schemas.openxmlformats.org/officeDocument/2006/relationships/hyperlink" Target="http://lomonosov-fund.ru/enc/ru/encyclopedia:01142:articl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4202</Words>
  <Characters>23955</Characters>
  <Application>Microsoft Office Word</Application>
  <DocSecurity>0</DocSecurity>
  <Lines>199</Lines>
  <Paragraphs>56</Paragraphs>
  <ScaleCrop>false</ScaleCrop>
  <Company/>
  <LinksUpToDate>false</LinksUpToDate>
  <CharactersWithSpaces>28101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2024-03-19T15:52:00Z</dcterms:created>
  <dcterms:modified xsi:type="dcterms:W3CDTF">2024-03-19T15:53:00Z</dcterms:modified>
</cp:coreProperties>
</file>