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66F" w:rsidRDefault="00AA766F" w:rsidP="00AA766F">
      <w:pPr>
        <w:widowControl w:val="0"/>
        <w:spacing w:after="0"/>
        <w:ind w:firstLine="800"/>
        <w:jc w:val="both"/>
        <w:rPr>
          <w:rFonts w:ascii="Times New Roman" w:eastAsia="Bookman Old Style" w:hAnsi="Times New Roman" w:cs="Times New Roman"/>
          <w:b/>
          <w:bCs/>
          <w:color w:val="000000"/>
          <w:sz w:val="28"/>
          <w:szCs w:val="28"/>
          <w:lang w:bidi="ru-RU"/>
        </w:rPr>
      </w:pPr>
      <w:r>
        <w:rPr>
          <w:rFonts w:ascii="Times New Roman" w:eastAsia="Bookman Old Style" w:hAnsi="Times New Roman" w:cs="Times New Roman"/>
          <w:b/>
          <w:bCs/>
          <w:color w:val="000000"/>
          <w:sz w:val="28"/>
          <w:szCs w:val="28"/>
          <w:lang w:bidi="ru-RU"/>
        </w:rPr>
        <w:t>Лекция 12</w:t>
      </w:r>
    </w:p>
    <w:p w:rsidR="00AA766F" w:rsidRPr="008B0A37" w:rsidRDefault="00AA766F" w:rsidP="00AA766F">
      <w:pPr>
        <w:widowControl w:val="0"/>
        <w:spacing w:after="0"/>
        <w:ind w:firstLine="800"/>
        <w:jc w:val="both"/>
        <w:rPr>
          <w:rFonts w:ascii="Times New Roman" w:eastAsia="Bookman Old Style" w:hAnsi="Times New Roman" w:cs="Times New Roman"/>
          <w:b/>
          <w:bCs/>
          <w:color w:val="000000"/>
          <w:sz w:val="28"/>
          <w:szCs w:val="28"/>
          <w:lang w:bidi="ru-RU"/>
        </w:rPr>
      </w:pPr>
      <w:r w:rsidRPr="0008131A">
        <w:rPr>
          <w:rFonts w:ascii="Times New Roman" w:eastAsia="Bookman Old Style" w:hAnsi="Times New Roman" w:cs="Times New Roman"/>
          <w:b/>
          <w:bCs/>
          <w:color w:val="000000"/>
          <w:sz w:val="28"/>
          <w:szCs w:val="28"/>
          <w:lang w:bidi="ru-RU"/>
        </w:rPr>
        <w:t>Мультиплексоры, назначение, маркировка, УГО</w:t>
      </w:r>
    </w:p>
    <w:p w:rsidR="00AA766F" w:rsidRDefault="00AA766F" w:rsidP="00AA766F">
      <w:pPr>
        <w:rPr>
          <w:rFonts w:ascii="Times New Roman" w:hAnsi="Times New Roman" w:cs="Times New Roman"/>
          <w:b/>
          <w:bCs/>
          <w:spacing w:val="-10"/>
          <w:sz w:val="28"/>
          <w:szCs w:val="28"/>
          <w:lang w:bidi="ru-RU"/>
        </w:rPr>
      </w:pPr>
    </w:p>
    <w:p w:rsidR="00AA766F" w:rsidRPr="007369B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369BE">
        <w:rPr>
          <w:rFonts w:ascii="Times New Roman" w:hAnsi="Times New Roman" w:cs="Times New Roman"/>
          <w:b/>
          <w:bCs/>
          <w:spacing w:val="-10"/>
          <w:sz w:val="28"/>
          <w:szCs w:val="28"/>
          <w:lang w:bidi="ru-RU"/>
        </w:rPr>
        <w:t xml:space="preserve">Назначение и принцип работы мультиплексора. 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>Мультиплексор имеет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br/>
        <w:t>несколько информационных входов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50620" cy="220980"/>
            <wp:effectExtent l="0" t="0" r="0" b="7620"/>
            <wp:docPr id="340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9BE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адресные входы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8140" cy="228600"/>
            <wp:effectExtent l="0" t="0" r="3810" b="0"/>
            <wp:docPr id="341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, вход для подачи </w:t>
      </w:r>
      <w:proofErr w:type="spellStart"/>
      <w:r w:rsidRPr="007369BE">
        <w:rPr>
          <w:rFonts w:ascii="Times New Roman" w:hAnsi="Times New Roman" w:cs="Times New Roman"/>
          <w:sz w:val="28"/>
          <w:szCs w:val="28"/>
          <w:lang w:bidi="ru-RU"/>
        </w:rPr>
        <w:t>стробирующего</w:t>
      </w:r>
      <w:proofErr w:type="spellEnd"/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 сигнала</w:t>
      </w:r>
      <w:proofErr w:type="gramStart"/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proofErr w:type="gramEnd"/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 и один выход </w:t>
      </w:r>
      <w:r w:rsidRPr="007369BE">
        <w:rPr>
          <w:rFonts w:ascii="Times New Roman" w:hAnsi="Times New Roman" w:cs="Times New Roman"/>
          <w:i/>
          <w:iCs/>
          <w:spacing w:val="50"/>
          <w:sz w:val="28"/>
          <w:szCs w:val="28"/>
          <w:lang w:val="en-US" w:bidi="en-US"/>
        </w:rPr>
        <w:t>Q</w:t>
      </w:r>
      <w:r w:rsidRPr="007369BE">
        <w:rPr>
          <w:rFonts w:ascii="Times New Roman" w:hAnsi="Times New Roman" w:cs="Times New Roman"/>
          <w:i/>
          <w:iCs/>
          <w:spacing w:val="50"/>
          <w:sz w:val="28"/>
          <w:szCs w:val="28"/>
          <w:lang w:bidi="en-US"/>
        </w:rPr>
        <w:t>.</w:t>
      </w:r>
      <w:r w:rsidRPr="007369BE">
        <w:rPr>
          <w:rFonts w:ascii="Times New Roman" w:hAnsi="Times New Roman" w:cs="Times New Roman"/>
          <w:i/>
          <w:iCs/>
          <w:spacing w:val="50"/>
          <w:sz w:val="28"/>
          <w:szCs w:val="28"/>
          <w:lang w:bidi="en-US"/>
        </w:rPr>
        <w:br/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На рис. </w:t>
      </w:r>
      <w:proofErr w:type="gramStart"/>
      <w:r w:rsidRPr="007369BE">
        <w:rPr>
          <w:rFonts w:ascii="Times New Roman" w:hAnsi="Times New Roman" w:cs="Times New Roman"/>
          <w:sz w:val="28"/>
          <w:szCs w:val="28"/>
          <w:lang w:bidi="ru-RU"/>
        </w:rPr>
        <w:t>3.27</w:t>
      </w:r>
      <w:proofErr w:type="gramEnd"/>
      <w:r w:rsidRPr="007369BE">
        <w:rPr>
          <w:rFonts w:ascii="Times New Roman" w:hAnsi="Times New Roman" w:cs="Times New Roman"/>
          <w:i/>
          <w:iCs/>
          <w:spacing w:val="50"/>
          <w:sz w:val="28"/>
          <w:szCs w:val="28"/>
          <w:lang w:bidi="ru-RU"/>
        </w:rPr>
        <w:t>а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 показано символическое изображение мультиплексора с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br/>
        <w:t>четырьмя информационными входами.</w:t>
      </w:r>
    </w:p>
    <w:p w:rsidR="00AA766F" w:rsidRPr="007369BE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369BE">
        <w:rPr>
          <w:rFonts w:ascii="Times New Roman" w:hAnsi="Times New Roman" w:cs="Times New Roman"/>
          <w:sz w:val="28"/>
          <w:szCs w:val="28"/>
          <w:lang w:bidi="ru-RU"/>
        </w:rPr>
        <w:t>Каждому из информационных вхо</w:t>
      </w:r>
      <w:r>
        <w:rPr>
          <w:rFonts w:ascii="Times New Roman" w:hAnsi="Times New Roman" w:cs="Times New Roman"/>
          <w:sz w:val="28"/>
          <w:szCs w:val="28"/>
          <w:lang w:bidi="ru-RU"/>
        </w:rPr>
        <w:t>дов мультиплексора присваивает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ся номер, называемый адресом. При подаче </w:t>
      </w:r>
      <w:proofErr w:type="spellStart"/>
      <w:r w:rsidRPr="007369BE">
        <w:rPr>
          <w:rFonts w:ascii="Times New Roman" w:hAnsi="Times New Roman" w:cs="Times New Roman"/>
          <w:sz w:val="28"/>
          <w:szCs w:val="28"/>
          <w:lang w:bidi="ru-RU"/>
        </w:rPr>
        <w:t>стробирующего</w:t>
      </w:r>
      <w:proofErr w:type="spellEnd"/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 сигнала на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br/>
        <w:t>вход</w:t>
      </w:r>
      <w:proofErr w:type="gramStart"/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 С</w:t>
      </w:r>
      <w:proofErr w:type="gramEnd"/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 мульти</w:t>
      </w:r>
      <w:r>
        <w:rPr>
          <w:rFonts w:ascii="Times New Roman" w:hAnsi="Times New Roman" w:cs="Times New Roman"/>
          <w:sz w:val="28"/>
          <w:szCs w:val="28"/>
          <w:lang w:bidi="ru-RU"/>
        </w:rPr>
        <w:t>плексор выбирает один из входов адрес которого задается двоичным к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>о</w:t>
      </w:r>
      <w:r>
        <w:rPr>
          <w:rFonts w:ascii="Times New Roman" w:hAnsi="Times New Roman" w:cs="Times New Roman"/>
          <w:sz w:val="28"/>
          <w:szCs w:val="28"/>
          <w:lang w:bidi="ru-RU"/>
        </w:rPr>
        <w:t>до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>м на адресных входах, и подключает его к выходу.</w:t>
      </w:r>
      <w:r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AA766F" w:rsidRPr="006301D6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7369BE"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Таким образом, подавая на адресные входы адреса различных </w:t>
      </w:r>
      <w:proofErr w:type="spellStart"/>
      <w:proofErr w:type="gramStart"/>
      <w:r w:rsidRPr="007369BE">
        <w:rPr>
          <w:rFonts w:ascii="Times New Roman" w:eastAsia="Arial Unicode MS" w:hAnsi="Times New Roman" w:cs="Times New Roman"/>
          <w:sz w:val="28"/>
          <w:szCs w:val="28"/>
          <w:lang w:bidi="ru-RU"/>
        </w:rPr>
        <w:t>ин-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>формационных</w:t>
      </w:r>
      <w:proofErr w:type="spellEnd"/>
      <w:proofErr w:type="gramEnd"/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 входов, можно передавать цифровые сигналы с этих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входов на выход </w:t>
      </w:r>
      <w:r w:rsidRPr="007369BE">
        <w:rPr>
          <w:rFonts w:ascii="Times New Roman" w:hAnsi="Times New Roman" w:cs="Times New Roman"/>
          <w:sz w:val="28"/>
          <w:szCs w:val="28"/>
          <w:lang w:val="en-US" w:bidi="en-US"/>
        </w:rPr>
        <w:t>Q</w:t>
      </w:r>
      <w:r w:rsidRPr="007369BE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Pr="007369BE">
        <w:rPr>
          <w:rFonts w:ascii="Times New Roman" w:hAnsi="Times New Roman" w:cs="Times New Roman"/>
          <w:sz w:val="28"/>
          <w:szCs w:val="28"/>
          <w:lang w:bidi="ru-RU"/>
        </w:rPr>
        <w:t xml:space="preserve">Очевидно, число информационных входов </w:t>
      </w:r>
      <w:proofErr w:type="spellStart"/>
      <w:r w:rsidRPr="007369BE">
        <w:rPr>
          <w:rFonts w:ascii="Times New Roman" w:hAnsi="Times New Roman" w:cs="Times New Roman"/>
          <w:i/>
          <w:iCs/>
          <w:spacing w:val="50"/>
          <w:sz w:val="28"/>
          <w:szCs w:val="28"/>
          <w:lang w:bidi="ru-RU"/>
        </w:rPr>
        <w:t>п</w:t>
      </w:r>
      <w:r w:rsidRPr="007369BE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ннф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bidi="ru-RU"/>
        </w:rPr>
        <w:br/>
        <w:t xml:space="preserve">число адресных входов </w:t>
      </w:r>
      <w:proofErr w:type="gramStart"/>
      <w:r>
        <w:rPr>
          <w:rFonts w:ascii="Times New Roman" w:hAnsi="Times New Roman" w:cs="Times New Roman"/>
          <w:sz w:val="28"/>
          <w:szCs w:val="28"/>
          <w:lang w:val="en-US" w:bidi="ru-RU"/>
        </w:rPr>
        <w:t>n</w:t>
      </w:r>
      <w:proofErr w:type="spellStart"/>
      <w:proofErr w:type="gramEnd"/>
      <w:r w:rsidRPr="007369BE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адр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связаны соотношением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50620" cy="243840"/>
            <wp:effectExtent l="0" t="0" r="0" b="3810"/>
            <wp:docPr id="343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Default="00AA766F" w:rsidP="00AA766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133FE">
        <w:rPr>
          <w:rFonts w:ascii="Times New Roman" w:hAnsi="Times New Roman" w:cs="Times New Roman"/>
          <w:sz w:val="28"/>
          <w:szCs w:val="28"/>
        </w:rPr>
        <w:t>Функционирование мультиплексора определяется табл. 3.9</w:t>
      </w:r>
    </w:p>
    <w:p w:rsidR="00AA766F" w:rsidRDefault="00AA766F" w:rsidP="00AA766F">
      <w:pPr>
        <w:jc w:val="center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eastAsia="Bookman Old Style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2616437" cy="3246120"/>
            <wp:effectExtent l="0" t="0" r="0" b="0"/>
            <wp:docPr id="345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188" cy="325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Default="00AA766F" w:rsidP="00AA766F">
      <w:pPr>
        <w:rPr>
          <w:lang w:val="en-US" w:bidi="ru-RU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39677" cy="2202180"/>
            <wp:effectExtent l="0" t="0" r="0" b="7620"/>
            <wp:docPr id="344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18" cy="220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F133F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33FE">
        <w:rPr>
          <w:rFonts w:ascii="Times New Roman" w:hAnsi="Times New Roman" w:cs="Times New Roman"/>
          <w:sz w:val="28"/>
          <w:szCs w:val="28"/>
          <w:lang w:bidi="ru-RU"/>
        </w:rPr>
        <w:t>При о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тсутствии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стробирующего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сигнала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(С=0) связ</w:t>
      </w:r>
      <w:r>
        <w:rPr>
          <w:rFonts w:ascii="Times New Roman" w:hAnsi="Times New Roman" w:cs="Times New Roman"/>
          <w:sz w:val="28"/>
          <w:szCs w:val="28"/>
          <w:lang w:bidi="ru-RU"/>
        </w:rPr>
        <w:t>ь между информационными входами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и выходом отсутствует </w:t>
      </w:r>
      <w:r w:rsidRPr="00F133FE">
        <w:rPr>
          <w:rFonts w:ascii="Times New Roman" w:hAnsi="Times New Roman" w:cs="Times New Roman"/>
          <w:sz w:val="28"/>
          <w:szCs w:val="28"/>
          <w:lang w:bidi="en-US"/>
        </w:rPr>
        <w:t>(</w:t>
      </w:r>
      <w:r w:rsidRPr="00F133FE">
        <w:rPr>
          <w:rFonts w:ascii="Times New Roman" w:hAnsi="Times New Roman" w:cs="Times New Roman"/>
          <w:sz w:val="28"/>
          <w:szCs w:val="28"/>
          <w:lang w:val="en-US" w:bidi="en-US"/>
        </w:rPr>
        <w:t>Q</w:t>
      </w:r>
      <w:r w:rsidRPr="00F133FE">
        <w:rPr>
          <w:rFonts w:ascii="Times New Roman" w:hAnsi="Times New Roman" w:cs="Times New Roman"/>
          <w:sz w:val="28"/>
          <w:szCs w:val="28"/>
          <w:lang w:bidi="en-US"/>
        </w:rPr>
        <w:t xml:space="preserve"> = 0). 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При подаче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</w:r>
      <w:proofErr w:type="spell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стробирующего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сигнала (С=1) на выход передается логи</w:t>
      </w:r>
      <w:r>
        <w:rPr>
          <w:rFonts w:ascii="Times New Roman" w:hAnsi="Times New Roman" w:cs="Times New Roman"/>
          <w:sz w:val="28"/>
          <w:szCs w:val="28"/>
          <w:lang w:bidi="ru-RU"/>
        </w:rPr>
        <w:t>ческий уровень того из информа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ционных входов </w:t>
      </w:r>
      <w:r w:rsidRPr="00F133FE">
        <w:rPr>
          <w:rFonts w:ascii="Times New Roman" w:eastAsia="Microsoft Sans Serif" w:hAnsi="Times New Roman" w:cs="Times New Roman"/>
          <w:sz w:val="28"/>
          <w:szCs w:val="28"/>
          <w:lang w:val="en-US" w:bidi="en-US"/>
        </w:rPr>
        <w:t>D</w:t>
      </w:r>
      <w:r>
        <w:rPr>
          <w:rFonts w:ascii="Times New Roman" w:eastAsia="Microsoft Sans Serif" w:hAnsi="Times New Roman" w:cs="Times New Roman"/>
          <w:sz w:val="28"/>
          <w:szCs w:val="28"/>
          <w:vertAlign w:val="subscript"/>
          <w:lang w:val="en-US" w:bidi="en-US"/>
        </w:rPr>
        <w:t>i</w:t>
      </w:r>
      <w:r w:rsidRPr="00F133FE">
        <w:rPr>
          <w:rFonts w:ascii="Times New Roman" w:eastAsia="Microsoft Sans Serif" w:hAnsi="Times New Roman" w:cs="Times New Roman"/>
          <w:sz w:val="28"/>
          <w:szCs w:val="28"/>
          <w:lang w:bidi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bidi="ru-RU"/>
        </w:rPr>
        <w:t>номер которого</w:t>
      </w:r>
      <w:proofErr w:type="spellStart"/>
      <w:proofErr w:type="gramStart"/>
      <w:r w:rsidRPr="00F133FE">
        <w:rPr>
          <w:rFonts w:ascii="Times New Roman" w:hAnsi="Times New Roman" w:cs="Times New Roman"/>
          <w:i/>
          <w:sz w:val="28"/>
          <w:szCs w:val="28"/>
          <w:lang w:val="en-US" w:bidi="ru-RU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ru-RU"/>
        </w:rPr>
        <w:t xml:space="preserve"> в двоич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ной форме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задан на адресных входах.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Так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,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п</w:t>
      </w:r>
      <w:proofErr w:type="gramEnd"/>
      <w:r w:rsidRPr="00F133FE">
        <w:rPr>
          <w:rFonts w:ascii="Times New Roman" w:hAnsi="Times New Roman" w:cs="Times New Roman"/>
          <w:sz w:val="28"/>
          <w:szCs w:val="28"/>
          <w:lang w:bidi="ru-RU"/>
        </w:rPr>
        <w:t>ри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задании адреса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63980" cy="259080"/>
            <wp:effectExtent l="0" t="0" r="7620" b="7620"/>
            <wp:docPr id="346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на выход </w:t>
      </w:r>
      <w:r w:rsidRPr="00F133FE">
        <w:rPr>
          <w:rFonts w:ascii="Times New Roman" w:hAnsi="Times New Roman" w:cs="Times New Roman"/>
          <w:sz w:val="28"/>
          <w:szCs w:val="28"/>
          <w:lang w:val="en-US" w:bidi="en-US"/>
        </w:rPr>
        <w:t>Q</w:t>
      </w:r>
      <w:r w:rsidRPr="00F133FE">
        <w:rPr>
          <w:rFonts w:ascii="Times New Roman" w:hAnsi="Times New Roman" w:cs="Times New Roman"/>
          <w:sz w:val="28"/>
          <w:szCs w:val="28"/>
          <w:lang w:bidi="en-US"/>
        </w:rPr>
        <w:br/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будет пере</w:t>
      </w:r>
      <w:r>
        <w:rPr>
          <w:rFonts w:ascii="Times New Roman" w:hAnsi="Times New Roman" w:cs="Times New Roman"/>
          <w:sz w:val="28"/>
          <w:szCs w:val="28"/>
          <w:lang w:bidi="ru-RU"/>
        </w:rPr>
        <w:t>даваться сигнал информационного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входа с адресом 3</w:t>
      </w:r>
      <w:r w:rsidRPr="00F133FE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10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, т. е. </w:t>
      </w:r>
      <w:r w:rsidRPr="00F133FE">
        <w:rPr>
          <w:rFonts w:ascii="Times New Roman" w:hAnsi="Times New Roman" w:cs="Times New Roman"/>
          <w:i/>
          <w:iCs/>
          <w:spacing w:val="50"/>
          <w:sz w:val="28"/>
          <w:szCs w:val="28"/>
          <w:lang w:val="en-US" w:bidi="en-US"/>
        </w:rPr>
        <w:t>D</w:t>
      </w:r>
      <w:r w:rsidRPr="00F133FE">
        <w:rPr>
          <w:rFonts w:ascii="Times New Roman" w:hAnsi="Times New Roman" w:cs="Times New Roman"/>
          <w:i/>
          <w:iCs/>
          <w:spacing w:val="50"/>
          <w:sz w:val="28"/>
          <w:szCs w:val="28"/>
          <w:vertAlign w:val="subscript"/>
          <w:lang w:bidi="en-US"/>
        </w:rPr>
        <w:t>3</w:t>
      </w:r>
      <w:r w:rsidRPr="00F133FE">
        <w:rPr>
          <w:rFonts w:ascii="Times New Roman" w:hAnsi="Times New Roman" w:cs="Times New Roman"/>
          <w:i/>
          <w:iCs/>
          <w:spacing w:val="50"/>
          <w:sz w:val="28"/>
          <w:szCs w:val="28"/>
          <w:lang w:bidi="en-US"/>
        </w:rPr>
        <w:t>.</w:t>
      </w:r>
    </w:p>
    <w:p w:rsidR="00AA766F" w:rsidRPr="00F133F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33FE">
        <w:rPr>
          <w:rFonts w:ascii="Times New Roman" w:hAnsi="Times New Roman" w:cs="Times New Roman"/>
          <w:sz w:val="28"/>
          <w:szCs w:val="28"/>
          <w:lang w:bidi="ru-RU"/>
        </w:rPr>
        <w:t>По этой т</w:t>
      </w:r>
      <w:r>
        <w:rPr>
          <w:rFonts w:ascii="Times New Roman" w:hAnsi="Times New Roman" w:cs="Times New Roman"/>
          <w:sz w:val="28"/>
          <w:szCs w:val="28"/>
          <w:lang w:bidi="ru-RU"/>
        </w:rPr>
        <w:t>аблице можно записать следующее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логическое выражение для выхода </w:t>
      </w:r>
      <w:r w:rsidRPr="00F133FE">
        <w:rPr>
          <w:rFonts w:ascii="Times New Roman" w:hAnsi="Times New Roman" w:cs="Times New Roman"/>
          <w:sz w:val="28"/>
          <w:szCs w:val="28"/>
          <w:lang w:val="en-US" w:bidi="en-US"/>
        </w:rPr>
        <w:t>Q</w:t>
      </w:r>
      <w:r w:rsidRPr="00F133FE"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AA766F" w:rsidRDefault="00AA766F" w:rsidP="00AA766F">
      <w:pPr>
        <w:jc w:val="center"/>
        <w:rPr>
          <w:rFonts w:ascii="Times New Roman" w:hAnsi="Times New Roman" w:cs="Times New Roman"/>
          <w:i/>
          <w:iCs/>
          <w:spacing w:val="90"/>
          <w:sz w:val="28"/>
          <w:szCs w:val="28"/>
          <w:lang w:val="en-US" w:bidi="en-US"/>
        </w:rPr>
      </w:pPr>
      <w:r>
        <w:rPr>
          <w:rFonts w:ascii="Times New Roman" w:hAnsi="Times New Roman" w:cs="Times New Roman"/>
          <w:i/>
          <w:iCs/>
          <w:noProof/>
          <w:spacing w:val="90"/>
          <w:sz w:val="28"/>
          <w:szCs w:val="28"/>
        </w:rPr>
        <w:drawing>
          <wp:inline distT="0" distB="0" distL="0" distR="0">
            <wp:extent cx="4046220" cy="647700"/>
            <wp:effectExtent l="0" t="0" r="0" b="0"/>
            <wp:docPr id="347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F133FE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33FE">
        <w:rPr>
          <w:rFonts w:ascii="Times New Roman" w:hAnsi="Times New Roman" w:cs="Times New Roman"/>
          <w:sz w:val="28"/>
          <w:szCs w:val="28"/>
          <w:lang w:bidi="ru-RU"/>
        </w:rPr>
        <w:t>Построенная по этому выраже</w:t>
      </w:r>
      <w:r>
        <w:rPr>
          <w:rFonts w:ascii="Times New Roman" w:hAnsi="Times New Roman" w:cs="Times New Roman"/>
          <w:sz w:val="28"/>
          <w:szCs w:val="28"/>
          <w:lang w:bidi="ru-RU"/>
        </w:rPr>
        <w:t>нию принципиальная схема мульти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плексора показана на рис. 3.27 </w:t>
      </w:r>
      <w:r>
        <w:rPr>
          <w:rFonts w:ascii="Times New Roman" w:hAnsi="Times New Roman" w:cs="Times New Roman"/>
          <w:i/>
          <w:iCs/>
          <w:spacing w:val="50"/>
          <w:sz w:val="28"/>
          <w:szCs w:val="28"/>
          <w:lang w:bidi="ru-RU"/>
        </w:rPr>
        <w:t>б</w:t>
      </w:r>
      <w:r w:rsidRPr="00F133FE">
        <w:rPr>
          <w:rFonts w:ascii="Times New Roman" w:hAnsi="Times New Roman" w:cs="Times New Roman"/>
          <w:i/>
          <w:iCs/>
          <w:spacing w:val="50"/>
          <w:sz w:val="28"/>
          <w:szCs w:val="28"/>
          <w:lang w:bidi="ru-RU"/>
        </w:rPr>
        <w:t>.</w:t>
      </w:r>
    </w:p>
    <w:p w:rsidR="00AA766F" w:rsidRPr="00F133F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33FE">
        <w:rPr>
          <w:rFonts w:ascii="Times New Roman" w:hAnsi="Times New Roman" w:cs="Times New Roman"/>
          <w:sz w:val="28"/>
          <w:szCs w:val="28"/>
          <w:lang w:bidi="ru-RU"/>
        </w:rPr>
        <w:t>Мультиплексоры обычно компонуются с четырьмя двухвходовыми,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двумя </w:t>
      </w:r>
      <w:proofErr w:type="spell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четырехвходовыми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или одним </w:t>
      </w:r>
      <w:proofErr w:type="spell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восьмивходовым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в одном корпусе.</w:t>
      </w:r>
    </w:p>
    <w:p w:rsidR="00AA766F" w:rsidRPr="00F133F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В тех случаях, когда требуется передавать на выходы </w:t>
      </w:r>
      <w:proofErr w:type="spell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многоразрид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</w:r>
      <w:proofErr w:type="spell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ные</w:t>
      </w:r>
      <w:proofErr w:type="spellEnd"/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входные данные в параллельной форме, используется параллельное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  <w:t>включение мультиплексоров по числу разрядов передаваемых данных.</w:t>
      </w:r>
    </w:p>
    <w:p w:rsidR="00AA766F" w:rsidRPr="00F133F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33FE">
        <w:rPr>
          <w:rFonts w:ascii="Times New Roman" w:hAnsi="Times New Roman" w:cs="Times New Roman"/>
          <w:b/>
          <w:bCs/>
          <w:spacing w:val="-10"/>
          <w:sz w:val="28"/>
          <w:szCs w:val="28"/>
          <w:lang w:bidi="ru-RU"/>
        </w:rPr>
        <w:t>Использование мультиплексоров для синтеза комбинационных ус</w:t>
      </w:r>
      <w:proofErr w:type="gramStart"/>
      <w:r w:rsidRPr="00F133FE">
        <w:rPr>
          <w:rFonts w:ascii="Times New Roman" w:hAnsi="Times New Roman" w:cs="Times New Roman"/>
          <w:b/>
          <w:bCs/>
          <w:spacing w:val="-10"/>
          <w:sz w:val="28"/>
          <w:szCs w:val="28"/>
          <w:lang w:bidi="ru-RU"/>
        </w:rPr>
        <w:t>т-</w:t>
      </w:r>
      <w:proofErr w:type="gramEnd"/>
      <w:r w:rsidRPr="00F133FE">
        <w:rPr>
          <w:rFonts w:ascii="Times New Roman" w:hAnsi="Times New Roman" w:cs="Times New Roman"/>
          <w:b/>
          <w:bCs/>
          <w:spacing w:val="-10"/>
          <w:sz w:val="28"/>
          <w:szCs w:val="28"/>
          <w:lang w:bidi="ru-RU"/>
        </w:rPr>
        <w:br/>
      </w:r>
      <w:proofErr w:type="spellStart"/>
      <w:r w:rsidRPr="00F133FE">
        <w:rPr>
          <w:rFonts w:ascii="Times New Roman" w:hAnsi="Times New Roman" w:cs="Times New Roman"/>
          <w:b/>
          <w:bCs/>
          <w:spacing w:val="-10"/>
          <w:sz w:val="28"/>
          <w:szCs w:val="28"/>
          <w:lang w:bidi="ru-RU"/>
        </w:rPr>
        <w:t>ройств</w:t>
      </w:r>
      <w:proofErr w:type="spellEnd"/>
      <w:r w:rsidRPr="00F133FE">
        <w:rPr>
          <w:rFonts w:ascii="Times New Roman" w:hAnsi="Times New Roman" w:cs="Times New Roman"/>
          <w:b/>
          <w:bCs/>
          <w:spacing w:val="-10"/>
          <w:sz w:val="28"/>
          <w:szCs w:val="28"/>
          <w:lang w:bidi="ru-RU"/>
        </w:rPr>
        <w:t xml:space="preserve">. 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Мультиплексоры могут быть и</w:t>
      </w:r>
      <w:r>
        <w:rPr>
          <w:rFonts w:ascii="Times New Roman" w:hAnsi="Times New Roman" w:cs="Times New Roman"/>
          <w:sz w:val="28"/>
          <w:szCs w:val="28"/>
          <w:lang w:bidi="ru-RU"/>
        </w:rPr>
        <w:t>спользованы для синтеза логиче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ских функций. При этом может быть д</w:t>
      </w:r>
      <w:r>
        <w:rPr>
          <w:rFonts w:ascii="Times New Roman" w:hAnsi="Times New Roman" w:cs="Times New Roman"/>
          <w:sz w:val="28"/>
          <w:szCs w:val="28"/>
          <w:lang w:bidi="ru-RU"/>
        </w:rPr>
        <w:t>остигнуто значительное сокраще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ние числа используемых в схеме элементов (корпусов интегральных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  <w:t>схем).</w:t>
      </w:r>
    </w:p>
    <w:p w:rsidR="00AA766F" w:rsidRPr="00F133FE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133FE">
        <w:rPr>
          <w:rFonts w:ascii="Times New Roman" w:hAnsi="Times New Roman" w:cs="Times New Roman"/>
          <w:sz w:val="28"/>
          <w:szCs w:val="28"/>
          <w:lang w:bidi="ru-RU"/>
        </w:rPr>
        <w:t>Логическое выражение мультиплексора (3.12) содержит члены со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  <w:t>всеми комбинациями адресных пере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менных. </w:t>
      </w: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>Следовательно, если тре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буется 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синтезировать функцию трех переменных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213360"/>
            <wp:effectExtent l="0" t="0" r="0" b="0"/>
            <wp:docPr id="348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), то две из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  <w:t xml:space="preserve">этих переменных (например,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1980" cy="236220"/>
            <wp:effectExtent l="0" t="0" r="7620" b="0"/>
            <wp:docPr id="349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3FE">
        <w:rPr>
          <w:rFonts w:ascii="Times New Roman" w:eastAsia="Bookman Old Style" w:hAnsi="Times New Roman" w:cs="Times New Roman"/>
          <w:i/>
          <w:iCs/>
          <w:spacing w:val="60"/>
          <w:sz w:val="28"/>
          <w:szCs w:val="28"/>
          <w:lang w:bidi="ru-RU"/>
        </w:rPr>
        <w:t>)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могут быть поданы на адресные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  <w:t xml:space="preserve">входы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23900" cy="236220"/>
            <wp:effectExtent l="0" t="0" r="0" b="0"/>
            <wp:docPr id="350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>, а третья х</w:t>
      </w:r>
      <w:r w:rsidRPr="00F133FE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3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t xml:space="preserve"> — на информационный вход.</w:t>
      </w:r>
      <w:proofErr w:type="gramEnd"/>
    </w:p>
    <w:p w:rsidR="00AA766F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F133FE">
        <w:rPr>
          <w:rFonts w:ascii="Times New Roman" w:hAnsi="Times New Roman" w:cs="Times New Roman"/>
          <w:sz w:val="28"/>
          <w:szCs w:val="28"/>
          <w:lang w:bidi="ru-RU"/>
        </w:rPr>
        <w:t>Например, пусть требуется синтезировать функцию, заданную</w:t>
      </w:r>
      <w:r w:rsidRPr="00F133FE">
        <w:rPr>
          <w:rFonts w:ascii="Times New Roman" w:hAnsi="Times New Roman" w:cs="Times New Roman"/>
          <w:sz w:val="28"/>
          <w:szCs w:val="28"/>
          <w:lang w:bidi="ru-RU"/>
        </w:rPr>
        <w:br/>
        <w:t xml:space="preserve">табл. 3.10. </w:t>
      </w:r>
      <w:proofErr w:type="gramStart"/>
      <w:r w:rsidRPr="00F133FE">
        <w:rPr>
          <w:rFonts w:ascii="Times New Roman" w:hAnsi="Times New Roman" w:cs="Times New Roman"/>
          <w:sz w:val="28"/>
          <w:szCs w:val="28"/>
          <w:lang w:bidi="ru-RU"/>
        </w:rPr>
        <w:t>Логическое выражение функции</w:t>
      </w:r>
      <w:r w:rsidRPr="00F133FE">
        <w:rPr>
          <w:rFonts w:ascii="Times New Roman" w:hAnsi="Times New Roman" w:cs="Times New Roman"/>
          <w:sz w:val="28"/>
          <w:szCs w:val="28"/>
          <w:lang w:bidi="en-US"/>
        </w:rPr>
        <w:t xml:space="preserve">)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17420" cy="304800"/>
            <wp:effectExtent l="0" t="0" r="0" b="0"/>
            <wp:docPr id="351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22220" cy="274320"/>
            <wp:effectExtent l="0" t="0" r="0" b="0"/>
            <wp:docPr id="352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AA766F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998357" cy="1927860"/>
            <wp:effectExtent l="0" t="0" r="0" b="0"/>
            <wp:docPr id="354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65" cy="192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AA3BFD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Рассматривая переменные </w:t>
      </w:r>
      <w:r w:rsidRPr="00AA3BFD">
        <w:rPr>
          <w:rStyle w:val="223pt2pt"/>
          <w:rFonts w:ascii="Times New Roman" w:eastAsiaTheme="minorHAnsi" w:hAnsi="Times New Roman" w:cs="Times New Roman"/>
          <w:sz w:val="28"/>
          <w:szCs w:val="28"/>
        </w:rPr>
        <w:t>х</w:t>
      </w:r>
      <w:proofErr w:type="gramStart"/>
      <w:r>
        <w:rPr>
          <w:rStyle w:val="223pt2pt"/>
          <w:rFonts w:ascii="Times New Roman" w:eastAsiaTheme="minorHAnsi" w:hAnsi="Times New Roman" w:cs="Times New Roman"/>
          <w:sz w:val="28"/>
          <w:szCs w:val="28"/>
          <w:vertAlign w:val="subscript"/>
        </w:rPr>
        <w:t>1</w:t>
      </w:r>
      <w:proofErr w:type="gramEnd"/>
      <w:r>
        <w:rPr>
          <w:rStyle w:val="223pt2pt"/>
          <w:rFonts w:ascii="Times New Roman" w:eastAsiaTheme="minorHAnsi" w:hAnsi="Times New Roman" w:cs="Times New Roman"/>
          <w:sz w:val="28"/>
          <w:szCs w:val="28"/>
          <w:vertAlign w:val="subscript"/>
        </w:rPr>
        <w:t>,</w:t>
      </w:r>
      <w:r w:rsidRPr="00AA3BFD">
        <w:rPr>
          <w:rStyle w:val="223pt2pt"/>
          <w:rFonts w:ascii="Times New Roman" w:eastAsiaTheme="minorHAnsi" w:hAnsi="Times New Roman" w:cs="Times New Roman"/>
          <w:sz w:val="28"/>
          <w:szCs w:val="28"/>
        </w:rPr>
        <w:t xml:space="preserve"> х</w:t>
      </w:r>
      <w:r w:rsidRPr="00AA3BFD">
        <w:rPr>
          <w:rStyle w:val="223pt2pt"/>
          <w:rFonts w:ascii="Times New Roman" w:eastAsiaTheme="minorHAnsi" w:hAnsi="Times New Roman" w:cs="Times New Roman"/>
          <w:sz w:val="28"/>
          <w:szCs w:val="28"/>
          <w:vertAlign w:val="subscript"/>
        </w:rPr>
        <w:t>2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в качестве адресных переменных,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  <w:t xml:space="preserve">получим табл. 3.11, из которой видно, что мультиплексор на выходе </w:t>
      </w:r>
      <w:r w:rsidRPr="00AA3BFD">
        <w:rPr>
          <w:rFonts w:ascii="Times New Roman" w:hAnsi="Times New Roman" w:cs="Times New Roman"/>
          <w:sz w:val="28"/>
          <w:szCs w:val="28"/>
          <w:lang w:val="en-US" w:bidi="en-US"/>
        </w:rPr>
        <w:t>Q</w:t>
      </w:r>
      <w:r w:rsidRPr="00AA3BFD">
        <w:rPr>
          <w:rFonts w:ascii="Times New Roman" w:hAnsi="Times New Roman" w:cs="Times New Roman"/>
          <w:sz w:val="28"/>
          <w:szCs w:val="28"/>
          <w:lang w:bidi="en-US"/>
        </w:rPr>
        <w:br/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t>реализует заданную логическую функцию. Принципиальная схема п</w:t>
      </w:r>
      <w:proofErr w:type="gram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о-</w:t>
      </w:r>
      <w:proofErr w:type="gramEnd"/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  <w:t>казана на рис. 3.28</w:t>
      </w:r>
    </w:p>
    <w:p w:rsidR="00AA766F" w:rsidRDefault="00AA766F" w:rsidP="00AA766F">
      <w:pPr>
        <w:rPr>
          <w:lang w:bidi="ru-RU"/>
        </w:rPr>
      </w:pPr>
      <w:r>
        <w:rPr>
          <w:noProof/>
        </w:rPr>
        <w:drawing>
          <wp:inline distT="0" distB="0" distL="0" distR="0">
            <wp:extent cx="5939790" cy="2216440"/>
            <wp:effectExtent l="0" t="0" r="3810" b="0"/>
            <wp:docPr id="355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21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AA3BFD" w:rsidRDefault="00AA766F" w:rsidP="00AA766F">
      <w:pPr>
        <w:ind w:firstLine="708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При синтезе комбинационных схем мультиплексоры могут быть </w:t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и</w:t>
      </w:r>
      <w:proofErr w:type="gram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с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>-</w:t>
      </w:r>
      <w:proofErr w:type="gramEnd"/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  <w:t>пользованы совместно с элементами некоторого базиса. Если число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адресных входов мультиплексора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n</w:t>
      </w:r>
      <w:proofErr w:type="spellStart"/>
      <w:r w:rsidRPr="00AA3BFD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адр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, то из общего числа </w:t>
      </w:r>
      <w:proofErr w:type="spellStart"/>
      <w:proofErr w:type="gramStart"/>
      <w:r w:rsidRPr="00AA3BFD">
        <w:rPr>
          <w:rFonts w:ascii="Times New Roman" w:hAnsi="Times New Roman" w:cs="Times New Roman"/>
          <w:i/>
          <w:iCs/>
          <w:spacing w:val="40"/>
          <w:sz w:val="28"/>
          <w:szCs w:val="28"/>
          <w:lang w:bidi="ru-RU"/>
        </w:rPr>
        <w:t>п</w:t>
      </w:r>
      <w:proofErr w:type="spellEnd"/>
      <w:proofErr w:type="gram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переменных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функции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n</w:t>
      </w:r>
      <w:proofErr w:type="spellStart"/>
      <w:r w:rsidRPr="00AA3BFD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адр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могут быть поданы на адресные входы. Тогда на </w:t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информ</w:t>
      </w:r>
      <w:proofErr w:type="gram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а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>-</w:t>
      </w:r>
      <w:proofErr w:type="gramEnd"/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ционные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входы мультиплексора подаются функции </w:t>
      </w:r>
      <w:proofErr w:type="spellStart"/>
      <w:r w:rsidRPr="00AA3BFD">
        <w:rPr>
          <w:rFonts w:ascii="Times New Roman" w:hAnsi="Times New Roman" w:cs="Times New Roman"/>
          <w:i/>
          <w:iCs/>
          <w:spacing w:val="40"/>
          <w:sz w:val="28"/>
          <w:szCs w:val="28"/>
          <w:lang w:bidi="ru-RU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—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n</w:t>
      </w:r>
      <w:proofErr w:type="spellStart"/>
      <w:r w:rsidRPr="00AA3BFD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адр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переменных.</w:t>
      </w:r>
    </w:p>
    <w:p w:rsidR="00AA766F" w:rsidRPr="00AA3BFD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A3BFD">
        <w:rPr>
          <w:rFonts w:ascii="Times New Roman" w:hAnsi="Times New Roman" w:cs="Times New Roman"/>
          <w:sz w:val="28"/>
          <w:szCs w:val="28"/>
          <w:lang w:bidi="ru-RU"/>
        </w:rPr>
        <w:lastRenderedPageBreak/>
        <w:t>Пусть, например, требуется синтезировать логическую функцию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  <w:t xml:space="preserve">четырех переменных с использованием </w:t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четырехвходовогомультипле</w:t>
      </w:r>
      <w:proofErr w:type="gram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к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>-</w:t>
      </w:r>
      <w:proofErr w:type="gramEnd"/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  <w:t>сора. Если а</w:t>
      </w:r>
      <w:r>
        <w:rPr>
          <w:rFonts w:ascii="Times New Roman" w:hAnsi="Times New Roman" w:cs="Times New Roman"/>
          <w:sz w:val="28"/>
          <w:szCs w:val="28"/>
          <w:lang w:bidi="ru-RU"/>
        </w:rPr>
        <w:t>дресными переменными являются х</w:t>
      </w:r>
      <w:r w:rsidRPr="00AA3BFD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1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Pr="00AA3BFD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2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, то на </w:t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информацио</w:t>
      </w:r>
      <w:proofErr w:type="gram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н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>-</w:t>
      </w:r>
      <w:proofErr w:type="gramEnd"/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ные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входы мультиплексора должны подаваться функции переменных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AA3BFD">
        <w:rPr>
          <w:rFonts w:ascii="Times New Roman" w:hAnsi="Times New Roman" w:cs="Times New Roman"/>
          <w:i/>
          <w:iCs/>
          <w:spacing w:val="40"/>
          <w:sz w:val="28"/>
          <w:szCs w:val="28"/>
          <w:lang w:bidi="ru-RU"/>
        </w:rPr>
        <w:t>х</w:t>
      </w:r>
      <w:r w:rsidRPr="00AA3BFD">
        <w:rPr>
          <w:rFonts w:ascii="Times New Roman" w:hAnsi="Times New Roman" w:cs="Times New Roman"/>
          <w:i/>
          <w:iCs/>
          <w:spacing w:val="40"/>
          <w:sz w:val="28"/>
          <w:szCs w:val="28"/>
          <w:vertAlign w:val="subscript"/>
          <w:lang w:bidi="ru-RU"/>
        </w:rPr>
        <w:t>3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и х</w:t>
      </w:r>
      <w:r w:rsidRPr="00AA3BFD">
        <w:rPr>
          <w:rFonts w:ascii="Times New Roman" w:hAnsi="Times New Roman" w:cs="Times New Roman"/>
          <w:sz w:val="28"/>
          <w:szCs w:val="28"/>
          <w:vertAlign w:val="subscript"/>
          <w:lang w:bidi="ru-RU"/>
        </w:rPr>
        <w:t>4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t>, определяемые показанными в табл. 3.12 областями таблицы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  <w:t xml:space="preserve">Вейча. Внутри каждой очерченной для информационных входов </w:t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обл</w:t>
      </w:r>
      <w:proofErr w:type="gram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а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>-</w:t>
      </w:r>
      <w:proofErr w:type="gramEnd"/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сти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таблицы Вейча проводится минимизация обычными методами,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  <w:t xml:space="preserve">после чего строятся схемы, формирующие подаваемые на </w:t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информацион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br/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ные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входы мультиплексора функции.</w:t>
      </w:r>
    </w:p>
    <w:p w:rsidR="00AA766F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val="en-US" w:bidi="ru-RU"/>
        </w:rPr>
      </w:pPr>
      <w:r w:rsidRPr="00AA3BFD">
        <w:rPr>
          <w:rFonts w:ascii="Times New Roman" w:hAnsi="Times New Roman" w:cs="Times New Roman"/>
          <w:sz w:val="28"/>
          <w:szCs w:val="28"/>
          <w:lang w:bidi="ru-RU"/>
        </w:rPr>
        <w:t>Покажем этот прием на реализации функции, заданной табл. 3.13.</w:t>
      </w:r>
    </w:p>
    <w:p w:rsidR="00AA766F" w:rsidRPr="00AA3BFD" w:rsidRDefault="00AA766F" w:rsidP="00AA766F">
      <w:pPr>
        <w:jc w:val="center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75145" cy="1691640"/>
            <wp:effectExtent l="0" t="0" r="1905" b="3810"/>
            <wp:docPr id="358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14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4708" cy="2438400"/>
            <wp:effectExtent l="0" t="0" r="0" b="0"/>
            <wp:docPr id="359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08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AA3BFD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При подаче переменных </w:t>
      </w:r>
      <w:r w:rsidRPr="00AA3BFD">
        <w:rPr>
          <w:rFonts w:ascii="Times New Roman" w:hAnsi="Times New Roman" w:cs="Times New Roman"/>
          <w:i/>
          <w:iCs/>
          <w:spacing w:val="40"/>
          <w:sz w:val="28"/>
          <w:szCs w:val="28"/>
          <w:lang w:bidi="ru-RU"/>
        </w:rPr>
        <w:t>х</w:t>
      </w:r>
      <w:proofErr w:type="gramStart"/>
      <w:r w:rsidRPr="00AA3BFD">
        <w:rPr>
          <w:rFonts w:ascii="Times New Roman" w:hAnsi="Times New Roman" w:cs="Times New Roman"/>
          <w:i/>
          <w:iCs/>
          <w:spacing w:val="40"/>
          <w:sz w:val="28"/>
          <w:szCs w:val="28"/>
          <w:vertAlign w:val="subscript"/>
          <w:lang w:bidi="ru-RU"/>
        </w:rPr>
        <w:t>1</w:t>
      </w:r>
      <w:proofErr w:type="gram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и </w:t>
      </w:r>
      <w:r w:rsidRPr="00AA3BFD">
        <w:rPr>
          <w:rFonts w:ascii="Times New Roman" w:hAnsi="Times New Roman" w:cs="Times New Roman"/>
          <w:i/>
          <w:iCs/>
          <w:spacing w:val="40"/>
          <w:sz w:val="28"/>
          <w:szCs w:val="28"/>
          <w:lang w:bidi="ru-RU"/>
        </w:rPr>
        <w:t>х</w:t>
      </w:r>
      <w:r w:rsidRPr="00AA3BFD">
        <w:rPr>
          <w:rFonts w:ascii="Times New Roman" w:hAnsi="Times New Roman" w:cs="Times New Roman"/>
          <w:i/>
          <w:iCs/>
          <w:spacing w:val="40"/>
          <w:sz w:val="28"/>
          <w:szCs w:val="28"/>
          <w:vertAlign w:val="subscript"/>
          <w:lang w:bidi="ru-RU"/>
        </w:rPr>
        <w:t>2</w:t>
      </w:r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на адресные входы </w:t>
      </w:r>
      <w:proofErr w:type="spellStart"/>
      <w:r w:rsidRPr="00AA3BFD">
        <w:rPr>
          <w:rFonts w:ascii="Times New Roman" w:hAnsi="Times New Roman" w:cs="Times New Roman"/>
          <w:sz w:val="28"/>
          <w:szCs w:val="28"/>
          <w:lang w:bidi="ru-RU"/>
        </w:rPr>
        <w:t>мультиплексорана</w:t>
      </w:r>
      <w:proofErr w:type="spellEnd"/>
      <w:r w:rsidRPr="00AA3BFD">
        <w:rPr>
          <w:rFonts w:ascii="Times New Roman" w:hAnsi="Times New Roman" w:cs="Times New Roman"/>
          <w:sz w:val="28"/>
          <w:szCs w:val="28"/>
          <w:lang w:bidi="ru-RU"/>
        </w:rPr>
        <w:t xml:space="preserve"> его информационные входы должны подаваться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85900" cy="327660"/>
            <wp:effectExtent l="0" t="0" r="0" b="0"/>
            <wp:docPr id="356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51660" cy="274320"/>
            <wp:effectExtent l="0" t="0" r="0" b="0"/>
            <wp:docPr id="357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27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AA3BFD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A3BFD">
        <w:rPr>
          <w:rFonts w:ascii="Times New Roman" w:hAnsi="Times New Roman" w:cs="Times New Roman"/>
          <w:sz w:val="28"/>
          <w:szCs w:val="28"/>
          <w:lang w:bidi="ru-RU"/>
        </w:rPr>
        <w:t>Реализующая заданную функцию схема показана на рис. 3.29.</w:t>
      </w:r>
    </w:p>
    <w:p w:rsidR="00AA766F" w:rsidRPr="006301D6" w:rsidRDefault="00AA766F" w:rsidP="00AA766F">
      <w:pPr>
        <w:jc w:val="both"/>
        <w:rPr>
          <w:rFonts w:ascii="Times New Roman" w:hAnsi="Times New Roman" w:cs="Times New Roman"/>
          <w:i/>
          <w:sz w:val="28"/>
          <w:szCs w:val="28"/>
          <w:lang w:bidi="ru-RU"/>
        </w:rPr>
      </w:pPr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t xml:space="preserve">Следует иметь в виду, что, синтезируя логическое устройство с </w:t>
      </w:r>
      <w:proofErr w:type="spellStart"/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t>и</w:t>
      </w:r>
      <w:proofErr w:type="gramStart"/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t>с</w:t>
      </w:r>
      <w:proofErr w:type="spellEnd"/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t>-</w:t>
      </w:r>
      <w:proofErr w:type="gramEnd"/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br/>
        <w:t>пользованием мультиплексора, необходимо также построить вариант</w:t>
      </w:r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br/>
        <w:t>схемы без использования мультиплексора. Затем сравнением получе</w:t>
      </w:r>
      <w:proofErr w:type="gramStart"/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t>н-</w:t>
      </w:r>
      <w:proofErr w:type="gramEnd"/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br/>
      </w:r>
      <w:proofErr w:type="spellStart"/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t>ных</w:t>
      </w:r>
      <w:proofErr w:type="spellEnd"/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t xml:space="preserve"> вариантов определить, какой из вариантов оказывается лучшим по</w:t>
      </w:r>
      <w:r w:rsidRPr="009B3858">
        <w:rPr>
          <w:rFonts w:ascii="Times New Roman" w:hAnsi="Times New Roman" w:cs="Times New Roman"/>
          <w:i/>
          <w:sz w:val="28"/>
          <w:szCs w:val="28"/>
          <w:lang w:bidi="ru-RU"/>
        </w:rPr>
        <w:br/>
        <w:t>числу используемых в схеме корпусов интегральных схем.</w:t>
      </w:r>
    </w:p>
    <w:p w:rsidR="00AA766F" w:rsidRDefault="00AA766F" w:rsidP="00AA766F">
      <w:pPr>
        <w:jc w:val="both"/>
        <w:rPr>
          <w:rFonts w:ascii="Times New Roman" w:hAnsi="Times New Roman" w:cs="Times New Roman"/>
          <w:i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939790" cy="8841453"/>
            <wp:effectExtent l="0" t="0" r="3810" b="0"/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84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Pr="009B3858" w:rsidRDefault="00AA766F" w:rsidP="00AA766F">
      <w:pPr>
        <w:jc w:val="both"/>
        <w:rPr>
          <w:rFonts w:ascii="Times New Roman" w:hAnsi="Times New Roman" w:cs="Times New Roman"/>
          <w:i/>
          <w:sz w:val="28"/>
          <w:szCs w:val="28"/>
          <w:lang w:val="en-US" w:bidi="ru-RU"/>
        </w:rPr>
      </w:pPr>
    </w:p>
    <w:p w:rsidR="00AA766F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9790" cy="8483401"/>
            <wp:effectExtent l="0" t="0" r="3810" b="0"/>
            <wp:docPr id="361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8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66F" w:rsidRDefault="00AA766F" w:rsidP="00AA766F">
      <w:pPr>
        <w:jc w:val="both"/>
        <w:rPr>
          <w:rFonts w:ascii="Times New Roman" w:hAnsi="Times New Roman" w:cs="Times New Roman"/>
          <w:sz w:val="28"/>
          <w:szCs w:val="28"/>
          <w:lang w:val="en-US" w:bidi="ru-RU"/>
        </w:rPr>
      </w:pPr>
    </w:p>
    <w:p w:rsidR="0008795B" w:rsidRDefault="0008795B"/>
    <w:sectPr w:rsidR="00087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766F"/>
    <w:rsid w:val="0008795B"/>
    <w:rsid w:val="00AA7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23pt2pt">
    <w:name w:val="Основной текст (2) + 23 pt;Курсив;Интервал 2 pt"/>
    <w:basedOn w:val="a0"/>
    <w:rsid w:val="00AA766F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A7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7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2025-05-04T17:39:00Z</dcterms:created>
  <dcterms:modified xsi:type="dcterms:W3CDTF">2025-05-04T17:39:00Z</dcterms:modified>
</cp:coreProperties>
</file>