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E5" w:rsidRPr="00B62AAD" w:rsidRDefault="000731E5" w:rsidP="000731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15</w:t>
      </w:r>
      <w:r w:rsidRPr="00B62AAD">
        <w:rPr>
          <w:rFonts w:ascii="Times New Roman" w:hAnsi="Times New Roman" w:cs="Times New Roman"/>
          <w:b/>
          <w:sz w:val="28"/>
          <w:szCs w:val="28"/>
        </w:rPr>
        <w:t>,16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1260">
        <w:rPr>
          <w:rFonts w:ascii="Times New Roman" w:hAnsi="Times New Roman" w:cs="Times New Roman"/>
          <w:b/>
          <w:sz w:val="28"/>
          <w:szCs w:val="28"/>
        </w:rPr>
        <w:t>Использование нелинейных и параметрических элементов для преобразования частоты сигналов.</w:t>
      </w:r>
    </w:p>
    <w:p w:rsidR="000731E5" w:rsidRDefault="000731E5" w:rsidP="000731E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1E5">
        <w:rPr>
          <w:rFonts w:ascii="Times New Roman" w:hAnsi="Times New Roman" w:cs="Times New Roman"/>
          <w:b/>
          <w:sz w:val="28"/>
          <w:szCs w:val="28"/>
          <w:highlight w:val="yellow"/>
        </w:rPr>
        <w:t>Принцип преобразования частоты</w:t>
      </w:r>
    </w:p>
    <w:p w:rsidR="000731E5" w:rsidRPr="00DF5315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Преобразование частоты основано на взаимодействии двух сигналов в цепи нелинейного или параметрического элемента: сигнала, подвергаемого преобразованию </w:t>
      </w:r>
      <w:proofErr w:type="gramStart"/>
      <w:r w:rsidRPr="000731E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f</w:t>
      </w:r>
      <w:proofErr w:type="gram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с, и сигнала </w:t>
      </w:r>
      <w:r w:rsidRPr="000731E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f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>г, подводимого от местного генератора (гетеродина).</w:t>
      </w:r>
      <w:r w:rsidRPr="00752A45">
        <w:rPr>
          <w:rFonts w:ascii="Times New Roman" w:hAnsi="Times New Roman" w:cs="Times New Roman"/>
          <w:sz w:val="28"/>
          <w:szCs w:val="28"/>
        </w:rPr>
        <w:t xml:space="preserve"> 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>В результате такого взаимодействия происходит обогащение спектра.</w:t>
      </w:r>
      <w:r w:rsidRPr="00752A45">
        <w:rPr>
          <w:rFonts w:ascii="Times New Roman" w:hAnsi="Times New Roman" w:cs="Times New Roman"/>
          <w:sz w:val="28"/>
          <w:szCs w:val="28"/>
        </w:rPr>
        <w:t xml:space="preserve"> 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Известно, что при воздействии на нелинейный элемент одновременно нескольких колебаний, возникают комбинационные частоты — суммарные и разностные. Это происходит в результате перемножения напряжений </w:t>
      </w:r>
      <w:proofErr w:type="spell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ВЧ-сигналов</w:t>
      </w:r>
      <w:proofErr w:type="spell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: напряжения сигнала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2065020" cy="281940"/>
            <wp:effectExtent l="0" t="0" r="0" b="381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и напряжения гетеродина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2065020" cy="289560"/>
            <wp:effectExtent l="0" t="0" r="0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. Произведение двух </w:t>
      </w:r>
      <w:proofErr w:type="spell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косинусоидальных</w:t>
      </w:r>
      <w:proofErr w:type="spell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функций содержит комбинационные частоты. Следовательно, на выходе преобразователя можно выделить две составляющие.</w:t>
      </w:r>
      <w:r w:rsidRPr="00752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1E5" w:rsidRPr="0059329B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Первая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3307080" cy="278419"/>
            <wp:effectExtent l="0" t="0" r="0" b="762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7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Значение второй составляющей зависит от соотношения частот гетеродина и сигнала: </w:t>
      </w:r>
      <w:proofErr w:type="gram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при</w:t>
      </w:r>
      <w:proofErr w:type="gramEnd"/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784860" cy="281940"/>
            <wp:effectExtent l="0" t="0" r="0" b="381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(верхняя настройка гетеродина) напряжение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3710940" cy="304800"/>
            <wp:effectExtent l="0" t="0" r="3810" b="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, а при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754380" cy="259080"/>
            <wp:effectExtent l="0" t="0" r="7620" b="762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(нижняя настройка гетеродина) напряжение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2948940" cy="312420"/>
            <wp:effectExtent l="0" t="0" r="3810" b="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1059180" cy="327660"/>
            <wp:effectExtent l="0" t="0" r="762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где к — коэффициент передачи преобразователя частоты.</w:t>
      </w:r>
    </w:p>
    <w:p w:rsidR="000731E5" w:rsidRPr="00752A45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955">
        <w:rPr>
          <w:rFonts w:ascii="Times New Roman" w:hAnsi="Times New Roman" w:cs="Times New Roman"/>
          <w:sz w:val="28"/>
          <w:szCs w:val="28"/>
        </w:rPr>
        <w:t>,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Из приведенных выражений видно, что все параметры напряжений имеют одинаковый закон преобразования. Частоты комбинационных составляющих выходных напряжений имеют одинаковый закон преобразования. Частоты комбинационных составляющих выходных напряжений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2339340" cy="281940"/>
            <wp:effectExtent l="0" t="0" r="3810" b="381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— целые положительные числа. Если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937260" cy="236220"/>
            <wp:effectExtent l="0" t="0" r="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, то такое преобразование называют простым, если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632460" cy="243840"/>
            <wp:effectExtent l="0" t="0" r="0" b="381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— преобразование сложное. Обычно в радиоприемниках применяют простое преобразование сигнала, когда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723900" cy="274320"/>
            <wp:effectExtent l="0" t="0" r="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>. Под преобразованием частоты понимают перенос (смещение) спектра сигнала по шкале частот в область более низких или более высоких частот без изменения формы спектра.</w:t>
      </w:r>
    </w:p>
    <w:p w:rsidR="000731E5" w:rsidRPr="00AA51EC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Преобразование спектра сигнала осуществляется с </w:t>
      </w:r>
      <w:proofErr w:type="spell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помощьюустройства</w:t>
      </w:r>
      <w:proofErr w:type="spell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, называемого преобразователем частоты (рис. 18.1, а).</w:t>
      </w:r>
    </w:p>
    <w:p w:rsidR="000731E5" w:rsidRDefault="000731E5" w:rsidP="000731E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76700" cy="2401088"/>
            <wp:effectExtent l="0" t="0" r="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100" cy="240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E5" w:rsidRPr="00DF5315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>Структурная схема преобразователя включает гетеродин, избирательную цепь и смеситель (</w:t>
      </w:r>
      <w:proofErr w:type="gram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см</w:t>
      </w:r>
      <w:proofErr w:type="gram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. рис. 18.1, б). В качестве преобразователя частоты применяют </w:t>
      </w:r>
      <w:proofErr w:type="spell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безынерционный</w:t>
      </w:r>
      <w:proofErr w:type="spell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нелинейный или параметрический элемент — смеситель, а избирательной системой является колебательный контур или другие резонансные системы, настраиваемые на разностную частоту верхней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906780" cy="266700"/>
            <wp:effectExtent l="0" t="0" r="762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>или нижней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937260" cy="228600"/>
            <wp:effectExtent l="0" t="0" r="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настройки гетеродина или суммарную частоту.</w:t>
      </w:r>
      <w:r w:rsidRPr="00752A45">
        <w:rPr>
          <w:rFonts w:ascii="Times New Roman" w:hAnsi="Times New Roman" w:cs="Times New Roman"/>
          <w:sz w:val="28"/>
          <w:szCs w:val="28"/>
        </w:rPr>
        <w:t xml:space="preserve"> Колебательный контур должен иметь полосу пропускания, достаточную для неискаженной передачи сигнала.</w:t>
      </w:r>
    </w:p>
    <w:p w:rsidR="000731E5" w:rsidRPr="00DF5315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Общий принцип, обеспечивающий преобразование частоты, состоит в том, что сигнал, подлежащий преобразованию, умножают на гармоническое колебание с напряжением </w:t>
      </w:r>
      <w:r w:rsidRPr="000731E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Ur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>, которое получают с помощью вспомогательного маломощного генератора (гетеродина). Сигнальное и гетеродинное напряжения могут подаваться на один и тот же или разные электроды биполярных или полевых транзисторов, одно- и многосеточных ламп и т.д.</w:t>
      </w:r>
      <w:r w:rsidRPr="00995C55">
        <w:rPr>
          <w:rFonts w:ascii="Times New Roman" w:hAnsi="Times New Roman" w:cs="Times New Roman"/>
          <w:sz w:val="28"/>
          <w:szCs w:val="28"/>
        </w:rPr>
        <w:t xml:space="preserve"> Работа преобразователя частоты (рис. 18.2) и его структурная схема во многом напоминают схему получения </w:t>
      </w:r>
      <w:r w:rsidRPr="00995C55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995C55">
        <w:rPr>
          <w:rFonts w:ascii="Times New Roman" w:hAnsi="Times New Roman" w:cs="Times New Roman"/>
          <w:sz w:val="28"/>
          <w:szCs w:val="28"/>
        </w:rPr>
        <w:t>-колебаний, только колебательный контур настраивается не на несущую частоту, а на разностную или суммарную в зависимости от назначения схемы преобразователя.</w:t>
      </w:r>
    </w:p>
    <w:p w:rsidR="000731E5" w:rsidRPr="00DF5315" w:rsidRDefault="000731E5" w:rsidP="000731E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1E5">
        <w:rPr>
          <w:rFonts w:ascii="Times New Roman" w:hAnsi="Times New Roman" w:cs="Times New Roman"/>
          <w:b/>
          <w:sz w:val="28"/>
          <w:szCs w:val="28"/>
          <w:highlight w:val="yellow"/>
        </w:rPr>
        <w:t>Выбор промежуточной частоты</w:t>
      </w:r>
    </w:p>
    <w:p w:rsidR="000731E5" w:rsidRPr="00DF5315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>Преобразователь частоты используется в радиоприемниках, выполненных по супергетеродинной схеме.</w:t>
      </w:r>
      <w:r w:rsidRPr="00995C55">
        <w:rPr>
          <w:rFonts w:ascii="Times New Roman" w:hAnsi="Times New Roman" w:cs="Times New Roman"/>
          <w:sz w:val="28"/>
          <w:szCs w:val="28"/>
        </w:rPr>
        <w:t xml:space="preserve"> В отличие от приемников прямого усиления, в которых сигнал усиливается без изменения его частоты, в супергетеродинных приемниках основное усиление происходит на фиксированной, к тому же довольно низкой промежуточной частоте. Это позволяет путем увеличения числа каскадов усилителя получить большое стабильное усиление принятого сигнала. </w:t>
      </w:r>
    </w:p>
    <w:p w:rsidR="000731E5" w:rsidRPr="00995C55" w:rsidRDefault="000731E5" w:rsidP="000731E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21580" cy="2350029"/>
            <wp:effectExtent l="0" t="0" r="762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298" cy="234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E5" w:rsidRPr="00142C02" w:rsidRDefault="000731E5" w:rsidP="0007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C55">
        <w:rPr>
          <w:rFonts w:ascii="Times New Roman" w:hAnsi="Times New Roman" w:cs="Times New Roman"/>
          <w:sz w:val="28"/>
          <w:szCs w:val="28"/>
        </w:rPr>
        <w:t xml:space="preserve">В супергетеродинном приемнике используют сложные избирательные системы, настроенные на фиксированную промежуточную частоту, которые и обеспечивают более высокую селективность. Причем чувствительность приемника сохраняется </w:t>
      </w:r>
      <w:proofErr w:type="gramStart"/>
      <w:r w:rsidRPr="00995C55">
        <w:rPr>
          <w:rFonts w:ascii="Times New Roman" w:hAnsi="Times New Roman" w:cs="Times New Roman"/>
          <w:sz w:val="28"/>
          <w:szCs w:val="28"/>
        </w:rPr>
        <w:t>постоянной</w:t>
      </w:r>
      <w:proofErr w:type="gramEnd"/>
      <w:r w:rsidRPr="00995C55">
        <w:rPr>
          <w:rFonts w:ascii="Times New Roman" w:hAnsi="Times New Roman" w:cs="Times New Roman"/>
          <w:sz w:val="28"/>
          <w:szCs w:val="28"/>
        </w:rPr>
        <w:t xml:space="preserve"> на всех диапазонах, в том числе и коротковолновых, для которых приемники прямого усиления практически нереализуемы. 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>Величина промежуточной частоты влияет на параметры всех каскадов радиоприемника.</w:t>
      </w:r>
    </w:p>
    <w:p w:rsidR="000731E5" w:rsidRPr="000731E5" w:rsidRDefault="000731E5" w:rsidP="000731E5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42C02">
        <w:rPr>
          <w:rFonts w:ascii="Times New Roman" w:hAnsi="Times New Roman" w:cs="Times New Roman"/>
          <w:sz w:val="28"/>
          <w:szCs w:val="28"/>
        </w:rPr>
        <w:tab/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Промежуточную частоту выбирают исходя из назначения радиоприемника. Для радиовещательных приемников на всех диапазонах частот до метровых волн частота </w:t>
      </w:r>
      <w:proofErr w:type="gramStart"/>
      <w:r w:rsidRPr="000731E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f</w:t>
      </w:r>
      <w:proofErr w:type="spellStart"/>
      <w:proofErr w:type="gram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пч=</w:t>
      </w:r>
      <w:proofErr w:type="spell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465 кГц, в диапазоне метровых волн </w:t>
      </w:r>
      <w:r w:rsidRPr="000731E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f</w:t>
      </w:r>
      <w:proofErr w:type="spell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пч</w:t>
      </w:r>
      <w:proofErr w:type="spell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= 6,5 МГц. Для телевизионных приемников промежуточные частоты каналов звука и изображения установлены соответственно 31,5 и 38 МГц.</w:t>
      </w:r>
    </w:p>
    <w:p w:rsidR="000731E5" w:rsidRPr="00995C55" w:rsidRDefault="000731E5" w:rsidP="000731E5">
      <w:pPr>
        <w:jc w:val="both"/>
        <w:rPr>
          <w:rFonts w:ascii="Times New Roman" w:hAnsi="Times New Roman" w:cs="Times New Roman"/>
          <w:sz w:val="28"/>
          <w:szCs w:val="28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>При настройке радиоприемника частота его гетеродина должна быть выше или ниже частоты входного сигнала для диапазонов</w:t>
      </w:r>
    </w:p>
    <w:p w:rsidR="000731E5" w:rsidRDefault="000731E5" w:rsidP="000731E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1401912"/>
            <wp:effectExtent l="0" t="0" r="3175" b="8255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E5" w:rsidRPr="00DF5315" w:rsidRDefault="000731E5" w:rsidP="0007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волн до метровых на 465 кГц, так как она лежит в разрыве </w:t>
      </w:r>
      <w:proofErr w:type="spell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поддиапазонов</w:t>
      </w:r>
      <w:proofErr w:type="spell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средних и длинных волн. Промежуточная частота должна находиться вне диапазона принимаемых частот, так как при совпадении рабочей и промежуточной частот, снижается устойчивость работы приемника. Промежуточная частота не должна совпадать с частотами мощных радиостанций.</w:t>
      </w:r>
    </w:p>
    <w:p w:rsidR="000731E5" w:rsidRPr="00995C55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5C55">
        <w:rPr>
          <w:rFonts w:ascii="Times New Roman" w:hAnsi="Times New Roman" w:cs="Times New Roman"/>
          <w:sz w:val="28"/>
          <w:szCs w:val="28"/>
        </w:rPr>
        <w:lastRenderedPageBreak/>
        <w:t xml:space="preserve">Недостатком супергетеродинного приемника является наличие побочных каналов, снижающих его помехоустойчивость. При одной и той же частоте гетеродина значение промежуточной частоты будет постоянным при приеме сигналов на частоте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" cy="236220"/>
            <wp:effectExtent l="0" t="0" r="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(рис. 18.3), где частота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95C55">
        <w:rPr>
          <w:rFonts w:ascii="Times New Roman" w:hAnsi="Times New Roman" w:cs="Times New Roman"/>
          <w:sz w:val="28"/>
          <w:szCs w:val="28"/>
        </w:rPr>
        <w:t>3 — частота зеркального канала. Она отличается о</w:t>
      </w:r>
      <w:r>
        <w:rPr>
          <w:rFonts w:ascii="Times New Roman" w:hAnsi="Times New Roman" w:cs="Times New Roman"/>
          <w:sz w:val="28"/>
          <w:szCs w:val="28"/>
        </w:rPr>
        <w:t xml:space="preserve">т частоты основного канала на </w:t>
      </w:r>
      <w:r w:rsidRPr="00995C5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995C55">
        <w:rPr>
          <w:rFonts w:ascii="Times New Roman" w:hAnsi="Times New Roman" w:cs="Times New Roman"/>
          <w:sz w:val="28"/>
          <w:szCs w:val="28"/>
        </w:rPr>
        <w:t>пч</w:t>
      </w:r>
      <w:proofErr w:type="spellEnd"/>
      <w:r w:rsidRPr="00995C55">
        <w:rPr>
          <w:rFonts w:ascii="Times New Roman" w:hAnsi="Times New Roman" w:cs="Times New Roman"/>
          <w:sz w:val="28"/>
          <w:szCs w:val="28"/>
        </w:rPr>
        <w:t xml:space="preserve"> и расположена симметрично (зеркально) о</w:t>
      </w:r>
      <w:r>
        <w:rPr>
          <w:rFonts w:ascii="Times New Roman" w:hAnsi="Times New Roman" w:cs="Times New Roman"/>
          <w:sz w:val="28"/>
          <w:szCs w:val="28"/>
        </w:rPr>
        <w:t xml:space="preserve">тносительно частоты гетеродина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995C55">
        <w:rPr>
          <w:rFonts w:ascii="Times New Roman" w:hAnsi="Times New Roman" w:cs="Times New Roman"/>
          <w:sz w:val="28"/>
          <w:szCs w:val="28"/>
        </w:rPr>
        <w:t>г. Если имеется радиостанция, работающая на частоте зеркальной помехи, то сигнал мешающей станции будет усилен вместе с основным сигналом и будет прослушиваться на выходе приемника. Кроме зеркального канала есть и другие побочные каналы.</w:t>
      </w:r>
    </w:p>
    <w:p w:rsidR="000731E5" w:rsidRPr="00DF5315" w:rsidRDefault="000731E5" w:rsidP="0007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C02">
        <w:rPr>
          <w:rFonts w:ascii="Times New Roman" w:hAnsi="Times New Roman" w:cs="Times New Roman"/>
          <w:b/>
          <w:sz w:val="28"/>
          <w:szCs w:val="28"/>
        </w:rPr>
        <w:tab/>
      </w:r>
      <w:r w:rsidRPr="001A69FA">
        <w:rPr>
          <w:rFonts w:ascii="Times New Roman" w:hAnsi="Times New Roman" w:cs="Times New Roman"/>
          <w:sz w:val="28"/>
          <w:szCs w:val="28"/>
        </w:rPr>
        <w:t xml:space="preserve">Ослабить прием по </w:t>
      </w:r>
      <w:proofErr w:type="gramStart"/>
      <w:r w:rsidRPr="001A69FA">
        <w:rPr>
          <w:rFonts w:ascii="Times New Roman" w:hAnsi="Times New Roman" w:cs="Times New Roman"/>
          <w:sz w:val="28"/>
          <w:szCs w:val="28"/>
        </w:rPr>
        <w:t>зеркальному</w:t>
      </w:r>
      <w:proofErr w:type="gramEnd"/>
      <w:r w:rsidRPr="001A69FA">
        <w:rPr>
          <w:rFonts w:ascii="Times New Roman" w:hAnsi="Times New Roman" w:cs="Times New Roman"/>
          <w:sz w:val="28"/>
          <w:szCs w:val="28"/>
        </w:rPr>
        <w:t xml:space="preserve"> и другим каналам можно повышением промежуточной частоты и избирательности </w:t>
      </w:r>
      <w:proofErr w:type="spellStart"/>
      <w:r w:rsidRPr="001A69FA">
        <w:rPr>
          <w:rFonts w:ascii="Times New Roman" w:hAnsi="Times New Roman" w:cs="Times New Roman"/>
          <w:sz w:val="28"/>
          <w:szCs w:val="28"/>
        </w:rPr>
        <w:t>радиотракта</w:t>
      </w:r>
      <w:proofErr w:type="spellEnd"/>
      <w:r w:rsidRPr="001A69FA">
        <w:rPr>
          <w:rFonts w:ascii="Times New Roman" w:hAnsi="Times New Roman" w:cs="Times New Roman"/>
          <w:sz w:val="28"/>
          <w:szCs w:val="28"/>
        </w:rPr>
        <w:t xml:space="preserve">. В специальных приемниках </w:t>
      </w:r>
      <w:proofErr w:type="spellStart"/>
      <w:r w:rsidRPr="001A69FA">
        <w:rPr>
          <w:rFonts w:ascii="Times New Roman" w:hAnsi="Times New Roman" w:cs="Times New Roman"/>
          <w:sz w:val="28"/>
          <w:szCs w:val="28"/>
        </w:rPr>
        <w:t>ДВ-диапазона</w:t>
      </w:r>
      <w:proofErr w:type="spellEnd"/>
      <w:r w:rsidRPr="001A69FA">
        <w:rPr>
          <w:rFonts w:ascii="Times New Roman" w:hAnsi="Times New Roman" w:cs="Times New Roman"/>
          <w:sz w:val="28"/>
          <w:szCs w:val="28"/>
        </w:rPr>
        <w:t xml:space="preserve"> выбирают </w:t>
      </w:r>
      <w:proofErr w:type="gramStart"/>
      <w:r w:rsidRPr="001A69FA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proofErr w:type="gramEnd"/>
      <w:r w:rsidRPr="001A69FA">
        <w:rPr>
          <w:rFonts w:ascii="Times New Roman" w:hAnsi="Times New Roman" w:cs="Times New Roman"/>
          <w:sz w:val="28"/>
          <w:szCs w:val="28"/>
        </w:rPr>
        <w:t>пч</w:t>
      </w:r>
      <w:proofErr w:type="spellEnd"/>
      <w:r w:rsidRPr="001A69FA">
        <w:rPr>
          <w:rFonts w:ascii="Times New Roman" w:hAnsi="Times New Roman" w:cs="Times New Roman"/>
          <w:sz w:val="28"/>
          <w:szCs w:val="28"/>
        </w:rPr>
        <w:t xml:space="preserve"> = 110 кГц, а в коротковолновых приемниках </w:t>
      </w:r>
      <w:r w:rsidRPr="001A69FA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1A69FA">
        <w:rPr>
          <w:rFonts w:ascii="Times New Roman" w:hAnsi="Times New Roman" w:cs="Times New Roman"/>
          <w:sz w:val="28"/>
          <w:szCs w:val="28"/>
        </w:rPr>
        <w:t>пч</w:t>
      </w:r>
      <w:proofErr w:type="spellEnd"/>
      <w:r w:rsidRPr="001A69FA">
        <w:rPr>
          <w:rFonts w:ascii="Times New Roman" w:hAnsi="Times New Roman" w:cs="Times New Roman"/>
          <w:sz w:val="28"/>
          <w:szCs w:val="28"/>
        </w:rPr>
        <w:t xml:space="preserve"> = 1600 кГц. Чтобы одновременно использовать преимущество высокой и низкой промежуточной частоты, прибегают к двойному преобразованию частоты, в таком приемнике имеются два преобразователя и два усилителя промежуточной частоты, причем </w:t>
      </w:r>
      <w:r w:rsidRPr="001A69F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A69FA">
        <w:rPr>
          <w:rFonts w:ascii="Times New Roman" w:hAnsi="Times New Roman" w:cs="Times New Roman"/>
          <w:sz w:val="28"/>
          <w:szCs w:val="28"/>
        </w:rPr>
        <w:t>пч1 &gt;</w:t>
      </w:r>
      <w:r w:rsidRPr="001A69FA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A69FA">
        <w:rPr>
          <w:rFonts w:ascii="Times New Roman" w:hAnsi="Times New Roman" w:cs="Times New Roman"/>
          <w:sz w:val="28"/>
          <w:szCs w:val="28"/>
        </w:rPr>
        <w:t>пч2. По схеме с двойным преобразованием построены, например, приемники радиостанций ЖРУ, РН-12Б.</w:t>
      </w:r>
    </w:p>
    <w:p w:rsidR="000731E5" w:rsidRPr="00B62AAD" w:rsidRDefault="000731E5" w:rsidP="000731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1E5">
        <w:rPr>
          <w:rFonts w:ascii="Times New Roman" w:hAnsi="Times New Roman" w:cs="Times New Roman"/>
          <w:b/>
          <w:sz w:val="28"/>
          <w:szCs w:val="28"/>
          <w:highlight w:val="yellow"/>
        </w:rPr>
        <w:t>Схемы преобразователей частоты</w:t>
      </w:r>
    </w:p>
    <w:p w:rsidR="000731E5" w:rsidRPr="008D0655" w:rsidRDefault="000731E5" w:rsidP="0007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>В зависимости от типа смесителя различают диодные, балансные, кольцевые, интегральные, транзисторные преобразователи частоты. Схемы могут выполняться как с отдельным, так и совмещенным гетеродином.</w:t>
      </w:r>
    </w:p>
    <w:p w:rsidR="000731E5" w:rsidRPr="000731E5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Диодные преобразователи (рис. 18.4) различают по числу диодов в схеме преобразователя частоты и способу их включения. Известны простые схемы (с одним диодом) и сложные (два диода и более) — балансные и кольцевые схемы. Напряжение смещения на диоде (рис. 18.4, а) задает источник Е. Под действием </w:t>
      </w:r>
      <w:proofErr w:type="spellStart"/>
      <w:proofErr w:type="gram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U</w:t>
      </w:r>
      <w:proofErr w:type="gram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г</w:t>
      </w:r>
      <w:proofErr w:type="spell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гетеродина периодически изменяются параметры диода и крутизна, что приводит к преобразованию частоты. Колебательный контур является фильтром, настроенным на частоту преобразования. Неполное подключение диода к колебательным контурам применяется для уменьшения шунтирующего действия диода.</w:t>
      </w:r>
    </w:p>
    <w:p w:rsidR="000731E5" w:rsidRPr="000731E5" w:rsidRDefault="000731E5" w:rsidP="000731E5">
      <w:pPr>
        <w:pStyle w:val="Default"/>
        <w:spacing w:line="276" w:lineRule="auto"/>
        <w:ind w:firstLine="708"/>
        <w:jc w:val="both"/>
        <w:rPr>
          <w:highlight w:val="yellow"/>
        </w:rPr>
      </w:pPr>
      <w:r w:rsidRPr="000731E5">
        <w:rPr>
          <w:sz w:val="28"/>
          <w:szCs w:val="28"/>
          <w:highlight w:val="yellow"/>
        </w:rPr>
        <w:t>Балансная схема (рис. 18.4, б) содержит два диода, включенных синфазно по отношению к гетеродину и противофазно относитель</w:t>
      </w:r>
      <w:r w:rsidRPr="000731E5">
        <w:rPr>
          <w:color w:val="auto"/>
          <w:sz w:val="28"/>
          <w:szCs w:val="28"/>
          <w:highlight w:val="yellow"/>
        </w:rPr>
        <w:t>но источника сигнала. Напряжение на выходе балансного преобразователя в два раза больше чем у простого диодного преобразователя. Балансные преобразователи используют на любых частотах, в сантиметровом диапазоне практически применяют только балансные схемы.</w:t>
      </w:r>
    </w:p>
    <w:p w:rsidR="000731E5" w:rsidRPr="000731E5" w:rsidRDefault="000731E5" w:rsidP="000731E5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0731E5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w:lastRenderedPageBreak/>
        <w:drawing>
          <wp:inline distT="0" distB="0" distL="0" distR="0">
            <wp:extent cx="3787140" cy="2649706"/>
            <wp:effectExtent l="0" t="0" r="3810" b="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213" cy="265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E5" w:rsidRPr="000731E5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>На частотах до 100 МГц применяют кольцевые преобразователи, в которых диоды образуют кольцо с односторонней проводимостью. Выходной ток содержит только промежуточную частоту.</w:t>
      </w:r>
    </w:p>
    <w:p w:rsidR="000731E5" w:rsidRPr="00142C02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В транзисторных преобразователях частоты используют биполярные или полевые транзисторы, крутизна которых изменяется под воздействием напряжения гетеродина. В схеме преобразователя частоты на транзисторе функцию </w:t>
      </w:r>
      <w:proofErr w:type="spell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перемножителя</w:t>
      </w:r>
      <w:proofErr w:type="spell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(смесителя) выполняет транзистор, точнее </w:t>
      </w:r>
      <w:proofErr w:type="spell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р-</w:t>
      </w:r>
      <w:proofErr w:type="gram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n</w:t>
      </w:r>
      <w:proofErr w:type="gram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переход</w:t>
      </w:r>
      <w:proofErr w:type="spell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база—эмиттер.</w:t>
      </w:r>
      <w:r w:rsidRPr="00E5712B">
        <w:rPr>
          <w:rFonts w:ascii="Times New Roman" w:hAnsi="Times New Roman" w:cs="Times New Roman"/>
          <w:sz w:val="28"/>
          <w:szCs w:val="28"/>
        </w:rPr>
        <w:t xml:space="preserve"> Зависимость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67740" cy="266700"/>
            <wp:effectExtent l="0" t="0" r="3810" b="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2C02">
        <w:rPr>
          <w:rFonts w:ascii="Times New Roman" w:hAnsi="Times New Roman" w:cs="Times New Roman"/>
          <w:sz w:val="28"/>
          <w:szCs w:val="28"/>
        </w:rPr>
        <w:t>квадратичная, т.е.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9340" cy="297180"/>
            <wp:effectExtent l="0" t="0" r="3810" b="762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E5" w:rsidRDefault="000731E5" w:rsidP="00073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2C02">
        <w:rPr>
          <w:rFonts w:ascii="Times New Roman" w:hAnsi="Times New Roman" w:cs="Times New Roman"/>
          <w:b/>
          <w:sz w:val="28"/>
          <w:szCs w:val="28"/>
        </w:rPr>
        <w:tab/>
      </w:r>
      <w:r w:rsidRPr="0001752C">
        <w:rPr>
          <w:rFonts w:ascii="Times New Roman" w:hAnsi="Times New Roman" w:cs="Times New Roman"/>
          <w:sz w:val="28"/>
          <w:szCs w:val="28"/>
        </w:rPr>
        <w:t xml:space="preserve">Напряжение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9580" cy="335280"/>
            <wp:effectExtent l="0" t="0" r="7620" b="762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52C">
        <w:rPr>
          <w:rFonts w:ascii="Times New Roman" w:hAnsi="Times New Roman" w:cs="Times New Roman"/>
          <w:sz w:val="28"/>
          <w:szCs w:val="28"/>
        </w:rPr>
        <w:t xml:space="preserve"> пропорционально сумме напряжений сигнала и гетеродина, т.е. переменная составляющая этого напряжения</w:t>
      </w:r>
      <w:proofErr w:type="gramStart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38300" cy="274320"/>
            <wp:effectExtent l="0" t="0" r="0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52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1752C">
        <w:rPr>
          <w:rFonts w:ascii="Times New Roman" w:hAnsi="Times New Roman" w:cs="Times New Roman"/>
          <w:sz w:val="28"/>
          <w:szCs w:val="28"/>
        </w:rPr>
        <w:t xml:space="preserve">одставив это выражение в уравнение квадратичной характеристики, получим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67100" cy="251460"/>
            <wp:effectExtent l="0" t="0" r="0" b="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8860" cy="266700"/>
            <wp:effectExtent l="0" t="0" r="0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52C">
        <w:rPr>
          <w:rFonts w:ascii="Times New Roman" w:hAnsi="Times New Roman" w:cs="Times New Roman"/>
          <w:sz w:val="28"/>
          <w:szCs w:val="28"/>
        </w:rPr>
        <w:t xml:space="preserve">Выходной ток транзистора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80" cy="320040"/>
            <wp:effectExtent l="0" t="0" r="7620" b="381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52C">
        <w:rPr>
          <w:rFonts w:ascii="Times New Roman" w:hAnsi="Times New Roman" w:cs="Times New Roman"/>
          <w:sz w:val="28"/>
          <w:szCs w:val="28"/>
        </w:rPr>
        <w:t xml:space="preserve">пропорционален току базы, следовательно, описывается аналогичным уравнением. 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>Данная формула подтверждает, что в смесителе напряжения сигнала и гетеродина перемножаются.</w:t>
      </w:r>
      <w:r w:rsidRPr="0001752C">
        <w:rPr>
          <w:rFonts w:ascii="Times New Roman" w:hAnsi="Times New Roman" w:cs="Times New Roman"/>
          <w:sz w:val="28"/>
          <w:szCs w:val="28"/>
        </w:rPr>
        <w:t xml:space="preserve"> Подставив в эту формулу значения </w:t>
      </w:r>
      <w:proofErr w:type="spellStart"/>
      <w:r w:rsidRPr="0001752C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01752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proofErr w:type="spellEnd"/>
      <w:r w:rsidRPr="0001752C">
        <w:rPr>
          <w:rFonts w:ascii="Times New Roman" w:hAnsi="Times New Roman" w:cs="Times New Roman"/>
          <w:sz w:val="28"/>
          <w:szCs w:val="28"/>
        </w:rPr>
        <w:t>(</w:t>
      </w:r>
      <w:r w:rsidRPr="0001752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1752C">
        <w:rPr>
          <w:rFonts w:ascii="Times New Roman" w:hAnsi="Times New Roman" w:cs="Times New Roman"/>
          <w:sz w:val="28"/>
          <w:szCs w:val="28"/>
        </w:rPr>
        <w:t xml:space="preserve">) и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gramEnd"/>
      <w:r w:rsidRPr="0001752C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01752C">
        <w:rPr>
          <w:rFonts w:ascii="Times New Roman" w:hAnsi="Times New Roman" w:cs="Times New Roman"/>
          <w:sz w:val="28"/>
          <w:szCs w:val="28"/>
        </w:rPr>
        <w:t>(</w:t>
      </w:r>
      <w:r w:rsidRPr="0001752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1752C">
        <w:rPr>
          <w:rFonts w:ascii="Times New Roman" w:hAnsi="Times New Roman" w:cs="Times New Roman"/>
          <w:sz w:val="28"/>
          <w:szCs w:val="28"/>
        </w:rPr>
        <w:t xml:space="preserve">) (аналогично амплитудной модуляции), получим на выходе комбинационные частоты. 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Настраивая колебательный контур на частоту </w:t>
      </w:r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1120140" cy="228600"/>
            <wp:effectExtent l="0" t="0" r="381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>для которой напряжение на контуре будет максимальным, отфильтровываем остальные гармоники с частотами</w:t>
      </w:r>
      <w:proofErr w:type="gramStart"/>
      <w:r w:rsidRPr="000731E5">
        <w:rPr>
          <w:rFonts w:ascii="Times New Roman" w:hAnsi="Times New Roman" w:cs="Times New Roman"/>
          <w:noProof/>
          <w:sz w:val="28"/>
          <w:szCs w:val="28"/>
          <w:highlight w:val="yellow"/>
        </w:rPr>
        <w:drawing>
          <wp:inline distT="0" distB="0" distL="0" distR="0">
            <wp:extent cx="1882140" cy="274320"/>
            <wp:effectExtent l="0" t="0" r="3810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>В</w:t>
      </w:r>
      <w:proofErr w:type="gram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схеме преобразователя частоты с отдельным гетеродином (рис. 18.5) смеситель состоит из биполярного транзистора </w:t>
      </w:r>
      <w:r w:rsidRPr="000731E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VT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1, включенного для 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входного сигнала по схеме с общим эмиттером. Транзистор </w:t>
      </w:r>
      <w:r w:rsidRPr="000731E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VT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2, включенный по схеме с общим эмиттером, служит гетеродином, являющимся, по сути, автогенератором с трансформаторной обратной связью. Напряжение гетеродина подается в </w:t>
      </w:r>
      <w:proofErr w:type="spell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эмиттерную</w:t>
      </w:r>
      <w:proofErr w:type="spell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цепь транзистора </w:t>
      </w:r>
      <w:r w:rsidRPr="000731E5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VT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>1. Напряжение промежуточной частоты выделяется на двухконтурном фильтре.</w:t>
      </w:r>
    </w:p>
    <w:p w:rsidR="000731E5" w:rsidRPr="0001752C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Преобразователь с совмещенным гетеродином (рис. 18.6) представляет собой схему, в которой смеситель и гетеродин </w:t>
      </w:r>
      <w:proofErr w:type="gram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объединены</w:t>
      </w:r>
      <w:proofErr w:type="gram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в одном активном элементе.</w:t>
      </w:r>
      <w:r w:rsidRPr="009E3369">
        <w:rPr>
          <w:rFonts w:ascii="Times New Roman" w:hAnsi="Times New Roman" w:cs="Times New Roman"/>
          <w:sz w:val="28"/>
          <w:szCs w:val="28"/>
        </w:rPr>
        <w:t xml:space="preserve"> Преобразователь с совмещенным гетеродином имеет меньшее число элементов, но худшие параметры, так как трудно обеспечить нормальный режим работы одновременно для смесителя и для гетеродина.</w:t>
      </w:r>
    </w:p>
    <w:p w:rsidR="000731E5" w:rsidRDefault="000731E5" w:rsidP="000731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04360" cy="2448560"/>
            <wp:effectExtent l="0" t="0" r="0" b="889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445" cy="245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E5" w:rsidRDefault="000731E5" w:rsidP="000731E5">
      <w:pPr>
        <w:jc w:val="both"/>
        <w:rPr>
          <w:rFonts w:ascii="Times New Roman" w:hAnsi="Times New Roman" w:cs="Times New Roman"/>
          <w:sz w:val="28"/>
          <w:szCs w:val="28"/>
        </w:rPr>
      </w:pPr>
      <w:r w:rsidRPr="000731E5">
        <w:rPr>
          <w:rFonts w:ascii="Times New Roman" w:hAnsi="Times New Roman" w:cs="Times New Roman"/>
          <w:sz w:val="28"/>
          <w:szCs w:val="28"/>
          <w:highlight w:val="yellow"/>
        </w:rPr>
        <w:t>Напряжение сигнала подается через катушку связи L</w:t>
      </w:r>
      <w:r w:rsidRPr="000731E5">
        <w:rPr>
          <w:rFonts w:ascii="Times New Roman" w:hAnsi="Times New Roman" w:cs="Times New Roman"/>
          <w:sz w:val="28"/>
          <w:szCs w:val="28"/>
          <w:highlight w:val="yellow"/>
          <w:vertAlign w:val="subscript"/>
        </w:rPr>
        <w:t>CB</w:t>
      </w:r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с контура L1C1 на базу смесителя, включенного по схеме с общим эмиттером для частоты сигнала. Гетеродин выполнен по </w:t>
      </w:r>
      <w:proofErr w:type="spellStart"/>
      <w:r w:rsidRPr="000731E5">
        <w:rPr>
          <w:rFonts w:ascii="Times New Roman" w:hAnsi="Times New Roman" w:cs="Times New Roman"/>
          <w:sz w:val="28"/>
          <w:szCs w:val="28"/>
          <w:highlight w:val="yellow"/>
        </w:rPr>
        <w:t>индуктивнойтрехточечной</w:t>
      </w:r>
      <w:proofErr w:type="spellEnd"/>
      <w:r w:rsidRPr="000731E5">
        <w:rPr>
          <w:rFonts w:ascii="Times New Roman" w:hAnsi="Times New Roman" w:cs="Times New Roman"/>
          <w:sz w:val="28"/>
          <w:szCs w:val="28"/>
          <w:highlight w:val="yellow"/>
        </w:rPr>
        <w:t xml:space="preserve"> схеме. Контур гетеродина связан с коллекторной цепью транзистора катушкой L4. При одновременном действии в цепи эмиттер—база смесителя двух напряжений происходит преобразование частоты и в коллекторной цепи образуется ток промежуточной частоты. Напряжение промежуточной частоты снимается с контура L3C3.</w:t>
      </w:r>
      <w:r w:rsidRPr="009E3369">
        <w:rPr>
          <w:rFonts w:ascii="Times New Roman" w:hAnsi="Times New Roman" w:cs="Times New Roman"/>
          <w:sz w:val="28"/>
          <w:szCs w:val="28"/>
        </w:rPr>
        <w:t xml:space="preserve"> Преобразователи частоты с совмещенным гетеродином используют в приемниках низкого класса, так как имеют низкую стабильность.</w:t>
      </w:r>
    </w:p>
    <w:p w:rsidR="000731E5" w:rsidRDefault="000731E5" w:rsidP="000731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954780" cy="2654653"/>
            <wp:effectExtent l="0" t="0" r="7620" b="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265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E5" w:rsidRPr="009E3369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369">
        <w:rPr>
          <w:rFonts w:ascii="Times New Roman" w:hAnsi="Times New Roman" w:cs="Times New Roman"/>
          <w:sz w:val="28"/>
          <w:szCs w:val="28"/>
        </w:rPr>
        <w:t>Для поддержания частоты преобразования постоянной приходится перестраивать частоту гетеродина с изменением частоты сигнала. Приемник настраивают одновременным изменением емкостей конденсаторов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E3369">
        <w:rPr>
          <w:rFonts w:ascii="Times New Roman" w:hAnsi="Times New Roman" w:cs="Times New Roman"/>
          <w:sz w:val="28"/>
          <w:szCs w:val="28"/>
        </w:rPr>
        <w:t xml:space="preserve"> и С2 контуров сигнала и гетеродина. Конденсаторы этих контуров конструктивно объединены в один блок, и их емкости изменяются одновременно, вращением одной ручки. На схеме (</w:t>
      </w:r>
      <w:proofErr w:type="gramStart"/>
      <w:r w:rsidRPr="009E3369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9E3369">
        <w:rPr>
          <w:rFonts w:ascii="Times New Roman" w:hAnsi="Times New Roman" w:cs="Times New Roman"/>
          <w:sz w:val="28"/>
          <w:szCs w:val="28"/>
        </w:rPr>
        <w:t>. рис. 18.6) это условно показано пунктирной линией. Условие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2620" cy="289560"/>
            <wp:effectExtent l="0" t="0" r="0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369">
        <w:rPr>
          <w:rFonts w:ascii="Times New Roman" w:hAnsi="Times New Roman" w:cs="Times New Roman"/>
          <w:sz w:val="28"/>
          <w:szCs w:val="28"/>
        </w:rPr>
        <w:t xml:space="preserve"> называют сопряжением контуров.</w:t>
      </w:r>
    </w:p>
    <w:p w:rsidR="000731E5" w:rsidRPr="009E3369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369">
        <w:rPr>
          <w:rFonts w:ascii="Times New Roman" w:hAnsi="Times New Roman" w:cs="Times New Roman"/>
          <w:sz w:val="28"/>
          <w:szCs w:val="28"/>
        </w:rPr>
        <w:t xml:space="preserve">Это условие точно выполняется только в начале, конце и середине рабочего диапазона частот. Практически во всех остальных точках диапазона наблюдается незначительное отклонение фактической промежуточной частоты </w:t>
      </w:r>
      <w:proofErr w:type="gramStart"/>
      <w:r w:rsidRPr="009E336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E3369">
        <w:rPr>
          <w:rFonts w:ascii="Times New Roman" w:hAnsi="Times New Roman" w:cs="Times New Roman"/>
          <w:sz w:val="28"/>
          <w:szCs w:val="28"/>
        </w:rPr>
        <w:t xml:space="preserve"> требуемой. Для получения разностной частоты в любой точке диапазона в схему гетеродинного контура включают дополнительные конденсаторы постоянной емкости.</w:t>
      </w:r>
    </w:p>
    <w:p w:rsidR="000731E5" w:rsidRPr="009E3369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369">
        <w:rPr>
          <w:rFonts w:ascii="Times New Roman" w:hAnsi="Times New Roman" w:cs="Times New Roman"/>
          <w:sz w:val="28"/>
          <w:szCs w:val="28"/>
        </w:rPr>
        <w:t>Транзисторы могут применяться в балансных схемах преобразователей частоты. В них обычно применяют полевые транзисторы. Широкое применение получили интегральные схемы, например усилитель радиочастоты с преобразователем может быть реализован на ИМС К157ХА1, представляющий собой дифференциальный усилитель без коллекторных нагрузок.</w:t>
      </w:r>
    </w:p>
    <w:p w:rsidR="000731E5" w:rsidRPr="00144CED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369">
        <w:rPr>
          <w:rFonts w:ascii="Times New Roman" w:hAnsi="Times New Roman" w:cs="Times New Roman"/>
          <w:sz w:val="28"/>
          <w:szCs w:val="28"/>
        </w:rPr>
        <w:t>Эффективность работы преобразователей принято характеризовать особым параметром — крутизной преобразования, равной отношению амплитуды тока промежуточной частоты на выходе преобразователя к амплитуде немодулированного напряжения сигнала, приложенного к входу. В практичес</w:t>
      </w:r>
      <w:r>
        <w:rPr>
          <w:rFonts w:ascii="Times New Roman" w:hAnsi="Times New Roman" w:cs="Times New Roman"/>
          <w:sz w:val="28"/>
          <w:szCs w:val="28"/>
        </w:rPr>
        <w:t xml:space="preserve">ких расчетах считают, что под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U</w:t>
      </w:r>
      <w:proofErr w:type="gramEnd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9E3369">
        <w:rPr>
          <w:rFonts w:ascii="Times New Roman" w:hAnsi="Times New Roman" w:cs="Times New Roman"/>
          <w:sz w:val="28"/>
          <w:szCs w:val="28"/>
        </w:rPr>
        <w:t xml:space="preserve"> дифференциальная крутизна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0540" cy="304800"/>
            <wp:effectExtent l="0" t="0" r="3810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изменяется от 0</w:t>
      </w:r>
      <w:r w:rsidRPr="009E336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E3369">
        <w:rPr>
          <w:rFonts w:ascii="Times New Roman" w:hAnsi="Times New Roman" w:cs="Times New Roman"/>
          <w:sz w:val="28"/>
          <w:szCs w:val="28"/>
        </w:rPr>
        <w:t>Smax</w:t>
      </w:r>
      <w:proofErr w:type="spellEnd"/>
      <w:r w:rsidRPr="009E3369">
        <w:rPr>
          <w:rFonts w:ascii="Times New Roman" w:hAnsi="Times New Roman" w:cs="Times New Roman"/>
          <w:sz w:val="28"/>
          <w:szCs w:val="28"/>
        </w:rPr>
        <w:t xml:space="preserve">, следовательно,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72540" cy="304800"/>
            <wp:effectExtent l="0" t="0" r="3810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369">
        <w:rPr>
          <w:rFonts w:ascii="Times New Roman" w:hAnsi="Times New Roman" w:cs="Times New Roman"/>
          <w:sz w:val="28"/>
          <w:szCs w:val="28"/>
        </w:rPr>
        <w:t xml:space="preserve">при </w:t>
      </w:r>
      <w:r w:rsidRPr="009E3369">
        <w:rPr>
          <w:rFonts w:ascii="Times New Roman" w:hAnsi="Times New Roman" w:cs="Times New Roman"/>
          <w:sz w:val="28"/>
          <w:szCs w:val="28"/>
        </w:rPr>
        <w:lastRenderedPageBreak/>
        <w:t xml:space="preserve">гармонической форме сигнала и гетеродина и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42060" cy="304800"/>
            <wp:effectExtent l="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369">
        <w:rPr>
          <w:rFonts w:ascii="Times New Roman" w:hAnsi="Times New Roman" w:cs="Times New Roman"/>
          <w:sz w:val="28"/>
          <w:szCs w:val="28"/>
        </w:rPr>
        <w:t xml:space="preserve"> ПРИ прямоугольной форме. Коэффициент передачи (усиления)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63980" cy="373380"/>
            <wp:effectExtent l="0" t="0" r="7620" b="762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369">
        <w:rPr>
          <w:rFonts w:ascii="Times New Roman" w:hAnsi="Times New Roman" w:cs="Times New Roman"/>
          <w:sz w:val="28"/>
          <w:szCs w:val="28"/>
        </w:rPr>
        <w:t xml:space="preserve"> любого транзи</w:t>
      </w:r>
      <w:r w:rsidRPr="00144CED">
        <w:rPr>
          <w:rFonts w:ascii="Times New Roman" w:hAnsi="Times New Roman" w:cs="Times New Roman"/>
          <w:sz w:val="28"/>
          <w:szCs w:val="28"/>
        </w:rPr>
        <w:t>сторного каскада в режиме преобразования в 3—4 раза меньше чем в режиме усиления.</w:t>
      </w:r>
    </w:p>
    <w:p w:rsidR="000731E5" w:rsidRPr="009E3369" w:rsidRDefault="000731E5" w:rsidP="000731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CED">
        <w:rPr>
          <w:rFonts w:ascii="Times New Roman" w:hAnsi="Times New Roman" w:cs="Times New Roman"/>
          <w:sz w:val="28"/>
          <w:szCs w:val="28"/>
        </w:rPr>
        <w:t>Расчет преобразователя частоты сводится к определению частоты и амплитуды гетеродина, избирательности контура, коэффициента передачи или выходного напряжения сигнала при заданном входном сигнале и параметрах нелинейного элемента. В супергетеродинных радиоприемниках, в которых входной сигнал произвольной частоты преобразовывается в выходной сигнал более низкой и постоянной промежуточной частоты, применение ПЧ позволило значительно улучшить качественные показатели радиоприемников.</w:t>
      </w:r>
    </w:p>
    <w:p w:rsidR="000731E5" w:rsidRPr="009E3369" w:rsidRDefault="000731E5" w:rsidP="000731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31E5" w:rsidRDefault="000731E5" w:rsidP="000731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1438857"/>
            <wp:effectExtent l="0" t="0" r="3175" b="9525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189" w:rsidRDefault="00420189"/>
    <w:sectPr w:rsidR="00420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5711F"/>
    <w:multiLevelType w:val="hybridMultilevel"/>
    <w:tmpl w:val="99BC2688"/>
    <w:lvl w:ilvl="0" w:tplc="B6E878D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0A2CD5"/>
    <w:multiLevelType w:val="hybridMultilevel"/>
    <w:tmpl w:val="86084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31E5"/>
    <w:rsid w:val="000731E5"/>
    <w:rsid w:val="00420189"/>
    <w:rsid w:val="00E77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31E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07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1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7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42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1770</Words>
  <Characters>10095</Characters>
  <Application>Microsoft Office Word</Application>
  <DocSecurity>0</DocSecurity>
  <Lines>84</Lines>
  <Paragraphs>23</Paragraphs>
  <ScaleCrop>false</ScaleCrop>
  <Company/>
  <LinksUpToDate>false</LinksUpToDate>
  <CharactersWithSpaces>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5</cp:revision>
  <dcterms:created xsi:type="dcterms:W3CDTF">2025-05-02T07:32:00Z</dcterms:created>
  <dcterms:modified xsi:type="dcterms:W3CDTF">2025-05-02T07:56:00Z</dcterms:modified>
</cp:coreProperties>
</file>