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7A6" w:rsidRPr="001A1BB6" w:rsidRDefault="006457A6" w:rsidP="006457A6">
      <w:pPr>
        <w:spacing w:after="0"/>
        <w:ind w:firstLine="708"/>
        <w:rPr>
          <w:rFonts w:ascii="Times New Roman" w:eastAsia="Times New Roman" w:hAnsi="Times New Roman" w:cs="Times New Roman"/>
          <w:b/>
          <w:sz w:val="24"/>
          <w:szCs w:val="24"/>
        </w:rPr>
      </w:pPr>
      <w:r>
        <w:rPr>
          <w:rFonts w:ascii="Times New Roman" w:eastAsia="Times New Roman" w:hAnsi="Times New Roman" w:cs="Times New Roman"/>
          <w:b/>
          <w:sz w:val="24"/>
          <w:szCs w:val="24"/>
        </w:rPr>
        <w:t>Тема 16</w:t>
      </w:r>
      <w:r w:rsidRPr="001A1BB6">
        <w:rPr>
          <w:rFonts w:ascii="Times New Roman" w:eastAsia="Times New Roman" w:hAnsi="Times New Roman" w:cs="Times New Roman"/>
          <w:b/>
          <w:sz w:val="24"/>
          <w:szCs w:val="24"/>
        </w:rPr>
        <w:t xml:space="preserve"> Себестоимость, цена. </w:t>
      </w:r>
    </w:p>
    <w:p w:rsidR="006457A6" w:rsidRPr="001A1BB6" w:rsidRDefault="006457A6" w:rsidP="006457A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t xml:space="preserve">Себестоимость продукции – это денежное выражение всех затрат предприятия, приходящихся на единицу определенного вида продукции. Продукцией железнодорожного транспорта является перевозка, само перемещение груза либо пассажира из пункта отправления в пункт назначения. Видами продукции могут быть грузовые и пассажирские перевозки, перевозки по видам тяги, сообщениям, категориям поездов, операциями перевозочного процесса, по типам вагонов, родам грузов и т.д. себестоимость этих видов продукции различна. Она </w:t>
      </w:r>
      <w:r w:rsidRPr="001A1BB6">
        <w:rPr>
          <w:rFonts w:ascii="Times New Roman" w:eastAsia="Times New Roman" w:hAnsi="Times New Roman" w:cs="Times New Roman"/>
          <w:b/>
          <w:sz w:val="24"/>
          <w:szCs w:val="24"/>
        </w:rPr>
        <w:t xml:space="preserve">рассчитывается делением расходов, относящихся к определенному виду продукции, на количество единиц этого вида продукции. </w:t>
      </w:r>
      <w:r w:rsidRPr="001A1BB6">
        <w:rPr>
          <w:rFonts w:ascii="Times New Roman" w:eastAsia="Times New Roman" w:hAnsi="Times New Roman" w:cs="Times New Roman"/>
          <w:sz w:val="24"/>
          <w:szCs w:val="24"/>
        </w:rPr>
        <w:t xml:space="preserve">Себестоимость перевозок на железнодорожном транспорте в настоящее время официально рассчитывается  на железных дорогах и на сети дорог в целом. Единица </w:t>
      </w:r>
      <w:r w:rsidRPr="001A1BB6">
        <w:rPr>
          <w:rFonts w:ascii="Times New Roman" w:eastAsia="Times New Roman" w:hAnsi="Times New Roman" w:cs="Times New Roman"/>
          <w:b/>
          <w:sz w:val="24"/>
          <w:szCs w:val="24"/>
        </w:rPr>
        <w:t>измерения себестоимости</w:t>
      </w:r>
      <w:r w:rsidRPr="001A1BB6">
        <w:rPr>
          <w:rFonts w:ascii="Times New Roman" w:eastAsia="Times New Roman" w:hAnsi="Times New Roman" w:cs="Times New Roman"/>
          <w:sz w:val="24"/>
          <w:szCs w:val="24"/>
        </w:rPr>
        <w:t xml:space="preserve"> перевозок </w:t>
      </w:r>
      <w:r w:rsidRPr="001A1BB6">
        <w:rPr>
          <w:rFonts w:ascii="Times New Roman" w:eastAsia="Times New Roman" w:hAnsi="Times New Roman" w:cs="Times New Roman"/>
          <w:b/>
          <w:sz w:val="24"/>
          <w:szCs w:val="24"/>
        </w:rPr>
        <w:t xml:space="preserve">– коп./10 единиц продукции. </w:t>
      </w:r>
      <w:r w:rsidRPr="001A1BB6">
        <w:rPr>
          <w:rFonts w:ascii="Times New Roman" w:eastAsia="Times New Roman" w:hAnsi="Times New Roman" w:cs="Times New Roman"/>
          <w:sz w:val="24"/>
          <w:szCs w:val="24"/>
        </w:rPr>
        <w:t>Под расчетной единицей продукции (измерителем) понимается приведенный грузооборот. Средняя себестоимость железнодорожных перевозок определяется на 10 приведенных тонно-километров. Себестоимость приведенных тонно-километров в 2007г. Составила 329,5 коп./10 т-км, в том числе себестоимость грузовых перевозок 276,5коп./10 т-км, себестоимость пассажирских перевозок – 1033,9 коп./10 пасс-км.</w:t>
      </w:r>
    </w:p>
    <w:p w:rsidR="006457A6" w:rsidRPr="001A1BB6" w:rsidRDefault="006457A6" w:rsidP="006457A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t>Себестоимость перевозок (работ, услуг) включена в механизм регулирования экономических взаимоотношений между предприятиями транспорта и пользователями его услуг, между отраслью и государством, в систему налогообложения.</w:t>
      </w:r>
      <w:r w:rsidRPr="001A1BB6">
        <w:rPr>
          <w:rFonts w:ascii="Times New Roman" w:eastAsia="Times New Roman" w:hAnsi="Times New Roman" w:cs="Times New Roman"/>
          <w:sz w:val="24"/>
          <w:szCs w:val="24"/>
        </w:rPr>
        <w:tab/>
        <w:t>Себестоимость перевозок рассчитывается по расходам, связанным с основной деятельностью. В себестоимости перевозок учитываются только расходы магистрального железнодорожного транспорта.</w:t>
      </w:r>
    </w:p>
    <w:p w:rsidR="006457A6" w:rsidRPr="001A1BB6" w:rsidRDefault="006457A6" w:rsidP="006457A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t>На себестоимость перевозок оказывает влияние объем перевозок, дальность перевозки грузов и пассажиров, величина качественных показателей использования подвижного состава, применяемые технологии перевозок грузов и пассажиров, применяемые ресурсосберегающих технологий, качество нормирования затрат ресурсов, производительность труда и ряд других факторов.</w:t>
      </w:r>
    </w:p>
    <w:p w:rsidR="006457A6" w:rsidRPr="001A1BB6" w:rsidRDefault="006457A6" w:rsidP="006457A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t>Расходы, относимые на каждый вид продукции, распределяются следующими способами:</w:t>
      </w:r>
    </w:p>
    <w:p w:rsidR="006457A6" w:rsidRPr="001A1BB6" w:rsidRDefault="006457A6" w:rsidP="006457A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t>- специфические (прямые производственные) расходы непосредственно относятся на определенный вид перевозок;</w:t>
      </w:r>
    </w:p>
    <w:p w:rsidR="006457A6" w:rsidRPr="001A1BB6" w:rsidRDefault="006457A6" w:rsidP="006457A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t xml:space="preserve">- остальные расходы (общепроизводственные и общехозяйственные) распределяются либо пропорционально затратам тех или иных измерителей объема работы железнодорожного транспорта, либо пропорционально </w:t>
      </w:r>
      <w:proofErr w:type="gramStart"/>
      <w:r w:rsidRPr="001A1BB6">
        <w:rPr>
          <w:rFonts w:ascii="Times New Roman" w:eastAsia="Times New Roman" w:hAnsi="Times New Roman" w:cs="Times New Roman"/>
          <w:sz w:val="24"/>
          <w:szCs w:val="24"/>
        </w:rPr>
        <w:t>раннее</w:t>
      </w:r>
      <w:proofErr w:type="gramEnd"/>
      <w:r w:rsidRPr="001A1BB6">
        <w:rPr>
          <w:rFonts w:ascii="Times New Roman" w:eastAsia="Times New Roman" w:hAnsi="Times New Roman" w:cs="Times New Roman"/>
          <w:sz w:val="24"/>
          <w:szCs w:val="24"/>
        </w:rPr>
        <w:t xml:space="preserve"> распределенным расходам в части оплаты труда производственного персонала.</w:t>
      </w:r>
    </w:p>
    <w:p w:rsidR="006457A6" w:rsidRPr="001A1BB6" w:rsidRDefault="006457A6" w:rsidP="006457A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t>Схема факторов</w:t>
      </w:r>
      <w:proofErr w:type="gramStart"/>
      <w:r w:rsidRPr="001A1BB6">
        <w:rPr>
          <w:rFonts w:ascii="Times New Roman" w:eastAsia="Times New Roman" w:hAnsi="Times New Roman" w:cs="Times New Roman"/>
          <w:sz w:val="24"/>
          <w:szCs w:val="24"/>
        </w:rPr>
        <w:t xml:space="preserve"> ,</w:t>
      </w:r>
      <w:proofErr w:type="gramEnd"/>
      <w:r w:rsidRPr="001A1BB6">
        <w:rPr>
          <w:rFonts w:ascii="Times New Roman" w:eastAsia="Times New Roman" w:hAnsi="Times New Roman" w:cs="Times New Roman"/>
          <w:sz w:val="24"/>
          <w:szCs w:val="24"/>
        </w:rPr>
        <w:t xml:space="preserve"> влияющих на себестоимость:</w:t>
      </w:r>
    </w:p>
    <w:p w:rsidR="006457A6" w:rsidRPr="001A1BB6" w:rsidRDefault="006457A6" w:rsidP="006457A6">
      <w:pPr>
        <w:tabs>
          <w:tab w:val="left" w:pos="600"/>
        </w:tabs>
        <w:spacing w:after="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7" o:spid="_x0000_s1026" type="#_x0000_t87" style="position:absolute;left:0;text-align:left;margin-left:-22.05pt;margin-top:8.55pt;width:25.9pt;height:123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" adj="4491"/>
        </w:pict>
      </w:r>
      <w:r w:rsidRPr="001A1BB6">
        <w:rPr>
          <w:rFonts w:ascii="Times New Roman" w:eastAsia="Times New Roman" w:hAnsi="Times New Roman" w:cs="Times New Roman"/>
          <w:sz w:val="24"/>
          <w:szCs w:val="24"/>
        </w:rPr>
        <w:tab/>
        <w:t>Себестоимость перевозок</w:t>
      </w:r>
    </w:p>
    <w:p w:rsidR="006457A6" w:rsidRPr="001A1BB6" w:rsidRDefault="006457A6" w:rsidP="006457A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Объем перевозок</w:t>
      </w:r>
    </w:p>
    <w:p w:rsidR="006457A6" w:rsidRPr="001A1BB6" w:rsidRDefault="006457A6" w:rsidP="006457A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Структура перевозок по видам перевозок</w:t>
      </w:r>
    </w:p>
    <w:p w:rsidR="006457A6" w:rsidRPr="001A1BB6" w:rsidRDefault="006457A6" w:rsidP="006457A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Структура перевозок по видам тяги</w:t>
      </w:r>
    </w:p>
    <w:p w:rsidR="006457A6" w:rsidRPr="001A1BB6" w:rsidRDefault="006457A6" w:rsidP="006457A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Разрыв между эксплуатационными и тарифными т-км</w:t>
      </w:r>
    </w:p>
    <w:p w:rsidR="006457A6" w:rsidRPr="001A1BB6" w:rsidRDefault="006457A6" w:rsidP="006457A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Цены на топливо, электроэнергию, материалы</w:t>
      </w:r>
    </w:p>
    <w:p w:rsidR="006457A6" w:rsidRDefault="006457A6" w:rsidP="006457A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Качественные показатели использования подвижного состава</w:t>
      </w:r>
    </w:p>
    <w:p w:rsidR="006457A6" w:rsidRPr="001A1BB6" w:rsidRDefault="006457A6" w:rsidP="006457A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Прочие факторы</w:t>
      </w:r>
    </w:p>
    <w:p w:rsidR="006457A6" w:rsidRPr="001A1BB6" w:rsidRDefault="006457A6" w:rsidP="006457A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r>
    </w:p>
    <w:p w:rsidR="006457A6" w:rsidRPr="001A1BB6" w:rsidRDefault="006457A6" w:rsidP="006457A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lastRenderedPageBreak/>
        <w:tab/>
        <w:t>Себестоимость перевозок – является комплексным экономическим показателем, оценивающим в сопоставимом стоимостном виде затраты всех видов ресурсов на осуществление перевозок.</w:t>
      </w:r>
    </w:p>
    <w:p w:rsidR="006457A6" w:rsidRPr="001A1BB6" w:rsidRDefault="006457A6" w:rsidP="006457A6">
      <w:pPr>
        <w:spacing w:after="0"/>
        <w:jc w:val="both"/>
        <w:rPr>
          <w:rFonts w:ascii="Times New Roman" w:eastAsia="Times New Roman" w:hAnsi="Times New Roman" w:cs="Times New Roman"/>
          <w:sz w:val="24"/>
          <w:szCs w:val="24"/>
        </w:rPr>
      </w:pPr>
    </w:p>
    <w:p w:rsidR="006457A6" w:rsidRPr="001A1BB6" w:rsidRDefault="006457A6" w:rsidP="006457A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r>
      <w:r w:rsidRPr="001A1BB6">
        <w:rPr>
          <w:rFonts w:ascii="Times New Roman" w:eastAsia="Times New Roman" w:hAnsi="Times New Roman" w:cs="Times New Roman"/>
          <w:b/>
          <w:sz w:val="24"/>
          <w:szCs w:val="24"/>
        </w:rPr>
        <w:t>Основные направления снижениясебестоимости перевозок</w:t>
      </w:r>
      <w:r w:rsidRPr="001A1BB6">
        <w:rPr>
          <w:rFonts w:ascii="Times New Roman" w:eastAsia="Times New Roman" w:hAnsi="Times New Roman" w:cs="Times New Roman"/>
          <w:sz w:val="24"/>
          <w:szCs w:val="24"/>
        </w:rPr>
        <w:t>:</w:t>
      </w:r>
    </w:p>
    <w:p w:rsidR="006457A6" w:rsidRPr="001A1BB6" w:rsidRDefault="006457A6" w:rsidP="006457A6">
      <w:pPr>
        <w:numPr>
          <w:ilvl w:val="0"/>
          <w:numId w:val="1"/>
        </w:numPr>
        <w:spacing w:after="0"/>
        <w:ind w:left="0" w:firstLine="36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внедрение на железнодорожном транспорте прогрессивной техники и технологии;</w:t>
      </w:r>
    </w:p>
    <w:p w:rsidR="006457A6" w:rsidRPr="001A1BB6" w:rsidRDefault="006457A6" w:rsidP="006457A6">
      <w:pPr>
        <w:numPr>
          <w:ilvl w:val="0"/>
          <w:numId w:val="1"/>
        </w:numPr>
        <w:spacing w:after="0"/>
        <w:ind w:left="0" w:firstLine="36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рост объема перевозок, в том числе за счет привлечения дополнительных перевозок с конкурирующих видов транспорта;</w:t>
      </w:r>
    </w:p>
    <w:p w:rsidR="006457A6" w:rsidRPr="001A1BB6" w:rsidRDefault="006457A6" w:rsidP="006457A6">
      <w:pPr>
        <w:numPr>
          <w:ilvl w:val="0"/>
          <w:numId w:val="1"/>
        </w:numPr>
        <w:spacing w:after="0"/>
        <w:ind w:left="0" w:firstLine="36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повышение качества работы транспорта, в том числе качества эксплуатационной работы;</w:t>
      </w:r>
    </w:p>
    <w:p w:rsidR="006457A6" w:rsidRPr="001A1BB6" w:rsidRDefault="006457A6" w:rsidP="006457A6">
      <w:pPr>
        <w:numPr>
          <w:ilvl w:val="0"/>
          <w:numId w:val="1"/>
        </w:numPr>
        <w:spacing w:after="0"/>
        <w:ind w:left="426" w:firstLine="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повышение производительности труда;</w:t>
      </w:r>
    </w:p>
    <w:p w:rsidR="006457A6" w:rsidRPr="001A1BB6" w:rsidRDefault="006457A6" w:rsidP="006457A6">
      <w:pPr>
        <w:numPr>
          <w:ilvl w:val="0"/>
          <w:numId w:val="1"/>
        </w:numPr>
        <w:spacing w:after="0"/>
        <w:ind w:left="426" w:firstLine="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повышение эффективности использования основных фондов;</w:t>
      </w:r>
    </w:p>
    <w:p w:rsidR="006457A6" w:rsidRPr="001A1BB6" w:rsidRDefault="006457A6" w:rsidP="006457A6">
      <w:pPr>
        <w:numPr>
          <w:ilvl w:val="0"/>
          <w:numId w:val="1"/>
        </w:numPr>
        <w:spacing w:after="0"/>
        <w:ind w:left="0" w:firstLine="426"/>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снижение норм затрат ресурсов на единицу перевозок в натуральном выражении.</w:t>
      </w:r>
    </w:p>
    <w:p w:rsidR="006457A6" w:rsidRPr="001A1BB6" w:rsidRDefault="006457A6" w:rsidP="006457A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r>
      <w:r w:rsidRPr="001A1BB6">
        <w:rPr>
          <w:rFonts w:ascii="Times New Roman" w:eastAsia="Times New Roman" w:hAnsi="Times New Roman" w:cs="Times New Roman"/>
          <w:b/>
          <w:sz w:val="24"/>
          <w:szCs w:val="24"/>
        </w:rPr>
        <w:t>Цена</w:t>
      </w:r>
      <w:r w:rsidRPr="001A1BB6">
        <w:rPr>
          <w:rFonts w:ascii="Times New Roman" w:eastAsia="Times New Roman" w:hAnsi="Times New Roman" w:cs="Times New Roman"/>
          <w:sz w:val="24"/>
          <w:szCs w:val="24"/>
        </w:rPr>
        <w:t xml:space="preserve"> в условиях рыночной экономики – важнейший экономический параметр, характеризующий деятельность предприятия. Именно цены определяют структуру производства, оказывают решающее воздействие на движение материальных потоков, распределение товарной массы, уровень доходности предприятия. Цена служит средством установления определенных отношений между продавцом и покупателем и помогает созданию о ней определенных представлений, что может оказать влияние на ее последующее развитие. </w:t>
      </w:r>
    </w:p>
    <w:p w:rsidR="006457A6" w:rsidRPr="001A1BB6" w:rsidRDefault="006457A6" w:rsidP="006457A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r>
      <w:r w:rsidRPr="001A1BB6">
        <w:rPr>
          <w:rFonts w:ascii="Times New Roman" w:eastAsia="Times New Roman" w:hAnsi="Times New Roman" w:cs="Times New Roman"/>
          <w:b/>
          <w:sz w:val="24"/>
          <w:szCs w:val="24"/>
        </w:rPr>
        <w:t>Цена</w:t>
      </w:r>
      <w:r w:rsidRPr="001A1BB6">
        <w:rPr>
          <w:rFonts w:ascii="Times New Roman" w:eastAsia="Times New Roman" w:hAnsi="Times New Roman" w:cs="Times New Roman"/>
          <w:sz w:val="24"/>
          <w:szCs w:val="24"/>
        </w:rPr>
        <w:t xml:space="preserve"> – денежное выражение стоимости единицы товара; сумма денег, за которую покупатель готов купить товар, а производитель – продать.</w:t>
      </w:r>
    </w:p>
    <w:p w:rsidR="006457A6" w:rsidRPr="001A1BB6" w:rsidRDefault="006457A6" w:rsidP="006457A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t>Цена выполняет ряд функций:</w:t>
      </w:r>
    </w:p>
    <w:p w:rsidR="006457A6" w:rsidRPr="001A1BB6" w:rsidRDefault="006457A6" w:rsidP="006457A6">
      <w:pPr>
        <w:numPr>
          <w:ilvl w:val="0"/>
          <w:numId w:val="2"/>
        </w:numPr>
        <w:spacing w:after="0"/>
        <w:ind w:left="0" w:firstLine="36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Учетная функция цены отражает общественно необходимые затраты труда на выпуск и реализацию продукции.</w:t>
      </w:r>
    </w:p>
    <w:p w:rsidR="006457A6" w:rsidRPr="001A1BB6" w:rsidRDefault="006457A6" w:rsidP="006457A6">
      <w:pPr>
        <w:numPr>
          <w:ilvl w:val="0"/>
          <w:numId w:val="2"/>
        </w:numPr>
        <w:spacing w:after="0"/>
        <w:ind w:left="0" w:firstLine="36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 xml:space="preserve">Распределительная функция цены состоит в том, что государство через ценообразование осуществляет перераспределение национального дохода между отраслями экономики, </w:t>
      </w:r>
      <w:proofErr w:type="gramStart"/>
      <w:r w:rsidRPr="001A1BB6">
        <w:rPr>
          <w:rFonts w:ascii="Times New Roman" w:eastAsia="Calibri" w:hAnsi="Times New Roman" w:cs="Times New Roman"/>
          <w:sz w:val="24"/>
          <w:szCs w:val="24"/>
        </w:rPr>
        <w:t>государственным</w:t>
      </w:r>
      <w:proofErr w:type="gramEnd"/>
      <w:r w:rsidRPr="001A1BB6">
        <w:rPr>
          <w:rFonts w:ascii="Times New Roman" w:eastAsia="Calibri" w:hAnsi="Times New Roman" w:cs="Times New Roman"/>
          <w:sz w:val="24"/>
          <w:szCs w:val="24"/>
        </w:rPr>
        <w:t xml:space="preserve"> и другими ее секторами, регионами, фондами накопления и потребления, социальными группами населения.</w:t>
      </w:r>
    </w:p>
    <w:p w:rsidR="006457A6" w:rsidRPr="001A1BB6" w:rsidRDefault="006457A6" w:rsidP="006457A6">
      <w:pPr>
        <w:numPr>
          <w:ilvl w:val="0"/>
          <w:numId w:val="2"/>
        </w:numPr>
        <w:spacing w:after="0"/>
        <w:ind w:left="0" w:firstLine="36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Функция сбалансирования спроса и предложения выражается в том, что через цены осуществляется связь между производством и потреблением, предложением и спросом. Цена сигнализирует о диспропорциях в сферах производства и обращения, требует принятия мер по их преодолению.</w:t>
      </w:r>
    </w:p>
    <w:p w:rsidR="006457A6" w:rsidRPr="001A1BB6" w:rsidRDefault="006457A6" w:rsidP="006457A6">
      <w:pPr>
        <w:numPr>
          <w:ilvl w:val="0"/>
          <w:numId w:val="2"/>
        </w:numPr>
        <w:spacing w:after="0"/>
        <w:ind w:left="0" w:firstLine="36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Функция цены как средства рационального размещения производства. С помощью механизма цен происходит перелив капиталов в секторы экономики и производства с более высокой нормой прибыли.</w:t>
      </w:r>
    </w:p>
    <w:p w:rsidR="006457A6" w:rsidRPr="001A1BB6" w:rsidRDefault="006457A6" w:rsidP="006457A6">
      <w:pPr>
        <w:numPr>
          <w:ilvl w:val="0"/>
          <w:numId w:val="2"/>
        </w:numPr>
        <w:spacing w:after="0"/>
        <w:ind w:left="0" w:firstLine="36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Стимулирующая функция цены проявляется в том, что цена при определенных условиях может стимулировать ускорение НТП, улучшения качества продукции, увеличения выпуска продукции и спроса на нее.</w:t>
      </w:r>
    </w:p>
    <w:p w:rsidR="006457A6" w:rsidRPr="001A1BB6" w:rsidRDefault="006457A6" w:rsidP="006457A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t>В Российской хозяйственной практике выделяют три группы цен:</w:t>
      </w:r>
    </w:p>
    <w:p w:rsidR="006457A6" w:rsidRPr="001A1BB6" w:rsidRDefault="006457A6" w:rsidP="006457A6">
      <w:pPr>
        <w:numPr>
          <w:ilvl w:val="0"/>
          <w:numId w:val="5"/>
        </w:numPr>
        <w:spacing w:after="0"/>
        <w:ind w:hanging="76"/>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Свободные договорные.</w:t>
      </w:r>
    </w:p>
    <w:p w:rsidR="006457A6" w:rsidRPr="001A1BB6" w:rsidRDefault="006457A6" w:rsidP="006457A6">
      <w:pPr>
        <w:numPr>
          <w:ilvl w:val="0"/>
          <w:numId w:val="5"/>
        </w:numPr>
        <w:spacing w:after="0"/>
        <w:ind w:hanging="76"/>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Государственные (регулируемые и фиксированные).</w:t>
      </w:r>
    </w:p>
    <w:p w:rsidR="006457A6" w:rsidRPr="001A1BB6" w:rsidRDefault="006457A6" w:rsidP="006457A6">
      <w:pPr>
        <w:numPr>
          <w:ilvl w:val="0"/>
          <w:numId w:val="5"/>
        </w:numPr>
        <w:spacing w:after="0"/>
        <w:ind w:hanging="76"/>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Мировые.</w:t>
      </w:r>
    </w:p>
    <w:p w:rsidR="006457A6" w:rsidRPr="001A1BB6" w:rsidRDefault="006457A6" w:rsidP="006457A6">
      <w:pPr>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1A1BB6">
        <w:rPr>
          <w:rFonts w:ascii="Times New Roman" w:eastAsia="Calibri" w:hAnsi="Times New Roman" w:cs="Times New Roman"/>
          <w:sz w:val="24"/>
          <w:szCs w:val="24"/>
        </w:rPr>
        <w:t>В условиях рынка одним из важнейших признаков цен является степень их свободы от регулирующего воздействия государства. Большая часть цен является свободной, складывающейся под влиянием спроса и предложения.</w:t>
      </w:r>
    </w:p>
    <w:p w:rsidR="006457A6" w:rsidRPr="001A1BB6" w:rsidRDefault="006457A6" w:rsidP="006457A6">
      <w:pPr>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ab/>
      </w:r>
      <w:r w:rsidRPr="001A1BB6">
        <w:rPr>
          <w:rFonts w:ascii="Times New Roman" w:eastAsia="Calibri" w:hAnsi="Times New Roman" w:cs="Times New Roman"/>
          <w:sz w:val="24"/>
          <w:szCs w:val="24"/>
        </w:rPr>
        <w:t>Процесс ценообразования является сложным, он включает в себя ряд этапов.</w:t>
      </w:r>
    </w:p>
    <w:p w:rsidR="006457A6" w:rsidRPr="001A1BB6" w:rsidRDefault="006457A6" w:rsidP="006457A6">
      <w:pPr>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1A1BB6">
        <w:rPr>
          <w:rFonts w:ascii="Times New Roman" w:eastAsia="Calibri" w:hAnsi="Times New Roman" w:cs="Times New Roman"/>
          <w:sz w:val="24"/>
          <w:szCs w:val="24"/>
        </w:rPr>
        <w:t>Прежде всего, необходимо определить цель ценовой политики при производстве и реализации продукции. Выделяют три главные цели ценовой политики:</w:t>
      </w:r>
    </w:p>
    <w:p w:rsidR="006457A6" w:rsidRPr="001A1BB6" w:rsidRDefault="006457A6" w:rsidP="006457A6">
      <w:pPr>
        <w:numPr>
          <w:ilvl w:val="0"/>
          <w:numId w:val="3"/>
        </w:numPr>
        <w:spacing w:after="0"/>
        <w:ind w:left="0" w:firstLine="426"/>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обеспеченность сбыта (выживаемость);</w:t>
      </w:r>
    </w:p>
    <w:p w:rsidR="006457A6" w:rsidRPr="001A1BB6" w:rsidRDefault="006457A6" w:rsidP="006457A6">
      <w:pPr>
        <w:numPr>
          <w:ilvl w:val="0"/>
          <w:numId w:val="3"/>
        </w:numPr>
        <w:spacing w:after="0"/>
        <w:ind w:left="0" w:firstLine="426"/>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максимизация прибыли;</w:t>
      </w:r>
    </w:p>
    <w:p w:rsidR="006457A6" w:rsidRPr="001A1BB6" w:rsidRDefault="006457A6" w:rsidP="006457A6">
      <w:pPr>
        <w:numPr>
          <w:ilvl w:val="0"/>
          <w:numId w:val="3"/>
        </w:numPr>
        <w:spacing w:after="0"/>
        <w:ind w:left="0" w:firstLine="426"/>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удержание рынка.</w:t>
      </w:r>
    </w:p>
    <w:p w:rsidR="006457A6" w:rsidRPr="001A1BB6" w:rsidRDefault="006457A6" w:rsidP="006457A6">
      <w:pPr>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1A1BB6">
        <w:rPr>
          <w:rFonts w:ascii="Times New Roman" w:eastAsia="Calibri" w:hAnsi="Times New Roman" w:cs="Times New Roman"/>
          <w:sz w:val="24"/>
          <w:szCs w:val="24"/>
        </w:rPr>
        <w:t>Важным этапом формирования цены является оценка спроса. Спрос по-разному реагирует на цену, степень его чувствительности к изменению цены, определяется коэффициентом эластичности.</w:t>
      </w:r>
    </w:p>
    <w:p w:rsidR="006457A6" w:rsidRPr="001A1BB6" w:rsidRDefault="006457A6" w:rsidP="006457A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t>Цена как экономическая категория существует несколько тысяч лет – с тех пор как начался систематический обмен продуктами труда между обособленными товаропроизводителями, возникло товарное производство, начал действовать закон стоимости, появились деньги, которые стали мерилом стоимости товаров. Как показал исторический опыт, цена является важным инструментом осуществления экономических отношений в любом обществе.</w:t>
      </w:r>
    </w:p>
    <w:p w:rsidR="006457A6" w:rsidRPr="001A1BB6" w:rsidRDefault="006457A6" w:rsidP="006457A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t>Цены служат средством установления отношений между компанией и покупателем ее товаров и помогают созданию отношений определенного представления, которое может оказать влияние на ее последующее развитие:</w:t>
      </w:r>
    </w:p>
    <w:p w:rsidR="006457A6" w:rsidRPr="001A1BB6" w:rsidRDefault="006457A6" w:rsidP="006457A6">
      <w:pPr>
        <w:numPr>
          <w:ilvl w:val="0"/>
          <w:numId w:val="4"/>
        </w:numPr>
        <w:spacing w:after="0"/>
        <w:ind w:left="0" w:firstLine="36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Цены определяют рентабельность и прибыльность, а, следовательно, и жизнеспособность компании;</w:t>
      </w:r>
    </w:p>
    <w:p w:rsidR="006457A6" w:rsidRPr="001A1BB6" w:rsidRDefault="006457A6" w:rsidP="006457A6">
      <w:pPr>
        <w:numPr>
          <w:ilvl w:val="0"/>
          <w:numId w:val="4"/>
        </w:numPr>
        <w:spacing w:after="0"/>
        <w:ind w:left="0" w:firstLine="36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Цены оказывают весьма значительное влияние на выручку компании от продажи товаров, поэтому они могут определять структуру производства и повседневные методы работы компании, включая и принятие мер по сокращению издержек производства;</w:t>
      </w:r>
    </w:p>
    <w:p w:rsidR="006457A6" w:rsidRPr="001A1BB6" w:rsidRDefault="006457A6" w:rsidP="006457A6">
      <w:pPr>
        <w:numPr>
          <w:ilvl w:val="0"/>
          <w:numId w:val="4"/>
        </w:numPr>
        <w:spacing w:after="0"/>
        <w:ind w:left="0" w:firstLine="36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Цены являются существеннейшим элементом, определяющим финансовую стабильность компан</w:t>
      </w:r>
      <w:proofErr w:type="gramStart"/>
      <w:r w:rsidRPr="001A1BB6">
        <w:rPr>
          <w:rFonts w:ascii="Times New Roman" w:eastAsia="Calibri" w:hAnsi="Times New Roman" w:cs="Times New Roman"/>
          <w:sz w:val="24"/>
          <w:szCs w:val="24"/>
        </w:rPr>
        <w:t>ии и ее</w:t>
      </w:r>
      <w:proofErr w:type="gramEnd"/>
      <w:r w:rsidRPr="001A1BB6">
        <w:rPr>
          <w:rFonts w:ascii="Times New Roman" w:eastAsia="Calibri" w:hAnsi="Times New Roman" w:cs="Times New Roman"/>
          <w:sz w:val="24"/>
          <w:szCs w:val="24"/>
        </w:rPr>
        <w:t xml:space="preserve"> способность идти на финансовый риск;</w:t>
      </w:r>
    </w:p>
    <w:p w:rsidR="006457A6" w:rsidRPr="001A1BB6" w:rsidRDefault="006457A6" w:rsidP="006457A6">
      <w:pPr>
        <w:numPr>
          <w:ilvl w:val="0"/>
          <w:numId w:val="4"/>
        </w:numPr>
        <w:spacing w:after="0"/>
        <w:ind w:left="0" w:firstLine="218"/>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Цены являются сильнейшим оружием компании в борьбе с конкурентами на рынке;</w:t>
      </w:r>
    </w:p>
    <w:p w:rsidR="006457A6" w:rsidRPr="001A1BB6" w:rsidRDefault="006457A6" w:rsidP="006457A6">
      <w:pPr>
        <w:numPr>
          <w:ilvl w:val="0"/>
          <w:numId w:val="4"/>
        </w:numPr>
        <w:spacing w:after="0"/>
        <w:ind w:left="0" w:firstLine="36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Цены на продукцию ряда отраслей, таких, как нефт</w:t>
      </w:r>
      <w:proofErr w:type="gramStart"/>
      <w:r w:rsidRPr="001A1BB6">
        <w:rPr>
          <w:rFonts w:ascii="Times New Roman" w:eastAsia="Calibri" w:hAnsi="Times New Roman" w:cs="Times New Roman"/>
          <w:sz w:val="24"/>
          <w:szCs w:val="24"/>
        </w:rPr>
        <w:t>е-</w:t>
      </w:r>
      <w:proofErr w:type="gramEnd"/>
      <w:r w:rsidRPr="001A1BB6">
        <w:rPr>
          <w:rFonts w:ascii="Times New Roman" w:eastAsia="Calibri" w:hAnsi="Times New Roman" w:cs="Times New Roman"/>
          <w:sz w:val="24"/>
          <w:szCs w:val="24"/>
        </w:rPr>
        <w:t>, газо- и угледобывающая промышленность, электроэнергетика, черная металлургия, являются базисными и оказывают влияние на состояние не только отдельной компании, но и национальной и даже международной экономики.</w:t>
      </w:r>
    </w:p>
    <w:p w:rsidR="006457A6" w:rsidRPr="001A1BB6" w:rsidRDefault="006457A6" w:rsidP="006457A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t>Главной конечной целью предприятия в рыночных условиях является получение максимальной прибыли, однако в качестве промежуточных целей могут быть быстрое возмещение затрат, подавление конкурентов, завоевание новых рынков, выход на рынок с новым товаром. Компания может преследовать несколько целей одновременно.</w:t>
      </w:r>
    </w:p>
    <w:p w:rsidR="006457A6" w:rsidRPr="001A1BB6" w:rsidRDefault="006457A6" w:rsidP="006457A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t>Выбор ценовой политики определяется как целями фирмы, так и ее размерами, финансовым состоянием, положением на рынке, интенсивностью конкурентной борьбы.</w:t>
      </w:r>
    </w:p>
    <w:p w:rsidR="006457A6" w:rsidRPr="001A1BB6" w:rsidRDefault="006457A6" w:rsidP="006457A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t>Железнодорожные  тарифы по своей экономической природе являются ценами реализации продукции железнодорожного транспорта, являющейся  перемещением грузов, пассажиров, багажа и почты.</w:t>
      </w:r>
    </w:p>
    <w:p w:rsidR="006457A6" w:rsidRPr="001A1BB6" w:rsidRDefault="006457A6" w:rsidP="006457A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t>Различия грузовых и пассажирских перевозок заключается в том, что грузовые перевозки осуществляются для производственных либо торговых предприятий. Пассажирские перевозки выполняются в основном для личного потребления населения. Поэтому грузовые тарифы являются оптовыми, а пассажирские тарифы – розничными ценами перевозки.</w:t>
      </w:r>
    </w:p>
    <w:p w:rsidR="006457A6" w:rsidRPr="001A1BB6" w:rsidRDefault="006457A6" w:rsidP="006457A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t xml:space="preserve">Так же как и цены в других отраслях экономики, тарифы и получаемые железнодорожным транспортом доходы должны полностью покрывать его издержки, </w:t>
      </w:r>
      <w:r w:rsidRPr="001A1BB6">
        <w:rPr>
          <w:rFonts w:ascii="Times New Roman" w:eastAsia="Times New Roman" w:hAnsi="Times New Roman" w:cs="Times New Roman"/>
          <w:sz w:val="24"/>
          <w:szCs w:val="24"/>
        </w:rPr>
        <w:lastRenderedPageBreak/>
        <w:t>обеспечивать развитие, финансовую устойчивость и конкурентоспособность в длительной перспективе.</w:t>
      </w:r>
    </w:p>
    <w:p w:rsidR="006457A6" w:rsidRPr="001A1BB6" w:rsidRDefault="006457A6" w:rsidP="006457A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t>В основе железнодорожных тарифов лежит стоимость (цена) перевозки, состоящая из трех частей:</w:t>
      </w:r>
    </w:p>
    <w:p w:rsidR="006457A6" w:rsidRPr="001A1BB6" w:rsidRDefault="006457A6" w:rsidP="006457A6">
      <w:pPr>
        <w:spacing w:after="0"/>
        <w:jc w:val="center"/>
        <w:rPr>
          <w:rFonts w:ascii="Times New Roman" w:eastAsia="Times New Roman" w:hAnsi="Times New Roman" w:cs="Times New Roman"/>
          <w:sz w:val="24"/>
          <w:szCs w:val="24"/>
        </w:rPr>
      </w:pPr>
      <w:proofErr w:type="gramStart"/>
      <w:r w:rsidRPr="001A1BB6">
        <w:rPr>
          <w:rFonts w:ascii="Times New Roman" w:eastAsia="Times New Roman" w:hAnsi="Times New Roman" w:cs="Times New Roman"/>
          <w:sz w:val="24"/>
          <w:szCs w:val="24"/>
        </w:rPr>
        <w:t>Ц</w:t>
      </w:r>
      <w:proofErr w:type="gramEnd"/>
      <w:r w:rsidRPr="001A1BB6">
        <w:rPr>
          <w:rFonts w:ascii="Times New Roman" w:eastAsia="Times New Roman" w:hAnsi="Times New Roman" w:cs="Times New Roman"/>
          <w:sz w:val="24"/>
          <w:szCs w:val="24"/>
        </w:rPr>
        <w:t>=</w:t>
      </w:r>
      <w:r w:rsidRPr="001A1BB6">
        <w:rPr>
          <w:rFonts w:ascii="Times New Roman" w:eastAsia="Times New Roman" w:hAnsi="Times New Roman" w:cs="Times New Roman"/>
          <w:sz w:val="24"/>
          <w:szCs w:val="24"/>
          <w:lang w:val="en-US"/>
        </w:rPr>
        <w:t>c</w:t>
      </w:r>
      <w:r w:rsidRPr="001A1BB6">
        <w:rPr>
          <w:rFonts w:ascii="Times New Roman" w:eastAsia="Times New Roman" w:hAnsi="Times New Roman" w:cs="Times New Roman"/>
          <w:sz w:val="24"/>
          <w:szCs w:val="24"/>
        </w:rPr>
        <w:t>+</w:t>
      </w:r>
      <w:r w:rsidRPr="001A1BB6">
        <w:rPr>
          <w:rFonts w:ascii="Times New Roman" w:eastAsia="Times New Roman" w:hAnsi="Times New Roman" w:cs="Times New Roman"/>
          <w:sz w:val="24"/>
          <w:szCs w:val="24"/>
          <w:lang w:val="en-US"/>
        </w:rPr>
        <w:t>v</w:t>
      </w:r>
      <w:r w:rsidRPr="001A1BB6">
        <w:rPr>
          <w:rFonts w:ascii="Times New Roman" w:eastAsia="Times New Roman" w:hAnsi="Times New Roman" w:cs="Times New Roman"/>
          <w:sz w:val="24"/>
          <w:szCs w:val="24"/>
        </w:rPr>
        <w:t>+</w:t>
      </w:r>
      <w:r w:rsidRPr="001A1BB6">
        <w:rPr>
          <w:rFonts w:ascii="Times New Roman" w:eastAsia="Times New Roman" w:hAnsi="Times New Roman" w:cs="Times New Roman"/>
          <w:sz w:val="24"/>
          <w:szCs w:val="24"/>
          <w:lang w:val="en-US"/>
        </w:rPr>
        <w:t>m</w:t>
      </w:r>
      <w:r w:rsidRPr="001A1BB6">
        <w:rPr>
          <w:rFonts w:ascii="Times New Roman" w:eastAsia="Times New Roman" w:hAnsi="Times New Roman" w:cs="Times New Roman"/>
          <w:sz w:val="24"/>
          <w:szCs w:val="24"/>
        </w:rPr>
        <w:t>,</w:t>
      </w:r>
    </w:p>
    <w:p w:rsidR="006457A6" w:rsidRPr="001A1BB6" w:rsidRDefault="006457A6" w:rsidP="006457A6">
      <w:pPr>
        <w:spacing w:after="0"/>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 xml:space="preserve">где </w:t>
      </w:r>
      <w:r w:rsidRPr="001A1BB6">
        <w:rPr>
          <w:rFonts w:ascii="Times New Roman" w:eastAsia="Times New Roman" w:hAnsi="Times New Roman" w:cs="Times New Roman"/>
          <w:sz w:val="24"/>
          <w:szCs w:val="24"/>
          <w:lang w:val="en-US"/>
        </w:rPr>
        <w:t>c</w:t>
      </w:r>
      <w:r w:rsidRPr="001A1BB6">
        <w:rPr>
          <w:rFonts w:ascii="Times New Roman" w:eastAsia="Times New Roman" w:hAnsi="Times New Roman" w:cs="Times New Roman"/>
          <w:sz w:val="24"/>
          <w:szCs w:val="24"/>
        </w:rPr>
        <w:t xml:space="preserve"> –затраты </w:t>
      </w:r>
      <w:proofErr w:type="gramStart"/>
      <w:r w:rsidRPr="001A1BB6">
        <w:rPr>
          <w:rFonts w:ascii="Times New Roman" w:eastAsia="Times New Roman" w:hAnsi="Times New Roman" w:cs="Times New Roman"/>
          <w:sz w:val="24"/>
          <w:szCs w:val="24"/>
        </w:rPr>
        <w:t>овеществленного</w:t>
      </w:r>
      <w:proofErr w:type="gramEnd"/>
      <w:r w:rsidRPr="001A1BB6">
        <w:rPr>
          <w:rFonts w:ascii="Times New Roman" w:eastAsia="Times New Roman" w:hAnsi="Times New Roman" w:cs="Times New Roman"/>
          <w:sz w:val="24"/>
          <w:szCs w:val="24"/>
        </w:rPr>
        <w:t xml:space="preserve"> туда (топливо, электроэнергия, материалы, амортизация основных фондов);</w:t>
      </w:r>
    </w:p>
    <w:p w:rsidR="006457A6" w:rsidRPr="001A1BB6" w:rsidRDefault="006457A6" w:rsidP="006457A6">
      <w:pPr>
        <w:spacing w:after="0"/>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lang w:val="en-US"/>
        </w:rPr>
        <w:t>v</w:t>
      </w:r>
      <w:r w:rsidRPr="001A1BB6">
        <w:rPr>
          <w:rFonts w:ascii="Times New Roman" w:eastAsia="Times New Roman" w:hAnsi="Times New Roman" w:cs="Times New Roman"/>
          <w:sz w:val="24"/>
          <w:szCs w:val="24"/>
        </w:rPr>
        <w:t xml:space="preserve"> – </w:t>
      </w:r>
      <w:proofErr w:type="gramStart"/>
      <w:r w:rsidRPr="001A1BB6">
        <w:rPr>
          <w:rFonts w:ascii="Times New Roman" w:eastAsia="Times New Roman" w:hAnsi="Times New Roman" w:cs="Times New Roman"/>
          <w:sz w:val="24"/>
          <w:szCs w:val="24"/>
        </w:rPr>
        <w:t>затраты</w:t>
      </w:r>
      <w:proofErr w:type="gramEnd"/>
      <w:r w:rsidRPr="001A1BB6">
        <w:rPr>
          <w:rFonts w:ascii="Times New Roman" w:eastAsia="Times New Roman" w:hAnsi="Times New Roman" w:cs="Times New Roman"/>
          <w:sz w:val="24"/>
          <w:szCs w:val="24"/>
        </w:rPr>
        <w:t xml:space="preserve"> живого труда (фонд оплаты труда с отчислениями);</w:t>
      </w:r>
    </w:p>
    <w:p w:rsidR="006457A6" w:rsidRPr="001A1BB6" w:rsidRDefault="006457A6" w:rsidP="006457A6">
      <w:pPr>
        <w:spacing w:after="0"/>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lang w:val="en-US"/>
        </w:rPr>
        <w:t>m</w:t>
      </w:r>
      <w:r w:rsidRPr="001A1BB6">
        <w:rPr>
          <w:rFonts w:ascii="Times New Roman" w:eastAsia="Times New Roman" w:hAnsi="Times New Roman" w:cs="Times New Roman"/>
          <w:sz w:val="24"/>
          <w:szCs w:val="24"/>
        </w:rPr>
        <w:t xml:space="preserve"> – </w:t>
      </w:r>
      <w:proofErr w:type="gramStart"/>
      <w:r w:rsidRPr="001A1BB6">
        <w:rPr>
          <w:rFonts w:ascii="Times New Roman" w:eastAsia="Times New Roman" w:hAnsi="Times New Roman" w:cs="Times New Roman"/>
          <w:sz w:val="24"/>
          <w:szCs w:val="24"/>
        </w:rPr>
        <w:t>прибавочная</w:t>
      </w:r>
      <w:proofErr w:type="gramEnd"/>
      <w:r w:rsidRPr="001A1BB6">
        <w:rPr>
          <w:rFonts w:ascii="Times New Roman" w:eastAsia="Times New Roman" w:hAnsi="Times New Roman" w:cs="Times New Roman"/>
          <w:sz w:val="24"/>
          <w:szCs w:val="24"/>
        </w:rPr>
        <w:t xml:space="preserve"> стоимость, созданная живым трудом.</w:t>
      </w:r>
    </w:p>
    <w:p w:rsidR="006457A6" w:rsidRPr="001A1BB6" w:rsidRDefault="006457A6" w:rsidP="006457A6">
      <w:pPr>
        <w:tabs>
          <w:tab w:val="left" w:pos="3855"/>
        </w:tabs>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r>
    </w:p>
    <w:p w:rsidR="006457A6" w:rsidRPr="001A1BB6" w:rsidRDefault="006457A6" w:rsidP="006457A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t>В основе тарифов лежит среднесетевая себестоимость грузовых и пассажирских перевозок. При этом тарифы дифференцируются с учетом влияния ряда факторов, определяющих различия в себестоимости их перевозок.</w:t>
      </w:r>
    </w:p>
    <w:p w:rsidR="006457A6" w:rsidRPr="001A1BB6" w:rsidRDefault="006457A6" w:rsidP="006457A6">
      <w:pPr>
        <w:tabs>
          <w:tab w:val="left" w:pos="-5812"/>
        </w:tabs>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t>К числу  таких факторов, относятся тип применяемых для перевозки вагонов, степень использования вместимости и грузоподъемности вагонов, расстояние и скорость перевозки, масса и объем партии единовременно перевозимого груза, собственность на подвижной состав.</w:t>
      </w:r>
    </w:p>
    <w:p w:rsidR="006457A6" w:rsidRPr="001A1BB6" w:rsidRDefault="006457A6" w:rsidP="006457A6">
      <w:pPr>
        <w:tabs>
          <w:tab w:val="left" w:pos="-5245"/>
        </w:tabs>
        <w:spacing w:after="0"/>
        <w:rPr>
          <w:rFonts w:ascii="Times New Roman" w:eastAsia="Times New Roman" w:hAnsi="Times New Roman" w:cs="Times New Roman"/>
          <w:b/>
          <w:sz w:val="24"/>
          <w:szCs w:val="24"/>
        </w:rPr>
      </w:pPr>
    </w:p>
    <w:p w:rsidR="006457A6" w:rsidRPr="001A1BB6" w:rsidRDefault="006457A6" w:rsidP="006457A6">
      <w:pPr>
        <w:tabs>
          <w:tab w:val="left" w:pos="-5245"/>
        </w:tabs>
        <w:spacing w:after="0"/>
        <w:rPr>
          <w:rFonts w:ascii="Times New Roman" w:eastAsia="Times New Roman" w:hAnsi="Times New Roman" w:cs="Times New Roman"/>
          <w:b/>
          <w:sz w:val="24"/>
          <w:szCs w:val="24"/>
        </w:rPr>
      </w:pPr>
    </w:p>
    <w:p w:rsidR="006457A6" w:rsidRDefault="006457A6" w:rsidP="006457A6">
      <w:pPr>
        <w:tabs>
          <w:tab w:val="left" w:pos="-5245"/>
        </w:tabs>
        <w:spacing w:after="0"/>
        <w:rPr>
          <w:rFonts w:ascii="Times New Roman" w:eastAsia="Times New Roman" w:hAnsi="Times New Roman" w:cs="Times New Roman"/>
          <w:b/>
          <w:sz w:val="24"/>
          <w:szCs w:val="24"/>
        </w:rPr>
      </w:pPr>
      <w:r w:rsidRPr="001A1BB6">
        <w:rPr>
          <w:rFonts w:ascii="Times New Roman" w:eastAsia="Times New Roman" w:hAnsi="Times New Roman" w:cs="Times New Roman"/>
          <w:b/>
          <w:sz w:val="24"/>
          <w:szCs w:val="24"/>
        </w:rPr>
        <w:tab/>
      </w:r>
    </w:p>
    <w:p w:rsidR="006457A6" w:rsidRDefault="006457A6" w:rsidP="006457A6">
      <w:pPr>
        <w:tabs>
          <w:tab w:val="left" w:pos="-5245"/>
        </w:tabs>
        <w:spacing w:after="0"/>
        <w:rPr>
          <w:rFonts w:ascii="Times New Roman" w:eastAsia="Times New Roman" w:hAnsi="Times New Roman" w:cs="Times New Roman"/>
          <w:b/>
          <w:sz w:val="24"/>
          <w:szCs w:val="24"/>
        </w:rPr>
      </w:pPr>
    </w:p>
    <w:p w:rsidR="006457A6" w:rsidRDefault="006457A6" w:rsidP="006457A6">
      <w:pPr>
        <w:tabs>
          <w:tab w:val="left" w:pos="-5245"/>
        </w:tabs>
        <w:spacing w:after="0"/>
        <w:rPr>
          <w:rFonts w:ascii="Times New Roman" w:eastAsia="Times New Roman" w:hAnsi="Times New Roman" w:cs="Times New Roman"/>
          <w:b/>
          <w:sz w:val="24"/>
          <w:szCs w:val="24"/>
        </w:rPr>
      </w:pPr>
    </w:p>
    <w:p w:rsidR="006457A6" w:rsidRDefault="006457A6" w:rsidP="006457A6">
      <w:pPr>
        <w:tabs>
          <w:tab w:val="left" w:pos="-5245"/>
        </w:tabs>
        <w:spacing w:after="0"/>
        <w:rPr>
          <w:rFonts w:ascii="Times New Roman" w:eastAsia="Times New Roman" w:hAnsi="Times New Roman" w:cs="Times New Roman"/>
          <w:b/>
          <w:sz w:val="24"/>
          <w:szCs w:val="24"/>
        </w:rPr>
      </w:pPr>
    </w:p>
    <w:p w:rsidR="006457A6" w:rsidRDefault="006457A6" w:rsidP="006457A6">
      <w:pPr>
        <w:tabs>
          <w:tab w:val="left" w:pos="-5245"/>
        </w:tabs>
        <w:spacing w:after="0"/>
        <w:rPr>
          <w:rFonts w:ascii="Times New Roman" w:eastAsia="Times New Roman" w:hAnsi="Times New Roman" w:cs="Times New Roman"/>
          <w:b/>
          <w:sz w:val="24"/>
          <w:szCs w:val="24"/>
        </w:rPr>
      </w:pPr>
    </w:p>
    <w:p w:rsidR="006457A6" w:rsidRDefault="006457A6" w:rsidP="006457A6">
      <w:pPr>
        <w:tabs>
          <w:tab w:val="left" w:pos="-5245"/>
        </w:tabs>
        <w:spacing w:after="0"/>
        <w:rPr>
          <w:rFonts w:ascii="Times New Roman" w:eastAsia="Times New Roman" w:hAnsi="Times New Roman" w:cs="Times New Roman"/>
          <w:b/>
          <w:sz w:val="24"/>
          <w:szCs w:val="24"/>
        </w:rPr>
      </w:pPr>
    </w:p>
    <w:p w:rsidR="006457A6" w:rsidRDefault="006457A6" w:rsidP="006457A6">
      <w:pPr>
        <w:tabs>
          <w:tab w:val="left" w:pos="-5245"/>
        </w:tabs>
        <w:spacing w:after="0"/>
        <w:rPr>
          <w:rFonts w:ascii="Times New Roman" w:eastAsia="Times New Roman" w:hAnsi="Times New Roman" w:cs="Times New Roman"/>
          <w:b/>
          <w:sz w:val="24"/>
          <w:szCs w:val="24"/>
        </w:rPr>
      </w:pPr>
    </w:p>
    <w:p w:rsidR="006457A6" w:rsidRDefault="006457A6" w:rsidP="006457A6">
      <w:pPr>
        <w:tabs>
          <w:tab w:val="left" w:pos="-5245"/>
        </w:tabs>
        <w:spacing w:after="0"/>
        <w:rPr>
          <w:rFonts w:ascii="Times New Roman" w:eastAsia="Times New Roman" w:hAnsi="Times New Roman" w:cs="Times New Roman"/>
          <w:b/>
          <w:sz w:val="24"/>
          <w:szCs w:val="24"/>
        </w:rPr>
      </w:pPr>
    </w:p>
    <w:p w:rsidR="006457A6" w:rsidRDefault="006457A6" w:rsidP="006457A6">
      <w:pPr>
        <w:tabs>
          <w:tab w:val="left" w:pos="-5245"/>
        </w:tabs>
        <w:spacing w:after="0"/>
        <w:rPr>
          <w:rFonts w:ascii="Times New Roman" w:eastAsia="Times New Roman" w:hAnsi="Times New Roman" w:cs="Times New Roman"/>
          <w:b/>
          <w:sz w:val="24"/>
          <w:szCs w:val="24"/>
        </w:rPr>
      </w:pPr>
    </w:p>
    <w:p w:rsidR="006457A6" w:rsidRDefault="006457A6" w:rsidP="006457A6">
      <w:pPr>
        <w:tabs>
          <w:tab w:val="left" w:pos="-5245"/>
        </w:tabs>
        <w:spacing w:after="0"/>
        <w:rPr>
          <w:rFonts w:ascii="Times New Roman" w:eastAsia="Times New Roman" w:hAnsi="Times New Roman" w:cs="Times New Roman"/>
          <w:b/>
          <w:sz w:val="24"/>
          <w:szCs w:val="24"/>
        </w:rPr>
      </w:pPr>
    </w:p>
    <w:p w:rsidR="006457A6" w:rsidRDefault="006457A6" w:rsidP="006457A6">
      <w:pPr>
        <w:tabs>
          <w:tab w:val="left" w:pos="-5245"/>
        </w:tabs>
        <w:spacing w:after="0"/>
        <w:rPr>
          <w:rFonts w:ascii="Times New Roman" w:eastAsia="Times New Roman" w:hAnsi="Times New Roman" w:cs="Times New Roman"/>
          <w:b/>
          <w:sz w:val="24"/>
          <w:szCs w:val="24"/>
        </w:rPr>
      </w:pPr>
    </w:p>
    <w:p w:rsidR="006457A6" w:rsidRDefault="006457A6" w:rsidP="006457A6">
      <w:pPr>
        <w:tabs>
          <w:tab w:val="left" w:pos="-5245"/>
        </w:tabs>
        <w:spacing w:after="0"/>
        <w:rPr>
          <w:rFonts w:ascii="Times New Roman" w:eastAsia="Times New Roman" w:hAnsi="Times New Roman" w:cs="Times New Roman"/>
          <w:b/>
          <w:sz w:val="24"/>
          <w:szCs w:val="24"/>
        </w:rPr>
      </w:pPr>
    </w:p>
    <w:p w:rsidR="006457A6" w:rsidRDefault="006457A6" w:rsidP="006457A6">
      <w:pPr>
        <w:tabs>
          <w:tab w:val="left" w:pos="-5245"/>
        </w:tabs>
        <w:spacing w:after="0"/>
        <w:rPr>
          <w:rFonts w:ascii="Times New Roman" w:eastAsia="Times New Roman" w:hAnsi="Times New Roman" w:cs="Times New Roman"/>
          <w:b/>
          <w:sz w:val="24"/>
          <w:szCs w:val="24"/>
        </w:rPr>
      </w:pPr>
    </w:p>
    <w:p w:rsidR="006457A6" w:rsidRDefault="006457A6" w:rsidP="006457A6">
      <w:pPr>
        <w:tabs>
          <w:tab w:val="left" w:pos="-5245"/>
        </w:tabs>
        <w:spacing w:after="0"/>
        <w:rPr>
          <w:rFonts w:ascii="Times New Roman" w:eastAsia="Times New Roman" w:hAnsi="Times New Roman" w:cs="Times New Roman"/>
          <w:b/>
          <w:sz w:val="24"/>
          <w:szCs w:val="24"/>
        </w:rPr>
      </w:pPr>
    </w:p>
    <w:p w:rsidR="00125475" w:rsidRDefault="00125475"/>
    <w:sectPr w:rsidR="0012547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84AE0"/>
    <w:multiLevelType w:val="hybridMultilevel"/>
    <w:tmpl w:val="4D30B3D4"/>
    <w:lvl w:ilvl="0" w:tplc="61E0626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0757072"/>
    <w:multiLevelType w:val="hybridMultilevel"/>
    <w:tmpl w:val="2B407C4C"/>
    <w:lvl w:ilvl="0" w:tplc="61E0626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1583D12"/>
    <w:multiLevelType w:val="hybridMultilevel"/>
    <w:tmpl w:val="2CA0523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436538A9"/>
    <w:multiLevelType w:val="hybridMultilevel"/>
    <w:tmpl w:val="6E646A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5EE4A82"/>
    <w:multiLevelType w:val="hybridMultilevel"/>
    <w:tmpl w:val="63D44656"/>
    <w:lvl w:ilvl="0" w:tplc="61E0626E">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08"/>
  <w:characterSpacingControl w:val="doNotCompress"/>
  <w:compat>
    <w:useFELayout/>
  </w:compat>
  <w:rsids>
    <w:rsidRoot w:val="006457A6"/>
    <w:rsid w:val="00125475"/>
    <w:rsid w:val="006457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1407</Words>
  <Characters>8023</Characters>
  <Application>Microsoft Office Word</Application>
  <DocSecurity>0</DocSecurity>
  <Lines>66</Lines>
  <Paragraphs>18</Paragraphs>
  <ScaleCrop>false</ScaleCrop>
  <Company/>
  <LinksUpToDate>false</LinksUpToDate>
  <CharactersWithSpaces>9412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dc:creator>
  <cp:keywords/>
  <dc:description/>
  <cp:lastModifiedBy>а</cp:lastModifiedBy>
  <cp:revision>2</cp:revision>
  <dcterms:created xsi:type="dcterms:W3CDTF">2026-02-24T09:03:00Z</dcterms:created>
  <dcterms:modified xsi:type="dcterms:W3CDTF">2026-02-24T09:03:00Z</dcterms:modified>
</cp:coreProperties>
</file>