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6A8" w:rsidRDefault="007306A8" w:rsidP="007306A8">
      <w:pPr>
        <w:spacing w:after="0"/>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Pr="001A1BB6">
        <w:rPr>
          <w:rFonts w:ascii="Times New Roman" w:eastAsia="Times New Roman" w:hAnsi="Times New Roman" w:cs="Times New Roman"/>
          <w:b/>
          <w:sz w:val="24"/>
          <w:szCs w:val="24"/>
        </w:rPr>
        <w:t>.1 Организация управления трудовым коллективом</w:t>
      </w:r>
    </w:p>
    <w:p w:rsidR="007306A8" w:rsidRPr="001A1BB6" w:rsidRDefault="007306A8" w:rsidP="007306A8">
      <w:pPr>
        <w:spacing w:after="0"/>
        <w:jc w:val="both"/>
        <w:rPr>
          <w:rFonts w:ascii="Times New Roman" w:eastAsia="Times New Roman" w:hAnsi="Times New Roman" w:cs="Times New Roman"/>
          <w:b/>
          <w:sz w:val="24"/>
          <w:szCs w:val="24"/>
        </w:rPr>
      </w:pPr>
      <w:r w:rsidRPr="001A1BB6">
        <w:rPr>
          <w:rFonts w:ascii="Times New Roman" w:eastAsia="Times New Roman" w:hAnsi="Times New Roman" w:cs="Times New Roman"/>
          <w:b/>
          <w:sz w:val="24"/>
          <w:szCs w:val="24"/>
        </w:rPr>
        <w:tab/>
      </w:r>
    </w:p>
    <w:p w:rsidR="007306A8" w:rsidRPr="001A1BB6" w:rsidRDefault="007306A8" w:rsidP="007306A8">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1A1BB6">
        <w:rPr>
          <w:rFonts w:ascii="Times New Roman" w:eastAsia="Times New Roman" w:hAnsi="Times New Roman" w:cs="Times New Roman"/>
          <w:b/>
          <w:sz w:val="24"/>
          <w:szCs w:val="24"/>
        </w:rPr>
        <w:t xml:space="preserve">Коллектив, </w:t>
      </w:r>
      <w:r w:rsidRPr="001A1BB6">
        <w:rPr>
          <w:rFonts w:ascii="Times New Roman" w:eastAsia="Times New Roman" w:hAnsi="Times New Roman" w:cs="Times New Roman"/>
          <w:sz w:val="24"/>
          <w:szCs w:val="24"/>
        </w:rPr>
        <w:t>как объединение людей, характеризуется такими признаками, как сплоченность, психологическая совместимость, психологический климат, психологическое состояние.</w:t>
      </w:r>
    </w:p>
    <w:p w:rsidR="007306A8" w:rsidRPr="001A1BB6" w:rsidRDefault="007306A8" w:rsidP="007306A8">
      <w:pPr>
        <w:tabs>
          <w:tab w:val="left" w:pos="-5812"/>
        </w:tabs>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i/>
          <w:sz w:val="24"/>
          <w:szCs w:val="24"/>
        </w:rPr>
        <w:t xml:space="preserve">Сплоченность </w:t>
      </w:r>
      <w:r w:rsidRPr="001A1BB6">
        <w:rPr>
          <w:rFonts w:ascii="Times New Roman" w:eastAsia="Times New Roman" w:hAnsi="Times New Roman" w:cs="Times New Roman"/>
          <w:sz w:val="24"/>
          <w:szCs w:val="24"/>
        </w:rPr>
        <w:t>– это психологическое единство участников по важнейшим вопросам жизнедеятельности коллектива, проявляющееся в притяжении к нему, стремлении его защитить.</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i/>
          <w:sz w:val="24"/>
          <w:szCs w:val="24"/>
        </w:rPr>
        <w:t>Психологический климат</w:t>
      </w:r>
      <w:r w:rsidRPr="001A1BB6">
        <w:rPr>
          <w:rFonts w:ascii="Times New Roman" w:eastAsia="Times New Roman" w:hAnsi="Times New Roman" w:cs="Times New Roman"/>
          <w:sz w:val="24"/>
          <w:szCs w:val="24"/>
        </w:rPr>
        <w:t xml:space="preserve"> – отражает состояние внутренних отношений людей, степень взаимопонимания.</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i/>
          <w:sz w:val="24"/>
          <w:szCs w:val="24"/>
        </w:rPr>
        <w:t>Психологическое состояние</w:t>
      </w:r>
      <w:r w:rsidRPr="001A1BB6">
        <w:rPr>
          <w:rFonts w:ascii="Times New Roman" w:eastAsia="Times New Roman" w:hAnsi="Times New Roman" w:cs="Times New Roman"/>
          <w:sz w:val="24"/>
          <w:szCs w:val="24"/>
        </w:rPr>
        <w:t xml:space="preserve"> коллектива характеризуется  степенью удовлетворенности участников своим положением в организации. На него влияют: характер и содержание работы, ее престижность, размеры вознаграждения, перспективы роста, условия труда, психологический климат.</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Роль коллектив в жизни человека состоит в следующем:</w:t>
      </w:r>
    </w:p>
    <w:p w:rsidR="007306A8" w:rsidRPr="001A1BB6" w:rsidRDefault="007306A8" w:rsidP="007306A8">
      <w:pPr>
        <w:numPr>
          <w:ilvl w:val="0"/>
          <w:numId w:val="1"/>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в его рамках удовлетворяется естественная потребность людей в общении, в принадлежности к группе себе подобных;</w:t>
      </w:r>
    </w:p>
    <w:p w:rsidR="007306A8" w:rsidRPr="001A1BB6" w:rsidRDefault="007306A8" w:rsidP="007306A8">
      <w:pPr>
        <w:numPr>
          <w:ilvl w:val="0"/>
          <w:numId w:val="1"/>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в коллективе человек в необходимых случаях обретает поддержку и защиту, признание успехов и достижений.</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b/>
          <w:sz w:val="24"/>
          <w:szCs w:val="24"/>
        </w:rPr>
        <w:tab/>
        <w:t>Классификация коллективов</w:t>
      </w:r>
      <w:r w:rsidRPr="001A1BB6">
        <w:rPr>
          <w:rFonts w:ascii="Times New Roman" w:eastAsia="Calibri" w:hAnsi="Times New Roman" w:cs="Times New Roman"/>
          <w:sz w:val="24"/>
          <w:szCs w:val="24"/>
        </w:rPr>
        <w:t>:</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i/>
          <w:sz w:val="24"/>
          <w:szCs w:val="24"/>
        </w:rPr>
        <w:tab/>
        <w:t>По составу</w:t>
      </w:r>
      <w:r w:rsidRPr="001A1BB6">
        <w:rPr>
          <w:rFonts w:ascii="Times New Roman" w:eastAsia="Calibri" w:hAnsi="Times New Roman" w:cs="Times New Roman"/>
          <w:sz w:val="24"/>
          <w:szCs w:val="24"/>
        </w:rPr>
        <w:t xml:space="preserve"> коллективы бывают </w:t>
      </w:r>
      <w:r w:rsidRPr="001A1BB6">
        <w:rPr>
          <w:rFonts w:ascii="Times New Roman" w:eastAsia="Calibri" w:hAnsi="Times New Roman" w:cs="Times New Roman"/>
          <w:i/>
          <w:sz w:val="24"/>
          <w:szCs w:val="24"/>
        </w:rPr>
        <w:t>гомогенными (однородными)</w:t>
      </w:r>
      <w:r w:rsidRPr="001A1BB6">
        <w:rPr>
          <w:rFonts w:ascii="Times New Roman" w:eastAsia="Calibri" w:hAnsi="Times New Roman" w:cs="Times New Roman"/>
          <w:sz w:val="24"/>
          <w:szCs w:val="24"/>
        </w:rPr>
        <w:t xml:space="preserve"> и </w:t>
      </w:r>
      <w:r w:rsidRPr="001A1BB6">
        <w:rPr>
          <w:rFonts w:ascii="Times New Roman" w:eastAsia="Calibri" w:hAnsi="Times New Roman" w:cs="Times New Roman"/>
          <w:i/>
          <w:sz w:val="24"/>
          <w:szCs w:val="24"/>
        </w:rPr>
        <w:t>гетерогенными (разнородными)</w:t>
      </w:r>
      <w:r w:rsidRPr="001A1BB6">
        <w:rPr>
          <w:rFonts w:ascii="Times New Roman" w:eastAsia="Calibri" w:hAnsi="Times New Roman" w:cs="Times New Roman"/>
          <w:sz w:val="24"/>
          <w:szCs w:val="24"/>
        </w:rPr>
        <w:t>. Эти различия могут касаться пола, возраста, профессии, статуса, уровня образования их членов.</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i/>
          <w:sz w:val="24"/>
          <w:szCs w:val="24"/>
        </w:rPr>
        <w:tab/>
        <w:t>По статусу</w:t>
      </w:r>
      <w:r w:rsidRPr="001A1BB6">
        <w:rPr>
          <w:rFonts w:ascii="Times New Roman" w:eastAsia="Calibri" w:hAnsi="Times New Roman" w:cs="Times New Roman"/>
          <w:sz w:val="24"/>
          <w:szCs w:val="24"/>
        </w:rPr>
        <w:t xml:space="preserve"> коллективы можно разделить на</w:t>
      </w:r>
      <w:r w:rsidRPr="001A1BB6">
        <w:rPr>
          <w:rFonts w:ascii="Times New Roman" w:eastAsia="Calibri" w:hAnsi="Times New Roman" w:cs="Times New Roman"/>
          <w:i/>
          <w:sz w:val="24"/>
          <w:szCs w:val="24"/>
        </w:rPr>
        <w:t>официальные</w:t>
      </w:r>
      <w:r w:rsidRPr="001A1BB6">
        <w:rPr>
          <w:rFonts w:ascii="Times New Roman" w:eastAsia="Calibri" w:hAnsi="Times New Roman" w:cs="Times New Roman"/>
          <w:sz w:val="24"/>
          <w:szCs w:val="24"/>
        </w:rPr>
        <w:t xml:space="preserve"> и </w:t>
      </w:r>
      <w:r w:rsidRPr="001A1BB6">
        <w:rPr>
          <w:rFonts w:ascii="Times New Roman" w:eastAsia="Calibri" w:hAnsi="Times New Roman" w:cs="Times New Roman"/>
          <w:i/>
          <w:sz w:val="24"/>
          <w:szCs w:val="24"/>
        </w:rPr>
        <w:t>неофициальные.</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ab/>
        <w:t xml:space="preserve">По </w:t>
      </w:r>
      <w:r w:rsidRPr="001A1BB6">
        <w:rPr>
          <w:rFonts w:ascii="Times New Roman" w:eastAsia="Calibri" w:hAnsi="Times New Roman" w:cs="Times New Roman"/>
          <w:i/>
          <w:sz w:val="24"/>
          <w:szCs w:val="24"/>
        </w:rPr>
        <w:t xml:space="preserve">характеру внутренних связей </w:t>
      </w:r>
      <w:r w:rsidRPr="001A1BB6">
        <w:rPr>
          <w:rFonts w:ascii="Times New Roman" w:eastAsia="Calibri" w:hAnsi="Times New Roman" w:cs="Times New Roman"/>
          <w:sz w:val="24"/>
          <w:szCs w:val="24"/>
        </w:rPr>
        <w:t>различают</w:t>
      </w:r>
      <w:r w:rsidRPr="001A1BB6">
        <w:rPr>
          <w:rFonts w:ascii="Times New Roman" w:eastAsia="Calibri" w:hAnsi="Times New Roman" w:cs="Times New Roman"/>
          <w:i/>
          <w:sz w:val="24"/>
          <w:szCs w:val="24"/>
        </w:rPr>
        <w:t xml:space="preserve"> формальные </w:t>
      </w:r>
      <w:r w:rsidRPr="001A1BB6">
        <w:rPr>
          <w:rFonts w:ascii="Times New Roman" w:eastAsia="Calibri" w:hAnsi="Times New Roman" w:cs="Times New Roman"/>
          <w:sz w:val="24"/>
          <w:szCs w:val="24"/>
        </w:rPr>
        <w:t xml:space="preserve">и </w:t>
      </w:r>
      <w:r w:rsidRPr="001A1BB6">
        <w:rPr>
          <w:rFonts w:ascii="Times New Roman" w:eastAsia="Calibri" w:hAnsi="Times New Roman" w:cs="Times New Roman"/>
          <w:i/>
          <w:sz w:val="24"/>
          <w:szCs w:val="24"/>
        </w:rPr>
        <w:t xml:space="preserve">неформальные </w:t>
      </w:r>
      <w:r w:rsidRPr="001A1BB6">
        <w:rPr>
          <w:rFonts w:ascii="Times New Roman" w:eastAsia="Calibri" w:hAnsi="Times New Roman" w:cs="Times New Roman"/>
          <w:sz w:val="24"/>
          <w:szCs w:val="24"/>
        </w:rPr>
        <w:t>коллективы.</w:t>
      </w:r>
    </w:p>
    <w:p w:rsidR="007306A8" w:rsidRPr="001A1BB6" w:rsidRDefault="007306A8" w:rsidP="007306A8">
      <w:pPr>
        <w:tabs>
          <w:tab w:val="left" w:pos="-5812"/>
        </w:tabs>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 xml:space="preserve">Исходя из </w:t>
      </w:r>
      <w:r w:rsidRPr="001A1BB6">
        <w:rPr>
          <w:rFonts w:ascii="Times New Roman" w:eastAsia="Times New Roman" w:hAnsi="Times New Roman" w:cs="Times New Roman"/>
          <w:i/>
          <w:sz w:val="24"/>
          <w:szCs w:val="24"/>
        </w:rPr>
        <w:t>сроков существования</w:t>
      </w:r>
      <w:r w:rsidRPr="001A1BB6">
        <w:rPr>
          <w:rFonts w:ascii="Times New Roman" w:eastAsia="Times New Roman" w:hAnsi="Times New Roman" w:cs="Times New Roman"/>
          <w:sz w:val="24"/>
          <w:szCs w:val="24"/>
        </w:rPr>
        <w:t xml:space="preserve"> коллективы подразделяются на</w:t>
      </w:r>
      <w:r w:rsidRPr="001A1BB6">
        <w:rPr>
          <w:rFonts w:ascii="Times New Roman" w:eastAsia="Times New Roman" w:hAnsi="Times New Roman" w:cs="Times New Roman"/>
          <w:i/>
          <w:sz w:val="24"/>
          <w:szCs w:val="24"/>
        </w:rPr>
        <w:t xml:space="preserve">временные </w:t>
      </w:r>
      <w:r w:rsidRPr="001A1BB6">
        <w:rPr>
          <w:rFonts w:ascii="Times New Roman" w:eastAsia="Times New Roman" w:hAnsi="Times New Roman" w:cs="Times New Roman"/>
          <w:sz w:val="24"/>
          <w:szCs w:val="24"/>
        </w:rPr>
        <w:t xml:space="preserve">(предназначенные для решения разовых задач) и </w:t>
      </w:r>
      <w:r w:rsidRPr="001A1BB6">
        <w:rPr>
          <w:rFonts w:ascii="Times New Roman" w:eastAsia="Times New Roman" w:hAnsi="Times New Roman" w:cs="Times New Roman"/>
          <w:i/>
          <w:sz w:val="24"/>
          <w:szCs w:val="24"/>
        </w:rPr>
        <w:t>постоянные</w:t>
      </w:r>
      <w:r w:rsidRPr="001A1BB6">
        <w:rPr>
          <w:rFonts w:ascii="Times New Roman" w:eastAsia="Times New Roman" w:hAnsi="Times New Roman" w:cs="Times New Roman"/>
          <w:sz w:val="24"/>
          <w:szCs w:val="24"/>
        </w:rPr>
        <w:t>.</w:t>
      </w:r>
    </w:p>
    <w:p w:rsidR="007306A8" w:rsidRPr="001A1BB6" w:rsidRDefault="007306A8" w:rsidP="007306A8">
      <w:pPr>
        <w:tabs>
          <w:tab w:val="left" w:pos="-5812"/>
        </w:tabs>
        <w:spacing w:after="0"/>
        <w:jc w:val="both"/>
        <w:rPr>
          <w:rFonts w:ascii="Times New Roman" w:eastAsia="Times New Roman" w:hAnsi="Times New Roman" w:cs="Times New Roman"/>
          <w:i/>
          <w:sz w:val="24"/>
          <w:szCs w:val="24"/>
        </w:rPr>
      </w:pPr>
      <w:r w:rsidRPr="001A1BB6">
        <w:rPr>
          <w:rFonts w:ascii="Times New Roman" w:eastAsia="Times New Roman" w:hAnsi="Times New Roman" w:cs="Times New Roman"/>
          <w:sz w:val="24"/>
          <w:szCs w:val="24"/>
        </w:rPr>
        <w:tab/>
        <w:t xml:space="preserve">С точки зрения </w:t>
      </w:r>
      <w:r w:rsidRPr="001A1BB6">
        <w:rPr>
          <w:rFonts w:ascii="Times New Roman" w:eastAsia="Times New Roman" w:hAnsi="Times New Roman" w:cs="Times New Roman"/>
          <w:i/>
          <w:sz w:val="24"/>
          <w:szCs w:val="24"/>
        </w:rPr>
        <w:t>свободы вхождения</w:t>
      </w:r>
      <w:r w:rsidRPr="001A1BB6">
        <w:rPr>
          <w:rFonts w:ascii="Times New Roman" w:eastAsia="Times New Roman" w:hAnsi="Times New Roman" w:cs="Times New Roman"/>
          <w:sz w:val="24"/>
          <w:szCs w:val="24"/>
        </w:rPr>
        <w:t xml:space="preserve"> коллективы делятся на</w:t>
      </w:r>
      <w:r w:rsidRPr="001A1BB6">
        <w:rPr>
          <w:rFonts w:ascii="Times New Roman" w:eastAsia="Times New Roman" w:hAnsi="Times New Roman" w:cs="Times New Roman"/>
          <w:i/>
          <w:sz w:val="24"/>
          <w:szCs w:val="24"/>
        </w:rPr>
        <w:t>обязательные</w:t>
      </w:r>
      <w:r w:rsidRPr="001A1BB6">
        <w:rPr>
          <w:rFonts w:ascii="Times New Roman" w:eastAsia="Times New Roman" w:hAnsi="Times New Roman" w:cs="Times New Roman"/>
          <w:sz w:val="24"/>
          <w:szCs w:val="24"/>
        </w:rPr>
        <w:t xml:space="preserve"> (армейские) и </w:t>
      </w:r>
      <w:r w:rsidRPr="001A1BB6">
        <w:rPr>
          <w:rFonts w:ascii="Times New Roman" w:eastAsia="Times New Roman" w:hAnsi="Times New Roman" w:cs="Times New Roman"/>
          <w:i/>
          <w:sz w:val="24"/>
          <w:szCs w:val="24"/>
        </w:rPr>
        <w:t>добровольные.</w:t>
      </w:r>
    </w:p>
    <w:p w:rsidR="007306A8" w:rsidRPr="001A1BB6" w:rsidRDefault="007306A8" w:rsidP="007306A8">
      <w:pPr>
        <w:tabs>
          <w:tab w:val="left" w:pos="-5812"/>
        </w:tabs>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i/>
          <w:sz w:val="24"/>
          <w:szCs w:val="24"/>
        </w:rPr>
        <w:tab/>
        <w:t>В соответствии с их функциями</w:t>
      </w:r>
      <w:r w:rsidRPr="001A1BB6">
        <w:rPr>
          <w:rFonts w:ascii="Times New Roman" w:eastAsia="Times New Roman" w:hAnsi="Times New Roman" w:cs="Times New Roman"/>
          <w:sz w:val="24"/>
          <w:szCs w:val="24"/>
        </w:rPr>
        <w:t xml:space="preserve"> выделяют коллективы, </w:t>
      </w:r>
      <w:r w:rsidRPr="001A1BB6">
        <w:rPr>
          <w:rFonts w:ascii="Times New Roman" w:eastAsia="Times New Roman" w:hAnsi="Times New Roman" w:cs="Times New Roman"/>
          <w:i/>
          <w:sz w:val="24"/>
          <w:szCs w:val="24"/>
        </w:rPr>
        <w:t>ориентированные на достижение определенной цели</w:t>
      </w:r>
      <w:r w:rsidRPr="001A1BB6">
        <w:rPr>
          <w:rFonts w:ascii="Times New Roman" w:eastAsia="Times New Roman" w:hAnsi="Times New Roman" w:cs="Times New Roman"/>
          <w:sz w:val="24"/>
          <w:szCs w:val="24"/>
        </w:rPr>
        <w:t xml:space="preserve"> (персонал организации) или на </w:t>
      </w:r>
      <w:r w:rsidRPr="001A1BB6">
        <w:rPr>
          <w:rFonts w:ascii="Times New Roman" w:eastAsia="Times New Roman" w:hAnsi="Times New Roman" w:cs="Times New Roman"/>
          <w:i/>
          <w:sz w:val="24"/>
          <w:szCs w:val="24"/>
        </w:rPr>
        <w:t>общение</w:t>
      </w:r>
      <w:r w:rsidRPr="001A1BB6">
        <w:rPr>
          <w:rFonts w:ascii="Times New Roman" w:eastAsia="Times New Roman" w:hAnsi="Times New Roman" w:cs="Times New Roman"/>
          <w:sz w:val="24"/>
          <w:szCs w:val="24"/>
        </w:rPr>
        <w:t>.</w:t>
      </w:r>
    </w:p>
    <w:p w:rsidR="007306A8" w:rsidRPr="001A1BB6" w:rsidRDefault="007306A8" w:rsidP="007306A8">
      <w:pPr>
        <w:tabs>
          <w:tab w:val="left" w:pos="-5812"/>
        </w:tabs>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 xml:space="preserve">По размерам коллективы подразделяются на </w:t>
      </w:r>
      <w:r w:rsidRPr="001A1BB6">
        <w:rPr>
          <w:rFonts w:ascii="Times New Roman" w:eastAsia="Times New Roman" w:hAnsi="Times New Roman" w:cs="Times New Roman"/>
          <w:i/>
          <w:sz w:val="24"/>
          <w:szCs w:val="24"/>
        </w:rPr>
        <w:t>малые и большие</w:t>
      </w:r>
      <w:r w:rsidRPr="001A1BB6">
        <w:rPr>
          <w:rFonts w:ascii="Times New Roman" w:eastAsia="Times New Roman" w:hAnsi="Times New Roman" w:cs="Times New Roman"/>
          <w:sz w:val="24"/>
          <w:szCs w:val="24"/>
        </w:rPr>
        <w:t>.</w:t>
      </w:r>
    </w:p>
    <w:p w:rsidR="007306A8" w:rsidRPr="001A1BB6" w:rsidRDefault="007306A8" w:rsidP="007306A8">
      <w:pPr>
        <w:tabs>
          <w:tab w:val="left" w:pos="-5812"/>
        </w:tabs>
        <w:spacing w:after="0"/>
        <w:jc w:val="both"/>
        <w:rPr>
          <w:rFonts w:ascii="Times New Roman" w:eastAsia="Times New Roman" w:hAnsi="Times New Roman" w:cs="Times New Roman"/>
          <w:b/>
          <w:sz w:val="24"/>
          <w:szCs w:val="24"/>
        </w:rPr>
      </w:pPr>
    </w:p>
    <w:p w:rsidR="007306A8" w:rsidRPr="001A1BB6" w:rsidRDefault="007306A8" w:rsidP="007306A8">
      <w:pPr>
        <w:tabs>
          <w:tab w:val="left" w:pos="-5812"/>
        </w:tabs>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14.2Управленческий конфликт</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 xml:space="preserve">Под </w:t>
      </w:r>
      <w:r w:rsidRPr="001A1BB6">
        <w:rPr>
          <w:rFonts w:ascii="Times New Roman" w:eastAsia="Times New Roman" w:hAnsi="Times New Roman" w:cs="Times New Roman"/>
          <w:b/>
          <w:sz w:val="24"/>
          <w:szCs w:val="24"/>
        </w:rPr>
        <w:t xml:space="preserve">конфликтом </w:t>
      </w:r>
      <w:r w:rsidRPr="001A1BB6">
        <w:rPr>
          <w:rFonts w:ascii="Times New Roman" w:eastAsia="Times New Roman" w:hAnsi="Times New Roman" w:cs="Times New Roman"/>
          <w:sz w:val="24"/>
          <w:szCs w:val="24"/>
        </w:rPr>
        <w:t>понимается столкновение противоположено направленных тенденций в психике отдельного человека, во взаимоотношениях людей, их формальных и неформальных объединениях, обусловленное различием взглядов, позиций и интересов.</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Причины, которые лежат в основе любого конфликта, могут быть организационными, производственными и межличностными.</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i/>
          <w:sz w:val="24"/>
          <w:szCs w:val="24"/>
        </w:rPr>
        <w:t>Организационные</w:t>
      </w:r>
      <w:r w:rsidRPr="001A1BB6">
        <w:rPr>
          <w:rFonts w:ascii="Times New Roman" w:eastAsia="Times New Roman" w:hAnsi="Times New Roman" w:cs="Times New Roman"/>
          <w:sz w:val="24"/>
          <w:szCs w:val="24"/>
        </w:rPr>
        <w:t xml:space="preserve"> конфликты возникают из-за рассогласования формальных организационных начал и реального поведения членов организации и в результате не качественности должностных инструкций, непродуманности распределения должностных обязанностей.</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i/>
          <w:sz w:val="24"/>
          <w:szCs w:val="24"/>
        </w:rPr>
        <w:t xml:space="preserve">Производственные </w:t>
      </w:r>
      <w:r w:rsidRPr="001A1BB6">
        <w:rPr>
          <w:rFonts w:ascii="Times New Roman" w:eastAsia="Times New Roman" w:hAnsi="Times New Roman" w:cs="Times New Roman"/>
          <w:sz w:val="24"/>
          <w:szCs w:val="24"/>
        </w:rPr>
        <w:t>конфликты, как правило, возникают в результате низкого уровня организации труда и управления.</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lastRenderedPageBreak/>
        <w:tab/>
      </w:r>
      <w:r w:rsidRPr="001A1BB6">
        <w:rPr>
          <w:rFonts w:ascii="Times New Roman" w:eastAsia="Times New Roman" w:hAnsi="Times New Roman" w:cs="Times New Roman"/>
          <w:i/>
          <w:sz w:val="24"/>
          <w:szCs w:val="24"/>
        </w:rPr>
        <w:t xml:space="preserve">Межличностные </w:t>
      </w:r>
      <w:r w:rsidRPr="001A1BB6">
        <w:rPr>
          <w:rFonts w:ascii="Times New Roman" w:eastAsia="Times New Roman" w:hAnsi="Times New Roman" w:cs="Times New Roman"/>
          <w:sz w:val="24"/>
          <w:szCs w:val="24"/>
        </w:rPr>
        <w:t>конфликты в основном происходят из-за несовпадения ценностей, установок, норм поведения, личной неприязни друг к другу и т.д.</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Организационный и производственный конфликты носят чаще конструктивный характер и прекращаются, как только решается проблема, вызвавшая столкновение сторон. Межличностный конфликт, как правило, принимает более жесткую форму протекания и носит более затяжной характер.</w:t>
      </w:r>
    </w:p>
    <w:p w:rsidR="007306A8" w:rsidRPr="001A1BB6" w:rsidRDefault="007306A8" w:rsidP="007306A8">
      <w:pPr>
        <w:spacing w:after="0"/>
        <w:jc w:val="both"/>
        <w:rPr>
          <w:rFonts w:ascii="Times New Roman" w:eastAsia="Times New Roman" w:hAnsi="Times New Roman" w:cs="Times New Roman"/>
          <w:b/>
          <w:sz w:val="24"/>
          <w:szCs w:val="24"/>
        </w:rPr>
      </w:pPr>
      <w:r w:rsidRPr="001A1BB6">
        <w:rPr>
          <w:rFonts w:ascii="Times New Roman" w:eastAsia="Times New Roman" w:hAnsi="Times New Roman" w:cs="Times New Roman"/>
          <w:b/>
          <w:sz w:val="24"/>
          <w:szCs w:val="24"/>
        </w:rPr>
        <w:tab/>
        <w:t>Типы конфликтов</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b/>
          <w:sz w:val="24"/>
          <w:szCs w:val="24"/>
        </w:rPr>
        <w:tab/>
        <w:t>Внутриличностные</w:t>
      </w:r>
      <w:r>
        <w:rPr>
          <w:rFonts w:ascii="Times New Roman" w:eastAsia="Times New Roman" w:hAnsi="Times New Roman" w:cs="Times New Roman"/>
          <w:b/>
          <w:sz w:val="24"/>
          <w:szCs w:val="24"/>
        </w:rPr>
        <w:t xml:space="preserve"> </w:t>
      </w:r>
      <w:r w:rsidRPr="001A1BB6">
        <w:rPr>
          <w:rFonts w:ascii="Times New Roman" w:eastAsia="Times New Roman" w:hAnsi="Times New Roman" w:cs="Times New Roman"/>
          <w:sz w:val="24"/>
          <w:szCs w:val="24"/>
        </w:rPr>
        <w:t>конфликты обусловлены противоречием человека с самим собой, т.е. о противоречии между внешними требованиями и внутренними позициями; целями и средствами их достижения; потребностями и возможностями их удовлетворить; влечениями и обязанностями.</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b/>
          <w:sz w:val="24"/>
          <w:szCs w:val="24"/>
        </w:rPr>
        <w:t xml:space="preserve">Межличностные </w:t>
      </w:r>
      <w:r w:rsidRPr="001A1BB6">
        <w:rPr>
          <w:rFonts w:ascii="Times New Roman" w:eastAsia="Times New Roman" w:hAnsi="Times New Roman" w:cs="Times New Roman"/>
          <w:sz w:val="24"/>
          <w:szCs w:val="24"/>
        </w:rPr>
        <w:t>конфликты порождаются столкновением материальных интересов субъектов, хотя внешне это проявляется как несовпадение характеров, личных взглядов или моральных ценностей.</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 xml:space="preserve">Конфликты </w:t>
      </w:r>
      <w:r w:rsidRPr="001A1BB6">
        <w:rPr>
          <w:rFonts w:ascii="Times New Roman" w:eastAsia="Times New Roman" w:hAnsi="Times New Roman" w:cs="Times New Roman"/>
          <w:b/>
          <w:sz w:val="24"/>
          <w:szCs w:val="24"/>
        </w:rPr>
        <w:t xml:space="preserve">между личностью </w:t>
      </w:r>
      <w:r w:rsidRPr="001A1BB6">
        <w:rPr>
          <w:rFonts w:ascii="Times New Roman" w:eastAsia="Times New Roman" w:hAnsi="Times New Roman" w:cs="Times New Roman"/>
          <w:sz w:val="24"/>
          <w:szCs w:val="24"/>
        </w:rPr>
        <w:t>и группой чаще обусловлены несоответствием индивидуальных и групповых норм поведения.</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b/>
          <w:sz w:val="24"/>
          <w:szCs w:val="24"/>
        </w:rPr>
        <w:t>Межгрупповые</w:t>
      </w:r>
      <w:r w:rsidRPr="001A1BB6">
        <w:rPr>
          <w:rFonts w:ascii="Times New Roman" w:eastAsia="Times New Roman" w:hAnsi="Times New Roman" w:cs="Times New Roman"/>
          <w:sz w:val="24"/>
          <w:szCs w:val="24"/>
        </w:rPr>
        <w:t xml:space="preserve"> конфликты порождаются различиями в деловых интересах.</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Чаще всего причинами конфликтов в организации могут стать:</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Несправедливое или не устраивающее кого-то распределение прав, обязанностей, ресурсов и вознаграждения; плохая организация и условия труда; стремление к власти и лидерству; социально-психологическая несовместимость (возникает на основе разницы в мировоззрении, образовании, возрасте, опыте и пр.); взаимное непонимание; страх перед изменениями и пр. Иногда участие в конфликте обусловлено солидарностью.</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Выделяют следующие разновидности конфликтов:</w:t>
      </w:r>
    </w:p>
    <w:p w:rsidR="007306A8" w:rsidRPr="001A1BB6" w:rsidRDefault="007306A8" w:rsidP="007306A8">
      <w:pPr>
        <w:numPr>
          <w:ilvl w:val="0"/>
          <w:numId w:val="2"/>
        </w:numPr>
        <w:spacing w:after="0"/>
        <w:ind w:left="0" w:firstLine="360"/>
        <w:contextualSpacing/>
        <w:jc w:val="both"/>
        <w:rPr>
          <w:rFonts w:ascii="Times New Roman" w:eastAsia="Calibri" w:hAnsi="Times New Roman" w:cs="Times New Roman"/>
          <w:i/>
          <w:sz w:val="24"/>
          <w:szCs w:val="24"/>
        </w:rPr>
      </w:pPr>
      <w:r w:rsidRPr="001A1BB6">
        <w:rPr>
          <w:rFonts w:ascii="Times New Roman" w:eastAsia="Calibri" w:hAnsi="Times New Roman" w:cs="Times New Roman"/>
          <w:sz w:val="24"/>
          <w:szCs w:val="24"/>
        </w:rPr>
        <w:t xml:space="preserve">с точки зрения </w:t>
      </w:r>
      <w:r w:rsidRPr="001A1BB6">
        <w:rPr>
          <w:rFonts w:ascii="Times New Roman" w:eastAsia="Calibri" w:hAnsi="Times New Roman" w:cs="Times New Roman"/>
          <w:i/>
          <w:sz w:val="24"/>
          <w:szCs w:val="24"/>
        </w:rPr>
        <w:t>организационных уровней</w:t>
      </w:r>
      <w:r w:rsidRPr="001A1BB6">
        <w:rPr>
          <w:rFonts w:ascii="Times New Roman" w:eastAsia="Calibri" w:hAnsi="Times New Roman" w:cs="Times New Roman"/>
          <w:sz w:val="24"/>
          <w:szCs w:val="24"/>
        </w:rPr>
        <w:t xml:space="preserve">, к которым принадлежат стороны, конфликты бывают </w:t>
      </w:r>
      <w:r w:rsidRPr="001A1BB6">
        <w:rPr>
          <w:rFonts w:ascii="Times New Roman" w:eastAsia="Calibri" w:hAnsi="Times New Roman" w:cs="Times New Roman"/>
          <w:i/>
          <w:sz w:val="24"/>
          <w:szCs w:val="24"/>
        </w:rPr>
        <w:t>горизонтальными, вертикальными и смешанными;</w:t>
      </w:r>
    </w:p>
    <w:p w:rsidR="007306A8" w:rsidRPr="001A1BB6" w:rsidRDefault="007306A8" w:rsidP="007306A8">
      <w:pPr>
        <w:numPr>
          <w:ilvl w:val="0"/>
          <w:numId w:val="2"/>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по </w:t>
      </w:r>
      <w:r w:rsidRPr="001A1BB6">
        <w:rPr>
          <w:rFonts w:ascii="Times New Roman" w:eastAsia="Calibri" w:hAnsi="Times New Roman" w:cs="Times New Roman"/>
          <w:i/>
          <w:sz w:val="24"/>
          <w:szCs w:val="24"/>
        </w:rPr>
        <w:t>сфере возникновения и развития</w:t>
      </w:r>
      <w:r w:rsidRPr="001A1BB6">
        <w:rPr>
          <w:rFonts w:ascii="Times New Roman" w:eastAsia="Calibri" w:hAnsi="Times New Roman" w:cs="Times New Roman"/>
          <w:sz w:val="24"/>
          <w:szCs w:val="24"/>
        </w:rPr>
        <w:t xml:space="preserve"> – </w:t>
      </w:r>
      <w:r w:rsidRPr="001A1BB6">
        <w:rPr>
          <w:rFonts w:ascii="Times New Roman" w:eastAsia="Calibri" w:hAnsi="Times New Roman" w:cs="Times New Roman"/>
          <w:i/>
          <w:sz w:val="24"/>
          <w:szCs w:val="24"/>
        </w:rPr>
        <w:t>деловые</w:t>
      </w:r>
      <w:r w:rsidRPr="001A1BB6">
        <w:rPr>
          <w:rFonts w:ascii="Times New Roman" w:eastAsia="Calibri" w:hAnsi="Times New Roman" w:cs="Times New Roman"/>
          <w:sz w:val="24"/>
          <w:szCs w:val="24"/>
        </w:rPr>
        <w:t xml:space="preserve">, связанные с выполнением человеком должностных обязанностей и </w:t>
      </w:r>
      <w:r w:rsidRPr="001A1BB6">
        <w:rPr>
          <w:rFonts w:ascii="Times New Roman" w:eastAsia="Calibri" w:hAnsi="Times New Roman" w:cs="Times New Roman"/>
          <w:i/>
          <w:sz w:val="24"/>
          <w:szCs w:val="24"/>
        </w:rPr>
        <w:t>личностные</w:t>
      </w:r>
      <w:r w:rsidRPr="001A1BB6">
        <w:rPr>
          <w:rFonts w:ascii="Times New Roman" w:eastAsia="Calibri" w:hAnsi="Times New Roman" w:cs="Times New Roman"/>
          <w:sz w:val="24"/>
          <w:szCs w:val="24"/>
        </w:rPr>
        <w:t>, затрагивающие его неофициальные отношения;</w:t>
      </w:r>
    </w:p>
    <w:p w:rsidR="007306A8" w:rsidRPr="001A1BB6" w:rsidRDefault="007306A8" w:rsidP="007306A8">
      <w:pPr>
        <w:numPr>
          <w:ilvl w:val="0"/>
          <w:numId w:val="2"/>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по </w:t>
      </w:r>
      <w:r w:rsidRPr="001A1BB6">
        <w:rPr>
          <w:rFonts w:ascii="Times New Roman" w:eastAsia="Calibri" w:hAnsi="Times New Roman" w:cs="Times New Roman"/>
          <w:i/>
          <w:sz w:val="24"/>
          <w:szCs w:val="24"/>
        </w:rPr>
        <w:t>распределению между сторонами потерь и выигрышей</w:t>
      </w:r>
      <w:r w:rsidRPr="001A1BB6">
        <w:rPr>
          <w:rFonts w:ascii="Times New Roman" w:eastAsia="Calibri" w:hAnsi="Times New Roman" w:cs="Times New Roman"/>
          <w:sz w:val="24"/>
          <w:szCs w:val="24"/>
        </w:rPr>
        <w:t xml:space="preserve"> конфликты можно рассматривать как симметричные и ассиметричные;</w:t>
      </w:r>
    </w:p>
    <w:p w:rsidR="007306A8" w:rsidRPr="001A1BB6" w:rsidRDefault="007306A8" w:rsidP="007306A8">
      <w:pPr>
        <w:numPr>
          <w:ilvl w:val="0"/>
          <w:numId w:val="2"/>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с точки зрения </w:t>
      </w:r>
      <w:r w:rsidRPr="001A1BB6">
        <w:rPr>
          <w:rFonts w:ascii="Times New Roman" w:eastAsia="Calibri" w:hAnsi="Times New Roman" w:cs="Times New Roman"/>
          <w:i/>
          <w:sz w:val="24"/>
          <w:szCs w:val="24"/>
        </w:rPr>
        <w:t>внешнего проявления</w:t>
      </w:r>
      <w:r w:rsidRPr="001A1BB6">
        <w:rPr>
          <w:rFonts w:ascii="Times New Roman" w:eastAsia="Calibri" w:hAnsi="Times New Roman" w:cs="Times New Roman"/>
          <w:sz w:val="24"/>
          <w:szCs w:val="24"/>
        </w:rPr>
        <w:t xml:space="preserve"> – </w:t>
      </w:r>
      <w:r w:rsidRPr="001A1BB6">
        <w:rPr>
          <w:rFonts w:ascii="Times New Roman" w:eastAsia="Calibri" w:hAnsi="Times New Roman" w:cs="Times New Roman"/>
          <w:i/>
          <w:sz w:val="24"/>
          <w:szCs w:val="24"/>
        </w:rPr>
        <w:t>открытые и скрытые</w:t>
      </w:r>
      <w:r w:rsidRPr="001A1BB6">
        <w:rPr>
          <w:rFonts w:ascii="Times New Roman" w:eastAsia="Calibri" w:hAnsi="Times New Roman" w:cs="Times New Roman"/>
          <w:sz w:val="24"/>
          <w:szCs w:val="24"/>
        </w:rPr>
        <w:t>;</w:t>
      </w:r>
    </w:p>
    <w:p w:rsidR="007306A8" w:rsidRPr="001A1BB6" w:rsidRDefault="007306A8" w:rsidP="007306A8">
      <w:pPr>
        <w:numPr>
          <w:ilvl w:val="0"/>
          <w:numId w:val="2"/>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по </w:t>
      </w:r>
      <w:r w:rsidRPr="001A1BB6">
        <w:rPr>
          <w:rFonts w:ascii="Times New Roman" w:eastAsia="Calibri" w:hAnsi="Times New Roman" w:cs="Times New Roman"/>
          <w:i/>
          <w:sz w:val="24"/>
          <w:szCs w:val="24"/>
        </w:rPr>
        <w:t xml:space="preserve">последствиям </w:t>
      </w: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конструктивные и деструктивные</w:t>
      </w:r>
      <w:r w:rsidRPr="001A1BB6">
        <w:rPr>
          <w:rFonts w:ascii="Times New Roman" w:eastAsia="Calibri" w:hAnsi="Times New Roman" w:cs="Times New Roman"/>
          <w:sz w:val="24"/>
          <w:szCs w:val="24"/>
        </w:rPr>
        <w:t>. Конструктивные – предполагают возможность рациональных преобразований в организации, в результате чего устраняется породившая их проблема. Если же конфликт не имеет под собой реальной почвы, становится деструктивным, поскольку сначала разрушает систему отношений между людьми, а затем вносит дезорганизацию в ход управляемых ими процессов. Любой конфликт, если его своевременно не преодолеть, превращается в деструктивный.</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Решение конфликта возможно на двух уровнях:</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частичное, когда исключается только конфликтное поведение, но не устраняются глубинные психологические причины, внутренние побуждение к конфликту;</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полное, когда конфликт разрешается и на уровне реального поведения, и на психологическом уровне.</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Существует несколько способов управления конфликтной ситуацией. Их можно разделить на две категории: структурные и межличностные.</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lastRenderedPageBreak/>
        <w:tab/>
        <w:t xml:space="preserve">К </w:t>
      </w:r>
      <w:r w:rsidRPr="001A1BB6">
        <w:rPr>
          <w:rFonts w:ascii="Times New Roman" w:eastAsia="Calibri" w:hAnsi="Times New Roman" w:cs="Times New Roman"/>
          <w:b/>
          <w:i/>
          <w:sz w:val="24"/>
          <w:szCs w:val="24"/>
        </w:rPr>
        <w:t>структурным</w:t>
      </w:r>
      <w:r w:rsidRPr="001A1BB6">
        <w:rPr>
          <w:rFonts w:ascii="Times New Roman" w:eastAsia="Calibri" w:hAnsi="Times New Roman" w:cs="Times New Roman"/>
          <w:sz w:val="24"/>
          <w:szCs w:val="24"/>
        </w:rPr>
        <w:t xml:space="preserve"> относятся:</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 xml:space="preserve">разъяснение </w:t>
      </w:r>
      <w:r w:rsidRPr="001A1BB6">
        <w:rPr>
          <w:rFonts w:ascii="Times New Roman" w:eastAsia="Calibri" w:hAnsi="Times New Roman" w:cs="Times New Roman"/>
          <w:sz w:val="24"/>
          <w:szCs w:val="24"/>
        </w:rPr>
        <w:t>требований к работе. Руководитель доводит до подчиненных, чего от них ожидают в той или иной ситуации; разъясняет, каких результатов ждут от каждого сотрудника и каждого подразделения; кто предоставляет и кто получает различную информацию, у кого какие полномочия и ответственность;</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координация и интеграция.</w:t>
      </w:r>
      <w:r w:rsidRPr="001A1BB6">
        <w:rPr>
          <w:rFonts w:ascii="Times New Roman" w:eastAsia="Calibri" w:hAnsi="Times New Roman" w:cs="Times New Roman"/>
          <w:sz w:val="24"/>
          <w:szCs w:val="24"/>
        </w:rPr>
        <w:t xml:space="preserve"> Это означает установление иерархии полномочий, что упорядочивает взаимодействие людей, принятие решений и информационные потоки внутри организации. Принцип единоначалия облегчает использование иерархии для управления конфликтной ситуацией, так как подчиненный знает, чье решение он должен исполнять. Из сред</w:t>
      </w:r>
      <w:r>
        <w:rPr>
          <w:rFonts w:ascii="Times New Roman" w:eastAsia="Calibri" w:hAnsi="Times New Roman" w:cs="Times New Roman"/>
          <w:sz w:val="24"/>
          <w:szCs w:val="24"/>
        </w:rPr>
        <w:t>ств интеграции используются меж</w:t>
      </w:r>
      <w:r w:rsidRPr="001A1BB6">
        <w:rPr>
          <w:rFonts w:ascii="Times New Roman" w:eastAsia="Calibri" w:hAnsi="Times New Roman" w:cs="Times New Roman"/>
          <w:sz w:val="24"/>
          <w:szCs w:val="24"/>
        </w:rPr>
        <w:t>функциональные группы, межотдельские совещания. Такие промежуточные службы координируют работу взаимозависимых подразделений, между которыми назрел конфликт.</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общеорганизационные комплексные цели.</w:t>
      </w:r>
      <w:r w:rsidRPr="001A1BB6">
        <w:rPr>
          <w:rFonts w:ascii="Times New Roman" w:eastAsia="Calibri" w:hAnsi="Times New Roman" w:cs="Times New Roman"/>
          <w:sz w:val="24"/>
          <w:szCs w:val="24"/>
        </w:rPr>
        <w:t xml:space="preserve"> Эффективное осуществление этих целей требует совместных усилий двух или более сотрудников, отделов или групп. При постановке комплексных целей усилия всех участников направляются для достижения общей цели, наблюдается большая слаженность в деятельности всего персонала;</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структура системы вознаграждений</w:t>
      </w:r>
      <w:r w:rsidRPr="001A1BB6">
        <w:rPr>
          <w:rFonts w:ascii="Times New Roman" w:eastAsia="Calibri" w:hAnsi="Times New Roman" w:cs="Times New Roman"/>
          <w:sz w:val="24"/>
          <w:szCs w:val="24"/>
        </w:rPr>
        <w:t xml:space="preserve"> должна быть такой, чтобы, прежде всего, поощрялись люди, вносящие свой вклад в достижение организационных комплексных целей, помогающие другим группам организации. Вознаграждения могут быть в форме премий, благодарности, признания или повышения по службе.</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ab/>
        <w:t xml:space="preserve">Из </w:t>
      </w:r>
      <w:r w:rsidRPr="001A1BB6">
        <w:rPr>
          <w:rFonts w:ascii="Times New Roman" w:eastAsia="Calibri" w:hAnsi="Times New Roman" w:cs="Times New Roman"/>
          <w:b/>
          <w:i/>
          <w:sz w:val="24"/>
          <w:szCs w:val="24"/>
        </w:rPr>
        <w:t>межличностных стилей</w:t>
      </w:r>
      <w:r w:rsidRPr="001A1BB6">
        <w:rPr>
          <w:rFonts w:ascii="Times New Roman" w:eastAsia="Calibri" w:hAnsi="Times New Roman" w:cs="Times New Roman"/>
          <w:sz w:val="24"/>
          <w:szCs w:val="24"/>
        </w:rPr>
        <w:t xml:space="preserve"> разрешения конфликтов выделяют:</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уклонение.</w:t>
      </w:r>
      <w:r w:rsidRPr="001A1BB6">
        <w:rPr>
          <w:rFonts w:ascii="Times New Roman" w:eastAsia="Calibri" w:hAnsi="Times New Roman" w:cs="Times New Roman"/>
          <w:sz w:val="24"/>
          <w:szCs w:val="24"/>
        </w:rPr>
        <w:t xml:space="preserve"> В этом случае человек стремится выйти из конфликтной ситуации, не решая ее, не вступает в обсуждение вопросов, чреватых разногласиями. Этот стиль выбирают в том случае, если предмет конфликта несущественен по сравнению, с другими проблемами, нет сил и возможностей решить его в свою пользу и т.д.;</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 xml:space="preserve">сглаживание. </w:t>
      </w:r>
      <w:r w:rsidRPr="001A1BB6">
        <w:rPr>
          <w:rFonts w:ascii="Times New Roman" w:eastAsia="Calibri" w:hAnsi="Times New Roman" w:cs="Times New Roman"/>
          <w:sz w:val="24"/>
          <w:szCs w:val="24"/>
        </w:rPr>
        <w:t>При таком стиле человек убежден, что нет необходимости раздражаться, апеллирует к потребности в солидарности. В результате «забывания» проблемы, лежащей в основе конфликта, может наступить мир и покой, но проблема останется, и в конечном счете произойдет «взрыв». Этот стиль часто избирает либеральный руководитель;</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принуждение.</w:t>
      </w:r>
      <w:r w:rsidRPr="001A1BB6">
        <w:rPr>
          <w:rFonts w:ascii="Times New Roman" w:eastAsia="Calibri" w:hAnsi="Times New Roman" w:cs="Times New Roman"/>
          <w:sz w:val="24"/>
          <w:szCs w:val="24"/>
        </w:rPr>
        <w:t xml:space="preserve"> При этом стиле превалируют попытки заставить принять свою точку зрения любой ценой, используя для этого власть путем принуждения. Такой стиль может быть эффективным, если руководитель имеет большую власть над подчиненными, но при этом их инициатива подавляется, увеличивается вероятность принятия неверных решений, т.к. не предоставлены альтернативные варианты. Все это может вызвать возмущение у образованного, опытного персонала;</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 xml:space="preserve">компромисс </w:t>
      </w:r>
      <w:r w:rsidRPr="001A1BB6">
        <w:rPr>
          <w:rFonts w:ascii="Times New Roman" w:eastAsia="Calibri" w:hAnsi="Times New Roman" w:cs="Times New Roman"/>
          <w:sz w:val="24"/>
          <w:szCs w:val="24"/>
        </w:rPr>
        <w:t>характеризуется принятием точки зрения другой стороны, но лишь до некоторой степени. Способность к компромиссу высоко ценится в управленческих ситуациях, т.к. это сводит к минимуму недоброжелательность, что часто дает возможность быстро разрешить конфликт, ведет к удовлетворению обеих сторон. Однако использование компромисса на ранней стадии конфликта, возникающего по важной проблеме, может сократить поиск альтернатив, что, в свою очередь повысит вероятность принятия неверного решения;</w:t>
      </w:r>
    </w:p>
    <w:p w:rsidR="007306A8" w:rsidRPr="001A1BB6" w:rsidRDefault="007306A8" w:rsidP="007306A8">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i/>
          <w:sz w:val="24"/>
          <w:szCs w:val="24"/>
        </w:rPr>
        <w:t>- решение проблемы</w:t>
      </w:r>
      <w:r w:rsidRPr="001A1BB6">
        <w:rPr>
          <w:rFonts w:ascii="Times New Roman" w:eastAsia="Calibri" w:hAnsi="Times New Roman" w:cs="Times New Roman"/>
          <w:sz w:val="24"/>
          <w:szCs w:val="24"/>
        </w:rPr>
        <w:t xml:space="preserve"> – это совместная выработка решения, удовлетворяющая интересы обеих сторон. В процессе этого приобретается совместный опыт и широкая информация для последующей интеграции, создается атмосфера сотрудничества. Стороны признают различие во мнениях и готовы ознакомиться с иными точками зрения, чтобы понять </w:t>
      </w:r>
      <w:r w:rsidRPr="001A1BB6">
        <w:rPr>
          <w:rFonts w:ascii="Times New Roman" w:eastAsia="Calibri" w:hAnsi="Times New Roman" w:cs="Times New Roman"/>
          <w:sz w:val="24"/>
          <w:szCs w:val="24"/>
        </w:rPr>
        <w:lastRenderedPageBreak/>
        <w:t>причины конфликта и найти курс действий, приемлемый для всех. Данный стиль является наиболее эффективным в решении проблем организации.</w:t>
      </w:r>
    </w:p>
    <w:p w:rsidR="007306A8" w:rsidRPr="001A1BB6" w:rsidRDefault="007306A8" w:rsidP="007306A8">
      <w:pPr>
        <w:spacing w:after="0"/>
        <w:contextualSpacing/>
        <w:jc w:val="both"/>
        <w:rPr>
          <w:rFonts w:ascii="Times New Roman" w:eastAsia="Calibri" w:hAnsi="Times New Roman" w:cs="Times New Roman"/>
          <w:sz w:val="24"/>
          <w:szCs w:val="24"/>
        </w:rPr>
      </w:pPr>
    </w:p>
    <w:p w:rsidR="007306A8" w:rsidRPr="001A1BB6" w:rsidRDefault="007306A8" w:rsidP="007306A8">
      <w:pPr>
        <w:spacing w:after="0"/>
        <w:jc w:val="both"/>
        <w:rPr>
          <w:rFonts w:ascii="Times New Roman" w:eastAsia="Times New Roman" w:hAnsi="Times New Roman" w:cs="Times New Roman"/>
          <w:b/>
          <w:sz w:val="24"/>
          <w:szCs w:val="24"/>
        </w:rPr>
      </w:pPr>
      <w:r w:rsidRPr="001A1BB6">
        <w:rPr>
          <w:rFonts w:ascii="Times New Roman" w:eastAsia="Times New Roman" w:hAnsi="Times New Roman" w:cs="Times New Roman"/>
          <w:sz w:val="24"/>
          <w:szCs w:val="24"/>
        </w:rPr>
        <w:tab/>
      </w:r>
      <w:r>
        <w:rPr>
          <w:rFonts w:ascii="Times New Roman" w:eastAsia="Times New Roman" w:hAnsi="Times New Roman" w:cs="Times New Roman"/>
          <w:b/>
          <w:sz w:val="24"/>
          <w:szCs w:val="24"/>
        </w:rPr>
        <w:t>14.3Деловое общение</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Важнейшая форма взаимодействия людей – общение. Способность к общению всегда относилась к числу наиболее существенных человеческих качеств. Менеджмент – та сфера человеческой деятельности. Где общение играет определяющую роль. От того, насколько грамотно построено общение, зависят результативность переговоров, степень взаимопонимания с партнерами, сотрудниками, удовлетворенность работников своим трудом, морально-психологический климат в организации. Руководитель расходует на различные виды общения в среднем 80% своего рабочего времени.</w:t>
      </w:r>
    </w:p>
    <w:p w:rsidR="007306A8" w:rsidRPr="001A1BB6" w:rsidRDefault="007306A8" w:rsidP="007306A8">
      <w:pPr>
        <w:spacing w:after="0"/>
        <w:jc w:val="both"/>
        <w:rPr>
          <w:rFonts w:ascii="Times New Roman" w:eastAsia="Times New Roman" w:hAnsi="Times New Roman" w:cs="Times New Roman"/>
          <w:b/>
          <w:sz w:val="24"/>
          <w:szCs w:val="24"/>
        </w:rPr>
      </w:pPr>
      <w:r w:rsidRPr="001A1BB6">
        <w:rPr>
          <w:rFonts w:ascii="Times New Roman" w:eastAsia="Times New Roman" w:hAnsi="Times New Roman" w:cs="Times New Roman"/>
          <w:sz w:val="24"/>
          <w:szCs w:val="24"/>
        </w:rPr>
        <w:tab/>
        <w:t xml:space="preserve">Важная роль при осуществлении руководителями управленческих функций и принятии решений играет информация. Ее получают и передают посредством процесса, который называется </w:t>
      </w:r>
      <w:r w:rsidRPr="001A1BB6">
        <w:rPr>
          <w:rFonts w:ascii="Times New Roman" w:eastAsia="Times New Roman" w:hAnsi="Times New Roman" w:cs="Times New Roman"/>
          <w:b/>
          <w:sz w:val="24"/>
          <w:szCs w:val="24"/>
        </w:rPr>
        <w:t>коммуникацией.</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b/>
          <w:sz w:val="24"/>
          <w:szCs w:val="24"/>
        </w:rPr>
        <w:tab/>
        <w:t xml:space="preserve">Коммуникация – </w:t>
      </w:r>
      <w:r w:rsidRPr="001A1BB6">
        <w:rPr>
          <w:rFonts w:ascii="Times New Roman" w:eastAsia="Times New Roman" w:hAnsi="Times New Roman" w:cs="Times New Roman"/>
          <w:sz w:val="24"/>
          <w:szCs w:val="24"/>
        </w:rPr>
        <w:t>делать общим, связываться, общаться. Без процесса коммуникации, без передачи информации от субъекта управления к объекту управления, и наоборот,  без правильного понимания передаваемой и получаемой информации управленческая работа невозможна.</w:t>
      </w:r>
      <w:r w:rsidRPr="001A1BB6">
        <w:rPr>
          <w:rFonts w:ascii="Times New Roman" w:eastAsia="Times New Roman" w:hAnsi="Times New Roman" w:cs="Times New Roman"/>
          <w:sz w:val="24"/>
          <w:szCs w:val="24"/>
        </w:rPr>
        <w:tab/>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b/>
          <w:sz w:val="24"/>
          <w:szCs w:val="24"/>
        </w:rPr>
        <w:t>Деловое общение</w:t>
      </w:r>
      <w:r w:rsidRPr="001A1BB6">
        <w:rPr>
          <w:rFonts w:ascii="Times New Roman" w:eastAsia="Times New Roman" w:hAnsi="Times New Roman" w:cs="Times New Roman"/>
          <w:sz w:val="24"/>
          <w:szCs w:val="24"/>
        </w:rPr>
        <w:t xml:space="preserve"> – это прежде всего обмен информацией, значимой для участников общения. Поэтому, чтобы процесс общения был эффективным и способствовал достижению целей его участников, нужно правильно выбрать и использовать средства коммуникации, а также преодолевать коммуникационные барьеры непонимания.</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Все средства общения делятся на две большие группы: вербальные (словестные) и невербальные.</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Исследованиями установлено, что в беседе подавляющая часть информации передается с помощью невербальных средств. К ним относятся:</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 все движения тела;</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 интонации голоса;</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 тактильное воздействие;</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 пространственная организация общения.</w:t>
      </w:r>
      <w:r w:rsidRPr="001A1BB6">
        <w:rPr>
          <w:rFonts w:ascii="Times New Roman" w:eastAsia="Times New Roman" w:hAnsi="Times New Roman" w:cs="Times New Roman"/>
          <w:sz w:val="24"/>
          <w:szCs w:val="24"/>
        </w:rPr>
        <w:tab/>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Наиболее значимыми невербальными средствами выступают движения человека (мимика, поза, жесты, взгляды, походка).</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Умение говорить является важной составляющей частью авторитета руководителя. Впечатление о руководителе в значительной степени складывается по тому, насколько его речь проста и доходчива, выразительна и эмоциональна.</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Успешность делового общения зависит не только от умения говорить , но и от умения слушать собеседника.</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Слушание – это не просто молчание в то время, когда говорит партнер по общению. Важно слушать активно, что означает:</w:t>
      </w:r>
    </w:p>
    <w:p w:rsidR="007306A8" w:rsidRPr="001A1BB6" w:rsidRDefault="007306A8" w:rsidP="007306A8">
      <w:pPr>
        <w:numPr>
          <w:ilvl w:val="0"/>
          <w:numId w:val="3"/>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сконцентрироваться на собеседнике (обращать внимание на его состояние, жесты и т.д.);</w:t>
      </w:r>
    </w:p>
    <w:p w:rsidR="007306A8" w:rsidRPr="001A1BB6" w:rsidRDefault="007306A8" w:rsidP="007306A8">
      <w:pPr>
        <w:numPr>
          <w:ilvl w:val="0"/>
          <w:numId w:val="3"/>
        </w:numPr>
        <w:spacing w:after="0"/>
        <w:ind w:left="0" w:firstLine="426"/>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в процессе слушания выделять главную информацию;</w:t>
      </w:r>
    </w:p>
    <w:p w:rsidR="007306A8" w:rsidRPr="001A1BB6" w:rsidRDefault="007306A8" w:rsidP="007306A8">
      <w:pPr>
        <w:numPr>
          <w:ilvl w:val="0"/>
          <w:numId w:val="3"/>
        </w:numPr>
        <w:spacing w:after="0"/>
        <w:ind w:left="0" w:firstLine="426"/>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задавать уточняющие вопросы;</w:t>
      </w:r>
    </w:p>
    <w:p w:rsidR="007306A8" w:rsidRPr="001A1BB6" w:rsidRDefault="007306A8" w:rsidP="007306A8">
      <w:pPr>
        <w:numPr>
          <w:ilvl w:val="0"/>
          <w:numId w:val="3"/>
        </w:numPr>
        <w:spacing w:after="0"/>
        <w:ind w:left="0" w:firstLine="426"/>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в процессе слушания не давать оценку услышанного;</w:t>
      </w:r>
    </w:p>
    <w:p w:rsidR="007306A8" w:rsidRPr="001A1BB6" w:rsidRDefault="007306A8" w:rsidP="007306A8">
      <w:pPr>
        <w:numPr>
          <w:ilvl w:val="0"/>
          <w:numId w:val="3"/>
        </w:numPr>
        <w:spacing w:after="0"/>
        <w:ind w:left="0" w:firstLine="426"/>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не давать советов.</w:t>
      </w:r>
    </w:p>
    <w:p w:rsidR="007306A8" w:rsidRPr="001A1BB6" w:rsidRDefault="007306A8" w:rsidP="007306A8">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Pr="001A1BB6">
        <w:rPr>
          <w:rFonts w:ascii="Times New Roman" w:eastAsia="Calibri" w:hAnsi="Times New Roman" w:cs="Times New Roman"/>
          <w:sz w:val="24"/>
          <w:szCs w:val="24"/>
        </w:rPr>
        <w:t>Деловое общение имеет исторический характер. На разных этапах исторического развития регулируется существующими в том или ином обществе этическими нормами.</w:t>
      </w:r>
    </w:p>
    <w:p w:rsidR="007306A8" w:rsidRPr="001A1BB6" w:rsidRDefault="007306A8" w:rsidP="007306A8">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 xml:space="preserve">В переводе с греческого языка </w:t>
      </w:r>
      <w:r w:rsidRPr="001A1BB6">
        <w:rPr>
          <w:rFonts w:ascii="Times New Roman" w:eastAsia="Calibri" w:hAnsi="Times New Roman" w:cs="Times New Roman"/>
          <w:b/>
          <w:sz w:val="24"/>
          <w:szCs w:val="24"/>
        </w:rPr>
        <w:t>этика</w:t>
      </w:r>
      <w:r w:rsidRPr="001A1BB6">
        <w:rPr>
          <w:rFonts w:ascii="Times New Roman" w:eastAsia="Calibri" w:hAnsi="Times New Roman" w:cs="Times New Roman"/>
          <w:sz w:val="24"/>
          <w:szCs w:val="24"/>
        </w:rPr>
        <w:t xml:space="preserve"> означает </w:t>
      </w:r>
      <w:r w:rsidRPr="001A1BB6">
        <w:rPr>
          <w:rFonts w:ascii="Times New Roman" w:eastAsia="Calibri" w:hAnsi="Times New Roman" w:cs="Times New Roman"/>
          <w:b/>
          <w:sz w:val="24"/>
          <w:szCs w:val="24"/>
        </w:rPr>
        <w:t>обычай, нрав</w:t>
      </w:r>
      <w:r w:rsidRPr="001A1BB6">
        <w:rPr>
          <w:rFonts w:ascii="Times New Roman" w:eastAsia="Calibri" w:hAnsi="Times New Roman" w:cs="Times New Roman"/>
          <w:sz w:val="24"/>
          <w:szCs w:val="24"/>
        </w:rPr>
        <w:t xml:space="preserve">. Этика имеет дело с принципами, которые определяют правильное или неправильное поведение. Сегодня этику понимают как учение о морали и нравственности. </w:t>
      </w:r>
    </w:p>
    <w:p w:rsidR="007306A8" w:rsidRPr="001A1BB6" w:rsidRDefault="007306A8" w:rsidP="007306A8">
      <w:pPr>
        <w:spacing w:after="0"/>
        <w:contextualSpacing/>
        <w:jc w:val="both"/>
        <w:rPr>
          <w:rFonts w:ascii="Times New Roman" w:eastAsia="Calibri" w:hAnsi="Times New Roman" w:cs="Times New Roman"/>
          <w:i/>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Важнейшие категории этики:</w:t>
      </w:r>
      <w:r w:rsidRPr="001A1BB6">
        <w:rPr>
          <w:rFonts w:ascii="Times New Roman" w:eastAsia="Calibri" w:hAnsi="Times New Roman" w:cs="Times New Roman"/>
          <w:i/>
          <w:sz w:val="24"/>
          <w:szCs w:val="24"/>
        </w:rPr>
        <w:t xml:space="preserve"> добро, зло, справедливость, долг, совесть, ответственность и др.</w:t>
      </w:r>
    </w:p>
    <w:p w:rsidR="007306A8" w:rsidRPr="001A1BB6" w:rsidRDefault="007306A8" w:rsidP="007306A8">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В зависимости от того, как человек понимает моральные нормы, какое содержание в них вкладывает и в какой степени учитывает в общении, он может или облегчить деловое общение, сделать его эффективным, достичь поставленных целей, или очень сильно затруднить это общение.</w:t>
      </w:r>
    </w:p>
    <w:p w:rsidR="007306A8" w:rsidRPr="001A1BB6" w:rsidRDefault="007306A8" w:rsidP="007306A8">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Без соблюдения этики делового общения между руководителями и подчиненными многие люди испытывают дискомфорт, чувствуют себя нравственно не защищенными.</w:t>
      </w:r>
    </w:p>
    <w:p w:rsidR="007306A8" w:rsidRPr="001A1BB6" w:rsidRDefault="007306A8" w:rsidP="007306A8">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 xml:space="preserve">Одной из распространенных форм делового общения являются </w:t>
      </w:r>
      <w:r w:rsidRPr="001A1BB6">
        <w:rPr>
          <w:rFonts w:ascii="Times New Roman" w:eastAsia="Calibri" w:hAnsi="Times New Roman" w:cs="Times New Roman"/>
          <w:b/>
          <w:sz w:val="24"/>
          <w:szCs w:val="24"/>
        </w:rPr>
        <w:t>переговоры</w:t>
      </w:r>
      <w:r w:rsidRPr="001A1BB6">
        <w:rPr>
          <w:rFonts w:ascii="Times New Roman" w:eastAsia="Calibri" w:hAnsi="Times New Roman" w:cs="Times New Roman"/>
          <w:sz w:val="24"/>
          <w:szCs w:val="24"/>
        </w:rPr>
        <w:t xml:space="preserve">. Они подчиняются своим законам. </w:t>
      </w:r>
    </w:p>
    <w:p w:rsidR="007306A8" w:rsidRPr="001A1BB6" w:rsidRDefault="007306A8" w:rsidP="007306A8">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Переговорный процесс включает в себя несколько этапов:</w:t>
      </w:r>
    </w:p>
    <w:p w:rsidR="007306A8" w:rsidRPr="001A1BB6" w:rsidRDefault="007306A8" w:rsidP="007306A8">
      <w:pPr>
        <w:numPr>
          <w:ilvl w:val="0"/>
          <w:numId w:val="4"/>
        </w:numPr>
        <w:spacing w:after="0"/>
        <w:ind w:left="0" w:firstLine="709"/>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подготовка к переговорам;</w:t>
      </w:r>
    </w:p>
    <w:p w:rsidR="007306A8" w:rsidRPr="001A1BB6" w:rsidRDefault="007306A8" w:rsidP="007306A8">
      <w:pPr>
        <w:numPr>
          <w:ilvl w:val="0"/>
          <w:numId w:val="4"/>
        </w:numPr>
        <w:spacing w:after="0"/>
        <w:ind w:left="0" w:firstLine="709"/>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ведение переговоров;</w:t>
      </w:r>
    </w:p>
    <w:p w:rsidR="007306A8" w:rsidRPr="001A1BB6" w:rsidRDefault="007306A8" w:rsidP="007306A8">
      <w:pPr>
        <w:numPr>
          <w:ilvl w:val="0"/>
          <w:numId w:val="4"/>
        </w:numPr>
        <w:spacing w:after="0"/>
        <w:ind w:left="0" w:firstLine="709"/>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анализ результатов.</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Переговоры предназначены в основном для того, чтобы с помощью взаимного обмена мнениями (в форме различных предложений по решению поставленной на обсуждение проблемы) получить отвечающее интересам обеих сторон соглашение и достичь результатов, которые бы устроили всех его участников. Переговоры — это менеджмент в действии. Они состоят из выступлений и ответных выступлений, вопросов и ответов, возражений и доказательств. Переговоры могут протекать легко или напряженно, партнеры могут договориться между собой без труда, или с большим трудом, или вообще не прийти к, согласию. Поэтому для каждых переговоров необходимо разрабатывать и применять специальную тактику и технику их ведения.</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Искусство ведения деловых переговоров состоит в том, чтобы показать своему визави путь к решению его задачи через совершение действий, выгодных Вам. Это требует глубоких знаний в области коммуникации, компетентности в применении техник делового общения, умения управлять своим эмоциональным состоянием.</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В связи с разнообразием переговоров невозможно предложить их точную модель. Обобщенная схема их проведения имеет следующий вид: подготовка деловых переговоров; проведение переговоров; завершение переговоров; анализ итогов деловых переговоров.</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Предпосылки успешности деловых переговоров затрагивают ряд как объективных, так и субъективных факторов и условий. Прежде всего, партнеры по переговорам должны выполнить следующие условия: обе стороны должны иметь интерес к предмету переговоров; они должны иметь достаточные полномочия в принятии окончательных решений (соответствующее право на ведение переговоров); партнеры должны иметь достаточную компетентность, необходимые знания в отношении предмета переговоров; уметь максимально полно учитывать субъективные и объективные интересы другой стороны и идти на компромиссы; партнеры по переговорам должны в определенной мере доверять друг другу.</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lastRenderedPageBreak/>
        <w:tab/>
        <w:t>Любые переговоры должны быть диалогом, поэтому важно уметь задать правильно вопрос и уметь выслушать партнера.</w:t>
      </w:r>
    </w:p>
    <w:p w:rsidR="007306A8" w:rsidRPr="001A1BB6" w:rsidRDefault="007306A8" w:rsidP="007306A8">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Позитивные результаты переговоров следует рассматривать как естественное их завершение, поэтому в заключение необходимо остановиться на содержании договора, в котором нашли отражение все интересы партнеров.</w:t>
      </w:r>
    </w:p>
    <w:p w:rsidR="002D3D28" w:rsidRDefault="002D3D28"/>
    <w:sectPr w:rsidR="002D3D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32541"/>
    <w:multiLevelType w:val="hybridMultilevel"/>
    <w:tmpl w:val="E8D280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DB0139"/>
    <w:multiLevelType w:val="hybridMultilevel"/>
    <w:tmpl w:val="C38206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793933"/>
    <w:multiLevelType w:val="hybridMultilevel"/>
    <w:tmpl w:val="F7B44E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441C5D"/>
    <w:multiLevelType w:val="hybridMultilevel"/>
    <w:tmpl w:val="E49AAB4C"/>
    <w:lvl w:ilvl="0" w:tplc="D13EBF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7306A8"/>
    <w:rsid w:val="002D3D28"/>
    <w:rsid w:val="007306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2206</Words>
  <Characters>12576</Characters>
  <Application>Microsoft Office Word</Application>
  <DocSecurity>0</DocSecurity>
  <Lines>104</Lines>
  <Paragraphs>29</Paragraphs>
  <ScaleCrop>false</ScaleCrop>
  <Company/>
  <LinksUpToDate>false</LinksUpToDate>
  <CharactersWithSpaces>14753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3</cp:revision>
  <dcterms:created xsi:type="dcterms:W3CDTF">2026-01-13T06:39:00Z</dcterms:created>
  <dcterms:modified xsi:type="dcterms:W3CDTF">2026-01-13T06:41:00Z</dcterms:modified>
</cp:coreProperties>
</file>