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C8" w:rsidRDefault="000A23C8" w:rsidP="000A23C8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12 Оплата труда работников путевого хозяйства</w:t>
      </w:r>
    </w:p>
    <w:p w:rsidR="000A23C8" w:rsidRPr="001A1BB6" w:rsidRDefault="000A23C8" w:rsidP="000A23C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23C8" w:rsidRPr="001A1BB6" w:rsidRDefault="000A23C8" w:rsidP="000A23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Оплата труда рабочих по охране пути и дежурных по переездам</w:t>
      </w:r>
    </w:p>
    <w:p w:rsidR="000A23C8" w:rsidRPr="001A1BB6" w:rsidRDefault="000A23C8" w:rsidP="000A23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23C8" w:rsidRPr="001A1BB6" w:rsidRDefault="000A23C8" w:rsidP="000A23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Труд дежурных по переездам, работников, занятых охраной пути и искусственных сооружений, обходчиков тоннелей и обвальных мест оплачивается по </w:t>
      </w:r>
      <w:proofErr w:type="spellStart"/>
      <w:r w:rsidRPr="001A1BB6">
        <w:rPr>
          <w:rFonts w:ascii="Times New Roman" w:eastAsia="Times New Roman" w:hAnsi="Times New Roman" w:cs="Times New Roman"/>
          <w:sz w:val="24"/>
          <w:szCs w:val="24"/>
        </w:rPr>
        <w:t>повременно-премиальнойсистеме</w:t>
      </w:r>
      <w:proofErr w:type="spellEnd"/>
      <w:r w:rsidRPr="001A1BB6">
        <w:rPr>
          <w:rFonts w:ascii="Times New Roman" w:eastAsia="Times New Roman" w:hAnsi="Times New Roman" w:cs="Times New Roman"/>
          <w:sz w:val="24"/>
          <w:szCs w:val="24"/>
        </w:rPr>
        <w:t>. Месячные ставки заработной платы этим работникам устанавливаются по единой шкале в соответствии с присвоенным работнику квалификационным разрядом.</w:t>
      </w:r>
    </w:p>
    <w:p w:rsidR="000A23C8" w:rsidRPr="001A1BB6" w:rsidRDefault="000A23C8" w:rsidP="000A23C8">
      <w:pPr>
        <w:tabs>
          <w:tab w:val="left" w:pos="87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sz w:val="24"/>
          <w:szCs w:val="24"/>
        </w:rPr>
        <w:t>Кроме оплаты по тарифным ставкам, обходчикам и дежурным по переездам при обеспечении безопасности движения поездов на переезде, эффективном путевом обходе или содержании сооружений в хорошем состоянии выплачивается премия. Конкретные размеры премий, показатели, за выполнение которых они начисляются, а также порядок премирования устанавливаются положениями, которые разрабатываются и по согласованию с профсоюзным комитетом утверждаются руководителями дистанции пути.</w:t>
      </w:r>
    </w:p>
    <w:p w:rsidR="000A23C8" w:rsidRPr="001A1BB6" w:rsidRDefault="000A23C8" w:rsidP="000A23C8">
      <w:pPr>
        <w:tabs>
          <w:tab w:val="left" w:pos="87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3C8" w:rsidRPr="001A1BB6" w:rsidRDefault="000A23C8" w:rsidP="000A23C8">
      <w:pPr>
        <w:tabs>
          <w:tab w:val="left" w:pos="87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  <w:t>Оплата труда бригадиров по текущему содержанию пути и сооружений</w:t>
      </w:r>
    </w:p>
    <w:p w:rsidR="000A23C8" w:rsidRPr="001A1BB6" w:rsidRDefault="000A23C8" w:rsidP="000A23C8">
      <w:pPr>
        <w:tabs>
          <w:tab w:val="left" w:pos="87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Бригадиры по текущему содержанию пути и сооружений могут быть освобожденными и </w:t>
      </w:r>
      <w:proofErr w:type="spellStart"/>
      <w:r w:rsidRPr="001A1BB6">
        <w:rPr>
          <w:rFonts w:ascii="Times New Roman" w:eastAsia="Times New Roman" w:hAnsi="Times New Roman" w:cs="Times New Roman"/>
          <w:sz w:val="24"/>
          <w:szCs w:val="24"/>
        </w:rPr>
        <w:t>неосвобожденными</w:t>
      </w:r>
      <w:proofErr w:type="spellEnd"/>
      <w:r w:rsidRPr="001A1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i/>
          <w:sz w:val="24"/>
          <w:szCs w:val="24"/>
        </w:rPr>
        <w:t>Освобожденный бригадир</w:t>
      </w:r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 выполняет только обязанности бригадира пути. Контингент и фонд заработной платы освобожденных бригадиров пути планируют из расчета один бригадир на одно рабочее отделение.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A1BB6">
        <w:rPr>
          <w:rFonts w:ascii="Times New Roman" w:eastAsia="Times New Roman" w:hAnsi="Times New Roman" w:cs="Times New Roman"/>
          <w:i/>
          <w:sz w:val="24"/>
          <w:szCs w:val="24"/>
        </w:rPr>
        <w:t>Неосвобожденный</w:t>
      </w:r>
      <w:proofErr w:type="spellEnd"/>
      <w:r w:rsidRPr="001A1BB6">
        <w:rPr>
          <w:rFonts w:ascii="Times New Roman" w:eastAsia="Times New Roman" w:hAnsi="Times New Roman" w:cs="Times New Roman"/>
          <w:i/>
          <w:sz w:val="24"/>
          <w:szCs w:val="24"/>
        </w:rPr>
        <w:t xml:space="preserve"> бригадир </w:t>
      </w:r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является членом путевой бригады и выполняет работы вместе с ней. Осмотр и </w:t>
      </w:r>
      <w:proofErr w:type="gramStart"/>
      <w:r w:rsidRPr="001A1BB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 состоянием пути ведется им в дополнительное время.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 xml:space="preserve">Труд </w:t>
      </w:r>
      <w:proofErr w:type="spellStart"/>
      <w:r w:rsidRPr="001A1BB6">
        <w:rPr>
          <w:rFonts w:ascii="Times New Roman" w:eastAsia="Times New Roman" w:hAnsi="Times New Roman" w:cs="Times New Roman"/>
          <w:sz w:val="24"/>
          <w:szCs w:val="24"/>
        </w:rPr>
        <w:t>неосвобожденного</w:t>
      </w:r>
      <w:proofErr w:type="spellEnd"/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 бригадира пути оплачивается, так же как и труд остальных членов бригады по аккордно-премиальной или повременно-премиальной системе. За руководство бригадой выплачивается надбавка. При этом доплата производится лишь при условии выполнения бригадой установленного задания и обеспечения высокого качества работ.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Труд освобожденного бригадира пути оплачивается по повременно-премиальной системе по 6-8 разрядам. За высококачественное выполнение работ по содержанию пути освобожденным бригадирам выплачиваются премии за те же показатели и в том же порядке, что и рабочим, но размер их премии выше, чем у монтеров пути. Бригадиры могут лишаться премии полностью или частично на тех же условиях, что и члены бригады.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Оплата работников, занятых на работах по </w:t>
      </w:r>
      <w:proofErr w:type="spellStart"/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снего</w:t>
      </w:r>
      <w:proofErr w:type="spellEnd"/>
      <w:proofErr w:type="gramStart"/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 xml:space="preserve"> -, </w:t>
      </w:r>
      <w:proofErr w:type="spellStart"/>
      <w:proofErr w:type="gramEnd"/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водо</w:t>
      </w:r>
      <w:proofErr w:type="spellEnd"/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 xml:space="preserve"> - и </w:t>
      </w:r>
      <w:proofErr w:type="spellStart"/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пескоборьбе</w:t>
      </w:r>
      <w:proofErr w:type="spellEnd"/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sz w:val="24"/>
          <w:szCs w:val="24"/>
        </w:rPr>
        <w:t xml:space="preserve">Если эти работы выполняются постоянными рабочими, занятыми текущим содержанием пути в урочное время, то оплата труда рабочих ведется по аккордно-премиальной системе за счет аккордных сумм по текущему содержанию пути. Выполненные работы отражаются в графиках формы ПУ-74. </w:t>
      </w:r>
    </w:p>
    <w:p w:rsidR="000A23C8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b/>
          <w:sz w:val="24"/>
          <w:szCs w:val="24"/>
        </w:rPr>
        <w:t>Оплата труда руководителей и специалистов</w:t>
      </w:r>
    </w:p>
    <w:p w:rsidR="000A23C8" w:rsidRPr="00585CC7" w:rsidRDefault="000A23C8" w:rsidP="000A23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A1BB6">
        <w:rPr>
          <w:rFonts w:ascii="Times New Roman" w:eastAsia="Times New Roman" w:hAnsi="Times New Roman" w:cs="Times New Roman"/>
          <w:sz w:val="24"/>
          <w:szCs w:val="24"/>
        </w:rPr>
        <w:t>Оплата труда руководителей и специалистов осуществляется по месячным должностным окладам.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Диапазоны должностных окладов по должностям дифференцированы с учетом сложности и важности выполняемых трудовых функций, значимости в организационной структуре управления ОАО «РЖД».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Размер должностного оклада работника в пределах диапазона должностных окладов может быть пересмотрен при проведении аттестации в соответствии с Положением о проведении аттестации работников ОАО «РЖД».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Должностные оклады индексируются в соответствии с Коллективным договором ОАО «РЖД» и округляются до целого числа: от 0,5 и выше – в сторону увеличения, а менее 0,5 – в сторону уменьшения. Размеры проиндексированных должностных окладов утверждаются руководителем филиала ОАО «РЖД».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3C8" w:rsidRPr="00585CC7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Бригадные формы оплаты труда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Бригадная форма оплаты труда – одна из самых эффективных форм, наиболее полно отвечающих современным требованиям повышения эффективности производства.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В настоящее время подряд рассматривают как договор, по которому одна сторона (подрядчик) обязуется выполнить определенную работу по заданию другой стороны (заказчика), которая обязуется принять и оплатить проведенную подрядчиком работу.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Денежные средства бригаде начисляются в целом за весь комплекс работ, распределяются между членами бригады соответственно количеству и качеству труда каждого члена бригады. При этом повышается трудовая дисциплина, лучше используется рабочее время и средства механизации, устанавливается рациональный состав бригады с учетом возможного совмещения профессий, повышаются требования к качеству работ и экономии материальных ресурсов, растет производительность труда.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При бригадной форме оплаты труда применяется, как правило, сдельно-премиальная или аккордно-премиальная система.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Распределение заработной платы между членами бригады при бригадной форме оплаты труда производится в соответствии с присвоенным тарифным разрядом и с учетом индивидуального вклада каждого работника в результаты бригады в целом.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Вклад каждого работника оценивается с помощь. КТУ (коэффициента трудового участия) и коэффициента качества труда (ККТ). Эти коэффициенты применяются с согласия всех членов бригады. Средняя степень трудового участия оценивается коэффициентом 1,0.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На каждом предприятии устанавливается конкретный перечень и значения факторов, повышающих и понижающих КТУ и ККТ с учетом местных условий и особенностей производства. Этот перечень согласовывается с профсоюзной организацией и утверждается приказом по предприятию.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КТУ может колебаться от 0,5 до 1,5. </w:t>
      </w:r>
    </w:p>
    <w:p w:rsidR="000A23C8" w:rsidRPr="001A1BB6" w:rsidRDefault="000A23C8" w:rsidP="000A23C8">
      <w:pPr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BB6">
        <w:rPr>
          <w:rFonts w:ascii="Times New Roman" w:eastAsia="Times New Roman" w:hAnsi="Times New Roman" w:cs="Times New Roman"/>
          <w:sz w:val="24"/>
          <w:szCs w:val="24"/>
        </w:rPr>
        <w:tab/>
        <w:t>С помощью КТУ не подлежит распределению: заработная плата по тарифу за отработанное время; индивидуальные и разовые премии; доплаты  за работу в ночное время и праздничные дни; доплаты за совмещение профессий и расширение зоны обслуживания, а также выплаты в виде пособий. Эти категории доплат рассчитываются индивидуально для каждого члена бригады по действующим нормативным документам.</w:t>
      </w:r>
    </w:p>
    <w:p w:rsidR="000A23C8" w:rsidRPr="001A1BB6" w:rsidRDefault="000A23C8" w:rsidP="000A23C8">
      <w:pPr>
        <w:tabs>
          <w:tab w:val="left" w:pos="858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25CA" w:rsidRDefault="003E25CA"/>
    <w:sectPr w:rsidR="003E25CA" w:rsidSect="0057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11106"/>
    <w:multiLevelType w:val="hybridMultilevel"/>
    <w:tmpl w:val="8668B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D1A60"/>
    <w:multiLevelType w:val="hybridMultilevel"/>
    <w:tmpl w:val="166A587C"/>
    <w:lvl w:ilvl="0" w:tplc="61E0626E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BC3637"/>
    <w:multiLevelType w:val="hybridMultilevel"/>
    <w:tmpl w:val="3DC056DC"/>
    <w:lvl w:ilvl="0" w:tplc="61E0626E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229"/>
    <w:rsid w:val="000A23C8"/>
    <w:rsid w:val="003E25CA"/>
    <w:rsid w:val="00572DAB"/>
    <w:rsid w:val="0058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2020-12-15T06:28:00Z</dcterms:created>
  <dcterms:modified xsi:type="dcterms:W3CDTF">2020-12-15T06:30:00Z</dcterms:modified>
</cp:coreProperties>
</file>