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3CE07" w14:textId="77777777" w:rsidR="00785BD4" w:rsidRPr="00B75221" w:rsidRDefault="00474AFB" w:rsidP="00B752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221">
        <w:rPr>
          <w:rFonts w:ascii="Times New Roman" w:hAnsi="Times New Roman" w:cs="Times New Roman"/>
          <w:b/>
          <w:bCs/>
          <w:sz w:val="24"/>
          <w:szCs w:val="24"/>
        </w:rPr>
        <w:t>Оккупационный режим.</w:t>
      </w:r>
    </w:p>
    <w:p w14:paraId="57787BFD" w14:textId="77777777" w:rsidR="00785BD4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 xml:space="preserve">На захваченной территории СССР политика Германии кардинально отличалась от оккупационной политики в странах Европы. Там насильственные меры сочетались с привлечением местного населения к сотрудничеству,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а  также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поддержкой местных фашистов (в 1930-е гг. фашистские организации легально действовали даже в  Англии  и США). Для собственников промышленных или сельскохозяйственных предприятий создавались возможности для интеграции в германскую экономику — в рамках курса на создание «единой Европы» под управлением Германии. </w:t>
      </w:r>
    </w:p>
    <w:p w14:paraId="6E581A5D" w14:textId="77777777" w:rsidR="00785BD4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 xml:space="preserve">Что касается оккупированных областей Советского Союза, то здесь своё господство гитлеровцы утверждали главным образом путём беспощадного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насилия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террора. Такие методы были сознательно избраны руководством Третьего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рейха  в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качестве инструмента устрашения, исключающего малейшие попытки сопротивления. Параллельно решалась задача «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обезлюживания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», уничтожения «лишнего» населения территорий,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которые  в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будущем предполагалось передать немецким колонистам. </w:t>
      </w:r>
    </w:p>
    <w:p w14:paraId="56323BEB" w14:textId="77777777" w:rsidR="00785BD4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>Часть территории СССР, оказавшуюся в оккупации, гитлеровцы разделили. В областях, прилегающих к линии фронта, действовали военные власти. На прочих землях была сформирована гражданская администрация (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рейхскомиссариаты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Остланд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» и «Украина»). В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рейхскомиссариат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Остланд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» вошли территории советской Прибалтики, часть Белорусской ССР, а также часть Ленинградской области.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 xml:space="preserve">В 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рейхскомиссариат</w:t>
      </w:r>
      <w:proofErr w:type="spellEnd"/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«Украина» —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бо́льшая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часть УССР и  часть БССР. Западные районы УССР были переданы в состав так называемого генерал-губернаторства, ещё ранее созданного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Польше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. Между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Днестром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Бугом было создано Румынское генерал-губернаторство, в состав которого были включены Молдавия и часть УССР. В последующем в Берлине планировали создать и другие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рейхскомиссариаты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для управления Кавказом и центральными районами России. </w:t>
      </w:r>
    </w:p>
    <w:p w14:paraId="3FC53F9F" w14:textId="77777777" w:rsidR="00785BD4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 xml:space="preserve">Открытое выступление против захватчиков было крайне затруднено. Население было безоружным, к тому же в нём преобладали женщины, дети и пожилые мужчины. Их принуждали к работе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интересах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оккупационной администрации. Всего под властью гитлеровцев в период войны временно оказалось не менее 72— 73 млн человек. К началу 1942 г. под руководством Г. Гиммлера был разработан </w:t>
      </w:r>
      <w:r w:rsidRPr="00785BD4">
        <w:rPr>
          <w:rFonts w:ascii="Times New Roman" w:hAnsi="Times New Roman" w:cs="Times New Roman"/>
          <w:b/>
          <w:bCs/>
          <w:sz w:val="24"/>
          <w:szCs w:val="24"/>
        </w:rPr>
        <w:t>генеральный план «Ост»,</w:t>
      </w:r>
      <w:r w:rsidRPr="00474AFB">
        <w:rPr>
          <w:rFonts w:ascii="Times New Roman" w:hAnsi="Times New Roman" w:cs="Times New Roman"/>
          <w:sz w:val="24"/>
          <w:szCs w:val="24"/>
        </w:rPr>
        <w:t xml:space="preserve"> который предусматривал «онемечить Балтийские страны», «решить польский, украинский, а также чешский вопросы таким образом, чтобы создать условия для заселения этих территорий немцами». Выселить или уничтожить планировалось до 50 млн советских граждан.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одном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из разделов плана делался вывод, что для немецкого господства в  Европе требуется «разгромить русских как народ, разобщить их». </w:t>
      </w:r>
    </w:p>
    <w:p w14:paraId="374D0674" w14:textId="666A3131" w:rsidR="00785BD4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 xml:space="preserve">В преддверии нападения на СССР германское руководство было уверено, что ему удастся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запугать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подчинить население путём</w:t>
      </w:r>
      <w:r w:rsidR="00785BD4">
        <w:rPr>
          <w:rFonts w:ascii="Times New Roman" w:hAnsi="Times New Roman" w:cs="Times New Roman"/>
          <w:sz w:val="24"/>
          <w:szCs w:val="24"/>
        </w:rPr>
        <w:t xml:space="preserve"> </w:t>
      </w:r>
      <w:r w:rsidRPr="00474AFB">
        <w:rPr>
          <w:rFonts w:ascii="Times New Roman" w:hAnsi="Times New Roman" w:cs="Times New Roman"/>
          <w:sz w:val="24"/>
          <w:szCs w:val="24"/>
        </w:rPr>
        <w:t xml:space="preserve">уничтожения коммунистов, комсомольцев, членов местных Советов и др. С этой целью были созданы карательные части, так называемые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айнзатцгруппы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, каждая из которых состояла из 500—800 профессиональных убийц. Кроме того,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айнзатцгруппы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проводили этнические чистки, направленные против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евреев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цыган. Массовые расправы над евреями начинались сразу после того, как немецкие войска занимали тот или иной населённый пункт. В регионах с многочисленным еврейским населением нацисты создавали гетто (особые районы города, отделённые от других кварталов), в которые насильно сгоняли всех евреев для последующего истребления. Символом планомерного убийства евреев (холокост — от греч. «всесожжение») стали Бабий Яр в Киеве и Змиёвская балка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 xml:space="preserve">в 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Ростове</w:t>
      </w:r>
      <w:proofErr w:type="spellEnd"/>
      <w:proofErr w:type="gramEnd"/>
      <w:r w:rsidRPr="00474AFB">
        <w:rPr>
          <w:rFonts w:ascii="Times New Roman" w:hAnsi="Times New Roman" w:cs="Times New Roman"/>
          <w:sz w:val="24"/>
          <w:szCs w:val="24"/>
        </w:rPr>
        <w:t>-на</w:t>
      </w:r>
      <w:r w:rsidR="00785BD4">
        <w:rPr>
          <w:rFonts w:ascii="Times New Roman" w:hAnsi="Times New Roman" w:cs="Times New Roman"/>
          <w:sz w:val="24"/>
          <w:szCs w:val="24"/>
        </w:rPr>
        <w:t>-</w:t>
      </w:r>
      <w:r w:rsidRPr="00474AFB">
        <w:rPr>
          <w:rFonts w:ascii="Times New Roman" w:hAnsi="Times New Roman" w:cs="Times New Roman"/>
          <w:sz w:val="24"/>
          <w:szCs w:val="24"/>
        </w:rPr>
        <w:t xml:space="preserve">Дону, где были убиты десятки тысяч человек. Одним из главных инструментов преступной политики нацистов стали концентрационные лагеря (концлагеря), сеть которых постепенно покрыла всю Европу. Мир навсегда запомнил названия концлагерей — настоящих фабрик смерти: Освенцим (Аушвиц), Дахау, Майданек, Бухенвальд. Заключённых морили голодом, подвергали планомерному истреблению; на людях проводили медицинские эксперименты. Геноцид мирного населения Советского Союза осуществлялся путём создания сотен концлагерей, куда направлялись для последующего уничтожения партизаны и члены их семей, жители деревень, заподозренные в связях с партизанами, а также просто «непригодное» для трудового использования население. За колючую проволоку концлагеря мог быть брошен любой человек, заподозренный в </w:t>
      </w:r>
      <w:r w:rsidRPr="00474AFB">
        <w:rPr>
          <w:rFonts w:ascii="Times New Roman" w:hAnsi="Times New Roman" w:cs="Times New Roman"/>
          <w:sz w:val="24"/>
          <w:szCs w:val="24"/>
        </w:rPr>
        <w:lastRenderedPageBreak/>
        <w:t xml:space="preserve">нелояльности к оккупантам. Среди них наиболее известны лагеря в совхозе «Красный» близ Симферополя в Крыму, в д.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Моглино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Псковской области, а также лагеря Малый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Тростенец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Колдычево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(Белорусская ССР),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Саласпилс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Рига-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Кайзервальд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(Латвийская ССР),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Сырецкий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  и Яновский лагеря на территории УССР. Но это лишь вершина айсберга. Концлагеря существовали практически во всех районах, власть в которых принадлежала оккупантам. Не менее 70 % людей, заключённых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эти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лагеря, были замучены.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прифронтовой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полосе, где власть принадлежала армейским властям, участь мирного населения была столь же трагичной. Особенно зверствовали войска СС,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но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военнослужащие вермахта массово совершали преступления</w:t>
      </w:r>
      <w:r w:rsidR="00E676C4">
        <w:rPr>
          <w:rFonts w:ascii="Times New Roman" w:hAnsi="Times New Roman" w:cs="Times New Roman"/>
          <w:sz w:val="24"/>
          <w:szCs w:val="24"/>
        </w:rPr>
        <w:t xml:space="preserve">. </w:t>
      </w:r>
      <w:r w:rsidRPr="00474AFB">
        <w:rPr>
          <w:rFonts w:ascii="Times New Roman" w:hAnsi="Times New Roman" w:cs="Times New Roman"/>
          <w:sz w:val="24"/>
          <w:szCs w:val="24"/>
        </w:rPr>
        <w:t xml:space="preserve">Одной из форм нацистской политики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геноцида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«выжженной земли» стало уничтожение деревень вместе с населением. За покушение на жизнь немецкого солдата предписывалось брать в заложники и расстреливать от 50 до 100 человек из числа местных жителей. Одной из первых была сожжена деревня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Хацунь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неподалёку от Брянска, на окраине которой советские солдаты, прорывавшиеся из окружения, в перестрелке убили несколько немцев. В отместку гитлеровцы окружили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деревню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расстреляли всех её жителей, включая детей, — более 300 человек. Во многих случаях, устраивая расправу, нацисты сгоняли людей в сарай или школу и затем сжигали заживо, расстреливая из пулемётов тех, кто пытался вырваться из огня. Символом уничтоженных таким образом деревень стала Хатынь (недалеко от Минска — столицы Белорусской ССР), где за один день в марте 1943 г. было убито 149 человек, в том числе 75 детей. </w:t>
      </w:r>
    </w:p>
    <w:p w14:paraId="7DECD41C" w14:textId="1109410B" w:rsidR="00E676C4" w:rsidRPr="00B75221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B75221">
        <w:rPr>
          <w:rFonts w:ascii="Segoe UI Symbol" w:hAnsi="Segoe UI Symbol" w:cs="Segoe UI Symbol"/>
          <w:sz w:val="24"/>
          <w:szCs w:val="24"/>
        </w:rPr>
        <w:t>⬤</w:t>
      </w:r>
      <w:r w:rsidR="00E676C4" w:rsidRPr="00B752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76C4" w:rsidRPr="00B75221">
        <w:rPr>
          <w:rFonts w:ascii="Times New Roman" w:hAnsi="Times New Roman" w:cs="Times New Roman"/>
          <w:sz w:val="24"/>
          <w:szCs w:val="24"/>
        </w:rPr>
        <w:t>1.Чем</w:t>
      </w:r>
      <w:proofErr w:type="gramEnd"/>
      <w:r w:rsidR="00E676C4" w:rsidRPr="00B75221">
        <w:rPr>
          <w:rFonts w:ascii="Times New Roman" w:hAnsi="Times New Roman" w:cs="Times New Roman"/>
          <w:sz w:val="24"/>
          <w:szCs w:val="24"/>
        </w:rPr>
        <w:t xml:space="preserve"> отличалась оккупационная политика Германии в Европе и СССР?</w:t>
      </w:r>
      <w:r w:rsidRPr="00B752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BBED5" w14:textId="4505CF0B" w:rsidR="00E676C4" w:rsidRDefault="00E676C4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74AFB" w:rsidRPr="00474AFB">
        <w:rPr>
          <w:rFonts w:ascii="Times New Roman" w:hAnsi="Times New Roman" w:cs="Times New Roman"/>
          <w:sz w:val="24"/>
          <w:szCs w:val="24"/>
        </w:rPr>
        <w:t xml:space="preserve">. Что предусматривал генеральный план «Ост»? </w:t>
      </w:r>
    </w:p>
    <w:p w14:paraId="365E8245" w14:textId="6A68B8E9" w:rsidR="00785BD4" w:rsidRDefault="00E676C4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74AFB" w:rsidRPr="00474AFB">
        <w:rPr>
          <w:rFonts w:ascii="Times New Roman" w:hAnsi="Times New Roman" w:cs="Times New Roman"/>
          <w:sz w:val="24"/>
          <w:szCs w:val="24"/>
        </w:rPr>
        <w:t xml:space="preserve">Какие цели преследовал гитлеровский оккупационный режим? </w:t>
      </w:r>
    </w:p>
    <w:p w14:paraId="69FDD89C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A408E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49D2D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07183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43416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E982E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D2DB7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C6B82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CD818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1A50E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2B0D6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68308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07736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BEA3E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6DE17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D2822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0DE10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3BEAE" w14:textId="77777777" w:rsidR="007F0FF8" w:rsidRDefault="007F0FF8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80114" w14:textId="4963D94A" w:rsidR="00785BD4" w:rsidRPr="00B75221" w:rsidRDefault="00474AFB" w:rsidP="00E676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22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proofErr w:type="gramStart"/>
      <w:r w:rsidRPr="00B75221">
        <w:rPr>
          <w:rFonts w:ascii="Times New Roman" w:hAnsi="Times New Roman" w:cs="Times New Roman"/>
          <w:b/>
          <w:bCs/>
          <w:sz w:val="24"/>
          <w:szCs w:val="24"/>
        </w:rPr>
        <w:t>Партизанское  и</w:t>
      </w:r>
      <w:proofErr w:type="gramEnd"/>
      <w:r w:rsidRPr="00B75221">
        <w:rPr>
          <w:rFonts w:ascii="Times New Roman" w:hAnsi="Times New Roman" w:cs="Times New Roman"/>
          <w:b/>
          <w:bCs/>
          <w:sz w:val="24"/>
          <w:szCs w:val="24"/>
        </w:rPr>
        <w:t xml:space="preserve"> подпольное движение.</w:t>
      </w:r>
    </w:p>
    <w:p w14:paraId="28AB7925" w14:textId="77777777" w:rsidR="00B75221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>Командование вермахта не предполагало, что в тылу своих войск может столкнуться с организованным сопротивлением. Но действительность оказалась иной. Первые попытки сопротивления стали естественной реакцией людей на германское вторжение. Совместно с местными жителями против захватчиков выступали солдаты Красной Армии, которые не смогли выйти из окружения</w:t>
      </w:r>
      <w:r w:rsidR="00B75221">
        <w:rPr>
          <w:rFonts w:ascii="Times New Roman" w:hAnsi="Times New Roman" w:cs="Times New Roman"/>
          <w:sz w:val="24"/>
          <w:szCs w:val="24"/>
        </w:rPr>
        <w:t>.</w:t>
      </w:r>
    </w:p>
    <w:p w14:paraId="3589C745" w14:textId="77777777" w:rsidR="007F0FF8" w:rsidRDefault="00785BD4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AFB" w:rsidRPr="00474AFB">
        <w:rPr>
          <w:rFonts w:ascii="Times New Roman" w:hAnsi="Times New Roman" w:cs="Times New Roman"/>
          <w:sz w:val="24"/>
          <w:szCs w:val="24"/>
        </w:rPr>
        <w:t xml:space="preserve">3 июля 1941 г.  в речи Сталина, которая транслировалась по радио, прозвучал призыв к развёртыванию партизанской борьбы. </w:t>
      </w:r>
      <w:proofErr w:type="gramStart"/>
      <w:r w:rsidR="00474AFB" w:rsidRPr="00474AFB">
        <w:rPr>
          <w:rFonts w:ascii="Times New Roman" w:hAnsi="Times New Roman" w:cs="Times New Roman"/>
          <w:sz w:val="24"/>
          <w:szCs w:val="24"/>
        </w:rPr>
        <w:t>Участие  в</w:t>
      </w:r>
      <w:proofErr w:type="gramEnd"/>
      <w:r w:rsidR="00474AFB" w:rsidRPr="00474AFB">
        <w:rPr>
          <w:rFonts w:ascii="Times New Roman" w:hAnsi="Times New Roman" w:cs="Times New Roman"/>
          <w:sz w:val="24"/>
          <w:szCs w:val="24"/>
        </w:rPr>
        <w:t xml:space="preserve"> партизанских отрядах требовало большого мужества. В соответствии с инструкциями оккупантов каждого партизана в случае захвата ждала мучительная смерть. Такая же участь была уготована семьям партизан и всем, кто пытался оказывать им содействие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4AFB" w:rsidRPr="00474AFB">
        <w:rPr>
          <w:rFonts w:ascii="Times New Roman" w:hAnsi="Times New Roman" w:cs="Times New Roman"/>
          <w:sz w:val="24"/>
          <w:szCs w:val="24"/>
        </w:rPr>
        <w:t xml:space="preserve">По мере роста поддержки </w:t>
      </w:r>
      <w:proofErr w:type="gramStart"/>
      <w:r w:rsidR="00474AFB" w:rsidRPr="00474AFB">
        <w:rPr>
          <w:rFonts w:ascii="Times New Roman" w:hAnsi="Times New Roman" w:cs="Times New Roman"/>
          <w:sz w:val="24"/>
          <w:szCs w:val="24"/>
        </w:rPr>
        <w:t>населения  и</w:t>
      </w:r>
      <w:proofErr w:type="gramEnd"/>
      <w:r w:rsidR="00474AFB" w:rsidRPr="00474AFB">
        <w:rPr>
          <w:rFonts w:ascii="Times New Roman" w:hAnsi="Times New Roman" w:cs="Times New Roman"/>
          <w:sz w:val="24"/>
          <w:szCs w:val="24"/>
        </w:rPr>
        <w:t xml:space="preserve"> налаживания постоянной помощи с «Большой земли» борьба в тылу врага превращалась в массовое народное движение. </w:t>
      </w:r>
    </w:p>
    <w:p w14:paraId="1D7B28F7" w14:textId="77777777" w:rsidR="007F0FF8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 xml:space="preserve">Уже зимой 1941/42 г. партизаны наносили противнику всё более чувствительные удары. Они помогали добывать разведывательную информацию, координировали свои действия с регулярными частями Красной Армии. 30 мая 1942 г. ГКО был создан Центральный штаб партизанского движения во главе с 1-м секретарём ЦК КП(б) Белоруссии П. Пономаренко. Такие же штабы создавались при военных советах фронтов. Удалось улучшить обеспечение партизанских отрядов средствами связи, боеприпасами, взрывчаткой, повысилась эффективность их действий. С лета 1942 г. для борьбы с партизанами гитлеровцам пришлось отвлекать до 10% дивизий, находившихся на советско-германском фронте. </w:t>
      </w:r>
    </w:p>
    <w:p w14:paraId="155C2616" w14:textId="01AE7996" w:rsidR="002652CC" w:rsidRPr="00474AFB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 xml:space="preserve">Численность партизан постоянно росла. Если к концу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1942  г.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в  тылу врага действовало 1770 партизанских отрядов  и бригад общей численностью 125  тыс. человек, то к концу 1943 г. количество партизан увеличилось вдвое. Всего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тылу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врага в  1941— 1944 гг. сражалось свыше 1 млн партизан. 3 августа — 15 сентября 1943 г. партизаны провели масштабную операцию «Рельсовая война», которая стала частью Курской битвы. В операции участвовало около 100 тыс. партизан, было взорвано 215 тыс. рельсов, пущено под откос 836 эшелонов, в том числе три бронепоезда. Это создало серьёзные препятствия для передвижения немецких войск.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рядах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народных мстителей воевали не только взрослые, но и  дети. Они помогали подпольщикам, были связными, ходили в разведку. Многие были награждены орденами и медалями, а пятеро юных патриотов — Лёня Голиков, Марат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Казей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>, Валя Котик, Зина Портнова, Саша Чекалин — были удостоены звания Героя Советского Союза (все — посмертно)</w:t>
      </w:r>
    </w:p>
    <w:p w14:paraId="451F41A3" w14:textId="77777777" w:rsidR="007F0FF8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тылу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врага создавались целые партизанские края. Первый возник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октябре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1941  г. в  Ленинградской области. Бойцы 2-й Ленинградской партизанской бригады, которой командовал Н. Васильев, установили контроль над территорией площадью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11  тыс.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  км2, где располагалось более 300 населённых пунктов. Именно отсюда в марте 1942 г. в осаждённый Ленинград отправился знаменитый «партизанский обоз» с продовольствием, собранным населением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новгородских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псковских деревень. Бригада Васильева отбила четыре карательные экспедиции. Под натиском оккупантов, применявших против партизан даже танки, основным силам бригады пришлось перейти в другие районы.</w:t>
      </w:r>
    </w:p>
    <w:p w14:paraId="59096EFB" w14:textId="77777777" w:rsidR="007F0FF8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t xml:space="preserve"> В начале 1942 г. партизаны Смоленской области в тылу группы армий «Центр» освободили 40 сёл и деревень, куда сразу же высадились советские воздушно-десантные войска. Они отбили у противника Дорогобуж и территорию около 10 тыс. км2. Летом 1943 г. партизаны контролировали 1/6 часть территории, находящейся в тылу врага. Здесь по советским законам жили около 4 млн человек, действовали органы советской власти.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захваченных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врагом городах действовало антифашистское подполье. Подпольщики совершали диверсии, расправлялись с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оккупантами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их пособниками. Они распространяли полученные с «Большой земли» газеты и листовки или издавали их своими силами.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них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содержалась информация о положении на фронте и  в  советском тылу, разоблачался нацистский оккупационный</w:t>
      </w:r>
      <w:r w:rsidR="00785BD4">
        <w:rPr>
          <w:rFonts w:ascii="Times New Roman" w:hAnsi="Times New Roman" w:cs="Times New Roman"/>
          <w:sz w:val="24"/>
          <w:szCs w:val="24"/>
        </w:rPr>
        <w:t xml:space="preserve"> </w:t>
      </w:r>
      <w:r w:rsidRPr="00474AFB">
        <w:rPr>
          <w:rFonts w:ascii="Times New Roman" w:hAnsi="Times New Roman" w:cs="Times New Roman"/>
          <w:sz w:val="24"/>
          <w:szCs w:val="24"/>
        </w:rPr>
        <w:t>режим и его лживая пропаганда.</w:t>
      </w:r>
    </w:p>
    <w:p w14:paraId="1D7C4CA0" w14:textId="5B25ED32" w:rsidR="00785BD4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Times New Roman" w:hAnsi="Times New Roman" w:cs="Times New Roman"/>
          <w:sz w:val="24"/>
          <w:szCs w:val="24"/>
        </w:rPr>
        <w:lastRenderedPageBreak/>
        <w:t xml:space="preserve"> Подполье обеспечивало партизан разведывательной информацией, снабжало их медикаментами, оружием, боеприпасами. В 1943 г. подпольщики казнили </w:t>
      </w:r>
      <w:proofErr w:type="spellStart"/>
      <w:r w:rsidRPr="00474AFB">
        <w:rPr>
          <w:rFonts w:ascii="Times New Roman" w:hAnsi="Times New Roman" w:cs="Times New Roman"/>
          <w:sz w:val="24"/>
          <w:szCs w:val="24"/>
        </w:rPr>
        <w:t>генкомиссара</w:t>
      </w:r>
      <w:proofErr w:type="spellEnd"/>
      <w:r w:rsidRPr="00474AFB">
        <w:rPr>
          <w:rFonts w:ascii="Times New Roman" w:hAnsi="Times New Roman" w:cs="Times New Roman"/>
          <w:sz w:val="24"/>
          <w:szCs w:val="24"/>
        </w:rPr>
        <w:t xml:space="preserve"> Белоруссии Кубе, виновного в гибели тысяч советских граждан. С помощью подполья легендарный разведчик Н. Кузнецов ликвидировал многих высокопоставленных немецких военных преступников. Массовая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партизанская  и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 xml:space="preserve"> подпольная борьба в  тылу немецких войск стала настоящим «вторым фронтом» — фронтом за линией фронта, в  глубоком тылу противника. Одна из наиболее героических страниц Великой Отечественной войны, она имела большое военное, политическое и экономическое значение. </w:t>
      </w:r>
    </w:p>
    <w:p w14:paraId="2CCFFEA6" w14:textId="28A1ED1F" w:rsidR="00474AFB" w:rsidRDefault="00474AFB" w:rsidP="00474AFB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Segoe UI Symbol" w:hAnsi="Segoe UI Symbol" w:cs="Segoe UI Symbol"/>
          <w:sz w:val="24"/>
          <w:szCs w:val="24"/>
        </w:rPr>
        <w:t>⬤</w:t>
      </w:r>
      <w:r w:rsidRPr="00474AFB">
        <w:rPr>
          <w:rFonts w:ascii="Times New Roman" w:hAnsi="Times New Roman" w:cs="Times New Roman"/>
          <w:sz w:val="24"/>
          <w:szCs w:val="24"/>
        </w:rPr>
        <w:t xml:space="preserve"> 1. Перечислите причины массового партизанского движения. Сформулируйте не менее трёх положений. 2. Какие формы борьбы с врагом применяли советские люди на оккупированной территории</w:t>
      </w:r>
    </w:p>
    <w:p w14:paraId="4D79451A" w14:textId="77777777" w:rsidR="007F0FF8" w:rsidRPr="00474AFB" w:rsidRDefault="007F0FF8" w:rsidP="007F0FF8">
      <w:pPr>
        <w:jc w:val="both"/>
        <w:rPr>
          <w:rFonts w:ascii="Times New Roman" w:hAnsi="Times New Roman" w:cs="Times New Roman"/>
          <w:sz w:val="24"/>
          <w:szCs w:val="24"/>
        </w:rPr>
      </w:pPr>
      <w:r w:rsidRPr="00474AFB">
        <w:rPr>
          <w:rFonts w:ascii="Segoe UI Symbol" w:hAnsi="Segoe UI Symbol" w:cs="Segoe UI Symbol"/>
          <w:sz w:val="24"/>
          <w:szCs w:val="24"/>
        </w:rPr>
        <w:t>⬤</w:t>
      </w:r>
      <w:r w:rsidRPr="00474AFB">
        <w:rPr>
          <w:rFonts w:ascii="Times New Roman" w:hAnsi="Times New Roman" w:cs="Times New Roman"/>
          <w:sz w:val="24"/>
          <w:szCs w:val="24"/>
        </w:rPr>
        <w:t xml:space="preserve"> Используя дополнительные источники информации, подготовьте </w:t>
      </w:r>
      <w:proofErr w:type="gramStart"/>
      <w:r w:rsidRPr="00474AFB">
        <w:rPr>
          <w:rFonts w:ascii="Times New Roman" w:hAnsi="Times New Roman" w:cs="Times New Roman"/>
          <w:sz w:val="24"/>
          <w:szCs w:val="24"/>
        </w:rPr>
        <w:t>в  наглядной</w:t>
      </w:r>
      <w:proofErr w:type="gramEnd"/>
      <w:r w:rsidRPr="00474AFB">
        <w:rPr>
          <w:rFonts w:ascii="Times New Roman" w:hAnsi="Times New Roman" w:cs="Times New Roman"/>
          <w:sz w:val="24"/>
          <w:szCs w:val="24"/>
        </w:rPr>
        <w:t>, интересной для вас форме сообщение об одном из пионеров-героев, совершивших подвиги в годы Великой Отечественной войны.</w:t>
      </w:r>
    </w:p>
    <w:p w14:paraId="67128B5C" w14:textId="77777777" w:rsidR="007F0FF8" w:rsidRPr="00474AFB" w:rsidRDefault="007F0FF8" w:rsidP="00474A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0FF8" w:rsidRPr="00474AFB" w:rsidSect="00B75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37"/>
    <w:rsid w:val="002652CC"/>
    <w:rsid w:val="002D7A37"/>
    <w:rsid w:val="00474AFB"/>
    <w:rsid w:val="00785BD4"/>
    <w:rsid w:val="007F0FF8"/>
    <w:rsid w:val="00B75221"/>
    <w:rsid w:val="00E6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4714"/>
  <w15:chartTrackingRefBased/>
  <w15:docId w15:val="{77C61018-5857-4107-91F7-3052F705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7749-F2C8-46B6-8C1D-8754D28F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Наталья Кузнецова</cp:lastModifiedBy>
  <cp:revision>4</cp:revision>
  <dcterms:created xsi:type="dcterms:W3CDTF">2024-02-07T11:20:00Z</dcterms:created>
  <dcterms:modified xsi:type="dcterms:W3CDTF">2024-02-07T12:05:00Z</dcterms:modified>
</cp:coreProperties>
</file>