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 ContentType="application/vnd.visi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E85C5" w14:textId="77777777" w:rsidR="009E7FE8" w:rsidRDefault="009E7FE8" w:rsidP="004C100F">
      <w:pPr>
        <w:spacing w:line="240" w:lineRule="auto"/>
        <w:rPr>
          <w:rFonts w:ascii="Times New Roman" w:hAnsi="Times New Roman" w:cs="Times New Roman"/>
          <w:sz w:val="28"/>
          <w:szCs w:val="28"/>
        </w:rPr>
      </w:pPr>
      <w:r w:rsidRPr="009E7FE8">
        <w:rPr>
          <w:rFonts w:ascii="Times New Roman" w:hAnsi="Times New Roman" w:cs="Times New Roman"/>
          <w:sz w:val="28"/>
          <w:szCs w:val="28"/>
        </w:rPr>
        <w:drawing>
          <wp:inline distT="0" distB="0" distL="0" distR="0" wp14:anchorId="1A38E75F" wp14:editId="23AFC889">
            <wp:extent cx="6480175" cy="81045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80175" cy="8104505"/>
                    </a:xfrm>
                    <a:prstGeom prst="rect">
                      <a:avLst/>
                    </a:prstGeom>
                  </pic:spPr>
                </pic:pic>
              </a:graphicData>
            </a:graphic>
          </wp:inline>
        </w:drawing>
      </w:r>
    </w:p>
    <w:p w14:paraId="719FD2DA" w14:textId="77777777" w:rsidR="009E7FE8" w:rsidRDefault="009E7FE8" w:rsidP="004C100F">
      <w:pPr>
        <w:spacing w:line="240" w:lineRule="auto"/>
        <w:rPr>
          <w:rFonts w:ascii="Times New Roman" w:hAnsi="Times New Roman" w:cs="Times New Roman"/>
          <w:sz w:val="28"/>
          <w:szCs w:val="28"/>
        </w:rPr>
      </w:pPr>
    </w:p>
    <w:p w14:paraId="25C7B92D" w14:textId="77777777" w:rsidR="009E7FE8" w:rsidRDefault="009E7FE8" w:rsidP="004C100F">
      <w:pPr>
        <w:spacing w:line="240" w:lineRule="auto"/>
        <w:rPr>
          <w:rFonts w:ascii="Times New Roman" w:hAnsi="Times New Roman" w:cs="Times New Roman"/>
          <w:sz w:val="28"/>
          <w:szCs w:val="28"/>
        </w:rPr>
      </w:pPr>
    </w:p>
    <w:p w14:paraId="49E78343" w14:textId="77777777" w:rsidR="009E7FE8" w:rsidRDefault="009E7FE8" w:rsidP="004C100F">
      <w:pPr>
        <w:spacing w:line="240" w:lineRule="auto"/>
        <w:rPr>
          <w:rFonts w:ascii="Times New Roman" w:hAnsi="Times New Roman" w:cs="Times New Roman"/>
          <w:sz w:val="28"/>
          <w:szCs w:val="28"/>
        </w:rPr>
      </w:pPr>
    </w:p>
    <w:p w14:paraId="588C6DFB" w14:textId="77777777" w:rsidR="009E7FE8" w:rsidRDefault="009E7FE8" w:rsidP="004C100F">
      <w:pPr>
        <w:spacing w:line="240" w:lineRule="auto"/>
        <w:rPr>
          <w:rFonts w:ascii="Times New Roman" w:hAnsi="Times New Roman" w:cs="Times New Roman"/>
          <w:sz w:val="28"/>
          <w:szCs w:val="28"/>
        </w:rPr>
      </w:pPr>
      <w:r w:rsidRPr="009E7FE8">
        <w:rPr>
          <w:rFonts w:ascii="Times New Roman" w:hAnsi="Times New Roman" w:cs="Times New Roman"/>
          <w:sz w:val="28"/>
          <w:szCs w:val="28"/>
        </w:rPr>
        <w:lastRenderedPageBreak/>
        <w:drawing>
          <wp:inline distT="0" distB="0" distL="0" distR="0" wp14:anchorId="27024731" wp14:editId="05AAC3B3">
            <wp:extent cx="6480175" cy="82594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0175" cy="8259445"/>
                    </a:xfrm>
                    <a:prstGeom prst="rect">
                      <a:avLst/>
                    </a:prstGeom>
                  </pic:spPr>
                </pic:pic>
              </a:graphicData>
            </a:graphic>
          </wp:inline>
        </w:drawing>
      </w:r>
    </w:p>
    <w:p w14:paraId="03CCB08F" w14:textId="77777777" w:rsidR="009E7FE8" w:rsidRDefault="009E7FE8" w:rsidP="004C100F">
      <w:pPr>
        <w:spacing w:line="240" w:lineRule="auto"/>
        <w:rPr>
          <w:rFonts w:ascii="Times New Roman" w:hAnsi="Times New Roman" w:cs="Times New Roman"/>
          <w:sz w:val="28"/>
          <w:szCs w:val="28"/>
        </w:rPr>
      </w:pPr>
    </w:p>
    <w:p w14:paraId="3074FBEC" w14:textId="1E642ADA" w:rsidR="004C100F" w:rsidRPr="004C100F" w:rsidRDefault="004C100F" w:rsidP="004C100F">
      <w:pPr>
        <w:spacing w:line="240" w:lineRule="auto"/>
        <w:rPr>
          <w:rFonts w:ascii="Times New Roman" w:hAnsi="Times New Roman" w:cs="Times New Roman"/>
          <w:sz w:val="28"/>
          <w:szCs w:val="28"/>
        </w:rPr>
      </w:pPr>
      <w:r w:rsidRPr="004C100F">
        <w:rPr>
          <w:rFonts w:ascii="Times New Roman" w:hAnsi="Times New Roman" w:cs="Times New Roman"/>
          <w:sz w:val="28"/>
          <w:szCs w:val="28"/>
        </w:rPr>
        <w:br w:type="page"/>
      </w:r>
    </w:p>
    <w:p w14:paraId="12F16AEC" w14:textId="77777777" w:rsidR="004C100F" w:rsidRDefault="004C100F" w:rsidP="004C100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14:paraId="529F9F93" w14:textId="77777777" w:rsidR="004C100F" w:rsidRPr="00A8169F" w:rsidRDefault="004C100F" w:rsidP="004C100F">
      <w:pPr>
        <w:spacing w:after="0" w:line="360" w:lineRule="auto"/>
        <w:jc w:val="center"/>
        <w:rPr>
          <w:rFonts w:ascii="Times New Roman" w:hAnsi="Times New Roman" w:cs="Times New Roman"/>
          <w:sz w:val="28"/>
          <w:szCs w:val="28"/>
        </w:rPr>
      </w:pPr>
    </w:p>
    <w:tbl>
      <w:tblPr>
        <w:tblStyle w:val="af7"/>
        <w:tblW w:w="0" w:type="auto"/>
        <w:tblLook w:val="04A0" w:firstRow="1" w:lastRow="0" w:firstColumn="1" w:lastColumn="0" w:noHBand="0" w:noVBand="1"/>
      </w:tblPr>
      <w:tblGrid>
        <w:gridCol w:w="9464"/>
        <w:gridCol w:w="957"/>
      </w:tblGrid>
      <w:tr w:rsidR="00E360F1" w:rsidRPr="00E360F1" w14:paraId="1BFEFD1D" w14:textId="77777777" w:rsidTr="00514490">
        <w:trPr>
          <w:trHeight w:val="170"/>
        </w:trPr>
        <w:tc>
          <w:tcPr>
            <w:tcW w:w="9464" w:type="dxa"/>
          </w:tcPr>
          <w:p w14:paraId="50B99AF3" w14:textId="77777777" w:rsidR="00E360F1" w:rsidRPr="00E360F1" w:rsidRDefault="00E360F1" w:rsidP="00E360F1">
            <w:pPr>
              <w:tabs>
                <w:tab w:val="left" w:pos="426"/>
              </w:tabs>
              <w:spacing w:line="360" w:lineRule="auto"/>
              <w:jc w:val="both"/>
              <w:rPr>
                <w:rFonts w:ascii="Times New Roman" w:hAnsi="Times New Roman" w:cs="Times New Roman"/>
                <w:b/>
                <w:sz w:val="28"/>
                <w:szCs w:val="28"/>
              </w:rPr>
            </w:pPr>
            <w:r w:rsidRPr="00E360F1">
              <w:rPr>
                <w:rFonts w:ascii="Times New Roman" w:hAnsi="Times New Roman" w:cs="Times New Roman"/>
                <w:b/>
                <w:sz w:val="28"/>
                <w:szCs w:val="28"/>
              </w:rPr>
              <w:t>1 Принципы передачи информации</w:t>
            </w:r>
          </w:p>
        </w:tc>
        <w:tc>
          <w:tcPr>
            <w:tcW w:w="957" w:type="dxa"/>
          </w:tcPr>
          <w:p w14:paraId="7B7A403A" w14:textId="77777777" w:rsidR="00E360F1" w:rsidRPr="00E360F1" w:rsidRDefault="00E360F1" w:rsidP="00E360F1">
            <w:pPr>
              <w:tabs>
                <w:tab w:val="left" w:pos="426"/>
              </w:tabs>
              <w:spacing w:line="360" w:lineRule="auto"/>
              <w:jc w:val="both"/>
              <w:rPr>
                <w:rFonts w:ascii="Times New Roman" w:hAnsi="Times New Roman" w:cs="Times New Roman"/>
                <w:b/>
                <w:sz w:val="28"/>
                <w:szCs w:val="28"/>
              </w:rPr>
            </w:pPr>
          </w:p>
        </w:tc>
      </w:tr>
      <w:tr w:rsidR="00E360F1" w:rsidRPr="00E360F1" w14:paraId="2AB88BE6" w14:textId="77777777" w:rsidTr="00514490">
        <w:trPr>
          <w:trHeight w:val="170"/>
        </w:trPr>
        <w:tc>
          <w:tcPr>
            <w:tcW w:w="9464" w:type="dxa"/>
          </w:tcPr>
          <w:p w14:paraId="204107BF" w14:textId="77777777" w:rsidR="00E360F1" w:rsidRPr="00E360F1" w:rsidRDefault="00E360F1" w:rsidP="00286B1B">
            <w:pPr>
              <w:pStyle w:val="a7"/>
              <w:numPr>
                <w:ilvl w:val="0"/>
                <w:numId w:val="44"/>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 xml:space="preserve">Понятие об информации и сообщении. Принципы передачи сообщений при помощи электрической энергии. </w:t>
            </w:r>
          </w:p>
        </w:tc>
        <w:tc>
          <w:tcPr>
            <w:tcW w:w="957" w:type="dxa"/>
          </w:tcPr>
          <w:p w14:paraId="79D2E56D"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5A9ABD48" w14:textId="77777777" w:rsidTr="00514490">
        <w:trPr>
          <w:trHeight w:val="170"/>
        </w:trPr>
        <w:tc>
          <w:tcPr>
            <w:tcW w:w="9464" w:type="dxa"/>
          </w:tcPr>
          <w:p w14:paraId="04DBAF6E" w14:textId="77777777" w:rsidR="00E360F1" w:rsidRPr="00E360F1" w:rsidRDefault="00E360F1" w:rsidP="00286B1B">
            <w:pPr>
              <w:pStyle w:val="a7"/>
              <w:numPr>
                <w:ilvl w:val="0"/>
                <w:numId w:val="44"/>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 xml:space="preserve">Электрические сигналы и их характеристики. </w:t>
            </w:r>
          </w:p>
        </w:tc>
        <w:tc>
          <w:tcPr>
            <w:tcW w:w="957" w:type="dxa"/>
          </w:tcPr>
          <w:p w14:paraId="7AE5BD43"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120F7992" w14:textId="77777777" w:rsidTr="00514490">
        <w:trPr>
          <w:trHeight w:val="170"/>
        </w:trPr>
        <w:tc>
          <w:tcPr>
            <w:tcW w:w="9464" w:type="dxa"/>
          </w:tcPr>
          <w:p w14:paraId="7D5C5C6D" w14:textId="77777777" w:rsidR="00E360F1" w:rsidRPr="00E360F1" w:rsidRDefault="00E360F1" w:rsidP="00286B1B">
            <w:pPr>
              <w:pStyle w:val="a7"/>
              <w:numPr>
                <w:ilvl w:val="0"/>
                <w:numId w:val="44"/>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 xml:space="preserve">Дальность передачи по проводным линиям. </w:t>
            </w:r>
          </w:p>
        </w:tc>
        <w:tc>
          <w:tcPr>
            <w:tcW w:w="957" w:type="dxa"/>
          </w:tcPr>
          <w:p w14:paraId="5B52C9AB"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0AF657E2" w14:textId="77777777" w:rsidTr="00514490">
        <w:trPr>
          <w:trHeight w:val="170"/>
        </w:trPr>
        <w:tc>
          <w:tcPr>
            <w:tcW w:w="9464" w:type="dxa"/>
          </w:tcPr>
          <w:p w14:paraId="76B77E59" w14:textId="77777777" w:rsidR="00E360F1" w:rsidRPr="00E360F1" w:rsidRDefault="00E360F1" w:rsidP="00286B1B">
            <w:pPr>
              <w:pStyle w:val="a7"/>
              <w:numPr>
                <w:ilvl w:val="0"/>
                <w:numId w:val="44"/>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Двусторонние усилители</w:t>
            </w:r>
          </w:p>
        </w:tc>
        <w:tc>
          <w:tcPr>
            <w:tcW w:w="957" w:type="dxa"/>
          </w:tcPr>
          <w:p w14:paraId="787711E4"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5808FD3E" w14:textId="77777777" w:rsidTr="00514490">
        <w:trPr>
          <w:trHeight w:val="170"/>
        </w:trPr>
        <w:tc>
          <w:tcPr>
            <w:tcW w:w="9464" w:type="dxa"/>
          </w:tcPr>
          <w:p w14:paraId="27963CEA" w14:textId="77777777" w:rsidR="00E360F1" w:rsidRPr="00E360F1" w:rsidRDefault="00E360F1" w:rsidP="00E360F1">
            <w:pPr>
              <w:tabs>
                <w:tab w:val="left" w:pos="426"/>
              </w:tabs>
              <w:spacing w:line="360" w:lineRule="auto"/>
              <w:jc w:val="both"/>
              <w:rPr>
                <w:rFonts w:ascii="Times New Roman" w:hAnsi="Times New Roman" w:cs="Times New Roman"/>
                <w:b/>
                <w:bCs/>
                <w:sz w:val="28"/>
                <w:szCs w:val="28"/>
              </w:rPr>
            </w:pPr>
            <w:r w:rsidRPr="00E360F1">
              <w:rPr>
                <w:rFonts w:ascii="Times New Roman" w:eastAsia="Calibri" w:hAnsi="Times New Roman" w:cs="Times New Roman"/>
                <w:b/>
                <w:bCs/>
                <w:sz w:val="28"/>
                <w:szCs w:val="28"/>
              </w:rPr>
              <w:t>2</w:t>
            </w:r>
            <w:r w:rsidRPr="00E360F1">
              <w:rPr>
                <w:rFonts w:ascii="Times New Roman" w:hAnsi="Times New Roman" w:cs="Times New Roman"/>
                <w:b/>
                <w:bCs/>
                <w:sz w:val="28"/>
                <w:szCs w:val="28"/>
              </w:rPr>
              <w:t xml:space="preserve"> Принципы построения аналоговых систем передачи информации</w:t>
            </w:r>
          </w:p>
        </w:tc>
        <w:tc>
          <w:tcPr>
            <w:tcW w:w="957" w:type="dxa"/>
          </w:tcPr>
          <w:p w14:paraId="49AB9F3F"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53CCE3B3" w14:textId="77777777" w:rsidTr="00514490">
        <w:trPr>
          <w:trHeight w:val="170"/>
        </w:trPr>
        <w:tc>
          <w:tcPr>
            <w:tcW w:w="9464" w:type="dxa"/>
          </w:tcPr>
          <w:p w14:paraId="6BE806B1" w14:textId="77777777" w:rsidR="00E360F1" w:rsidRPr="00E360F1" w:rsidRDefault="00E360F1" w:rsidP="00286B1B">
            <w:pPr>
              <w:pStyle w:val="a7"/>
              <w:numPr>
                <w:ilvl w:val="0"/>
                <w:numId w:val="45"/>
              </w:numPr>
              <w:tabs>
                <w:tab w:val="left" w:pos="426"/>
              </w:tabs>
              <w:spacing w:line="360" w:lineRule="auto"/>
              <w:ind w:left="142" w:firstLine="0"/>
              <w:jc w:val="both"/>
              <w:rPr>
                <w:rFonts w:ascii="Times New Roman" w:hAnsi="Times New Roman" w:cs="Times New Roman"/>
                <w:bCs/>
                <w:sz w:val="28"/>
                <w:szCs w:val="28"/>
              </w:rPr>
            </w:pPr>
            <w:r w:rsidRPr="00E360F1">
              <w:rPr>
                <w:rFonts w:ascii="Times New Roman" w:hAnsi="Times New Roman" w:cs="Times New Roman"/>
                <w:bCs/>
                <w:sz w:val="28"/>
                <w:szCs w:val="28"/>
              </w:rPr>
              <w:t>Разделение каналов по частоте.</w:t>
            </w:r>
          </w:p>
        </w:tc>
        <w:tc>
          <w:tcPr>
            <w:tcW w:w="957" w:type="dxa"/>
          </w:tcPr>
          <w:p w14:paraId="3F55A5F8" w14:textId="77777777" w:rsidR="00E360F1" w:rsidRPr="00E360F1" w:rsidRDefault="00E360F1" w:rsidP="00E360F1">
            <w:pPr>
              <w:tabs>
                <w:tab w:val="left" w:pos="426"/>
              </w:tabs>
              <w:spacing w:line="360" w:lineRule="auto"/>
              <w:jc w:val="both"/>
              <w:rPr>
                <w:rFonts w:ascii="Times New Roman" w:hAnsi="Times New Roman" w:cs="Times New Roman"/>
                <w:bCs/>
                <w:sz w:val="28"/>
                <w:szCs w:val="28"/>
              </w:rPr>
            </w:pPr>
          </w:p>
        </w:tc>
      </w:tr>
      <w:tr w:rsidR="00E360F1" w:rsidRPr="00E360F1" w14:paraId="36F5ADB5" w14:textId="77777777" w:rsidTr="00514490">
        <w:trPr>
          <w:trHeight w:val="170"/>
        </w:trPr>
        <w:tc>
          <w:tcPr>
            <w:tcW w:w="9464" w:type="dxa"/>
          </w:tcPr>
          <w:p w14:paraId="7648243D" w14:textId="77777777" w:rsidR="00E360F1" w:rsidRPr="00E360F1" w:rsidRDefault="00E360F1" w:rsidP="00286B1B">
            <w:pPr>
              <w:pStyle w:val="a7"/>
              <w:numPr>
                <w:ilvl w:val="0"/>
                <w:numId w:val="45"/>
              </w:numPr>
              <w:tabs>
                <w:tab w:val="left" w:pos="426"/>
              </w:tabs>
              <w:spacing w:line="360" w:lineRule="auto"/>
              <w:ind w:left="142" w:firstLine="0"/>
              <w:jc w:val="both"/>
              <w:rPr>
                <w:rFonts w:ascii="Times New Roman" w:hAnsi="Times New Roman" w:cs="Times New Roman"/>
                <w:bCs/>
                <w:sz w:val="28"/>
                <w:szCs w:val="28"/>
              </w:rPr>
            </w:pPr>
            <w:r w:rsidRPr="00E360F1">
              <w:rPr>
                <w:rFonts w:ascii="Times New Roman" w:hAnsi="Times New Roman" w:cs="Times New Roman"/>
                <w:bCs/>
                <w:sz w:val="28"/>
                <w:szCs w:val="28"/>
              </w:rPr>
              <w:t xml:space="preserve">Виды модуляции при частотном разделении каналов. </w:t>
            </w:r>
          </w:p>
        </w:tc>
        <w:tc>
          <w:tcPr>
            <w:tcW w:w="957" w:type="dxa"/>
          </w:tcPr>
          <w:p w14:paraId="48A32CAC" w14:textId="77777777" w:rsidR="00E360F1" w:rsidRPr="00E360F1" w:rsidRDefault="00E360F1" w:rsidP="00E360F1">
            <w:pPr>
              <w:tabs>
                <w:tab w:val="left" w:pos="426"/>
              </w:tabs>
              <w:spacing w:line="360" w:lineRule="auto"/>
              <w:jc w:val="both"/>
              <w:rPr>
                <w:rFonts w:ascii="Times New Roman" w:hAnsi="Times New Roman" w:cs="Times New Roman"/>
                <w:bCs/>
                <w:sz w:val="28"/>
                <w:szCs w:val="28"/>
              </w:rPr>
            </w:pPr>
          </w:p>
        </w:tc>
      </w:tr>
      <w:tr w:rsidR="00E360F1" w:rsidRPr="00E360F1" w14:paraId="04ABD044" w14:textId="77777777" w:rsidTr="00514490">
        <w:trPr>
          <w:trHeight w:val="170"/>
        </w:trPr>
        <w:tc>
          <w:tcPr>
            <w:tcW w:w="9464" w:type="dxa"/>
          </w:tcPr>
          <w:p w14:paraId="0A15CFD3" w14:textId="77777777" w:rsidR="00E360F1" w:rsidRPr="00E360F1" w:rsidRDefault="00E360F1" w:rsidP="00286B1B">
            <w:pPr>
              <w:pStyle w:val="a7"/>
              <w:numPr>
                <w:ilvl w:val="0"/>
                <w:numId w:val="45"/>
              </w:numPr>
              <w:tabs>
                <w:tab w:val="left" w:pos="426"/>
              </w:tabs>
              <w:spacing w:line="360" w:lineRule="auto"/>
              <w:ind w:left="142" w:firstLine="0"/>
              <w:jc w:val="both"/>
              <w:rPr>
                <w:rFonts w:ascii="Times New Roman" w:hAnsi="Times New Roman" w:cs="Times New Roman"/>
                <w:bCs/>
                <w:sz w:val="28"/>
                <w:szCs w:val="28"/>
              </w:rPr>
            </w:pPr>
            <w:r w:rsidRPr="00E360F1">
              <w:rPr>
                <w:rFonts w:ascii="Times New Roman" w:hAnsi="Times New Roman" w:cs="Times New Roman"/>
                <w:bCs/>
                <w:sz w:val="28"/>
                <w:szCs w:val="28"/>
              </w:rPr>
              <w:t xml:space="preserve">Образование каналов тональной частоты. </w:t>
            </w:r>
          </w:p>
        </w:tc>
        <w:tc>
          <w:tcPr>
            <w:tcW w:w="957" w:type="dxa"/>
          </w:tcPr>
          <w:p w14:paraId="01D287AE" w14:textId="77777777" w:rsidR="00E360F1" w:rsidRPr="00E360F1" w:rsidRDefault="00E360F1" w:rsidP="00E360F1">
            <w:pPr>
              <w:tabs>
                <w:tab w:val="left" w:pos="426"/>
              </w:tabs>
              <w:spacing w:line="360" w:lineRule="auto"/>
              <w:jc w:val="both"/>
              <w:rPr>
                <w:rFonts w:ascii="Times New Roman" w:hAnsi="Times New Roman" w:cs="Times New Roman"/>
                <w:bCs/>
                <w:sz w:val="28"/>
                <w:szCs w:val="28"/>
              </w:rPr>
            </w:pPr>
          </w:p>
        </w:tc>
      </w:tr>
      <w:tr w:rsidR="00E360F1" w:rsidRPr="00E360F1" w14:paraId="0231FC79" w14:textId="77777777" w:rsidTr="00514490">
        <w:trPr>
          <w:trHeight w:val="170"/>
        </w:trPr>
        <w:tc>
          <w:tcPr>
            <w:tcW w:w="9464" w:type="dxa"/>
          </w:tcPr>
          <w:p w14:paraId="4E618111" w14:textId="77777777" w:rsidR="00E360F1" w:rsidRPr="00E360F1" w:rsidRDefault="00E360F1" w:rsidP="00286B1B">
            <w:pPr>
              <w:pStyle w:val="a7"/>
              <w:numPr>
                <w:ilvl w:val="0"/>
                <w:numId w:val="45"/>
              </w:numPr>
              <w:tabs>
                <w:tab w:val="left" w:pos="426"/>
              </w:tabs>
              <w:spacing w:line="360" w:lineRule="auto"/>
              <w:ind w:left="142" w:firstLine="0"/>
              <w:jc w:val="both"/>
              <w:rPr>
                <w:rFonts w:ascii="Times New Roman" w:hAnsi="Times New Roman" w:cs="Times New Roman"/>
                <w:bCs/>
                <w:sz w:val="28"/>
                <w:szCs w:val="28"/>
              </w:rPr>
            </w:pPr>
            <w:r w:rsidRPr="00E360F1">
              <w:rPr>
                <w:rFonts w:ascii="Times New Roman" w:hAnsi="Times New Roman" w:cs="Times New Roman"/>
                <w:bCs/>
                <w:sz w:val="28"/>
                <w:szCs w:val="28"/>
              </w:rPr>
              <w:t>Принцип построения систем передачи с частотным разделением каналов.</w:t>
            </w:r>
          </w:p>
        </w:tc>
        <w:tc>
          <w:tcPr>
            <w:tcW w:w="957" w:type="dxa"/>
          </w:tcPr>
          <w:p w14:paraId="0DA15B23" w14:textId="77777777" w:rsidR="00E360F1" w:rsidRPr="00E360F1" w:rsidRDefault="00E360F1" w:rsidP="00E360F1">
            <w:pPr>
              <w:tabs>
                <w:tab w:val="left" w:pos="426"/>
              </w:tabs>
              <w:spacing w:line="360" w:lineRule="auto"/>
              <w:jc w:val="both"/>
              <w:rPr>
                <w:rFonts w:ascii="Times New Roman" w:hAnsi="Times New Roman" w:cs="Times New Roman"/>
                <w:bCs/>
                <w:sz w:val="28"/>
                <w:szCs w:val="28"/>
              </w:rPr>
            </w:pPr>
          </w:p>
        </w:tc>
      </w:tr>
      <w:tr w:rsidR="00E360F1" w:rsidRPr="00E360F1" w14:paraId="69B0E3C9" w14:textId="77777777" w:rsidTr="00514490">
        <w:trPr>
          <w:trHeight w:val="170"/>
        </w:trPr>
        <w:tc>
          <w:tcPr>
            <w:tcW w:w="9464" w:type="dxa"/>
          </w:tcPr>
          <w:p w14:paraId="52AF6E9F" w14:textId="77777777" w:rsidR="00E360F1" w:rsidRPr="00E360F1" w:rsidRDefault="00E360F1" w:rsidP="00286B1B">
            <w:pPr>
              <w:pStyle w:val="a7"/>
              <w:numPr>
                <w:ilvl w:val="0"/>
                <w:numId w:val="45"/>
              </w:numPr>
              <w:tabs>
                <w:tab w:val="left" w:pos="426"/>
              </w:tabs>
              <w:spacing w:line="360" w:lineRule="auto"/>
              <w:ind w:left="142" w:firstLine="0"/>
              <w:jc w:val="both"/>
              <w:rPr>
                <w:rFonts w:ascii="Times New Roman" w:hAnsi="Times New Roman" w:cs="Times New Roman"/>
                <w:bCs/>
                <w:sz w:val="28"/>
                <w:szCs w:val="28"/>
              </w:rPr>
            </w:pPr>
            <w:r w:rsidRPr="00E360F1">
              <w:rPr>
                <w:rFonts w:ascii="Times New Roman" w:hAnsi="Times New Roman" w:cs="Times New Roman"/>
                <w:bCs/>
                <w:sz w:val="28"/>
                <w:szCs w:val="28"/>
              </w:rPr>
              <w:t>Стандартизация спектров систем передачи с частотным разделением каналов.</w:t>
            </w:r>
          </w:p>
        </w:tc>
        <w:tc>
          <w:tcPr>
            <w:tcW w:w="957" w:type="dxa"/>
          </w:tcPr>
          <w:p w14:paraId="2F339A3D" w14:textId="77777777" w:rsidR="00E360F1" w:rsidRPr="00E360F1" w:rsidRDefault="00E360F1" w:rsidP="00E360F1">
            <w:pPr>
              <w:tabs>
                <w:tab w:val="left" w:pos="426"/>
              </w:tabs>
              <w:spacing w:line="360" w:lineRule="auto"/>
              <w:jc w:val="both"/>
              <w:rPr>
                <w:rFonts w:ascii="Times New Roman" w:hAnsi="Times New Roman" w:cs="Times New Roman"/>
                <w:bCs/>
                <w:sz w:val="28"/>
                <w:szCs w:val="28"/>
              </w:rPr>
            </w:pPr>
          </w:p>
        </w:tc>
      </w:tr>
      <w:tr w:rsidR="00E360F1" w:rsidRPr="00E360F1" w14:paraId="588ADA8C" w14:textId="77777777" w:rsidTr="00514490">
        <w:trPr>
          <w:trHeight w:val="170"/>
        </w:trPr>
        <w:tc>
          <w:tcPr>
            <w:tcW w:w="9464" w:type="dxa"/>
          </w:tcPr>
          <w:p w14:paraId="421F76C1" w14:textId="77777777" w:rsidR="00E360F1" w:rsidRPr="00E360F1" w:rsidRDefault="00E360F1" w:rsidP="00E360F1">
            <w:pPr>
              <w:tabs>
                <w:tab w:val="left" w:pos="426"/>
              </w:tabs>
              <w:spacing w:line="360" w:lineRule="auto"/>
              <w:jc w:val="both"/>
              <w:rPr>
                <w:rFonts w:ascii="Times New Roman" w:hAnsi="Times New Roman" w:cs="Times New Roman"/>
                <w:b/>
                <w:bCs/>
                <w:sz w:val="28"/>
                <w:szCs w:val="28"/>
              </w:rPr>
            </w:pPr>
            <w:r w:rsidRPr="00E360F1">
              <w:rPr>
                <w:rFonts w:ascii="Times New Roman" w:hAnsi="Times New Roman" w:cs="Times New Roman"/>
                <w:b/>
                <w:bCs/>
                <w:sz w:val="28"/>
                <w:szCs w:val="28"/>
              </w:rPr>
              <w:t>3 Оборудование аналоговых систем передачи информации</w:t>
            </w:r>
          </w:p>
        </w:tc>
        <w:tc>
          <w:tcPr>
            <w:tcW w:w="957" w:type="dxa"/>
          </w:tcPr>
          <w:p w14:paraId="4C1B90B2" w14:textId="77777777" w:rsidR="00E360F1" w:rsidRPr="00E360F1" w:rsidRDefault="00E360F1" w:rsidP="00E360F1">
            <w:pPr>
              <w:tabs>
                <w:tab w:val="left" w:pos="426"/>
              </w:tabs>
              <w:spacing w:line="360" w:lineRule="auto"/>
              <w:jc w:val="both"/>
              <w:rPr>
                <w:rFonts w:ascii="Times New Roman" w:hAnsi="Times New Roman" w:cs="Times New Roman"/>
                <w:b/>
                <w:bCs/>
                <w:sz w:val="28"/>
                <w:szCs w:val="28"/>
              </w:rPr>
            </w:pPr>
          </w:p>
        </w:tc>
      </w:tr>
      <w:tr w:rsidR="00E360F1" w:rsidRPr="00E360F1" w14:paraId="12E41F12" w14:textId="77777777" w:rsidTr="00514490">
        <w:trPr>
          <w:trHeight w:val="170"/>
        </w:trPr>
        <w:tc>
          <w:tcPr>
            <w:tcW w:w="9464" w:type="dxa"/>
          </w:tcPr>
          <w:p w14:paraId="61EF1D8D"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bCs/>
                <w:sz w:val="28"/>
                <w:szCs w:val="28"/>
              </w:rPr>
              <w:t xml:space="preserve">Оборудование аналоговых систем передачи информации: </w:t>
            </w:r>
            <w:r w:rsidRPr="00E360F1">
              <w:rPr>
                <w:rFonts w:ascii="Times New Roman" w:hAnsi="Times New Roman" w:cs="Times New Roman"/>
                <w:sz w:val="28"/>
                <w:szCs w:val="28"/>
              </w:rPr>
              <w:t xml:space="preserve">состав оборудования. </w:t>
            </w:r>
          </w:p>
        </w:tc>
        <w:tc>
          <w:tcPr>
            <w:tcW w:w="957" w:type="dxa"/>
          </w:tcPr>
          <w:p w14:paraId="2D4D8B42" w14:textId="77777777" w:rsidR="00E360F1" w:rsidRPr="00E360F1" w:rsidRDefault="00E360F1" w:rsidP="00E360F1">
            <w:pPr>
              <w:tabs>
                <w:tab w:val="left" w:pos="426"/>
              </w:tabs>
              <w:spacing w:line="360" w:lineRule="auto"/>
              <w:jc w:val="both"/>
              <w:rPr>
                <w:rFonts w:ascii="Times New Roman" w:hAnsi="Times New Roman" w:cs="Times New Roman"/>
                <w:bCs/>
                <w:sz w:val="28"/>
                <w:szCs w:val="28"/>
              </w:rPr>
            </w:pPr>
          </w:p>
        </w:tc>
      </w:tr>
      <w:tr w:rsidR="00E360F1" w:rsidRPr="00E360F1" w14:paraId="5310532F" w14:textId="77777777" w:rsidTr="00514490">
        <w:trPr>
          <w:trHeight w:val="170"/>
        </w:trPr>
        <w:tc>
          <w:tcPr>
            <w:tcW w:w="9464" w:type="dxa"/>
          </w:tcPr>
          <w:p w14:paraId="5488C2F0"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 xml:space="preserve">Преобразователи частоты. </w:t>
            </w:r>
          </w:p>
        </w:tc>
        <w:tc>
          <w:tcPr>
            <w:tcW w:w="957" w:type="dxa"/>
          </w:tcPr>
          <w:p w14:paraId="1DAB6361"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3AEDCB56" w14:textId="77777777" w:rsidTr="00514490">
        <w:trPr>
          <w:trHeight w:val="170"/>
        </w:trPr>
        <w:tc>
          <w:tcPr>
            <w:tcW w:w="9464" w:type="dxa"/>
          </w:tcPr>
          <w:p w14:paraId="34540ED6"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 xml:space="preserve">Электрические фильтры. </w:t>
            </w:r>
          </w:p>
        </w:tc>
        <w:tc>
          <w:tcPr>
            <w:tcW w:w="957" w:type="dxa"/>
          </w:tcPr>
          <w:p w14:paraId="17C9FCA4"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128B05FE" w14:textId="77777777" w:rsidTr="00514490">
        <w:trPr>
          <w:trHeight w:val="170"/>
        </w:trPr>
        <w:tc>
          <w:tcPr>
            <w:tcW w:w="9464" w:type="dxa"/>
          </w:tcPr>
          <w:p w14:paraId="4F9E7F14"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sz w:val="28"/>
                <w:szCs w:val="28"/>
              </w:rPr>
            </w:pPr>
            <w:r w:rsidRPr="00E360F1">
              <w:rPr>
                <w:rFonts w:ascii="Times New Roman" w:hAnsi="Times New Roman" w:cs="Times New Roman"/>
                <w:sz w:val="28"/>
                <w:szCs w:val="28"/>
              </w:rPr>
              <w:t xml:space="preserve">Усилители. </w:t>
            </w:r>
          </w:p>
        </w:tc>
        <w:tc>
          <w:tcPr>
            <w:tcW w:w="957" w:type="dxa"/>
          </w:tcPr>
          <w:p w14:paraId="0E7DFE22"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7174B4C7" w14:textId="77777777" w:rsidTr="00514490">
        <w:trPr>
          <w:trHeight w:val="170"/>
        </w:trPr>
        <w:tc>
          <w:tcPr>
            <w:tcW w:w="9464" w:type="dxa"/>
          </w:tcPr>
          <w:p w14:paraId="7A71981E"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sz w:val="28"/>
                <w:szCs w:val="28"/>
              </w:rPr>
              <w:t>Устройства автоматической регулировки усиления.</w:t>
            </w:r>
            <w:r w:rsidRPr="00E360F1">
              <w:rPr>
                <w:rFonts w:ascii="Times New Roman" w:hAnsi="Times New Roman" w:cs="Times New Roman"/>
                <w:color w:val="000000"/>
                <w:sz w:val="28"/>
                <w:szCs w:val="28"/>
              </w:rPr>
              <w:t xml:space="preserve"> </w:t>
            </w:r>
          </w:p>
        </w:tc>
        <w:tc>
          <w:tcPr>
            <w:tcW w:w="957" w:type="dxa"/>
          </w:tcPr>
          <w:p w14:paraId="72E5B599" w14:textId="77777777" w:rsidR="00E360F1" w:rsidRPr="00E360F1" w:rsidRDefault="00E360F1" w:rsidP="00E360F1">
            <w:pPr>
              <w:tabs>
                <w:tab w:val="left" w:pos="426"/>
              </w:tabs>
              <w:spacing w:line="360" w:lineRule="auto"/>
              <w:jc w:val="both"/>
              <w:rPr>
                <w:rFonts w:ascii="Times New Roman" w:hAnsi="Times New Roman" w:cs="Times New Roman"/>
                <w:sz w:val="28"/>
                <w:szCs w:val="28"/>
              </w:rPr>
            </w:pPr>
          </w:p>
        </w:tc>
      </w:tr>
      <w:tr w:rsidR="00E360F1" w:rsidRPr="00E360F1" w14:paraId="27CF0783" w14:textId="77777777" w:rsidTr="00514490">
        <w:trPr>
          <w:trHeight w:val="170"/>
        </w:trPr>
        <w:tc>
          <w:tcPr>
            <w:tcW w:w="9464" w:type="dxa"/>
          </w:tcPr>
          <w:p w14:paraId="25481C6C"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 xml:space="preserve">Генераторное оборудование. </w:t>
            </w:r>
          </w:p>
        </w:tc>
        <w:tc>
          <w:tcPr>
            <w:tcW w:w="957" w:type="dxa"/>
          </w:tcPr>
          <w:p w14:paraId="5A7724E3"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E2B9082" w14:textId="77777777" w:rsidTr="00514490">
        <w:trPr>
          <w:trHeight w:val="170"/>
        </w:trPr>
        <w:tc>
          <w:tcPr>
            <w:tcW w:w="9464" w:type="dxa"/>
          </w:tcPr>
          <w:p w14:paraId="4C5FE768"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Оборудование оконечных станций.</w:t>
            </w:r>
          </w:p>
        </w:tc>
        <w:tc>
          <w:tcPr>
            <w:tcW w:w="957" w:type="dxa"/>
          </w:tcPr>
          <w:p w14:paraId="163D712D"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E5E7DA6" w14:textId="77777777" w:rsidTr="00514490">
        <w:trPr>
          <w:trHeight w:val="170"/>
        </w:trPr>
        <w:tc>
          <w:tcPr>
            <w:tcW w:w="9464" w:type="dxa"/>
          </w:tcPr>
          <w:p w14:paraId="785397CD" w14:textId="77777777" w:rsidR="00E360F1" w:rsidRPr="00E360F1" w:rsidRDefault="00E360F1" w:rsidP="00286B1B">
            <w:pPr>
              <w:pStyle w:val="a7"/>
              <w:numPr>
                <w:ilvl w:val="0"/>
                <w:numId w:val="46"/>
              </w:numPr>
              <w:tabs>
                <w:tab w:val="left" w:pos="426"/>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Оборудование линейного тракта</w:t>
            </w:r>
          </w:p>
        </w:tc>
        <w:tc>
          <w:tcPr>
            <w:tcW w:w="957" w:type="dxa"/>
          </w:tcPr>
          <w:p w14:paraId="39F385BD"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272A4F82" w14:textId="77777777" w:rsidTr="00514490">
        <w:trPr>
          <w:trHeight w:val="170"/>
        </w:trPr>
        <w:tc>
          <w:tcPr>
            <w:tcW w:w="9464" w:type="dxa"/>
          </w:tcPr>
          <w:p w14:paraId="1A0728EA"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hAnsi="Times New Roman" w:cs="Times New Roman"/>
                <w:b/>
                <w:bCs/>
                <w:sz w:val="28"/>
                <w:szCs w:val="28"/>
              </w:rPr>
              <w:t xml:space="preserve">4 </w:t>
            </w:r>
            <w:r w:rsidRPr="00E360F1">
              <w:rPr>
                <w:rFonts w:ascii="Times New Roman" w:eastAsia="Calibri" w:hAnsi="Times New Roman" w:cs="Times New Roman"/>
                <w:b/>
                <w:bCs/>
                <w:sz w:val="28"/>
                <w:szCs w:val="28"/>
              </w:rPr>
              <w:t>Электрические характеристики каналов и групповых трактов аналоговых систем передачи</w:t>
            </w:r>
          </w:p>
        </w:tc>
        <w:tc>
          <w:tcPr>
            <w:tcW w:w="957" w:type="dxa"/>
          </w:tcPr>
          <w:p w14:paraId="1FB96A28" w14:textId="77777777" w:rsidR="00E360F1" w:rsidRPr="00E360F1" w:rsidRDefault="00E360F1" w:rsidP="00E360F1">
            <w:pPr>
              <w:tabs>
                <w:tab w:val="left" w:pos="426"/>
              </w:tabs>
              <w:spacing w:line="360" w:lineRule="auto"/>
              <w:jc w:val="both"/>
              <w:rPr>
                <w:rFonts w:ascii="Times New Roman" w:hAnsi="Times New Roman" w:cs="Times New Roman"/>
                <w:b/>
                <w:bCs/>
                <w:sz w:val="28"/>
                <w:szCs w:val="28"/>
              </w:rPr>
            </w:pPr>
          </w:p>
        </w:tc>
      </w:tr>
      <w:tr w:rsidR="00E360F1" w:rsidRPr="00E360F1" w14:paraId="42AECA0E" w14:textId="77777777" w:rsidTr="00514490">
        <w:trPr>
          <w:trHeight w:val="170"/>
        </w:trPr>
        <w:tc>
          <w:tcPr>
            <w:tcW w:w="9464" w:type="dxa"/>
          </w:tcPr>
          <w:p w14:paraId="1D38F2F0" w14:textId="77777777" w:rsidR="00E360F1" w:rsidRPr="00E360F1" w:rsidRDefault="00E360F1" w:rsidP="00286B1B">
            <w:pPr>
              <w:pStyle w:val="a7"/>
              <w:numPr>
                <w:ilvl w:val="0"/>
                <w:numId w:val="47"/>
              </w:numPr>
              <w:tabs>
                <w:tab w:val="left" w:pos="284"/>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 xml:space="preserve">Остаточное затухание и остаточное усиление канала тональной </w:t>
            </w:r>
            <w:r w:rsidRPr="00E360F1">
              <w:rPr>
                <w:rFonts w:ascii="Times New Roman" w:hAnsi="Times New Roman" w:cs="Times New Roman"/>
                <w:color w:val="000000"/>
                <w:sz w:val="28"/>
                <w:szCs w:val="28"/>
              </w:rPr>
              <w:lastRenderedPageBreak/>
              <w:t xml:space="preserve">частоты. </w:t>
            </w:r>
          </w:p>
        </w:tc>
        <w:tc>
          <w:tcPr>
            <w:tcW w:w="957" w:type="dxa"/>
          </w:tcPr>
          <w:p w14:paraId="2CCCAA52"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58FD3520" w14:textId="77777777" w:rsidTr="00514490">
        <w:trPr>
          <w:trHeight w:val="170"/>
        </w:trPr>
        <w:tc>
          <w:tcPr>
            <w:tcW w:w="9464" w:type="dxa"/>
          </w:tcPr>
          <w:p w14:paraId="468A52C1" w14:textId="77777777" w:rsidR="00E360F1" w:rsidRPr="00E360F1" w:rsidRDefault="00E360F1" w:rsidP="00286B1B">
            <w:pPr>
              <w:pStyle w:val="a7"/>
              <w:numPr>
                <w:ilvl w:val="0"/>
                <w:numId w:val="47"/>
              </w:numPr>
              <w:tabs>
                <w:tab w:val="left" w:pos="284"/>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 xml:space="preserve">Амплитудно-частотная характеристика. </w:t>
            </w:r>
          </w:p>
        </w:tc>
        <w:tc>
          <w:tcPr>
            <w:tcW w:w="957" w:type="dxa"/>
          </w:tcPr>
          <w:p w14:paraId="43957D85"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744B0C20" w14:textId="77777777" w:rsidTr="00514490">
        <w:trPr>
          <w:trHeight w:val="170"/>
        </w:trPr>
        <w:tc>
          <w:tcPr>
            <w:tcW w:w="9464" w:type="dxa"/>
          </w:tcPr>
          <w:p w14:paraId="04EBF65A" w14:textId="77777777" w:rsidR="00E360F1" w:rsidRPr="00E360F1" w:rsidRDefault="00E360F1" w:rsidP="00286B1B">
            <w:pPr>
              <w:pStyle w:val="a7"/>
              <w:numPr>
                <w:ilvl w:val="0"/>
                <w:numId w:val="47"/>
              </w:numPr>
              <w:tabs>
                <w:tab w:val="left" w:pos="284"/>
              </w:tabs>
              <w:spacing w:line="360" w:lineRule="auto"/>
              <w:ind w:left="142" w:firstLine="0"/>
              <w:jc w:val="both"/>
              <w:rPr>
                <w:rFonts w:ascii="Times New Roman" w:hAnsi="Times New Roman" w:cs="Times New Roman"/>
                <w:color w:val="000000"/>
                <w:sz w:val="28"/>
                <w:szCs w:val="28"/>
              </w:rPr>
            </w:pPr>
            <w:proofErr w:type="spellStart"/>
            <w:r w:rsidRPr="00E360F1">
              <w:rPr>
                <w:rFonts w:ascii="Times New Roman" w:hAnsi="Times New Roman" w:cs="Times New Roman"/>
                <w:color w:val="000000"/>
                <w:sz w:val="28"/>
                <w:szCs w:val="28"/>
              </w:rPr>
              <w:t>Фазочастотная</w:t>
            </w:r>
            <w:proofErr w:type="spellEnd"/>
            <w:r w:rsidRPr="00E360F1">
              <w:rPr>
                <w:rFonts w:ascii="Times New Roman" w:hAnsi="Times New Roman" w:cs="Times New Roman"/>
                <w:color w:val="000000"/>
                <w:sz w:val="28"/>
                <w:szCs w:val="28"/>
              </w:rPr>
              <w:t xml:space="preserve"> и частотная характеристики группового времени прохождения. Явление эха. </w:t>
            </w:r>
          </w:p>
        </w:tc>
        <w:tc>
          <w:tcPr>
            <w:tcW w:w="957" w:type="dxa"/>
          </w:tcPr>
          <w:p w14:paraId="6B56997C"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67DA672C" w14:textId="77777777" w:rsidTr="00514490">
        <w:trPr>
          <w:trHeight w:val="170"/>
        </w:trPr>
        <w:tc>
          <w:tcPr>
            <w:tcW w:w="9464" w:type="dxa"/>
          </w:tcPr>
          <w:p w14:paraId="7E1D1EFB" w14:textId="77777777" w:rsidR="00E360F1" w:rsidRPr="00E360F1" w:rsidRDefault="00E360F1" w:rsidP="00286B1B">
            <w:pPr>
              <w:pStyle w:val="a7"/>
              <w:numPr>
                <w:ilvl w:val="0"/>
                <w:numId w:val="47"/>
              </w:numPr>
              <w:tabs>
                <w:tab w:val="left" w:pos="284"/>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 xml:space="preserve">Амплитудная характеристика и нелинейные искажения. </w:t>
            </w:r>
          </w:p>
        </w:tc>
        <w:tc>
          <w:tcPr>
            <w:tcW w:w="957" w:type="dxa"/>
          </w:tcPr>
          <w:p w14:paraId="3E3A9106"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187BD4E3" w14:textId="77777777" w:rsidTr="00514490">
        <w:trPr>
          <w:trHeight w:val="170"/>
        </w:trPr>
        <w:tc>
          <w:tcPr>
            <w:tcW w:w="9464" w:type="dxa"/>
          </w:tcPr>
          <w:p w14:paraId="40B4F493" w14:textId="77777777" w:rsidR="00E360F1" w:rsidRPr="00E360F1" w:rsidRDefault="00E360F1" w:rsidP="00286B1B">
            <w:pPr>
              <w:pStyle w:val="a7"/>
              <w:numPr>
                <w:ilvl w:val="0"/>
                <w:numId w:val="47"/>
              </w:numPr>
              <w:tabs>
                <w:tab w:val="left" w:pos="284"/>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 xml:space="preserve">Помехи и защищенность от внятных переходных влияний. </w:t>
            </w:r>
          </w:p>
        </w:tc>
        <w:tc>
          <w:tcPr>
            <w:tcW w:w="957" w:type="dxa"/>
          </w:tcPr>
          <w:p w14:paraId="79179353"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48F0578" w14:textId="77777777" w:rsidTr="00514490">
        <w:trPr>
          <w:trHeight w:val="170"/>
        </w:trPr>
        <w:tc>
          <w:tcPr>
            <w:tcW w:w="9464" w:type="dxa"/>
          </w:tcPr>
          <w:p w14:paraId="61A2B425" w14:textId="77777777" w:rsidR="00E360F1" w:rsidRPr="00E360F1" w:rsidRDefault="00E360F1" w:rsidP="00286B1B">
            <w:pPr>
              <w:pStyle w:val="a7"/>
              <w:numPr>
                <w:ilvl w:val="0"/>
                <w:numId w:val="47"/>
              </w:numPr>
              <w:tabs>
                <w:tab w:val="left" w:pos="284"/>
              </w:tabs>
              <w:spacing w:line="360" w:lineRule="auto"/>
              <w:ind w:left="142" w:firstLine="0"/>
              <w:jc w:val="both"/>
              <w:rPr>
                <w:rFonts w:ascii="Times New Roman" w:hAnsi="Times New Roman" w:cs="Times New Roman"/>
                <w:color w:val="000000"/>
                <w:sz w:val="28"/>
                <w:szCs w:val="28"/>
              </w:rPr>
            </w:pPr>
            <w:r w:rsidRPr="00E360F1">
              <w:rPr>
                <w:rFonts w:ascii="Times New Roman" w:hAnsi="Times New Roman" w:cs="Times New Roman"/>
                <w:color w:val="000000"/>
                <w:sz w:val="28"/>
                <w:szCs w:val="28"/>
              </w:rPr>
              <w:t>Устойчивость двусторонних каналов связи</w:t>
            </w:r>
          </w:p>
        </w:tc>
        <w:tc>
          <w:tcPr>
            <w:tcW w:w="957" w:type="dxa"/>
          </w:tcPr>
          <w:p w14:paraId="39E5EBAC"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84BC0D9" w14:textId="77777777" w:rsidTr="00514490">
        <w:trPr>
          <w:trHeight w:val="170"/>
        </w:trPr>
        <w:tc>
          <w:tcPr>
            <w:tcW w:w="9464" w:type="dxa"/>
          </w:tcPr>
          <w:p w14:paraId="3DD19A38"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 xml:space="preserve">5 Аналоговые системы передачи информации  </w:t>
            </w:r>
          </w:p>
        </w:tc>
        <w:tc>
          <w:tcPr>
            <w:tcW w:w="957" w:type="dxa"/>
          </w:tcPr>
          <w:p w14:paraId="2D163714"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4EA1DFCE" w14:textId="77777777" w:rsidTr="00514490">
        <w:trPr>
          <w:trHeight w:val="170"/>
        </w:trPr>
        <w:tc>
          <w:tcPr>
            <w:tcW w:w="9464" w:type="dxa"/>
          </w:tcPr>
          <w:p w14:paraId="593887DD"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6 Физические основы и принципы построения радиорелейных систем передачи</w:t>
            </w:r>
          </w:p>
        </w:tc>
        <w:tc>
          <w:tcPr>
            <w:tcW w:w="957" w:type="dxa"/>
          </w:tcPr>
          <w:p w14:paraId="68C0FC74"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743EDBFB" w14:textId="77777777" w:rsidTr="00514490">
        <w:trPr>
          <w:trHeight w:val="170"/>
        </w:trPr>
        <w:tc>
          <w:tcPr>
            <w:tcW w:w="9464" w:type="dxa"/>
          </w:tcPr>
          <w:p w14:paraId="3313D0BB" w14:textId="77777777" w:rsidR="00E360F1" w:rsidRPr="006F3DAA" w:rsidRDefault="00E360F1" w:rsidP="00286B1B">
            <w:pPr>
              <w:pStyle w:val="a7"/>
              <w:numPr>
                <w:ilvl w:val="0"/>
                <w:numId w:val="48"/>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Принципы построения радиорелейных линий передачи (РРЛ).</w:t>
            </w:r>
          </w:p>
        </w:tc>
        <w:tc>
          <w:tcPr>
            <w:tcW w:w="957" w:type="dxa"/>
          </w:tcPr>
          <w:p w14:paraId="1A3B692E"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194C10BF" w14:textId="77777777" w:rsidTr="00514490">
        <w:trPr>
          <w:trHeight w:val="170"/>
        </w:trPr>
        <w:tc>
          <w:tcPr>
            <w:tcW w:w="9464" w:type="dxa"/>
          </w:tcPr>
          <w:p w14:paraId="2A8A16F5" w14:textId="77777777" w:rsidR="00E360F1" w:rsidRPr="006F3DAA" w:rsidRDefault="00E360F1" w:rsidP="00286B1B">
            <w:pPr>
              <w:pStyle w:val="a7"/>
              <w:numPr>
                <w:ilvl w:val="0"/>
                <w:numId w:val="48"/>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Понятие о каналах и стволах связи.</w:t>
            </w:r>
          </w:p>
        </w:tc>
        <w:tc>
          <w:tcPr>
            <w:tcW w:w="957" w:type="dxa"/>
          </w:tcPr>
          <w:p w14:paraId="0E9F88B4"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2A8BD8C9" w14:textId="77777777" w:rsidTr="00514490">
        <w:trPr>
          <w:trHeight w:val="170"/>
        </w:trPr>
        <w:tc>
          <w:tcPr>
            <w:tcW w:w="9464" w:type="dxa"/>
          </w:tcPr>
          <w:p w14:paraId="162B4170" w14:textId="77777777" w:rsidR="00E360F1" w:rsidRPr="00E360F1" w:rsidRDefault="00E360F1" w:rsidP="00286B1B">
            <w:pPr>
              <w:pStyle w:val="a8"/>
              <w:numPr>
                <w:ilvl w:val="0"/>
                <w:numId w:val="48"/>
              </w:numPr>
              <w:tabs>
                <w:tab w:val="left" w:pos="426"/>
              </w:tabs>
              <w:spacing w:before="0" w:beforeAutospacing="0" w:after="0" w:afterAutospacing="0" w:line="360" w:lineRule="auto"/>
              <w:ind w:left="142" w:firstLine="0"/>
              <w:jc w:val="both"/>
              <w:outlineLvl w:val="0"/>
              <w:rPr>
                <w:rFonts w:eastAsia="Calibri"/>
                <w:bCs/>
                <w:sz w:val="28"/>
                <w:szCs w:val="28"/>
              </w:rPr>
            </w:pPr>
            <w:r w:rsidRPr="00E360F1">
              <w:rPr>
                <w:bCs/>
                <w:sz w:val="28"/>
                <w:szCs w:val="28"/>
              </w:rPr>
              <w:t>Классификация радиорелейных линий</w:t>
            </w:r>
          </w:p>
        </w:tc>
        <w:tc>
          <w:tcPr>
            <w:tcW w:w="957" w:type="dxa"/>
          </w:tcPr>
          <w:p w14:paraId="147A1532" w14:textId="77777777" w:rsidR="00E360F1" w:rsidRPr="00E360F1" w:rsidRDefault="00E360F1" w:rsidP="00E360F1">
            <w:pPr>
              <w:pStyle w:val="a8"/>
              <w:tabs>
                <w:tab w:val="left" w:pos="426"/>
              </w:tabs>
              <w:spacing w:before="0" w:beforeAutospacing="0" w:after="0" w:afterAutospacing="0" w:line="360" w:lineRule="auto"/>
              <w:jc w:val="both"/>
              <w:outlineLvl w:val="0"/>
              <w:rPr>
                <w:bCs/>
                <w:sz w:val="28"/>
                <w:szCs w:val="28"/>
              </w:rPr>
            </w:pPr>
          </w:p>
        </w:tc>
      </w:tr>
      <w:tr w:rsidR="00E360F1" w:rsidRPr="00E360F1" w14:paraId="4316296E" w14:textId="77777777" w:rsidTr="00514490">
        <w:trPr>
          <w:trHeight w:val="170"/>
        </w:trPr>
        <w:tc>
          <w:tcPr>
            <w:tcW w:w="9464" w:type="dxa"/>
          </w:tcPr>
          <w:p w14:paraId="520864A5" w14:textId="77777777" w:rsidR="00E360F1" w:rsidRPr="00E360F1" w:rsidRDefault="00E360F1" w:rsidP="00286B1B">
            <w:pPr>
              <w:pStyle w:val="a8"/>
              <w:numPr>
                <w:ilvl w:val="0"/>
                <w:numId w:val="48"/>
              </w:numPr>
              <w:tabs>
                <w:tab w:val="left" w:pos="426"/>
              </w:tabs>
              <w:spacing w:before="0" w:beforeAutospacing="0" w:after="0" w:afterAutospacing="0" w:line="360" w:lineRule="auto"/>
              <w:ind w:left="142" w:firstLine="0"/>
              <w:jc w:val="both"/>
              <w:rPr>
                <w:sz w:val="28"/>
                <w:szCs w:val="28"/>
              </w:rPr>
            </w:pPr>
            <w:r w:rsidRPr="00E360F1">
              <w:rPr>
                <w:sz w:val="28"/>
                <w:szCs w:val="28"/>
              </w:rPr>
              <w:t>Тропосферные радиорелейные линии</w:t>
            </w:r>
          </w:p>
        </w:tc>
        <w:tc>
          <w:tcPr>
            <w:tcW w:w="957" w:type="dxa"/>
          </w:tcPr>
          <w:p w14:paraId="2709EEAD" w14:textId="77777777" w:rsidR="00E360F1" w:rsidRPr="00E360F1" w:rsidRDefault="00E360F1" w:rsidP="00E360F1">
            <w:pPr>
              <w:pStyle w:val="a8"/>
              <w:tabs>
                <w:tab w:val="left" w:pos="426"/>
              </w:tabs>
              <w:spacing w:before="0" w:beforeAutospacing="0" w:after="0" w:afterAutospacing="0" w:line="360" w:lineRule="auto"/>
              <w:jc w:val="both"/>
              <w:rPr>
                <w:sz w:val="28"/>
                <w:szCs w:val="28"/>
              </w:rPr>
            </w:pPr>
          </w:p>
        </w:tc>
      </w:tr>
      <w:tr w:rsidR="00E360F1" w:rsidRPr="00E360F1" w14:paraId="7A7966EC" w14:textId="77777777" w:rsidTr="00514490">
        <w:trPr>
          <w:trHeight w:val="170"/>
        </w:trPr>
        <w:tc>
          <w:tcPr>
            <w:tcW w:w="9464" w:type="dxa"/>
          </w:tcPr>
          <w:p w14:paraId="44403ED9" w14:textId="77777777" w:rsidR="00E360F1" w:rsidRPr="006F3DAA" w:rsidRDefault="00E360F1" w:rsidP="00286B1B">
            <w:pPr>
              <w:pStyle w:val="a7"/>
              <w:numPr>
                <w:ilvl w:val="0"/>
                <w:numId w:val="48"/>
              </w:numPr>
              <w:tabs>
                <w:tab w:val="left" w:pos="426"/>
              </w:tabs>
              <w:spacing w:line="360" w:lineRule="auto"/>
              <w:ind w:left="142" w:firstLine="0"/>
              <w:jc w:val="both"/>
              <w:outlineLvl w:val="0"/>
              <w:rPr>
                <w:rFonts w:ascii="Times New Roman" w:hAnsi="Times New Roman" w:cs="Times New Roman"/>
                <w:sz w:val="28"/>
                <w:szCs w:val="28"/>
              </w:rPr>
            </w:pPr>
            <w:r w:rsidRPr="006F3DAA">
              <w:rPr>
                <w:rFonts w:ascii="Times New Roman" w:hAnsi="Times New Roman" w:cs="Times New Roman"/>
                <w:sz w:val="28"/>
                <w:szCs w:val="28"/>
              </w:rPr>
              <w:t>Спутниковые системы радиосвязи</w:t>
            </w:r>
          </w:p>
        </w:tc>
        <w:tc>
          <w:tcPr>
            <w:tcW w:w="957" w:type="dxa"/>
          </w:tcPr>
          <w:p w14:paraId="6FB7D529" w14:textId="77777777" w:rsidR="00E360F1" w:rsidRPr="00E360F1" w:rsidRDefault="00E360F1" w:rsidP="00E360F1">
            <w:pPr>
              <w:tabs>
                <w:tab w:val="left" w:pos="426"/>
              </w:tabs>
              <w:spacing w:line="360" w:lineRule="auto"/>
              <w:jc w:val="both"/>
              <w:outlineLvl w:val="0"/>
              <w:rPr>
                <w:rFonts w:ascii="Times New Roman" w:hAnsi="Times New Roman" w:cs="Times New Roman"/>
                <w:sz w:val="28"/>
                <w:szCs w:val="28"/>
              </w:rPr>
            </w:pPr>
          </w:p>
        </w:tc>
      </w:tr>
      <w:tr w:rsidR="00E360F1" w:rsidRPr="00E360F1" w14:paraId="7032577F" w14:textId="77777777" w:rsidTr="00514490">
        <w:trPr>
          <w:trHeight w:val="170"/>
        </w:trPr>
        <w:tc>
          <w:tcPr>
            <w:tcW w:w="9464" w:type="dxa"/>
          </w:tcPr>
          <w:p w14:paraId="1E6E74A1"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7 Основы цифровых систем передачи информации</w:t>
            </w:r>
          </w:p>
        </w:tc>
        <w:tc>
          <w:tcPr>
            <w:tcW w:w="957" w:type="dxa"/>
          </w:tcPr>
          <w:p w14:paraId="0E7D18F0"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42F42A94" w14:textId="77777777" w:rsidTr="00514490">
        <w:trPr>
          <w:trHeight w:val="170"/>
        </w:trPr>
        <w:tc>
          <w:tcPr>
            <w:tcW w:w="9464" w:type="dxa"/>
          </w:tcPr>
          <w:p w14:paraId="565398B3" w14:textId="77777777" w:rsidR="00E360F1" w:rsidRPr="006F3DAA" w:rsidRDefault="00E360F1" w:rsidP="00286B1B">
            <w:pPr>
              <w:pStyle w:val="a7"/>
              <w:numPr>
                <w:ilvl w:val="0"/>
                <w:numId w:val="49"/>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Развитие </w:t>
            </w:r>
            <w:proofErr w:type="gramStart"/>
            <w:r w:rsidRPr="006F3DAA">
              <w:rPr>
                <w:rFonts w:ascii="Times New Roman" w:eastAsia="Calibri" w:hAnsi="Times New Roman" w:cs="Times New Roman"/>
                <w:bCs/>
                <w:sz w:val="28"/>
                <w:szCs w:val="28"/>
              </w:rPr>
              <w:t>и  преимущества</w:t>
            </w:r>
            <w:proofErr w:type="gramEnd"/>
            <w:r w:rsidRPr="006F3DAA">
              <w:rPr>
                <w:rFonts w:ascii="Times New Roman" w:eastAsia="Calibri" w:hAnsi="Times New Roman" w:cs="Times New Roman"/>
                <w:bCs/>
                <w:sz w:val="28"/>
                <w:szCs w:val="28"/>
              </w:rPr>
              <w:t xml:space="preserve"> цифровых систем передачи. </w:t>
            </w:r>
          </w:p>
        </w:tc>
        <w:tc>
          <w:tcPr>
            <w:tcW w:w="957" w:type="dxa"/>
          </w:tcPr>
          <w:p w14:paraId="6015E4B7"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2EC7CB34" w14:textId="77777777" w:rsidTr="00514490">
        <w:trPr>
          <w:trHeight w:val="170"/>
        </w:trPr>
        <w:tc>
          <w:tcPr>
            <w:tcW w:w="9464" w:type="dxa"/>
          </w:tcPr>
          <w:p w14:paraId="2C125166" w14:textId="77777777" w:rsidR="00E360F1" w:rsidRPr="006F3DAA" w:rsidRDefault="00E360F1" w:rsidP="00286B1B">
            <w:pPr>
              <w:pStyle w:val="a7"/>
              <w:numPr>
                <w:ilvl w:val="0"/>
                <w:numId w:val="49"/>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Иерархии цифровых систем передачи.</w:t>
            </w:r>
          </w:p>
        </w:tc>
        <w:tc>
          <w:tcPr>
            <w:tcW w:w="957" w:type="dxa"/>
          </w:tcPr>
          <w:p w14:paraId="55C98388"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643D1BC5" w14:textId="77777777" w:rsidTr="00514490">
        <w:trPr>
          <w:trHeight w:val="170"/>
        </w:trPr>
        <w:tc>
          <w:tcPr>
            <w:tcW w:w="9464" w:type="dxa"/>
          </w:tcPr>
          <w:p w14:paraId="41CB58B7"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8 Преобразование сигналов в цифровых системах передачи</w:t>
            </w:r>
          </w:p>
        </w:tc>
        <w:tc>
          <w:tcPr>
            <w:tcW w:w="957" w:type="dxa"/>
          </w:tcPr>
          <w:p w14:paraId="3117419E"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554631E1" w14:textId="77777777" w:rsidTr="00514490">
        <w:trPr>
          <w:trHeight w:val="170"/>
        </w:trPr>
        <w:tc>
          <w:tcPr>
            <w:tcW w:w="9464" w:type="dxa"/>
          </w:tcPr>
          <w:p w14:paraId="175F3873" w14:textId="77777777" w:rsidR="00E360F1" w:rsidRPr="006F3DAA" w:rsidRDefault="00E360F1" w:rsidP="00286B1B">
            <w:pPr>
              <w:pStyle w:val="a7"/>
              <w:numPr>
                <w:ilvl w:val="0"/>
                <w:numId w:val="50"/>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Принцип временного разделения каналов (ВРК). </w:t>
            </w:r>
          </w:p>
        </w:tc>
        <w:tc>
          <w:tcPr>
            <w:tcW w:w="957" w:type="dxa"/>
          </w:tcPr>
          <w:p w14:paraId="3B054C20"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3EC550C0" w14:textId="77777777" w:rsidTr="00514490">
        <w:trPr>
          <w:trHeight w:val="170"/>
        </w:trPr>
        <w:tc>
          <w:tcPr>
            <w:tcW w:w="9464" w:type="dxa"/>
          </w:tcPr>
          <w:p w14:paraId="00F45ECE" w14:textId="77777777" w:rsidR="00E360F1" w:rsidRPr="006F3DAA" w:rsidRDefault="00E360F1" w:rsidP="00286B1B">
            <w:pPr>
              <w:pStyle w:val="a7"/>
              <w:numPr>
                <w:ilvl w:val="0"/>
                <w:numId w:val="50"/>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Основные способы аналого-цифрового преобразования сигналов (АЦП).  </w:t>
            </w:r>
          </w:p>
        </w:tc>
        <w:tc>
          <w:tcPr>
            <w:tcW w:w="957" w:type="dxa"/>
          </w:tcPr>
          <w:p w14:paraId="39E5C50D"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52EC4603" w14:textId="77777777" w:rsidTr="00514490">
        <w:trPr>
          <w:trHeight w:val="170"/>
        </w:trPr>
        <w:tc>
          <w:tcPr>
            <w:tcW w:w="9464" w:type="dxa"/>
          </w:tcPr>
          <w:p w14:paraId="32B7B090" w14:textId="77777777" w:rsidR="00E360F1" w:rsidRPr="006F3DAA" w:rsidRDefault="00E360F1" w:rsidP="00286B1B">
            <w:pPr>
              <w:pStyle w:val="a7"/>
              <w:numPr>
                <w:ilvl w:val="0"/>
                <w:numId w:val="50"/>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Объединение и согласование скоростей цифровых сигналов. </w:t>
            </w:r>
          </w:p>
        </w:tc>
        <w:tc>
          <w:tcPr>
            <w:tcW w:w="957" w:type="dxa"/>
          </w:tcPr>
          <w:p w14:paraId="4BFD63D8"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132FCD96" w14:textId="77777777" w:rsidTr="00514490">
        <w:trPr>
          <w:trHeight w:val="170"/>
        </w:trPr>
        <w:tc>
          <w:tcPr>
            <w:tcW w:w="9464" w:type="dxa"/>
          </w:tcPr>
          <w:p w14:paraId="4D46B42F" w14:textId="77777777" w:rsidR="00E360F1" w:rsidRPr="006F3DAA" w:rsidRDefault="00E360F1" w:rsidP="00286B1B">
            <w:pPr>
              <w:pStyle w:val="a7"/>
              <w:numPr>
                <w:ilvl w:val="0"/>
                <w:numId w:val="50"/>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Преобразование сигналов при передаче в линейных трактах</w:t>
            </w:r>
          </w:p>
        </w:tc>
        <w:tc>
          <w:tcPr>
            <w:tcW w:w="957" w:type="dxa"/>
          </w:tcPr>
          <w:p w14:paraId="2C7B59C6"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60EE45C2" w14:textId="77777777" w:rsidTr="00514490">
        <w:trPr>
          <w:trHeight w:val="170"/>
        </w:trPr>
        <w:tc>
          <w:tcPr>
            <w:tcW w:w="9464" w:type="dxa"/>
          </w:tcPr>
          <w:p w14:paraId="2BEEA000"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roofErr w:type="gramStart"/>
            <w:r w:rsidRPr="00E360F1">
              <w:rPr>
                <w:rFonts w:ascii="Times New Roman" w:eastAsia="Calibri" w:hAnsi="Times New Roman" w:cs="Times New Roman"/>
                <w:b/>
                <w:bCs/>
                <w:sz w:val="28"/>
                <w:szCs w:val="28"/>
              </w:rPr>
              <w:t>9  Принципы</w:t>
            </w:r>
            <w:proofErr w:type="gramEnd"/>
            <w:r w:rsidRPr="00E360F1">
              <w:rPr>
                <w:rFonts w:ascii="Times New Roman" w:eastAsia="Calibri" w:hAnsi="Times New Roman" w:cs="Times New Roman"/>
                <w:b/>
                <w:bCs/>
                <w:sz w:val="28"/>
                <w:szCs w:val="28"/>
              </w:rPr>
              <w:t xml:space="preserve"> построения аппаратуры </w:t>
            </w:r>
            <w:proofErr w:type="spellStart"/>
            <w:r w:rsidRPr="00E360F1">
              <w:rPr>
                <w:rFonts w:ascii="Times New Roman" w:eastAsia="Calibri" w:hAnsi="Times New Roman" w:cs="Times New Roman"/>
                <w:b/>
                <w:bCs/>
                <w:sz w:val="28"/>
                <w:szCs w:val="28"/>
              </w:rPr>
              <w:t>плезиохронной</w:t>
            </w:r>
            <w:proofErr w:type="spellEnd"/>
            <w:r w:rsidRPr="00E360F1">
              <w:rPr>
                <w:rFonts w:ascii="Times New Roman" w:eastAsia="Calibri" w:hAnsi="Times New Roman" w:cs="Times New Roman"/>
                <w:b/>
                <w:bCs/>
                <w:sz w:val="28"/>
                <w:szCs w:val="28"/>
              </w:rPr>
              <w:t xml:space="preserve"> цифровой иерархии</w:t>
            </w:r>
          </w:p>
        </w:tc>
        <w:tc>
          <w:tcPr>
            <w:tcW w:w="957" w:type="dxa"/>
          </w:tcPr>
          <w:p w14:paraId="7C7CF5CA"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73545A4C" w14:textId="77777777" w:rsidTr="00514490">
        <w:trPr>
          <w:trHeight w:val="170"/>
        </w:trPr>
        <w:tc>
          <w:tcPr>
            <w:tcW w:w="9464" w:type="dxa"/>
          </w:tcPr>
          <w:p w14:paraId="2FF71B97" w14:textId="77777777" w:rsidR="00E360F1" w:rsidRPr="006F3DAA" w:rsidRDefault="00E360F1" w:rsidP="00286B1B">
            <w:pPr>
              <w:pStyle w:val="a7"/>
              <w:numPr>
                <w:ilvl w:val="0"/>
                <w:numId w:val="51"/>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Построение каналообразующей аппаратуры. </w:t>
            </w:r>
          </w:p>
        </w:tc>
        <w:tc>
          <w:tcPr>
            <w:tcW w:w="957" w:type="dxa"/>
          </w:tcPr>
          <w:p w14:paraId="35EA29DA"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267B8B32" w14:textId="77777777" w:rsidTr="00514490">
        <w:trPr>
          <w:trHeight w:val="170"/>
        </w:trPr>
        <w:tc>
          <w:tcPr>
            <w:tcW w:w="9464" w:type="dxa"/>
          </w:tcPr>
          <w:p w14:paraId="0619081B" w14:textId="77777777" w:rsidR="00E360F1" w:rsidRPr="006F3DAA" w:rsidRDefault="00E360F1" w:rsidP="00286B1B">
            <w:pPr>
              <w:pStyle w:val="a7"/>
              <w:numPr>
                <w:ilvl w:val="0"/>
                <w:numId w:val="51"/>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Построение аппаратуры временного группообразования. </w:t>
            </w:r>
          </w:p>
        </w:tc>
        <w:tc>
          <w:tcPr>
            <w:tcW w:w="957" w:type="dxa"/>
          </w:tcPr>
          <w:p w14:paraId="095895E8"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50E012B0" w14:textId="77777777" w:rsidTr="00514490">
        <w:trPr>
          <w:trHeight w:val="170"/>
        </w:trPr>
        <w:tc>
          <w:tcPr>
            <w:tcW w:w="9464" w:type="dxa"/>
          </w:tcPr>
          <w:p w14:paraId="6C97D38E" w14:textId="77777777" w:rsidR="00E360F1" w:rsidRPr="006F3DAA" w:rsidRDefault="00E360F1" w:rsidP="00286B1B">
            <w:pPr>
              <w:pStyle w:val="a7"/>
              <w:numPr>
                <w:ilvl w:val="0"/>
                <w:numId w:val="51"/>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Принцип организации и элементы оборудования линейного тракта. </w:t>
            </w:r>
          </w:p>
        </w:tc>
        <w:tc>
          <w:tcPr>
            <w:tcW w:w="957" w:type="dxa"/>
          </w:tcPr>
          <w:p w14:paraId="179BD8FD"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2DD3CCE7" w14:textId="77777777" w:rsidTr="00514490">
        <w:trPr>
          <w:trHeight w:val="170"/>
        </w:trPr>
        <w:tc>
          <w:tcPr>
            <w:tcW w:w="9464" w:type="dxa"/>
          </w:tcPr>
          <w:p w14:paraId="21372A4C"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lastRenderedPageBreak/>
              <w:t>10 Системы передачи синхронной цифровой иерархии</w:t>
            </w:r>
          </w:p>
        </w:tc>
        <w:tc>
          <w:tcPr>
            <w:tcW w:w="957" w:type="dxa"/>
          </w:tcPr>
          <w:p w14:paraId="5C5E6EF6"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4C688B68" w14:textId="77777777" w:rsidTr="00514490">
        <w:trPr>
          <w:trHeight w:val="170"/>
        </w:trPr>
        <w:tc>
          <w:tcPr>
            <w:tcW w:w="9464" w:type="dxa"/>
          </w:tcPr>
          <w:p w14:paraId="31688539"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Основные принципы и особенности технологии синхронной цифровой иерархии (SDH).</w:t>
            </w:r>
          </w:p>
        </w:tc>
        <w:tc>
          <w:tcPr>
            <w:tcW w:w="957" w:type="dxa"/>
          </w:tcPr>
          <w:p w14:paraId="11CBA43E"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3A0C83C2" w14:textId="77777777" w:rsidTr="00514490">
        <w:trPr>
          <w:trHeight w:val="170"/>
        </w:trPr>
        <w:tc>
          <w:tcPr>
            <w:tcW w:w="9464" w:type="dxa"/>
          </w:tcPr>
          <w:p w14:paraId="61B8E70D"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Функциональные модули сетей SDH: мультиплексоры, концентраторы, регенераторы, коммутаторы, их особенности, функции, область применения. </w:t>
            </w:r>
          </w:p>
        </w:tc>
        <w:tc>
          <w:tcPr>
            <w:tcW w:w="957" w:type="dxa"/>
          </w:tcPr>
          <w:p w14:paraId="0D84C880"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23873CA8" w14:textId="77777777" w:rsidTr="00514490">
        <w:trPr>
          <w:trHeight w:val="170"/>
        </w:trPr>
        <w:tc>
          <w:tcPr>
            <w:tcW w:w="9464" w:type="dxa"/>
          </w:tcPr>
          <w:p w14:paraId="0D27783B"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Топология сетей SDH. </w:t>
            </w:r>
          </w:p>
        </w:tc>
        <w:tc>
          <w:tcPr>
            <w:tcW w:w="957" w:type="dxa"/>
          </w:tcPr>
          <w:p w14:paraId="3E3C1F3D"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064F54D8" w14:textId="77777777" w:rsidTr="00514490">
        <w:trPr>
          <w:trHeight w:val="170"/>
        </w:trPr>
        <w:tc>
          <w:tcPr>
            <w:tcW w:w="9464" w:type="dxa"/>
          </w:tcPr>
          <w:p w14:paraId="162EB62D"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Архитектура сетей SDH</w:t>
            </w:r>
          </w:p>
        </w:tc>
        <w:tc>
          <w:tcPr>
            <w:tcW w:w="957" w:type="dxa"/>
          </w:tcPr>
          <w:p w14:paraId="190F9838"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6B24D849" w14:textId="77777777" w:rsidTr="00514490">
        <w:trPr>
          <w:trHeight w:val="170"/>
        </w:trPr>
        <w:tc>
          <w:tcPr>
            <w:tcW w:w="9464" w:type="dxa"/>
          </w:tcPr>
          <w:p w14:paraId="2C76944C"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Методы защиты цифровых потоков. </w:t>
            </w:r>
          </w:p>
        </w:tc>
        <w:tc>
          <w:tcPr>
            <w:tcW w:w="957" w:type="dxa"/>
          </w:tcPr>
          <w:p w14:paraId="5C23F96E"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0FA7DEB" w14:textId="77777777" w:rsidTr="00514490">
        <w:trPr>
          <w:trHeight w:val="170"/>
        </w:trPr>
        <w:tc>
          <w:tcPr>
            <w:tcW w:w="9464" w:type="dxa"/>
          </w:tcPr>
          <w:p w14:paraId="7F8A54DD"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Структура синхронных транспортных модулей STM. Структура фрейма STM-1 и STM-N.</w:t>
            </w:r>
          </w:p>
        </w:tc>
        <w:tc>
          <w:tcPr>
            <w:tcW w:w="957" w:type="dxa"/>
          </w:tcPr>
          <w:p w14:paraId="78E6954C"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91DEAE6" w14:textId="77777777" w:rsidTr="00514490">
        <w:trPr>
          <w:trHeight w:val="170"/>
        </w:trPr>
        <w:tc>
          <w:tcPr>
            <w:tcW w:w="9464" w:type="dxa"/>
          </w:tcPr>
          <w:p w14:paraId="64BD7D35" w14:textId="77777777" w:rsidR="00E360F1" w:rsidRPr="006F3DAA" w:rsidRDefault="00E360F1" w:rsidP="00286B1B">
            <w:pPr>
              <w:pStyle w:val="a7"/>
              <w:numPr>
                <w:ilvl w:val="0"/>
                <w:numId w:val="52"/>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Системы синхронизации и управления. </w:t>
            </w:r>
          </w:p>
        </w:tc>
        <w:tc>
          <w:tcPr>
            <w:tcW w:w="957" w:type="dxa"/>
          </w:tcPr>
          <w:p w14:paraId="5479361D"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5D343541" w14:textId="77777777" w:rsidTr="00514490">
        <w:trPr>
          <w:trHeight w:val="170"/>
        </w:trPr>
        <w:tc>
          <w:tcPr>
            <w:tcW w:w="9464" w:type="dxa"/>
          </w:tcPr>
          <w:p w14:paraId="1BC956C5"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11 Волоконно-оптические системы передачи (ВОСП)</w:t>
            </w:r>
          </w:p>
        </w:tc>
        <w:tc>
          <w:tcPr>
            <w:tcW w:w="957" w:type="dxa"/>
          </w:tcPr>
          <w:p w14:paraId="1612758C"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7D9C184C" w14:textId="77777777" w:rsidTr="00514490">
        <w:trPr>
          <w:trHeight w:val="170"/>
        </w:trPr>
        <w:tc>
          <w:tcPr>
            <w:tcW w:w="9464" w:type="dxa"/>
          </w:tcPr>
          <w:p w14:paraId="36EBDDB3" w14:textId="77777777" w:rsidR="00E360F1" w:rsidRPr="006F3DAA" w:rsidRDefault="00E360F1" w:rsidP="00286B1B">
            <w:pPr>
              <w:pStyle w:val="a7"/>
              <w:numPr>
                <w:ilvl w:val="0"/>
                <w:numId w:val="53"/>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Принципы организации линейных трактов ВОСП. </w:t>
            </w:r>
          </w:p>
        </w:tc>
        <w:tc>
          <w:tcPr>
            <w:tcW w:w="957" w:type="dxa"/>
          </w:tcPr>
          <w:p w14:paraId="11A4E2C3"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477C9396" w14:textId="77777777" w:rsidTr="00514490">
        <w:trPr>
          <w:trHeight w:val="170"/>
        </w:trPr>
        <w:tc>
          <w:tcPr>
            <w:tcW w:w="9464" w:type="dxa"/>
          </w:tcPr>
          <w:p w14:paraId="685D040F" w14:textId="77777777" w:rsidR="00E360F1" w:rsidRPr="006F3DAA" w:rsidRDefault="00E360F1" w:rsidP="00286B1B">
            <w:pPr>
              <w:pStyle w:val="a7"/>
              <w:numPr>
                <w:ilvl w:val="0"/>
                <w:numId w:val="53"/>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Оборудование оконечных и промежуточных станций ВОСП. </w:t>
            </w:r>
          </w:p>
        </w:tc>
        <w:tc>
          <w:tcPr>
            <w:tcW w:w="957" w:type="dxa"/>
          </w:tcPr>
          <w:p w14:paraId="53719561"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79FC49F6" w14:textId="77777777" w:rsidTr="00514490">
        <w:trPr>
          <w:trHeight w:val="170"/>
        </w:trPr>
        <w:tc>
          <w:tcPr>
            <w:tcW w:w="9464" w:type="dxa"/>
          </w:tcPr>
          <w:p w14:paraId="1136CA2C" w14:textId="77777777" w:rsidR="00E360F1" w:rsidRPr="006F3DAA" w:rsidRDefault="00E360F1" w:rsidP="00286B1B">
            <w:pPr>
              <w:pStyle w:val="a7"/>
              <w:numPr>
                <w:ilvl w:val="0"/>
                <w:numId w:val="53"/>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Принципы построения систем передачи со спектральным (волновым) разделением каналов. </w:t>
            </w:r>
          </w:p>
        </w:tc>
        <w:tc>
          <w:tcPr>
            <w:tcW w:w="957" w:type="dxa"/>
          </w:tcPr>
          <w:p w14:paraId="7DF6A3F1"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54C0D7EF" w14:textId="77777777" w:rsidTr="00514490">
        <w:trPr>
          <w:trHeight w:val="170"/>
        </w:trPr>
        <w:tc>
          <w:tcPr>
            <w:tcW w:w="9464" w:type="dxa"/>
          </w:tcPr>
          <w:p w14:paraId="5EAE547B"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12 Проектирование цифровой первичной сети связи</w:t>
            </w:r>
          </w:p>
        </w:tc>
        <w:tc>
          <w:tcPr>
            <w:tcW w:w="957" w:type="dxa"/>
          </w:tcPr>
          <w:p w14:paraId="60EBE519"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01F42322" w14:textId="77777777" w:rsidTr="00514490">
        <w:trPr>
          <w:trHeight w:val="170"/>
        </w:trPr>
        <w:tc>
          <w:tcPr>
            <w:tcW w:w="9464" w:type="dxa"/>
          </w:tcPr>
          <w:p w14:paraId="0528BC3A" w14:textId="77777777" w:rsidR="00E360F1" w:rsidRPr="006F3DAA" w:rsidRDefault="00E360F1" w:rsidP="00286B1B">
            <w:pPr>
              <w:pStyle w:val="a7"/>
              <w:numPr>
                <w:ilvl w:val="0"/>
                <w:numId w:val="54"/>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 xml:space="preserve">Проектирование цифровой первичной сети связи с использованием систем передачи PDH и кабелей с медными жилами. </w:t>
            </w:r>
          </w:p>
        </w:tc>
        <w:tc>
          <w:tcPr>
            <w:tcW w:w="957" w:type="dxa"/>
          </w:tcPr>
          <w:p w14:paraId="06C9ACBB"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767AF42D" w14:textId="77777777" w:rsidTr="00514490">
        <w:trPr>
          <w:trHeight w:val="170"/>
        </w:trPr>
        <w:tc>
          <w:tcPr>
            <w:tcW w:w="9464" w:type="dxa"/>
          </w:tcPr>
          <w:p w14:paraId="0DF46E60" w14:textId="77777777" w:rsidR="00E360F1" w:rsidRPr="006F3DAA" w:rsidRDefault="00E360F1" w:rsidP="00286B1B">
            <w:pPr>
              <w:pStyle w:val="a7"/>
              <w:numPr>
                <w:ilvl w:val="0"/>
                <w:numId w:val="54"/>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Проектирование цифровой первичной сети связи с использованием волоконно-оптических кабелей.</w:t>
            </w:r>
          </w:p>
        </w:tc>
        <w:tc>
          <w:tcPr>
            <w:tcW w:w="957" w:type="dxa"/>
          </w:tcPr>
          <w:p w14:paraId="753B13FE"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46A4E1D3" w14:textId="77777777" w:rsidTr="00514490">
        <w:trPr>
          <w:trHeight w:val="170"/>
        </w:trPr>
        <w:tc>
          <w:tcPr>
            <w:tcW w:w="9464" w:type="dxa"/>
          </w:tcPr>
          <w:p w14:paraId="65F65AC1" w14:textId="77777777" w:rsidR="00E360F1" w:rsidRPr="006F3DAA" w:rsidRDefault="00E360F1" w:rsidP="00286B1B">
            <w:pPr>
              <w:pStyle w:val="a7"/>
              <w:numPr>
                <w:ilvl w:val="0"/>
                <w:numId w:val="54"/>
              </w:numPr>
              <w:tabs>
                <w:tab w:val="left" w:pos="426"/>
              </w:tabs>
              <w:spacing w:line="360" w:lineRule="auto"/>
              <w:ind w:left="142" w:firstLine="0"/>
              <w:jc w:val="both"/>
              <w:rPr>
                <w:rFonts w:ascii="Times New Roman" w:eastAsia="Calibri" w:hAnsi="Times New Roman" w:cs="Times New Roman"/>
                <w:bCs/>
                <w:sz w:val="28"/>
                <w:szCs w:val="28"/>
              </w:rPr>
            </w:pPr>
            <w:r w:rsidRPr="006F3DAA">
              <w:rPr>
                <w:rFonts w:ascii="Times New Roman" w:eastAsia="Calibri" w:hAnsi="Times New Roman" w:cs="Times New Roman"/>
                <w:bCs/>
                <w:sz w:val="28"/>
                <w:szCs w:val="28"/>
              </w:rPr>
              <w:t>Проектирование цифровой радиорелейной линии связи.</w:t>
            </w:r>
          </w:p>
        </w:tc>
        <w:tc>
          <w:tcPr>
            <w:tcW w:w="957" w:type="dxa"/>
          </w:tcPr>
          <w:p w14:paraId="37049A6C" w14:textId="77777777" w:rsidR="00E360F1" w:rsidRPr="00E360F1" w:rsidRDefault="00E360F1" w:rsidP="00E360F1">
            <w:pPr>
              <w:tabs>
                <w:tab w:val="left" w:pos="426"/>
              </w:tabs>
              <w:spacing w:line="360" w:lineRule="auto"/>
              <w:jc w:val="both"/>
              <w:rPr>
                <w:rFonts w:ascii="Times New Roman" w:eastAsia="Calibri" w:hAnsi="Times New Roman" w:cs="Times New Roman"/>
                <w:bCs/>
                <w:sz w:val="28"/>
                <w:szCs w:val="28"/>
              </w:rPr>
            </w:pPr>
          </w:p>
        </w:tc>
      </w:tr>
      <w:tr w:rsidR="00E360F1" w:rsidRPr="00E360F1" w14:paraId="18C066A4" w14:textId="77777777" w:rsidTr="00514490">
        <w:trPr>
          <w:trHeight w:val="170"/>
        </w:trPr>
        <w:tc>
          <w:tcPr>
            <w:tcW w:w="9464" w:type="dxa"/>
          </w:tcPr>
          <w:p w14:paraId="3E782528"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r w:rsidRPr="00E360F1">
              <w:rPr>
                <w:rFonts w:ascii="Times New Roman" w:eastAsia="Calibri" w:hAnsi="Times New Roman" w:cs="Times New Roman"/>
                <w:b/>
                <w:bCs/>
                <w:sz w:val="28"/>
                <w:szCs w:val="28"/>
              </w:rPr>
              <w:t>13 Линейно-аппаратный цех (ЛАЦ)</w:t>
            </w:r>
          </w:p>
        </w:tc>
        <w:tc>
          <w:tcPr>
            <w:tcW w:w="957" w:type="dxa"/>
          </w:tcPr>
          <w:p w14:paraId="223650A4" w14:textId="77777777" w:rsidR="00E360F1" w:rsidRPr="00E360F1" w:rsidRDefault="00E360F1" w:rsidP="00E360F1">
            <w:pPr>
              <w:tabs>
                <w:tab w:val="left" w:pos="426"/>
              </w:tabs>
              <w:spacing w:line="360" w:lineRule="auto"/>
              <w:jc w:val="both"/>
              <w:rPr>
                <w:rFonts w:ascii="Times New Roman" w:eastAsia="Calibri" w:hAnsi="Times New Roman" w:cs="Times New Roman"/>
                <w:b/>
                <w:bCs/>
                <w:sz w:val="28"/>
                <w:szCs w:val="28"/>
              </w:rPr>
            </w:pPr>
          </w:p>
        </w:tc>
      </w:tr>
      <w:tr w:rsidR="00E360F1" w:rsidRPr="00E360F1" w14:paraId="2C7D090D" w14:textId="77777777" w:rsidTr="00514490">
        <w:trPr>
          <w:trHeight w:val="170"/>
        </w:trPr>
        <w:tc>
          <w:tcPr>
            <w:tcW w:w="9464" w:type="dxa"/>
          </w:tcPr>
          <w:p w14:paraId="282E6ADC" w14:textId="77777777" w:rsidR="00E360F1" w:rsidRPr="006F3DAA" w:rsidRDefault="00E360F1" w:rsidP="00286B1B">
            <w:pPr>
              <w:pStyle w:val="a7"/>
              <w:numPr>
                <w:ilvl w:val="0"/>
                <w:numId w:val="55"/>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Организация линейно-аппаратного цеха и состав оборудования. </w:t>
            </w:r>
          </w:p>
        </w:tc>
        <w:tc>
          <w:tcPr>
            <w:tcW w:w="957" w:type="dxa"/>
          </w:tcPr>
          <w:p w14:paraId="17C64620"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07908BD" w14:textId="77777777" w:rsidTr="00514490">
        <w:trPr>
          <w:trHeight w:val="170"/>
        </w:trPr>
        <w:tc>
          <w:tcPr>
            <w:tcW w:w="9464" w:type="dxa"/>
          </w:tcPr>
          <w:p w14:paraId="53D0FFE1" w14:textId="77777777" w:rsidR="00E360F1" w:rsidRPr="006F3DAA" w:rsidRDefault="00E360F1" w:rsidP="00286B1B">
            <w:pPr>
              <w:pStyle w:val="a7"/>
              <w:numPr>
                <w:ilvl w:val="0"/>
                <w:numId w:val="55"/>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Требования к помещениям и размещению оборудования. </w:t>
            </w:r>
          </w:p>
        </w:tc>
        <w:tc>
          <w:tcPr>
            <w:tcW w:w="957" w:type="dxa"/>
          </w:tcPr>
          <w:p w14:paraId="13F53182"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40694979" w14:textId="77777777" w:rsidTr="00514490">
        <w:trPr>
          <w:trHeight w:val="170"/>
        </w:trPr>
        <w:tc>
          <w:tcPr>
            <w:tcW w:w="9464" w:type="dxa"/>
          </w:tcPr>
          <w:p w14:paraId="7E51238E" w14:textId="77777777" w:rsidR="00E360F1" w:rsidRPr="006F3DAA" w:rsidRDefault="00E360F1" w:rsidP="00286B1B">
            <w:pPr>
              <w:pStyle w:val="a7"/>
              <w:numPr>
                <w:ilvl w:val="0"/>
                <w:numId w:val="55"/>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Временные и постоянные транзитные соединения. </w:t>
            </w:r>
          </w:p>
        </w:tc>
        <w:tc>
          <w:tcPr>
            <w:tcW w:w="957" w:type="dxa"/>
          </w:tcPr>
          <w:p w14:paraId="09CE0A2E"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2410C7E7" w14:textId="77777777" w:rsidTr="00514490">
        <w:trPr>
          <w:trHeight w:val="170"/>
        </w:trPr>
        <w:tc>
          <w:tcPr>
            <w:tcW w:w="9464" w:type="dxa"/>
          </w:tcPr>
          <w:p w14:paraId="22347ABB" w14:textId="77777777" w:rsidR="00E360F1" w:rsidRPr="006F3DAA" w:rsidRDefault="00E360F1" w:rsidP="00286B1B">
            <w:pPr>
              <w:pStyle w:val="a7"/>
              <w:numPr>
                <w:ilvl w:val="0"/>
                <w:numId w:val="55"/>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 xml:space="preserve">Схемы прохождения цепей групповых трактов и каналов. </w:t>
            </w:r>
          </w:p>
        </w:tc>
        <w:tc>
          <w:tcPr>
            <w:tcW w:w="957" w:type="dxa"/>
          </w:tcPr>
          <w:p w14:paraId="52550E41"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E360F1" w:rsidRPr="00E360F1" w14:paraId="04D9D672" w14:textId="77777777" w:rsidTr="00514490">
        <w:trPr>
          <w:trHeight w:val="170"/>
        </w:trPr>
        <w:tc>
          <w:tcPr>
            <w:tcW w:w="9464" w:type="dxa"/>
          </w:tcPr>
          <w:p w14:paraId="32D1BF29" w14:textId="77777777" w:rsidR="00E360F1" w:rsidRPr="006F3DAA" w:rsidRDefault="00E360F1" w:rsidP="00286B1B">
            <w:pPr>
              <w:pStyle w:val="a7"/>
              <w:numPr>
                <w:ilvl w:val="0"/>
                <w:numId w:val="55"/>
              </w:numPr>
              <w:tabs>
                <w:tab w:val="left" w:pos="426"/>
              </w:tabs>
              <w:spacing w:line="360" w:lineRule="auto"/>
              <w:ind w:left="142" w:firstLine="0"/>
              <w:jc w:val="both"/>
              <w:rPr>
                <w:rFonts w:ascii="Times New Roman" w:hAnsi="Times New Roman" w:cs="Times New Roman"/>
                <w:color w:val="000000"/>
                <w:sz w:val="28"/>
                <w:szCs w:val="28"/>
              </w:rPr>
            </w:pPr>
            <w:r w:rsidRPr="006F3DAA">
              <w:rPr>
                <w:rFonts w:ascii="Times New Roman" w:hAnsi="Times New Roman" w:cs="Times New Roman"/>
                <w:color w:val="000000"/>
                <w:sz w:val="28"/>
                <w:szCs w:val="28"/>
              </w:rPr>
              <w:t>Общие сведения о техническом обслуживании охране труда.</w:t>
            </w:r>
          </w:p>
        </w:tc>
        <w:tc>
          <w:tcPr>
            <w:tcW w:w="957" w:type="dxa"/>
          </w:tcPr>
          <w:p w14:paraId="339F645B" w14:textId="77777777" w:rsidR="00E360F1" w:rsidRPr="00E360F1" w:rsidRDefault="00E360F1" w:rsidP="00E360F1">
            <w:pPr>
              <w:tabs>
                <w:tab w:val="left" w:pos="426"/>
              </w:tabs>
              <w:spacing w:line="360" w:lineRule="auto"/>
              <w:jc w:val="both"/>
              <w:rPr>
                <w:rFonts w:ascii="Times New Roman" w:hAnsi="Times New Roman" w:cs="Times New Roman"/>
                <w:color w:val="000000"/>
                <w:sz w:val="28"/>
                <w:szCs w:val="28"/>
              </w:rPr>
            </w:pPr>
          </w:p>
        </w:tc>
      </w:tr>
      <w:tr w:rsidR="00D61CAF" w:rsidRPr="00E360F1" w14:paraId="03432F1A" w14:textId="77777777" w:rsidTr="00514490">
        <w:trPr>
          <w:trHeight w:val="170"/>
        </w:trPr>
        <w:tc>
          <w:tcPr>
            <w:tcW w:w="9464" w:type="dxa"/>
          </w:tcPr>
          <w:p w14:paraId="34048FA8" w14:textId="77777777" w:rsidR="00D61CAF" w:rsidRPr="00D61CAF" w:rsidRDefault="00D61CAF" w:rsidP="00D61CAF">
            <w:pPr>
              <w:tabs>
                <w:tab w:val="left" w:pos="426"/>
              </w:tabs>
              <w:spacing w:line="360" w:lineRule="auto"/>
              <w:ind w:left="142"/>
              <w:jc w:val="both"/>
              <w:rPr>
                <w:rFonts w:ascii="Times New Roman" w:hAnsi="Times New Roman" w:cs="Times New Roman"/>
                <w:b/>
                <w:color w:val="000000"/>
                <w:sz w:val="28"/>
                <w:szCs w:val="28"/>
              </w:rPr>
            </w:pPr>
            <w:r w:rsidRPr="00D61CAF">
              <w:rPr>
                <w:rFonts w:ascii="Times New Roman" w:hAnsi="Times New Roman" w:cs="Times New Roman"/>
                <w:b/>
                <w:color w:val="000000"/>
                <w:sz w:val="28"/>
                <w:szCs w:val="28"/>
              </w:rPr>
              <w:lastRenderedPageBreak/>
              <w:t>Список используемых источников</w:t>
            </w:r>
          </w:p>
        </w:tc>
        <w:tc>
          <w:tcPr>
            <w:tcW w:w="957" w:type="dxa"/>
          </w:tcPr>
          <w:p w14:paraId="2E07FB5F" w14:textId="77777777" w:rsidR="00D61CAF" w:rsidRPr="00E360F1" w:rsidRDefault="00D61CAF" w:rsidP="00D61CAF">
            <w:pPr>
              <w:tabs>
                <w:tab w:val="left" w:pos="426"/>
              </w:tabs>
              <w:spacing w:line="360" w:lineRule="auto"/>
              <w:jc w:val="both"/>
              <w:rPr>
                <w:rFonts w:ascii="Times New Roman" w:hAnsi="Times New Roman" w:cs="Times New Roman"/>
                <w:color w:val="000000"/>
                <w:sz w:val="28"/>
                <w:szCs w:val="28"/>
              </w:rPr>
            </w:pPr>
          </w:p>
        </w:tc>
      </w:tr>
    </w:tbl>
    <w:p w14:paraId="4372A5C7" w14:textId="77777777" w:rsidR="00FB5BC5" w:rsidRPr="009A5A81" w:rsidRDefault="00FB5BC5" w:rsidP="009A5A81">
      <w:pPr>
        <w:spacing w:after="0" w:line="360" w:lineRule="auto"/>
        <w:ind w:left="709"/>
        <w:jc w:val="both"/>
        <w:rPr>
          <w:rFonts w:ascii="Times New Roman" w:hAnsi="Times New Roman" w:cs="Times New Roman"/>
          <w:b/>
          <w:sz w:val="28"/>
          <w:szCs w:val="28"/>
        </w:rPr>
      </w:pPr>
    </w:p>
    <w:p w14:paraId="204E9904" w14:textId="77777777" w:rsidR="00FB5BC5" w:rsidRPr="009A5A81" w:rsidRDefault="00FB5BC5" w:rsidP="004C100F">
      <w:pPr>
        <w:spacing w:after="0"/>
        <w:rPr>
          <w:rFonts w:ascii="Times New Roman" w:hAnsi="Times New Roman" w:cs="Times New Roman"/>
          <w:b/>
          <w:sz w:val="28"/>
          <w:szCs w:val="28"/>
        </w:rPr>
      </w:pPr>
      <w:r w:rsidRPr="009A5A81">
        <w:rPr>
          <w:rFonts w:ascii="Times New Roman" w:hAnsi="Times New Roman" w:cs="Times New Roman"/>
          <w:b/>
          <w:sz w:val="28"/>
          <w:szCs w:val="28"/>
        </w:rPr>
        <w:br w:type="page"/>
      </w:r>
    </w:p>
    <w:p w14:paraId="0250F125" w14:textId="77777777" w:rsidR="00667C1F" w:rsidRPr="003B5938" w:rsidRDefault="003B5938" w:rsidP="00E74F71">
      <w:pPr>
        <w:spacing w:after="0" w:line="360" w:lineRule="auto"/>
        <w:ind w:firstLine="709"/>
        <w:rPr>
          <w:rFonts w:ascii="Times New Roman" w:hAnsi="Times New Roman" w:cs="Times New Roman"/>
          <w:b/>
          <w:sz w:val="28"/>
          <w:szCs w:val="28"/>
        </w:rPr>
      </w:pPr>
      <w:r w:rsidRPr="009A5A81">
        <w:rPr>
          <w:rFonts w:ascii="Times New Roman" w:hAnsi="Times New Roman" w:cs="Times New Roman"/>
          <w:b/>
          <w:sz w:val="28"/>
          <w:szCs w:val="28"/>
        </w:rPr>
        <w:lastRenderedPageBreak/>
        <w:t>1 Принципы передачи</w:t>
      </w:r>
      <w:r w:rsidRPr="003B5938">
        <w:rPr>
          <w:rFonts w:ascii="Times New Roman" w:hAnsi="Times New Roman" w:cs="Times New Roman"/>
          <w:b/>
          <w:sz w:val="28"/>
          <w:szCs w:val="28"/>
        </w:rPr>
        <w:t xml:space="preserve"> информации</w:t>
      </w:r>
    </w:p>
    <w:p w14:paraId="763FBEE0" w14:textId="77777777" w:rsidR="003B5938" w:rsidRPr="00AE2002" w:rsidRDefault="003B5938" w:rsidP="00286B1B">
      <w:pPr>
        <w:pStyle w:val="a7"/>
        <w:numPr>
          <w:ilvl w:val="0"/>
          <w:numId w:val="1"/>
        </w:numPr>
        <w:spacing w:after="0" w:line="360" w:lineRule="auto"/>
        <w:ind w:left="0" w:firstLine="709"/>
        <w:rPr>
          <w:rFonts w:ascii="Times New Roman" w:hAnsi="Times New Roman" w:cs="Times New Roman"/>
          <w:b/>
          <w:sz w:val="28"/>
          <w:szCs w:val="28"/>
        </w:rPr>
      </w:pPr>
      <w:r w:rsidRPr="00AE2002">
        <w:rPr>
          <w:rFonts w:ascii="Times New Roman" w:hAnsi="Times New Roman" w:cs="Times New Roman"/>
          <w:b/>
          <w:sz w:val="28"/>
          <w:szCs w:val="28"/>
        </w:rPr>
        <w:t xml:space="preserve">Понятие об информации и сообщении. Принципы передачи сообщений при помощи электрической энергии. </w:t>
      </w:r>
    </w:p>
    <w:p w14:paraId="068A9E8D" w14:textId="77777777" w:rsidR="00E74F71" w:rsidRDefault="00E74F71" w:rsidP="00E74F71">
      <w:pPr>
        <w:spacing w:after="0" w:line="360" w:lineRule="auto"/>
        <w:jc w:val="both"/>
        <w:rPr>
          <w:rFonts w:ascii="Times New Roman" w:hAnsi="Times New Roman" w:cs="Times New Roman"/>
          <w:sz w:val="28"/>
          <w:szCs w:val="28"/>
        </w:rPr>
      </w:pPr>
    </w:p>
    <w:p w14:paraId="0EF1457E"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Информацией называют совокупность сведений, данных о каких-либо событиях, явлениях или предметах окружающего нас мира. </w:t>
      </w:r>
    </w:p>
    <w:p w14:paraId="5903A413"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Форма представления информации - различные знаки или символы. Например: слова и фразы человеческой речи, буквы и слова письменной речи, жесты и рисунки, математические и нотные знаки и т.п. </w:t>
      </w:r>
    </w:p>
    <w:p w14:paraId="7BBA5AAB"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Совокупность знаков, отображающих ту или иную информацию, называют сообщением.</w:t>
      </w:r>
    </w:p>
    <w:p w14:paraId="3735564C"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Сообщение может иметь электрическую или неэлектрическую природу. </w:t>
      </w:r>
    </w:p>
    <w:p w14:paraId="143C64F9"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Например, при разговоре источником сообщений является голосовой аппарат человека, в качестве сообщения выступает изменяющееся в пространстве и во времени воздушное давление – акустические волны, а получателем служит человеческое ухо.</w:t>
      </w:r>
    </w:p>
    <w:p w14:paraId="6BFA633F"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Процесс передачи (транспортирования) сообщения от источника к получателю называют связью. При этом используют какой-либо материальный носитель сообщения (бумагу, магнитную ленту и т.д.) и/или физический процесс, отображающий (несущий) передаваемое сообщение. Последний называют сигналом. </w:t>
      </w:r>
    </w:p>
    <w:p w14:paraId="7FBE49F7"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Совокупность средств, обеспечивающих передачу сообщений от источника к получателю, образует канал связи.</w:t>
      </w:r>
    </w:p>
    <w:p w14:paraId="42288017"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Передача сообщений посредством электрических сигналов называется электросвязью, соответственно канал связи, который обеспечивает такую передачу, – каналом электросвязи.</w:t>
      </w:r>
    </w:p>
    <w:p w14:paraId="26C6D9D5" w14:textId="77777777" w:rsidR="00E74F71" w:rsidRDefault="00E74F71" w:rsidP="00E74F71">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Выбор электрических сигналов для переноса сообщений на расстояние обусловлен их </w:t>
      </w:r>
      <w:r w:rsidRPr="00C0423F">
        <w:rPr>
          <w:rFonts w:ascii="Times New Roman" w:eastAsia="Times New Roman" w:hAnsi="Times New Roman" w:cs="Times New Roman"/>
          <w:b/>
          <w:iCs/>
          <w:sz w:val="28"/>
          <w:szCs w:val="28"/>
          <w:lang w:eastAsia="ru-RU"/>
        </w:rPr>
        <w:t>высокой скоростью распространения</w:t>
      </w:r>
      <w:r>
        <w:rPr>
          <w:rFonts w:ascii="Times New Roman" w:eastAsia="Times New Roman" w:hAnsi="Times New Roman" w:cs="Times New Roman"/>
          <w:sz w:val="28"/>
          <w:szCs w:val="28"/>
          <w:lang w:eastAsia="ru-RU"/>
        </w:rPr>
        <w:t xml:space="preserve"> (около 300 км/</w:t>
      </w:r>
      <w:proofErr w:type="spellStart"/>
      <w:r>
        <w:rPr>
          <w:rFonts w:ascii="Times New Roman" w:eastAsia="Times New Roman" w:hAnsi="Times New Roman" w:cs="Times New Roman"/>
          <w:sz w:val="28"/>
          <w:szCs w:val="28"/>
          <w:lang w:eastAsia="ru-RU"/>
        </w:rPr>
        <w:t>мс</w:t>
      </w:r>
      <w:proofErr w:type="spellEnd"/>
      <w:r>
        <w:rPr>
          <w:rFonts w:ascii="Times New Roman" w:eastAsia="Times New Roman" w:hAnsi="Times New Roman" w:cs="Times New Roman"/>
          <w:sz w:val="28"/>
          <w:szCs w:val="28"/>
          <w:lang w:eastAsia="ru-RU"/>
        </w:rPr>
        <w:t>).</w:t>
      </w:r>
    </w:p>
    <w:p w14:paraId="359F944D"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p>
    <w:p w14:paraId="4609123B"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p>
    <w:p w14:paraId="650D4D7A"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p>
    <w:p w14:paraId="4A623EAD" w14:textId="77777777" w:rsidR="00E74F71" w:rsidRDefault="00F8327C" w:rsidP="00E74F71">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35040" behindDoc="0" locked="0" layoutInCell="1" allowOverlap="1" wp14:anchorId="0B1E1FF7" wp14:editId="1DBD0EE4">
            <wp:simplePos x="0" y="0"/>
            <wp:positionH relativeFrom="margin">
              <wp:posOffset>1275677</wp:posOffset>
            </wp:positionH>
            <wp:positionV relativeFrom="paragraph">
              <wp:posOffset>-101525</wp:posOffset>
            </wp:positionV>
            <wp:extent cx="4539503" cy="2017059"/>
            <wp:effectExtent l="19050" t="0" r="0" b="0"/>
            <wp:wrapNone/>
            <wp:docPr id="1"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
                    <a:srcRect/>
                    <a:stretch>
                      <a:fillRect/>
                    </a:stretch>
                  </pic:blipFill>
                  <pic:spPr bwMode="auto">
                    <a:xfrm>
                      <a:off x="0" y="0"/>
                      <a:ext cx="4539503" cy="2017059"/>
                    </a:xfrm>
                    <a:prstGeom prst="rect">
                      <a:avLst/>
                    </a:prstGeom>
                    <a:noFill/>
                    <a:ln w="9525">
                      <a:noFill/>
                      <a:miter lim="800000"/>
                      <a:headEnd/>
                      <a:tailEnd/>
                    </a:ln>
                  </pic:spPr>
                </pic:pic>
              </a:graphicData>
            </a:graphic>
          </wp:anchor>
        </w:drawing>
      </w:r>
    </w:p>
    <w:p w14:paraId="360B4844"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p>
    <w:p w14:paraId="69E0353D"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p>
    <w:p w14:paraId="59674B83" w14:textId="77777777" w:rsidR="004D05DC" w:rsidRDefault="004D05DC" w:rsidP="00E74F71">
      <w:pPr>
        <w:shd w:val="clear" w:color="auto" w:fill="FFFFFF"/>
        <w:spacing w:after="0" w:line="360" w:lineRule="auto"/>
        <w:ind w:firstLine="709"/>
        <w:jc w:val="both"/>
        <w:rPr>
          <w:rFonts w:ascii="Times New Roman" w:hAnsi="Times New Roman" w:cs="Times New Roman"/>
          <w:noProof/>
          <w:sz w:val="28"/>
          <w:szCs w:val="28"/>
        </w:rPr>
      </w:pPr>
    </w:p>
    <w:p w14:paraId="6AC8BF12" w14:textId="77777777" w:rsidR="004D05DC" w:rsidRDefault="004D05DC" w:rsidP="00E74F71">
      <w:pPr>
        <w:shd w:val="clear" w:color="auto" w:fill="FFFFFF"/>
        <w:spacing w:after="0" w:line="360" w:lineRule="auto"/>
        <w:ind w:firstLine="709"/>
        <w:jc w:val="both"/>
        <w:rPr>
          <w:rFonts w:ascii="Times New Roman" w:hAnsi="Times New Roman" w:cs="Times New Roman"/>
          <w:noProof/>
          <w:sz w:val="28"/>
          <w:szCs w:val="28"/>
        </w:rPr>
      </w:pPr>
    </w:p>
    <w:p w14:paraId="3257179E" w14:textId="77777777" w:rsidR="00E74F71" w:rsidRDefault="00E74F71" w:rsidP="00E74F71">
      <w:pPr>
        <w:shd w:val="clear" w:color="auto" w:fill="FFFFFF"/>
        <w:spacing w:after="0" w:line="360" w:lineRule="auto"/>
        <w:ind w:firstLine="709"/>
        <w:jc w:val="both"/>
        <w:rPr>
          <w:rFonts w:ascii="Times New Roman" w:hAnsi="Times New Roman" w:cs="Times New Roman"/>
          <w:sz w:val="28"/>
          <w:szCs w:val="28"/>
        </w:rPr>
      </w:pPr>
    </w:p>
    <w:p w14:paraId="5231C876" w14:textId="77777777" w:rsidR="00E74F71" w:rsidRDefault="00E74F71" w:rsidP="00E74F71">
      <w:pPr>
        <w:shd w:val="clear" w:color="auto" w:fill="FFFFFF"/>
        <w:spacing w:after="0" w:line="360" w:lineRule="auto"/>
        <w:ind w:firstLine="709"/>
        <w:jc w:val="both"/>
        <w:rPr>
          <w:rFonts w:ascii="Times New Roman" w:hAnsi="Times New Roman" w:cs="Times New Roman"/>
          <w:noProof/>
          <w:sz w:val="28"/>
          <w:szCs w:val="28"/>
        </w:rPr>
      </w:pPr>
    </w:p>
    <w:p w14:paraId="5AE43C52" w14:textId="77777777" w:rsidR="00E74F71" w:rsidRDefault="00E74F71" w:rsidP="00E74F71">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w:t>
      </w:r>
      <w:r w:rsidR="00AE2002">
        <w:rPr>
          <w:rFonts w:ascii="Times New Roman" w:hAnsi="Times New Roman" w:cs="Times New Roman"/>
          <w:sz w:val="28"/>
          <w:szCs w:val="28"/>
        </w:rPr>
        <w:t>.1 -</w:t>
      </w:r>
      <w:r>
        <w:rPr>
          <w:rFonts w:ascii="Times New Roman" w:hAnsi="Times New Roman" w:cs="Times New Roman"/>
          <w:sz w:val="28"/>
          <w:szCs w:val="28"/>
        </w:rPr>
        <w:t xml:space="preserve"> Схема передачи сообщений</w:t>
      </w:r>
    </w:p>
    <w:p w14:paraId="00EAED62" w14:textId="77777777" w:rsidR="00E74F71" w:rsidRDefault="00E74F71" w:rsidP="00E74F71">
      <w:pPr>
        <w:spacing w:after="0" w:line="360" w:lineRule="auto"/>
        <w:ind w:firstLine="709"/>
        <w:jc w:val="both"/>
        <w:rPr>
          <w:rFonts w:ascii="Times New Roman" w:hAnsi="Times New Roman" w:cs="Times New Roman"/>
          <w:sz w:val="28"/>
          <w:szCs w:val="28"/>
        </w:rPr>
      </w:pPr>
    </w:p>
    <w:p w14:paraId="4FA1890A" w14:textId="77777777" w:rsidR="00E74F71" w:rsidRDefault="00E74F71" w:rsidP="00E74F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Поступающая от источника сообщений ИС1 информация (рисунок 1</w:t>
      </w:r>
      <w:r w:rsidR="004D05DC">
        <w:rPr>
          <w:rFonts w:ascii="Times New Roman" w:hAnsi="Times New Roman" w:cs="Times New Roman"/>
          <w:sz w:val="28"/>
          <w:szCs w:val="28"/>
        </w:rPr>
        <w:t>.1</w:t>
      </w:r>
      <w:r>
        <w:rPr>
          <w:rFonts w:ascii="Times New Roman" w:hAnsi="Times New Roman" w:cs="Times New Roman"/>
          <w:sz w:val="28"/>
          <w:szCs w:val="28"/>
        </w:rPr>
        <w:t xml:space="preserve">) может быть самой разнообразной (речевой сигнал, текст, изображение и т. п.). На выходе преобразователя П1 эта информация должна приобретать форму электрического сигнала. Следовательно, под электрическим сигналом понимаем изменение электрического состояния цепи (изменение тока, напряжение и т. п.), однозначно отображающее передаваемое сообщение. Требование однозначности необходимо, </w:t>
      </w:r>
      <w:proofErr w:type="gramStart"/>
      <w:r>
        <w:rPr>
          <w:rFonts w:ascii="Times New Roman" w:hAnsi="Times New Roman" w:cs="Times New Roman"/>
          <w:sz w:val="28"/>
          <w:szCs w:val="28"/>
        </w:rPr>
        <w:t>так</w:t>
      </w:r>
      <w:proofErr w:type="gramEnd"/>
      <w:r>
        <w:rPr>
          <w:rFonts w:ascii="Times New Roman" w:hAnsi="Times New Roman" w:cs="Times New Roman"/>
          <w:sz w:val="28"/>
          <w:szCs w:val="28"/>
        </w:rPr>
        <w:t xml:space="preserve"> как только в этом случае можно по принятому на приемной станции электрическому сигналу восстановить передаваемое сообщение. В качестве преобразователя используют микрофон при передаче речи, фотоэлемент при передаче, например, неподвижных изображений, телеграфный аппарат и т. п.</w:t>
      </w:r>
    </w:p>
    <w:p w14:paraId="03132692" w14:textId="77777777" w:rsidR="00E74F71" w:rsidRDefault="00E74F71" w:rsidP="00E74F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передаче электрического сигнала в реальных условиях в передающем Пер, приемном </w:t>
      </w:r>
      <w:proofErr w:type="spellStart"/>
      <w:r>
        <w:rPr>
          <w:rFonts w:ascii="Times New Roman" w:hAnsi="Times New Roman" w:cs="Times New Roman"/>
          <w:sz w:val="28"/>
          <w:szCs w:val="28"/>
        </w:rPr>
        <w:t>Пр</w:t>
      </w:r>
      <w:proofErr w:type="spellEnd"/>
      <w:r>
        <w:rPr>
          <w:rFonts w:ascii="Times New Roman" w:hAnsi="Times New Roman" w:cs="Times New Roman"/>
          <w:sz w:val="28"/>
          <w:szCs w:val="28"/>
        </w:rPr>
        <w:t xml:space="preserve"> устройствах и линии передачи ЛП будут возникать помехи, вызываемые влиянием электростанций и линий электропередачи, тягового тока электрифицированных дорог, атмосферные помехи и т. п. В этих устройствах сигнал может искажаться, например, вследствие ограничения его спектра частот. Поэтому на приемной станции сигнал будет принят с некоторыми искажениями и помехами, которые не должны быть больше допустимых.</w:t>
      </w:r>
    </w:p>
    <w:p w14:paraId="10BB5721" w14:textId="77777777" w:rsidR="00E74F71" w:rsidRDefault="00E74F71" w:rsidP="00E74F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Принятый электрический сигнал в преобразователе Пп1 преобразуется в форму, пригодную для получателя сообщения ПС1. Преобразователем Пп1 может быть телефон или громкоговоритель при передаче речи или музыки, приемная часть телеграфного или факсимильного аппарата при передаче текста и т. п.</w:t>
      </w:r>
    </w:p>
    <w:p w14:paraId="7E0A4748" w14:textId="77777777" w:rsidR="00E74F71" w:rsidRDefault="00E74F71" w:rsidP="00E74F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Самым дорогостоящим элементом системы электрической связи является линия передачи, в качестве которой используют пару проводов воздушной линии, симметричного или коаксиального кабеля, ствол радиорелейной линии и т. п. Поэтому линию передачи невыгодно</w:t>
      </w:r>
      <w:r w:rsidRPr="00E74F71">
        <w:rPr>
          <w:rFonts w:ascii="Times New Roman" w:hAnsi="Times New Roman" w:cs="Times New Roman"/>
          <w:sz w:val="28"/>
          <w:szCs w:val="28"/>
        </w:rPr>
        <w:t xml:space="preserve"> </w:t>
      </w:r>
      <w:r>
        <w:rPr>
          <w:rFonts w:ascii="Times New Roman" w:hAnsi="Times New Roman" w:cs="Times New Roman"/>
          <w:sz w:val="28"/>
          <w:szCs w:val="28"/>
        </w:rPr>
        <w:t>применять для передачи только одного электрического сигнала.</w:t>
      </w:r>
    </w:p>
    <w:p w14:paraId="6B5D9222" w14:textId="77777777" w:rsidR="009C1EF2" w:rsidRPr="009C1EF2" w:rsidRDefault="009C1EF2" w:rsidP="009C1EF2">
      <w:pPr>
        <w:shd w:val="clear" w:color="auto" w:fill="FFFFFF"/>
        <w:spacing w:after="0" w:line="360" w:lineRule="auto"/>
        <w:ind w:firstLine="720"/>
        <w:jc w:val="both"/>
        <w:rPr>
          <w:rFonts w:ascii="Times New Roman" w:hAnsi="Times New Roman" w:cs="Times New Roman"/>
          <w:color w:val="000000"/>
          <w:sz w:val="28"/>
          <w:szCs w:val="28"/>
        </w:rPr>
      </w:pPr>
      <w:r w:rsidRPr="009C1EF2">
        <w:rPr>
          <w:rFonts w:ascii="Times New Roman" w:hAnsi="Times New Roman" w:cs="Times New Roman"/>
          <w:color w:val="000000"/>
          <w:sz w:val="28"/>
          <w:szCs w:val="28"/>
        </w:rPr>
        <w:t>Линия связи представляет собой физическую среду (пара проводов кабеля, волновод, область пространства), в которой распространяется сигнал. Линии связи, как правило, многоканальные.</w:t>
      </w:r>
    </w:p>
    <w:p w14:paraId="7FBC21A7" w14:textId="77777777" w:rsidR="009C1EF2" w:rsidRPr="009C1EF2" w:rsidRDefault="009C1EF2" w:rsidP="009C1EF2">
      <w:pPr>
        <w:shd w:val="clear" w:color="auto" w:fill="FFFFFF"/>
        <w:spacing w:after="0" w:line="360" w:lineRule="auto"/>
        <w:ind w:firstLine="720"/>
        <w:jc w:val="both"/>
        <w:rPr>
          <w:rFonts w:ascii="Times New Roman" w:hAnsi="Times New Roman" w:cs="Times New Roman"/>
          <w:color w:val="000000"/>
          <w:sz w:val="28"/>
          <w:szCs w:val="28"/>
        </w:rPr>
      </w:pPr>
      <w:r w:rsidRPr="009C1EF2">
        <w:rPr>
          <w:rFonts w:ascii="Times New Roman" w:hAnsi="Times New Roman" w:cs="Times New Roman"/>
          <w:color w:val="000000"/>
          <w:sz w:val="28"/>
          <w:szCs w:val="28"/>
        </w:rPr>
        <w:t xml:space="preserve">Системы связи, в которых по одной линии осуществляется одновременная независимая передача сигналов между несколькими парами корреспондентов, называют </w:t>
      </w:r>
      <w:r w:rsidRPr="009C1EF2">
        <w:rPr>
          <w:rFonts w:ascii="Times New Roman" w:hAnsi="Times New Roman" w:cs="Times New Roman"/>
          <w:b/>
          <w:color w:val="000000"/>
          <w:sz w:val="28"/>
          <w:szCs w:val="28"/>
        </w:rPr>
        <w:t>многоканальными</w:t>
      </w:r>
      <w:r w:rsidRPr="009C1EF2">
        <w:rPr>
          <w:rFonts w:ascii="Times New Roman" w:hAnsi="Times New Roman" w:cs="Times New Roman"/>
          <w:color w:val="000000"/>
          <w:sz w:val="28"/>
          <w:szCs w:val="28"/>
        </w:rPr>
        <w:t xml:space="preserve">. В этих системах сообщения между абонентами следуют по своим каналам. Использование общей линии для осуществления многоканальной связи принято называть </w:t>
      </w:r>
      <w:r w:rsidRPr="009C1EF2">
        <w:rPr>
          <w:rFonts w:ascii="Times New Roman" w:hAnsi="Times New Roman" w:cs="Times New Roman"/>
          <w:b/>
          <w:color w:val="000000"/>
          <w:sz w:val="28"/>
          <w:szCs w:val="28"/>
        </w:rPr>
        <w:t>уплотнением (разделением) каналов</w:t>
      </w:r>
      <w:r w:rsidRPr="009C1EF2">
        <w:rPr>
          <w:rFonts w:ascii="Times New Roman" w:hAnsi="Times New Roman" w:cs="Times New Roman"/>
          <w:color w:val="000000"/>
          <w:sz w:val="28"/>
          <w:szCs w:val="28"/>
        </w:rPr>
        <w:t xml:space="preserve">. Применяемую для этой цели аппаратуру называют </w:t>
      </w:r>
      <w:r w:rsidRPr="009C1EF2">
        <w:rPr>
          <w:rFonts w:ascii="Times New Roman" w:hAnsi="Times New Roman" w:cs="Times New Roman"/>
          <w:b/>
          <w:color w:val="000000"/>
          <w:sz w:val="28"/>
          <w:szCs w:val="28"/>
        </w:rPr>
        <w:t>аппаратурой уплотнения (разделения</w:t>
      </w:r>
      <w:r w:rsidRPr="009C1EF2">
        <w:rPr>
          <w:rFonts w:ascii="Times New Roman" w:hAnsi="Times New Roman" w:cs="Times New Roman"/>
          <w:color w:val="000000"/>
          <w:sz w:val="28"/>
          <w:szCs w:val="28"/>
        </w:rPr>
        <w:t xml:space="preserve">). </w:t>
      </w:r>
    </w:p>
    <w:p w14:paraId="6F63F4E2" w14:textId="77777777" w:rsidR="009C1EF2" w:rsidRPr="00AE2002" w:rsidRDefault="009C1EF2" w:rsidP="00AE2002">
      <w:pPr>
        <w:spacing w:after="0" w:line="360" w:lineRule="auto"/>
        <w:ind w:firstLine="709"/>
        <w:jc w:val="both"/>
        <w:rPr>
          <w:rFonts w:ascii="Times New Roman" w:hAnsi="Times New Roman" w:cs="Times New Roman"/>
          <w:sz w:val="28"/>
          <w:szCs w:val="28"/>
        </w:rPr>
      </w:pPr>
    </w:p>
    <w:p w14:paraId="68B66D9F" w14:textId="77777777" w:rsidR="001631D2" w:rsidRPr="00AE2002" w:rsidRDefault="00AE2002" w:rsidP="00AE2002">
      <w:pPr>
        <w:shd w:val="clear" w:color="auto" w:fill="FFFFFF"/>
        <w:spacing w:after="0" w:line="360" w:lineRule="auto"/>
        <w:ind w:firstLine="709"/>
        <w:rPr>
          <w:rFonts w:ascii="Times New Roman" w:hAnsi="Times New Roman" w:cs="Times New Roman"/>
          <w:noProof/>
          <w:sz w:val="28"/>
          <w:szCs w:val="28"/>
        </w:rPr>
      </w:pPr>
      <w:r w:rsidRPr="00AE2002">
        <w:rPr>
          <w:rFonts w:ascii="Times New Roman" w:hAnsi="Times New Roman" w:cs="Times New Roman"/>
          <w:noProof/>
          <w:sz w:val="28"/>
          <w:szCs w:val="28"/>
        </w:rPr>
        <w:t>1.1.1</w:t>
      </w:r>
      <w:r>
        <w:rPr>
          <w:rFonts w:ascii="Times New Roman" w:hAnsi="Times New Roman" w:cs="Times New Roman"/>
          <w:noProof/>
          <w:sz w:val="28"/>
          <w:szCs w:val="28"/>
        </w:rPr>
        <w:t xml:space="preserve"> </w:t>
      </w:r>
      <w:r w:rsidR="001631D2" w:rsidRPr="00AE2002">
        <w:rPr>
          <w:rFonts w:ascii="Times New Roman" w:hAnsi="Times New Roman" w:cs="Times New Roman"/>
          <w:noProof/>
          <w:sz w:val="28"/>
          <w:szCs w:val="28"/>
        </w:rPr>
        <w:t>Первичные и вторичные сети</w:t>
      </w:r>
    </w:p>
    <w:p w14:paraId="39985FC7"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p>
    <w:p w14:paraId="259F282A"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Рекомендации и другие материалы Международного консультативного комитета по телеграфии и телефонии (МККТТ), которые после реформирования МККТТ разрабатываются в Секторе стандартизации электросвязи при Международном союзе электросвязи (МСЭ-Т)</w:t>
      </w:r>
    </w:p>
    <w:p w14:paraId="65D4A90C"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Под первичной сетью понимается совокупность типовых физических цепей, типовых каналов передачи и сетевых трактов, образованных на базе сетевых узлов, сетевых станций, оконечных устройств первичной сети и соединяющих их линий передачи. (Первичная сеть - транспортная сеть , т.е.линии передачи с оконечным оборудованием)</w:t>
      </w:r>
    </w:p>
    <w:p w14:paraId="2A6630BD" w14:textId="77777777" w:rsidR="00C0423F"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Вторичная сеть определяется как совокупность линий и каналов вторичной сети, образованных на базе первичной сети, станций и узлов коммутации или станций и узлов переключений, предназначенная для организации связи между </w:t>
      </w:r>
      <w:r w:rsidRPr="00AE2002">
        <w:rPr>
          <w:rFonts w:ascii="Times New Roman" w:hAnsi="Times New Roman" w:cs="Times New Roman"/>
          <w:noProof/>
          <w:sz w:val="28"/>
          <w:szCs w:val="28"/>
        </w:rPr>
        <w:lastRenderedPageBreak/>
        <w:t>двумя определенными точками или более. Границами вторичной сети являются ее стыки с абонентскими оконечными устройствами. (Вторичная сеть – сеть услуг , т.е телефонная связь, передача данных и т.д.)</w:t>
      </w:r>
    </w:p>
    <w:p w14:paraId="2D689469" w14:textId="77777777" w:rsidR="00C0423F" w:rsidRDefault="00C0423F" w:rsidP="00827F14">
      <w:pPr>
        <w:shd w:val="clear" w:color="auto" w:fill="FFFFFF"/>
        <w:spacing w:after="0" w:line="360" w:lineRule="auto"/>
        <w:ind w:firstLine="709"/>
        <w:jc w:val="both"/>
        <w:rPr>
          <w:rFonts w:ascii="Times New Roman" w:hAnsi="Times New Roman" w:cs="Times New Roman"/>
          <w:noProof/>
          <w:sz w:val="28"/>
          <w:szCs w:val="28"/>
        </w:rPr>
      </w:pPr>
    </w:p>
    <w:p w14:paraId="20123A24" w14:textId="77777777" w:rsidR="001631D2" w:rsidRPr="00AE2002" w:rsidRDefault="00AE2002" w:rsidP="00827F1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1.1.2 </w:t>
      </w:r>
      <w:r w:rsidR="001631D2" w:rsidRPr="00AE2002">
        <w:rPr>
          <w:rFonts w:ascii="Times New Roman" w:hAnsi="Times New Roman" w:cs="Times New Roman"/>
          <w:sz w:val="28"/>
          <w:szCs w:val="28"/>
        </w:rPr>
        <w:t>Организация первичной сети связи на железнодорожном транспорте</w:t>
      </w:r>
    </w:p>
    <w:p w14:paraId="764D412E" w14:textId="77777777" w:rsidR="00C0423F" w:rsidRDefault="00C0423F" w:rsidP="00827F14">
      <w:pPr>
        <w:spacing w:after="0" w:line="360" w:lineRule="auto"/>
        <w:ind w:firstLine="709"/>
        <w:jc w:val="both"/>
        <w:rPr>
          <w:rFonts w:ascii="Times New Roman" w:hAnsi="Times New Roman" w:cs="Times New Roman"/>
          <w:sz w:val="28"/>
          <w:szCs w:val="28"/>
        </w:rPr>
      </w:pPr>
    </w:p>
    <w:p w14:paraId="0CCA7434"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 xml:space="preserve">Проведем краткий обзор терминов, которые будут встречаться при изучении материала. В последнее время в различной, особенно периодической, литературе часто используются термины, заимствованные из английского языка, которые не всегда совпадают с понятиями, принятыми в нормативных документах по сетям и системам связи, действующих в Российской Федерации. В </w:t>
      </w:r>
      <w:r w:rsidR="00401B37">
        <w:rPr>
          <w:rFonts w:ascii="Times New Roman" w:hAnsi="Times New Roman" w:cs="Times New Roman"/>
          <w:sz w:val="28"/>
          <w:szCs w:val="28"/>
        </w:rPr>
        <w:t>курсе лекций</w:t>
      </w:r>
      <w:r w:rsidRPr="00AE2002">
        <w:rPr>
          <w:rFonts w:ascii="Times New Roman" w:hAnsi="Times New Roman" w:cs="Times New Roman"/>
          <w:sz w:val="28"/>
          <w:szCs w:val="28"/>
        </w:rPr>
        <w:t xml:space="preserve"> используются термины Государственных стандартов по электросвязи, руководящих документов по Единой автоматизированной сети связи (ЕАСС), разработанной для СССР, концепция создания которой составляет основу Взаимоувязанной сети связи Российской Федерации (ВСС РФ). В необходимых случаях даются ссылки на рекомендации и другие материалы Международного консультативного комитета по телеграфии и телефонии (МККТТ), которые после реформирования МККТТ разрабатываются в Секторе стандартизации электросвязи при Международном союзе электросвязи (МСЭ-Т).</w:t>
      </w:r>
    </w:p>
    <w:p w14:paraId="4DD8B759"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Как известно, в электросвязи сообщения передаются при помощи электрических сигналов. Для передачи сигналов между территориально разделенными пунктами организуются сеть электросвязи, которые в зависимости от назначения, пропускной способности, требований к надежности и экономическим показателям имеют различные протяжённость и структуру.</w:t>
      </w:r>
    </w:p>
    <w:p w14:paraId="0DFE9D9D" w14:textId="77777777" w:rsid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 xml:space="preserve">В функции сети, независимо от ее структуры, входят: </w:t>
      </w:r>
    </w:p>
    <w:p w14:paraId="7BF14010" w14:textId="77777777" w:rsidR="001631D2" w:rsidRPr="00AE2002" w:rsidRDefault="00AE2002" w:rsidP="00827F1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Pr="00AE2002">
        <w:rPr>
          <w:rFonts w:ascii="Times New Roman" w:hAnsi="Times New Roman" w:cs="Times New Roman"/>
          <w:b/>
          <w:sz w:val="28"/>
          <w:szCs w:val="28"/>
        </w:rPr>
        <w:t>П</w:t>
      </w:r>
      <w:r w:rsidR="001631D2" w:rsidRPr="00AE2002">
        <w:rPr>
          <w:rFonts w:ascii="Times New Roman" w:hAnsi="Times New Roman" w:cs="Times New Roman"/>
          <w:b/>
          <w:sz w:val="28"/>
          <w:szCs w:val="28"/>
        </w:rPr>
        <w:t>реобразование сообщений в сигналы электросвязи</w:t>
      </w:r>
      <w:r w:rsidR="001631D2" w:rsidRPr="00AE2002">
        <w:rPr>
          <w:rFonts w:ascii="Times New Roman" w:hAnsi="Times New Roman" w:cs="Times New Roman"/>
          <w:sz w:val="28"/>
          <w:szCs w:val="28"/>
        </w:rPr>
        <w:t>. Оно выполняется в оконечных абонентских устройствах (АУ) и обязательно должно быть однозначным. В зависимости от вида передаваемых сообщений функции АУ может выполнять телефонный (ТА) или телеграфный (ТГ) аппарат, аппаратура передачи д</w:t>
      </w:r>
      <w:r>
        <w:rPr>
          <w:rFonts w:ascii="Times New Roman" w:hAnsi="Times New Roman" w:cs="Times New Roman"/>
          <w:sz w:val="28"/>
          <w:szCs w:val="28"/>
        </w:rPr>
        <w:t xml:space="preserve">анных (АПД), видеокамера и </w:t>
      </w:r>
      <w:proofErr w:type="gramStart"/>
      <w:r>
        <w:rPr>
          <w:rFonts w:ascii="Times New Roman" w:hAnsi="Times New Roman" w:cs="Times New Roman"/>
          <w:sz w:val="28"/>
          <w:szCs w:val="28"/>
        </w:rPr>
        <w:t>т.д..</w:t>
      </w:r>
      <w:proofErr w:type="gramEnd"/>
    </w:p>
    <w:p w14:paraId="71339035" w14:textId="77777777" w:rsidR="001631D2" w:rsidRPr="00AE2002" w:rsidRDefault="00AE2002" w:rsidP="00827F1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AE2002">
        <w:rPr>
          <w:rFonts w:ascii="Times New Roman" w:hAnsi="Times New Roman" w:cs="Times New Roman"/>
          <w:b/>
          <w:sz w:val="28"/>
          <w:szCs w:val="28"/>
        </w:rPr>
        <w:t>П</w:t>
      </w:r>
      <w:r w:rsidR="001631D2" w:rsidRPr="00AE2002">
        <w:rPr>
          <w:rFonts w:ascii="Times New Roman" w:hAnsi="Times New Roman" w:cs="Times New Roman"/>
          <w:b/>
          <w:sz w:val="28"/>
          <w:szCs w:val="28"/>
        </w:rPr>
        <w:t>еренос сигналов из одного пункта в другой</w:t>
      </w:r>
      <w:r w:rsidR="001631D2" w:rsidRPr="00AE2002">
        <w:rPr>
          <w:rFonts w:ascii="Times New Roman" w:hAnsi="Times New Roman" w:cs="Times New Roman"/>
          <w:sz w:val="28"/>
          <w:szCs w:val="28"/>
        </w:rPr>
        <w:t>. Пространственный перенос осуществляется по каналам передачи, для организации которых могут использоваться физические цепи (ФЦ), а также типовые каналы и групповые тракты, формируемые в системах передачи (СП).</w:t>
      </w:r>
    </w:p>
    <w:p w14:paraId="62303EC2"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Физической цепью называется одна или две пары проводов, предназначенных для передачи электрических сигналов. Система передачи представляет собой совокупность технических средств, обеспечивающих организацию типовых каналов, групповых и линейных трактов требуемой протяженности. СП в зависимости от способа разделения каналов подразделяются на системы с частотным или временным разделением каналов (ЧРК, ВРК). Их отличие состоит в том, что в системах с ЧРК для передачи сигналов по каждому каналу отводится определенная полоса частот, а в системах с ВРК — определенные интервалы времени. Типовой групповой тракт — это совокупность технических средств, обеспечивающих передачу сигналов группы каналов в сформированной полосе частот (для аналоговых систем передачи (АСП) с ЧРК) или с нормированной скоростью передачи (для цифровых систем передачи (ЦСП) с ВРК). Типовой канал представляет собой совокупность технических средств и среды распространения, обеспечивающих передачу сигналов электросвязи либо в нормированной полосе частот (в системах с ЧРК), либо с определенной нормированной скоростью (в с</w:t>
      </w:r>
      <w:r w:rsidR="00AE2002">
        <w:rPr>
          <w:rFonts w:ascii="Times New Roman" w:hAnsi="Times New Roman" w:cs="Times New Roman"/>
          <w:sz w:val="28"/>
          <w:szCs w:val="28"/>
        </w:rPr>
        <w:t>истемах с ВРК).</w:t>
      </w:r>
    </w:p>
    <w:p w14:paraId="6FE47BE7" w14:textId="77777777" w:rsidR="001631D2" w:rsidRPr="00AE2002" w:rsidRDefault="00AE2002" w:rsidP="00827F1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Pr="00AE2002">
        <w:rPr>
          <w:rFonts w:ascii="Times New Roman" w:hAnsi="Times New Roman" w:cs="Times New Roman"/>
          <w:b/>
          <w:sz w:val="28"/>
          <w:szCs w:val="28"/>
        </w:rPr>
        <w:t>Выбор путей и перенос сигналов на обходные направления.</w:t>
      </w:r>
      <w:r w:rsidR="001631D2" w:rsidRPr="00AE2002">
        <w:rPr>
          <w:rFonts w:ascii="Times New Roman" w:hAnsi="Times New Roman" w:cs="Times New Roman"/>
          <w:sz w:val="28"/>
          <w:szCs w:val="28"/>
        </w:rPr>
        <w:t xml:space="preserve"> Формирование непрерывного канала по тому или иному пути от абонента к абоненту обеспечивается системами коммутации, устанавливаемыми в узлах сети, которые называются узлами коммутации (УК). В них происходит как бы «наращивание» канала от пункта к пункту в заданном направлении. Таким образом, узел коммутации можно упрощенно определить как совокупность технических средств, обеспечивающих выбор каналов заданных направлений и их соединение. В узлах сети располагается также аппаратура, обеспечивающая транзит каналов при отсутствии необходимости их коммутации, а также аппаратура переключения (АП) </w:t>
      </w:r>
      <w:r w:rsidR="001631D2" w:rsidRPr="00AE2002">
        <w:rPr>
          <w:rFonts w:ascii="Times New Roman" w:hAnsi="Times New Roman" w:cs="Times New Roman"/>
          <w:sz w:val="28"/>
          <w:szCs w:val="28"/>
        </w:rPr>
        <w:lastRenderedPageBreak/>
        <w:t>сигналов и трактов, которая позволяет управлять структурой сети при авариях или перегрузках;</w:t>
      </w:r>
    </w:p>
    <w:p w14:paraId="2B724E8C" w14:textId="77777777" w:rsidR="001631D2" w:rsidRPr="00AE2002" w:rsidRDefault="00AE2002" w:rsidP="00827F1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 </w:t>
      </w:r>
      <w:r w:rsidRPr="00AE2002">
        <w:rPr>
          <w:rFonts w:ascii="Times New Roman" w:hAnsi="Times New Roman" w:cs="Times New Roman"/>
          <w:b/>
          <w:sz w:val="28"/>
          <w:szCs w:val="28"/>
        </w:rPr>
        <w:t>О</w:t>
      </w:r>
      <w:r w:rsidR="001631D2" w:rsidRPr="00AE2002">
        <w:rPr>
          <w:rFonts w:ascii="Times New Roman" w:hAnsi="Times New Roman" w:cs="Times New Roman"/>
          <w:b/>
          <w:sz w:val="28"/>
          <w:szCs w:val="28"/>
        </w:rPr>
        <w:t>братное преобразование электрических сигналов в исходное сообщение.</w:t>
      </w:r>
      <w:r w:rsidR="001631D2" w:rsidRPr="00AE2002">
        <w:rPr>
          <w:rFonts w:ascii="Times New Roman" w:hAnsi="Times New Roman" w:cs="Times New Roman"/>
          <w:sz w:val="28"/>
          <w:szCs w:val="28"/>
        </w:rPr>
        <w:t xml:space="preserve"> Как и прямое преобразование, оно должно быть однозначным и осуществляется в оконечных абонентских установках, в качестве которых применяются телефонные и телеграфные аппараты, АПД, телеприемники и т.д.</w:t>
      </w:r>
    </w:p>
    <w:p w14:paraId="5B3C0DA0"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В функции сети входят также снабжение средств связи электроэнергией, контроль и измерение параметров передаваемых сигналов и оборудования. Для реализации этих функций организуются системы электропитания, диагностирования, управления и т.п., которые играют важную роль в обеспечении работоспособности сети, но непосредственно в передаче сигнала не участвуют.</w:t>
      </w:r>
    </w:p>
    <w:p w14:paraId="29E398E1"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Сети связи строятся как совокупность первичных и вторичных сетей. Причем основой являются первичные сети, на базе которых формируются вторичные. Таким образом, единая сеть связи, охватывающая территорию всей страны, представляет собой комплекс взаимодействующих технических средств связи, который образует первичную сеть типовых каналов и трактов и построенные на ее базе вторичные сети, предназначенные для удовлетворения потребностей предприятий, организаций, учреждений и населения в передаче любой информации, преобразованной в сигналы электросвязи.</w:t>
      </w:r>
    </w:p>
    <w:p w14:paraId="1B6CBCD8"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Первичная сеть представляет собой совокупность сетевых узлов (СУ), сетевых станций (СС) и линий передачи (JIП), образующих сеть типовых каналов и групповых трактов. Линии передачи включают в себя физические цепи и линейные тракты однотипных и разнотипных СП, имеющие общую среду распространения, линейные сооружения и устройства их обслуживания. Они могут быть воздушные, кабельные, радиорелейные и т.п. В сетевых узлах располагаются оборудование СП и аппаратура транзита и переключения (в процессе управления первичной сетью) каналов и трактов. В отличие от СУ на сетевых станциях, как правило, не проводится маршрутизация каналов первичной сети, их основное назначение — организация каналов и групповых трактов и предоставление их вторичным сетям.</w:t>
      </w:r>
    </w:p>
    <w:p w14:paraId="35955A6C" w14:textId="77777777" w:rsidR="001631D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lastRenderedPageBreak/>
        <w:t>Вторичная сеть представляет собой совокупность коммутационных станций (КС), узлов коммутации, оконечных абонентских устройств и каналов вторичной сети, организованных на базе каналов первичной сети. Так как вторичные сети формируются на базе типовых каналов и групповых трактов первичной сети, структура и протяженность вторичных сетей определяется структурой и протяженностью соответствующих им первичных сетей связи. Вторичные сети подразделяются в зависимости от вида передаваемой информации на телефонную, телеграфную, сеть передачи данных и т.п. Например, в состав телефонной вторичной сети входят автоматические телефонные станции (АТС) разных уровней, коммутаторы, концентраторы и телефонные аппараты. Каналы вторичной телефонной сети состоят из абонентских линий AJI (между АУ и УК) и соединительных линий (CJI) (между УК), которые организуются на базе первичной сети связи (рис</w:t>
      </w:r>
      <w:r w:rsidR="00AE2002">
        <w:rPr>
          <w:rFonts w:ascii="Times New Roman" w:hAnsi="Times New Roman" w:cs="Times New Roman"/>
          <w:sz w:val="28"/>
          <w:szCs w:val="28"/>
        </w:rPr>
        <w:t>уно</w:t>
      </w:r>
      <w:r w:rsidR="00C0423F">
        <w:rPr>
          <w:rFonts w:ascii="Times New Roman" w:hAnsi="Times New Roman" w:cs="Times New Roman"/>
          <w:sz w:val="28"/>
          <w:szCs w:val="28"/>
        </w:rPr>
        <w:t>к</w:t>
      </w:r>
      <w:r w:rsidRPr="00AE2002">
        <w:rPr>
          <w:rFonts w:ascii="Times New Roman" w:hAnsi="Times New Roman" w:cs="Times New Roman"/>
          <w:sz w:val="28"/>
          <w:szCs w:val="28"/>
        </w:rPr>
        <w:t xml:space="preserve"> 1.</w:t>
      </w:r>
      <w:r w:rsidR="00C0423F">
        <w:rPr>
          <w:rFonts w:ascii="Times New Roman" w:hAnsi="Times New Roman" w:cs="Times New Roman"/>
          <w:sz w:val="28"/>
          <w:szCs w:val="28"/>
        </w:rPr>
        <w:t>2</w:t>
      </w:r>
      <w:r w:rsidRPr="00AE2002">
        <w:rPr>
          <w:rFonts w:ascii="Times New Roman" w:hAnsi="Times New Roman" w:cs="Times New Roman"/>
          <w:sz w:val="28"/>
          <w:szCs w:val="28"/>
        </w:rPr>
        <w:t>).</w:t>
      </w:r>
    </w:p>
    <w:p w14:paraId="3DBAC4AA" w14:textId="77777777" w:rsidR="00C0423F" w:rsidRDefault="00C0423F" w:rsidP="00827F14">
      <w:pPr>
        <w:spacing w:after="0" w:line="360" w:lineRule="auto"/>
        <w:ind w:firstLine="709"/>
        <w:jc w:val="both"/>
        <w:rPr>
          <w:rFonts w:ascii="Times New Roman" w:hAnsi="Times New Roman" w:cs="Times New Roman"/>
          <w:sz w:val="28"/>
          <w:szCs w:val="28"/>
        </w:rPr>
      </w:pPr>
    </w:p>
    <w:p w14:paraId="41178905" w14:textId="77777777" w:rsidR="00AE2002" w:rsidRDefault="006143E7" w:rsidP="00827F14">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object w:dxaOrig="1440" w:dyaOrig="1440" w14:anchorId="78F0F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5" type="#_x0000_t75" style="position:absolute;left:0;text-align:left;margin-left:39.3pt;margin-top:7.75pt;width:461.5pt;height:223.65pt;z-index:251672576" filled="t">
            <v:imagedata r:id="rId11" o:title="" cropbottom="7530f"/>
            <o:lock v:ext="edit" aspectratio="f"/>
          </v:shape>
          <o:OLEObject Type="Embed" ProgID="StaticMetafile" ShapeID="_x0000_s1115" DrawAspect="Content" ObjectID="_1760203326" r:id="rId12"/>
        </w:object>
      </w:r>
    </w:p>
    <w:p w14:paraId="3EF067CC" w14:textId="77777777" w:rsidR="00AE2002" w:rsidRDefault="00AE2002" w:rsidP="00827F14">
      <w:pPr>
        <w:spacing w:after="0" w:line="360" w:lineRule="auto"/>
        <w:ind w:firstLine="709"/>
        <w:jc w:val="both"/>
        <w:rPr>
          <w:rFonts w:ascii="Times New Roman" w:hAnsi="Times New Roman" w:cs="Times New Roman"/>
          <w:sz w:val="28"/>
          <w:szCs w:val="28"/>
        </w:rPr>
      </w:pPr>
    </w:p>
    <w:p w14:paraId="27CAD4ED" w14:textId="77777777" w:rsidR="00AE2002" w:rsidRDefault="00AE2002" w:rsidP="00AE2002">
      <w:pPr>
        <w:spacing w:after="0" w:line="360" w:lineRule="auto"/>
        <w:ind w:firstLine="709"/>
        <w:rPr>
          <w:rFonts w:ascii="Times New Roman" w:hAnsi="Times New Roman" w:cs="Times New Roman"/>
          <w:sz w:val="28"/>
          <w:szCs w:val="28"/>
        </w:rPr>
      </w:pPr>
    </w:p>
    <w:p w14:paraId="2B575D71" w14:textId="77777777" w:rsidR="00AE2002" w:rsidRDefault="00AE2002" w:rsidP="00AE2002">
      <w:pPr>
        <w:spacing w:after="0" w:line="360" w:lineRule="auto"/>
        <w:ind w:firstLine="709"/>
        <w:rPr>
          <w:rFonts w:ascii="Times New Roman" w:hAnsi="Times New Roman" w:cs="Times New Roman"/>
          <w:sz w:val="28"/>
          <w:szCs w:val="28"/>
        </w:rPr>
      </w:pPr>
    </w:p>
    <w:p w14:paraId="51A88D9E" w14:textId="77777777" w:rsidR="00AE2002" w:rsidRDefault="00AE2002" w:rsidP="00AE2002">
      <w:pPr>
        <w:spacing w:after="0" w:line="360" w:lineRule="auto"/>
        <w:ind w:firstLine="709"/>
        <w:rPr>
          <w:rFonts w:ascii="Times New Roman" w:hAnsi="Times New Roman" w:cs="Times New Roman"/>
          <w:sz w:val="28"/>
          <w:szCs w:val="28"/>
        </w:rPr>
      </w:pPr>
    </w:p>
    <w:p w14:paraId="4A4DD0DF" w14:textId="77777777" w:rsidR="00AE2002" w:rsidRDefault="00AE2002" w:rsidP="00AE2002">
      <w:pPr>
        <w:spacing w:after="0" w:line="360" w:lineRule="auto"/>
        <w:ind w:firstLine="709"/>
        <w:rPr>
          <w:rFonts w:ascii="Times New Roman" w:hAnsi="Times New Roman" w:cs="Times New Roman"/>
          <w:sz w:val="28"/>
          <w:szCs w:val="28"/>
        </w:rPr>
      </w:pPr>
    </w:p>
    <w:p w14:paraId="2652D920" w14:textId="77777777" w:rsidR="00AE2002" w:rsidRDefault="00AE2002" w:rsidP="00AE2002">
      <w:pPr>
        <w:spacing w:after="0" w:line="360" w:lineRule="auto"/>
        <w:ind w:firstLine="709"/>
        <w:rPr>
          <w:rFonts w:ascii="Times New Roman" w:hAnsi="Times New Roman" w:cs="Times New Roman"/>
          <w:sz w:val="28"/>
          <w:szCs w:val="28"/>
        </w:rPr>
      </w:pPr>
    </w:p>
    <w:p w14:paraId="5360597F" w14:textId="77777777" w:rsidR="00AE2002" w:rsidRPr="00AE2002" w:rsidRDefault="00AE2002" w:rsidP="00AE2002">
      <w:pPr>
        <w:spacing w:after="0" w:line="360" w:lineRule="auto"/>
        <w:ind w:firstLine="709"/>
        <w:rPr>
          <w:rFonts w:ascii="Times New Roman" w:hAnsi="Times New Roman" w:cs="Times New Roman"/>
          <w:sz w:val="28"/>
          <w:szCs w:val="28"/>
        </w:rPr>
      </w:pPr>
    </w:p>
    <w:p w14:paraId="325631CF" w14:textId="77777777" w:rsidR="001631D2" w:rsidRPr="00AE2002" w:rsidRDefault="001631D2" w:rsidP="00AE2002">
      <w:pPr>
        <w:spacing w:after="0" w:line="360" w:lineRule="auto"/>
        <w:ind w:firstLine="709"/>
        <w:rPr>
          <w:rFonts w:ascii="Times New Roman" w:hAnsi="Times New Roman" w:cs="Times New Roman"/>
          <w:sz w:val="28"/>
          <w:szCs w:val="28"/>
        </w:rPr>
      </w:pPr>
    </w:p>
    <w:p w14:paraId="2FC18F6B" w14:textId="77777777" w:rsidR="001631D2" w:rsidRPr="00AE2002" w:rsidRDefault="001631D2" w:rsidP="00AE2002">
      <w:pPr>
        <w:spacing w:after="0" w:line="360" w:lineRule="auto"/>
        <w:ind w:firstLine="709"/>
        <w:rPr>
          <w:rFonts w:ascii="Times New Roman" w:hAnsi="Times New Roman" w:cs="Times New Roman"/>
          <w:sz w:val="28"/>
          <w:szCs w:val="28"/>
        </w:rPr>
      </w:pPr>
    </w:p>
    <w:p w14:paraId="2FA7BEB5" w14:textId="77777777" w:rsidR="00C0423F" w:rsidRDefault="00C0423F" w:rsidP="00AE2002">
      <w:pPr>
        <w:spacing w:after="0" w:line="360" w:lineRule="auto"/>
        <w:ind w:firstLine="709"/>
        <w:rPr>
          <w:rFonts w:ascii="Times New Roman" w:hAnsi="Times New Roman" w:cs="Times New Roman"/>
          <w:sz w:val="28"/>
          <w:szCs w:val="28"/>
        </w:rPr>
      </w:pPr>
    </w:p>
    <w:p w14:paraId="514C007E" w14:textId="77777777" w:rsidR="00C0423F" w:rsidRDefault="00C0423F" w:rsidP="00C0423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1.2 – Первичные и вторичные сети</w:t>
      </w:r>
    </w:p>
    <w:p w14:paraId="6BBBBA56" w14:textId="77777777" w:rsidR="00C0423F" w:rsidRDefault="00C0423F" w:rsidP="00AE2002">
      <w:pPr>
        <w:spacing w:after="0" w:line="360" w:lineRule="auto"/>
        <w:ind w:firstLine="709"/>
        <w:rPr>
          <w:rFonts w:ascii="Times New Roman" w:hAnsi="Times New Roman" w:cs="Times New Roman"/>
          <w:sz w:val="28"/>
          <w:szCs w:val="28"/>
        </w:rPr>
      </w:pPr>
    </w:p>
    <w:p w14:paraId="1BE869E8" w14:textId="77777777" w:rsidR="001631D2" w:rsidRPr="00AE2002" w:rsidRDefault="001631D2" w:rsidP="00AE2002">
      <w:pPr>
        <w:spacing w:after="0" w:line="360" w:lineRule="auto"/>
        <w:ind w:firstLine="709"/>
        <w:rPr>
          <w:rFonts w:ascii="Times New Roman" w:hAnsi="Times New Roman" w:cs="Times New Roman"/>
          <w:sz w:val="28"/>
          <w:szCs w:val="28"/>
        </w:rPr>
      </w:pPr>
      <w:r w:rsidRPr="00AE2002">
        <w:rPr>
          <w:rFonts w:ascii="Times New Roman" w:hAnsi="Times New Roman" w:cs="Times New Roman"/>
          <w:sz w:val="28"/>
          <w:szCs w:val="28"/>
        </w:rPr>
        <w:t>Таким образом, основными средствами сетей электросвязи являются: СП, обеспечивающие образование типовых каналов и групповых трактов, аппаратура их переключения и транзита первичной сети связи, а также АУ и УК вторичных сетей.</w:t>
      </w:r>
    </w:p>
    <w:p w14:paraId="3E33BC14"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lastRenderedPageBreak/>
        <w:t>Сети связи состоят из станций соответствующего вида связи и соединяющих их пучков каналов, служащих для передачи информации того или иного рода и занимающих вместе со станциями определенную территорию.</w:t>
      </w:r>
    </w:p>
    <w:p w14:paraId="61C31A17"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Наиболее часто используемые принципы построения сетей — это радиальный, радиально-узловой и принцип соединения «каждая (станция) с каждой».</w:t>
      </w:r>
    </w:p>
    <w:p w14:paraId="14CCC17F"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 xml:space="preserve">Закон РФ </w:t>
      </w:r>
      <w:r w:rsidRPr="00C0423F">
        <w:rPr>
          <w:rFonts w:ascii="Times New Roman" w:hAnsi="Times New Roman" w:cs="Times New Roman"/>
          <w:color w:val="FF0000"/>
          <w:sz w:val="28"/>
          <w:szCs w:val="28"/>
        </w:rPr>
        <w:t>«О связи» [1]</w:t>
      </w:r>
      <w:r w:rsidRPr="00AE2002">
        <w:rPr>
          <w:rFonts w:ascii="Times New Roman" w:hAnsi="Times New Roman" w:cs="Times New Roman"/>
          <w:sz w:val="28"/>
          <w:szCs w:val="28"/>
        </w:rPr>
        <w:t xml:space="preserve"> определяет Взаимоувязанную сеть связи Российской Федерации (ВСС РФ) как комплекс технологически сопряженных сетей связи общего пользования и ведомственных сетей электросвязи на территории Российской Федерации, обеспеченный общим централизованным управлением независимо от ведомственной принадлежности и форм собственности.</w:t>
      </w:r>
    </w:p>
    <w:p w14:paraId="0E27D026" w14:textId="77777777" w:rsidR="001631D2" w:rsidRPr="00AE2002" w:rsidRDefault="001631D2" w:rsidP="00827F14">
      <w:pPr>
        <w:spacing w:after="0" w:line="360" w:lineRule="auto"/>
        <w:ind w:firstLine="709"/>
        <w:jc w:val="both"/>
        <w:rPr>
          <w:rFonts w:ascii="Times New Roman" w:hAnsi="Times New Roman" w:cs="Times New Roman"/>
          <w:sz w:val="28"/>
          <w:szCs w:val="28"/>
        </w:rPr>
      </w:pPr>
      <w:r w:rsidRPr="00AE2002">
        <w:rPr>
          <w:rFonts w:ascii="Times New Roman" w:hAnsi="Times New Roman" w:cs="Times New Roman"/>
          <w:sz w:val="28"/>
          <w:szCs w:val="28"/>
        </w:rPr>
        <w:t>Развитие и совершенствование В</w:t>
      </w:r>
      <w:r w:rsidR="00C0423F">
        <w:rPr>
          <w:rFonts w:ascii="Times New Roman" w:hAnsi="Times New Roman" w:cs="Times New Roman"/>
          <w:sz w:val="28"/>
          <w:szCs w:val="28"/>
        </w:rPr>
        <w:t xml:space="preserve">заимоувязанной Сети Связи </w:t>
      </w:r>
      <w:r w:rsidRPr="00AE2002">
        <w:rPr>
          <w:rFonts w:ascii="Times New Roman" w:hAnsi="Times New Roman" w:cs="Times New Roman"/>
          <w:sz w:val="28"/>
          <w:szCs w:val="28"/>
        </w:rPr>
        <w:t xml:space="preserve">РФ </w:t>
      </w:r>
      <w:r w:rsidR="00C0423F">
        <w:rPr>
          <w:rFonts w:ascii="Times New Roman" w:hAnsi="Times New Roman" w:cs="Times New Roman"/>
          <w:sz w:val="28"/>
          <w:szCs w:val="28"/>
        </w:rPr>
        <w:t xml:space="preserve">(ВСС РФ) </w:t>
      </w:r>
      <w:r w:rsidRPr="00AE2002">
        <w:rPr>
          <w:rFonts w:ascii="Times New Roman" w:hAnsi="Times New Roman" w:cs="Times New Roman"/>
          <w:sz w:val="28"/>
          <w:szCs w:val="28"/>
        </w:rPr>
        <w:t>осуществляются с учетом технологического единства всех сетей и средств электросвязи в интересах их комплексного использования, повышения эффективности и устойчивости функционирования связи.</w:t>
      </w:r>
    </w:p>
    <w:p w14:paraId="2868FF53"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p>
    <w:p w14:paraId="5F17CB7F" w14:textId="77777777" w:rsidR="001631D2" w:rsidRPr="00AE2002" w:rsidRDefault="00C0423F" w:rsidP="00827F14">
      <w:pPr>
        <w:shd w:val="clear" w:color="auto" w:fill="FFFFFF"/>
        <w:spacing w:after="0" w:line="360" w:lineRule="auto"/>
        <w:ind w:firstLine="709"/>
        <w:jc w:val="both"/>
        <w:rPr>
          <w:rFonts w:ascii="Times New Roman" w:hAnsi="Times New Roman" w:cs="Times New Roman"/>
          <w:noProof/>
          <w:sz w:val="28"/>
          <w:szCs w:val="28"/>
        </w:rPr>
      </w:pPr>
      <w:bookmarkStart w:id="0" w:name="_Toc130177893"/>
      <w:bookmarkStart w:id="1" w:name="_Toc119904325"/>
      <w:bookmarkStart w:id="2" w:name="_Toc114040785"/>
      <w:bookmarkStart w:id="3" w:name="_Toc114040679"/>
      <w:bookmarkStart w:id="4" w:name="_Toc114040628"/>
      <w:bookmarkStart w:id="5" w:name="_Toc91734861"/>
      <w:bookmarkStart w:id="6" w:name="_Toc88565101"/>
      <w:bookmarkStart w:id="7" w:name="_Toc88564878"/>
      <w:bookmarkStart w:id="8" w:name="_Toc88380890"/>
      <w:bookmarkStart w:id="9" w:name="_Toc84930784"/>
      <w:bookmarkStart w:id="10" w:name="_Toc84926184"/>
      <w:r>
        <w:rPr>
          <w:rFonts w:ascii="Times New Roman" w:hAnsi="Times New Roman" w:cs="Times New Roman"/>
          <w:noProof/>
          <w:sz w:val="28"/>
          <w:szCs w:val="28"/>
        </w:rPr>
        <w:t xml:space="preserve">1.1.3 </w:t>
      </w:r>
      <w:r w:rsidR="001631D2" w:rsidRPr="00AE2002">
        <w:rPr>
          <w:rFonts w:ascii="Times New Roman" w:hAnsi="Times New Roman" w:cs="Times New Roman"/>
          <w:noProof/>
          <w:sz w:val="28"/>
          <w:szCs w:val="28"/>
        </w:rPr>
        <w:t>Классификация МКСП</w:t>
      </w:r>
      <w:bookmarkEnd w:id="0"/>
      <w:bookmarkEnd w:id="1"/>
      <w:bookmarkEnd w:id="2"/>
      <w:bookmarkEnd w:id="3"/>
      <w:bookmarkEnd w:id="4"/>
      <w:bookmarkEnd w:id="5"/>
      <w:bookmarkEnd w:id="6"/>
      <w:bookmarkEnd w:id="7"/>
      <w:bookmarkEnd w:id="8"/>
      <w:bookmarkEnd w:id="9"/>
      <w:bookmarkEnd w:id="10"/>
    </w:p>
    <w:p w14:paraId="2EE6B7C1"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p>
    <w:p w14:paraId="6424412D"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Многоканальные системы передачи (М</w:t>
      </w:r>
      <w:r w:rsidR="00C0423F">
        <w:rPr>
          <w:rFonts w:ascii="Times New Roman" w:hAnsi="Times New Roman" w:cs="Times New Roman"/>
          <w:noProof/>
          <w:sz w:val="28"/>
          <w:szCs w:val="28"/>
        </w:rPr>
        <w:t>К</w:t>
      </w:r>
      <w:r w:rsidRPr="00AE2002">
        <w:rPr>
          <w:rFonts w:ascii="Times New Roman" w:hAnsi="Times New Roman" w:cs="Times New Roman"/>
          <w:noProof/>
          <w:sz w:val="28"/>
          <w:szCs w:val="28"/>
        </w:rPr>
        <w:t>СП) представляют собой комплекс технических средств, обеспечивающих одновременную и независимую передачу нескольких сигналов с требуемым качеством по одной линии передачи. МСП классифицируются по следующим признакам.</w:t>
      </w:r>
    </w:p>
    <w:p w14:paraId="5DE541EC" w14:textId="77777777" w:rsidR="001631D2" w:rsidRPr="00AE2002" w:rsidRDefault="00C0423F" w:rsidP="00827F14">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w:t>
      </w:r>
      <w:r w:rsidR="001631D2" w:rsidRPr="00AE2002">
        <w:rPr>
          <w:rFonts w:ascii="Times New Roman" w:hAnsi="Times New Roman" w:cs="Times New Roman"/>
          <w:noProof/>
          <w:sz w:val="28"/>
          <w:szCs w:val="28"/>
        </w:rPr>
        <w:t xml:space="preserve"> По виду направляющей среды: проводные и беспроводные.</w:t>
      </w:r>
    </w:p>
    <w:p w14:paraId="3F1EEE20"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а) проводные по воздушным линиям – ВСП; </w:t>
      </w:r>
    </w:p>
    <w:p w14:paraId="20A210FA"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по кабельным линиям – КСП; </w:t>
      </w:r>
    </w:p>
    <w:p w14:paraId="04720803"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по волоконно-оптическим линиям – ВОСП;</w:t>
      </w:r>
    </w:p>
    <w:p w14:paraId="25AA0F9E"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 б) беспроводные по радиорелейным линиям передачи – РРСП;</w:t>
      </w:r>
    </w:p>
    <w:p w14:paraId="0825E08A"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 по спутниковым линиям – ССП.</w:t>
      </w:r>
    </w:p>
    <w:p w14:paraId="3023D431" w14:textId="77777777" w:rsidR="001631D2" w:rsidRPr="00AE2002" w:rsidRDefault="00C0423F" w:rsidP="00827F14">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w:t>
      </w:r>
      <w:r w:rsidR="001631D2" w:rsidRPr="00AE2002">
        <w:rPr>
          <w:rFonts w:ascii="Times New Roman" w:hAnsi="Times New Roman" w:cs="Times New Roman"/>
          <w:noProof/>
          <w:sz w:val="28"/>
          <w:szCs w:val="28"/>
        </w:rPr>
        <w:t xml:space="preserve"> По числу источников сообщений (числу каналов N): </w:t>
      </w:r>
    </w:p>
    <w:p w14:paraId="69902F45"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а) малоканальные – N&lt; 12 (обычно по воздушным линиям связи); </w:t>
      </w:r>
    </w:p>
    <w:p w14:paraId="5B72513E"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lastRenderedPageBreak/>
        <w:t xml:space="preserve">б) среднеканальные – N= 12 – 60 (обычно КСП по симметричным кабелям или РРСП); </w:t>
      </w:r>
    </w:p>
    <w:p w14:paraId="4BA395EF"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 xml:space="preserve">в) многоканальные – N &gt; 300 (обычно КСП по коаксиальным кабелям или РРСП, а также ВОСП); </w:t>
      </w:r>
    </w:p>
    <w:p w14:paraId="5DBBC691"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г) сверхмногоканальные – N &gt;&gt; 3000 (только ВОСП или КСП по «большим» коаксиальным кабелям, например система К-3600).</w:t>
      </w:r>
    </w:p>
    <w:p w14:paraId="07BD933A" w14:textId="77777777" w:rsidR="001631D2" w:rsidRPr="00AE2002" w:rsidRDefault="00C0423F" w:rsidP="00827F14">
      <w:pPr>
        <w:shd w:val="clear" w:color="auto" w:fill="FFFFFF"/>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w:t>
      </w:r>
      <w:r w:rsidR="001631D2" w:rsidRPr="00AE2002">
        <w:rPr>
          <w:rFonts w:ascii="Times New Roman" w:hAnsi="Times New Roman" w:cs="Times New Roman"/>
          <w:noProof/>
          <w:sz w:val="28"/>
          <w:szCs w:val="28"/>
        </w:rPr>
        <w:t xml:space="preserve"> По форме передаваемых сигналов: </w:t>
      </w:r>
    </w:p>
    <w:p w14:paraId="0EC5D6CA"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t>а) аналоговые (АСП);</w:t>
      </w:r>
    </w:p>
    <w:p w14:paraId="56CDB822"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r w:rsidRPr="00AE2002">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4E634B4F" wp14:editId="524CFEAC">
            <wp:simplePos x="0" y="0"/>
            <wp:positionH relativeFrom="margin">
              <wp:align>center</wp:align>
            </wp:positionH>
            <wp:positionV relativeFrom="paragraph">
              <wp:posOffset>183515</wp:posOffset>
            </wp:positionV>
            <wp:extent cx="2085975" cy="1019175"/>
            <wp:effectExtent l="19050" t="0" r="9525" b="0"/>
            <wp:wrapNone/>
            <wp:docPr id="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3"/>
                    <a:srcRect r="58794"/>
                    <a:stretch>
                      <a:fillRect/>
                    </a:stretch>
                  </pic:blipFill>
                  <pic:spPr bwMode="auto">
                    <a:xfrm>
                      <a:off x="0" y="0"/>
                      <a:ext cx="2085975" cy="1019175"/>
                    </a:xfrm>
                    <a:prstGeom prst="rect">
                      <a:avLst/>
                    </a:prstGeom>
                    <a:noFill/>
                  </pic:spPr>
                </pic:pic>
              </a:graphicData>
            </a:graphic>
          </wp:anchor>
        </w:drawing>
      </w:r>
    </w:p>
    <w:p w14:paraId="2D1DC566"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6A2A93BF"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7E730157"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1D076995" w14:textId="77777777" w:rsidR="001631D2" w:rsidRPr="00AE2002" w:rsidRDefault="001631D2" w:rsidP="00AE2002">
      <w:pPr>
        <w:shd w:val="clear" w:color="auto" w:fill="FFFFFF"/>
        <w:spacing w:after="0" w:line="360" w:lineRule="auto"/>
        <w:ind w:firstLine="709"/>
        <w:rPr>
          <w:rFonts w:ascii="Times New Roman" w:hAnsi="Times New Roman" w:cs="Times New Roman"/>
          <w:sz w:val="28"/>
          <w:szCs w:val="28"/>
        </w:rPr>
      </w:pPr>
    </w:p>
    <w:p w14:paraId="406A4016" w14:textId="77777777" w:rsidR="001631D2" w:rsidRPr="00AE2002" w:rsidRDefault="001631D2" w:rsidP="00C0423F">
      <w:pPr>
        <w:shd w:val="clear" w:color="auto" w:fill="FFFFFF"/>
        <w:spacing w:after="0" w:line="360" w:lineRule="auto"/>
        <w:ind w:firstLine="709"/>
        <w:jc w:val="center"/>
        <w:rPr>
          <w:rFonts w:ascii="Times New Roman" w:hAnsi="Times New Roman" w:cs="Times New Roman"/>
          <w:noProof/>
          <w:sz w:val="28"/>
          <w:szCs w:val="28"/>
        </w:rPr>
      </w:pPr>
      <w:r w:rsidRPr="00AE2002">
        <w:rPr>
          <w:rFonts w:ascii="Times New Roman" w:hAnsi="Times New Roman" w:cs="Times New Roman"/>
          <w:sz w:val="28"/>
          <w:szCs w:val="28"/>
        </w:rPr>
        <w:t xml:space="preserve">Рисунок </w:t>
      </w:r>
      <w:r w:rsidR="00C0423F">
        <w:rPr>
          <w:rFonts w:ascii="Times New Roman" w:hAnsi="Times New Roman" w:cs="Times New Roman"/>
          <w:sz w:val="28"/>
          <w:szCs w:val="28"/>
        </w:rPr>
        <w:t xml:space="preserve">1.3 </w:t>
      </w:r>
      <w:proofErr w:type="gramStart"/>
      <w:r w:rsidR="00C0423F">
        <w:rPr>
          <w:rFonts w:ascii="Times New Roman" w:hAnsi="Times New Roman" w:cs="Times New Roman"/>
          <w:sz w:val="28"/>
          <w:szCs w:val="28"/>
        </w:rPr>
        <w:t xml:space="preserve">- </w:t>
      </w:r>
      <w:r w:rsidRPr="00AE2002">
        <w:rPr>
          <w:rFonts w:ascii="Times New Roman" w:hAnsi="Times New Roman" w:cs="Times New Roman"/>
          <w:sz w:val="28"/>
          <w:szCs w:val="28"/>
        </w:rPr>
        <w:t xml:space="preserve"> Аналоговый</w:t>
      </w:r>
      <w:proofErr w:type="gramEnd"/>
      <w:r w:rsidRPr="00AE2002">
        <w:rPr>
          <w:rFonts w:ascii="Times New Roman" w:hAnsi="Times New Roman" w:cs="Times New Roman"/>
          <w:sz w:val="28"/>
          <w:szCs w:val="28"/>
        </w:rPr>
        <w:t xml:space="preserve"> электрический сигнал</w:t>
      </w:r>
    </w:p>
    <w:p w14:paraId="4729665B"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1A488D26"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r w:rsidRPr="00AE2002">
        <w:rPr>
          <w:rFonts w:ascii="Times New Roman" w:hAnsi="Times New Roman" w:cs="Times New Roman"/>
          <w:noProof/>
          <w:sz w:val="28"/>
          <w:szCs w:val="28"/>
        </w:rPr>
        <w:t>б) дискретные (ДСП);</w:t>
      </w:r>
    </w:p>
    <w:p w14:paraId="6C5BA758"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r w:rsidRPr="00AE2002">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6ED2F8AE" wp14:editId="2E9B1024">
            <wp:simplePos x="0" y="0"/>
            <wp:positionH relativeFrom="margin">
              <wp:align>center</wp:align>
            </wp:positionH>
            <wp:positionV relativeFrom="paragraph">
              <wp:posOffset>71755</wp:posOffset>
            </wp:positionV>
            <wp:extent cx="1685925" cy="1019175"/>
            <wp:effectExtent l="19050" t="0" r="9525" b="0"/>
            <wp:wrapNone/>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l="41396" r="25301"/>
                    <a:stretch>
                      <a:fillRect/>
                    </a:stretch>
                  </pic:blipFill>
                  <pic:spPr bwMode="auto">
                    <a:xfrm>
                      <a:off x="0" y="0"/>
                      <a:ext cx="1685925" cy="1019175"/>
                    </a:xfrm>
                    <a:prstGeom prst="rect">
                      <a:avLst/>
                    </a:prstGeom>
                    <a:noFill/>
                  </pic:spPr>
                </pic:pic>
              </a:graphicData>
            </a:graphic>
          </wp:anchor>
        </w:drawing>
      </w:r>
    </w:p>
    <w:p w14:paraId="132FD22F"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2C9F0840"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6C0C5B69"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311BB505" w14:textId="77777777" w:rsidR="001631D2" w:rsidRPr="00AE2002" w:rsidRDefault="001631D2" w:rsidP="00AE2002">
      <w:pPr>
        <w:shd w:val="clear" w:color="auto" w:fill="FFFFFF"/>
        <w:spacing w:after="0" w:line="360" w:lineRule="auto"/>
        <w:ind w:firstLine="709"/>
        <w:rPr>
          <w:rFonts w:ascii="Times New Roman" w:hAnsi="Times New Roman" w:cs="Times New Roman"/>
          <w:sz w:val="28"/>
          <w:szCs w:val="28"/>
        </w:rPr>
      </w:pPr>
    </w:p>
    <w:p w14:paraId="0EFC4D9F" w14:textId="77777777" w:rsidR="001631D2" w:rsidRPr="00AE2002" w:rsidRDefault="001631D2" w:rsidP="00C0423F">
      <w:pPr>
        <w:shd w:val="clear" w:color="auto" w:fill="FFFFFF"/>
        <w:spacing w:after="0" w:line="360" w:lineRule="auto"/>
        <w:ind w:firstLine="709"/>
        <w:jc w:val="center"/>
        <w:rPr>
          <w:rFonts w:ascii="Times New Roman" w:hAnsi="Times New Roman" w:cs="Times New Roman"/>
          <w:noProof/>
          <w:sz w:val="28"/>
          <w:szCs w:val="28"/>
        </w:rPr>
      </w:pPr>
      <w:r w:rsidRPr="00AE2002">
        <w:rPr>
          <w:rFonts w:ascii="Times New Roman" w:hAnsi="Times New Roman" w:cs="Times New Roman"/>
          <w:sz w:val="28"/>
          <w:szCs w:val="28"/>
        </w:rPr>
        <w:t xml:space="preserve">Рисунок </w:t>
      </w:r>
      <w:r w:rsidR="00C0423F">
        <w:rPr>
          <w:rFonts w:ascii="Times New Roman" w:hAnsi="Times New Roman" w:cs="Times New Roman"/>
          <w:sz w:val="28"/>
          <w:szCs w:val="28"/>
        </w:rPr>
        <w:t xml:space="preserve">1.4 - </w:t>
      </w:r>
      <w:r w:rsidRPr="00AE2002">
        <w:rPr>
          <w:rFonts w:ascii="Times New Roman" w:hAnsi="Times New Roman" w:cs="Times New Roman"/>
          <w:sz w:val="28"/>
          <w:szCs w:val="28"/>
        </w:rPr>
        <w:t>Дискретный электрический сигнал</w:t>
      </w:r>
    </w:p>
    <w:p w14:paraId="003A8736"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p>
    <w:p w14:paraId="6061C9CE" w14:textId="77777777" w:rsidR="001631D2" w:rsidRPr="00AE2002" w:rsidRDefault="001631D2" w:rsidP="00AE2002">
      <w:pPr>
        <w:shd w:val="clear" w:color="auto" w:fill="FFFFFF"/>
        <w:spacing w:after="0" w:line="360" w:lineRule="auto"/>
        <w:ind w:firstLine="709"/>
        <w:rPr>
          <w:rFonts w:ascii="Times New Roman" w:hAnsi="Times New Roman" w:cs="Times New Roman"/>
          <w:noProof/>
          <w:sz w:val="28"/>
          <w:szCs w:val="28"/>
        </w:rPr>
      </w:pPr>
      <w:r w:rsidRPr="00AE2002">
        <w:rPr>
          <w:rFonts w:ascii="Times New Roman" w:hAnsi="Times New Roman" w:cs="Times New Roman"/>
          <w:noProof/>
          <w:sz w:val="28"/>
          <w:szCs w:val="28"/>
        </w:rPr>
        <w:t xml:space="preserve">в) цифровые (ЦСП) </w:t>
      </w:r>
    </w:p>
    <w:p w14:paraId="2287BD9B" w14:textId="77777777" w:rsidR="001631D2" w:rsidRPr="00AE2002" w:rsidRDefault="001631D2" w:rsidP="00AE2002">
      <w:pPr>
        <w:spacing w:after="0" w:line="360" w:lineRule="auto"/>
        <w:ind w:firstLine="709"/>
        <w:rPr>
          <w:rFonts w:ascii="Times New Roman" w:hAnsi="Times New Roman" w:cs="Times New Roman"/>
          <w:sz w:val="28"/>
          <w:szCs w:val="28"/>
        </w:rPr>
      </w:pPr>
      <w:r w:rsidRPr="00AE2002">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0DC70255" wp14:editId="26B134C6">
            <wp:simplePos x="0" y="0"/>
            <wp:positionH relativeFrom="margin">
              <wp:align>center</wp:align>
            </wp:positionH>
            <wp:positionV relativeFrom="paragraph">
              <wp:posOffset>88900</wp:posOffset>
            </wp:positionV>
            <wp:extent cx="1257300" cy="1019175"/>
            <wp:effectExtent l="19050" t="0" r="0" b="0"/>
            <wp:wrapNone/>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l="75075"/>
                    <a:stretch>
                      <a:fillRect/>
                    </a:stretch>
                  </pic:blipFill>
                  <pic:spPr bwMode="auto">
                    <a:xfrm>
                      <a:off x="0" y="0"/>
                      <a:ext cx="1257300" cy="1019175"/>
                    </a:xfrm>
                    <a:prstGeom prst="rect">
                      <a:avLst/>
                    </a:prstGeom>
                    <a:noFill/>
                  </pic:spPr>
                </pic:pic>
              </a:graphicData>
            </a:graphic>
          </wp:anchor>
        </w:drawing>
      </w:r>
    </w:p>
    <w:p w14:paraId="4C819609" w14:textId="77777777" w:rsidR="001631D2" w:rsidRPr="00AE2002" w:rsidRDefault="001631D2" w:rsidP="00AE2002">
      <w:pPr>
        <w:spacing w:after="0" w:line="360" w:lineRule="auto"/>
        <w:ind w:firstLine="709"/>
        <w:rPr>
          <w:rFonts w:ascii="Times New Roman" w:hAnsi="Times New Roman" w:cs="Times New Roman"/>
          <w:sz w:val="28"/>
          <w:szCs w:val="28"/>
        </w:rPr>
      </w:pPr>
    </w:p>
    <w:p w14:paraId="2265AFFD" w14:textId="77777777" w:rsidR="001631D2" w:rsidRPr="00AE2002" w:rsidRDefault="001631D2" w:rsidP="00AE2002">
      <w:pPr>
        <w:spacing w:after="0" w:line="360" w:lineRule="auto"/>
        <w:ind w:firstLine="709"/>
        <w:rPr>
          <w:rFonts w:ascii="Times New Roman" w:hAnsi="Times New Roman" w:cs="Times New Roman"/>
          <w:sz w:val="28"/>
          <w:szCs w:val="28"/>
        </w:rPr>
      </w:pPr>
    </w:p>
    <w:p w14:paraId="321D32C9" w14:textId="77777777" w:rsidR="001631D2" w:rsidRPr="00AE2002" w:rsidRDefault="001631D2" w:rsidP="00AE2002">
      <w:pPr>
        <w:spacing w:after="0" w:line="360" w:lineRule="auto"/>
        <w:ind w:firstLine="709"/>
        <w:rPr>
          <w:rFonts w:ascii="Times New Roman" w:hAnsi="Times New Roman" w:cs="Times New Roman"/>
          <w:sz w:val="28"/>
          <w:szCs w:val="28"/>
        </w:rPr>
      </w:pPr>
    </w:p>
    <w:p w14:paraId="25321380" w14:textId="77777777" w:rsidR="001631D2" w:rsidRPr="00AE2002" w:rsidRDefault="001631D2" w:rsidP="00AE2002">
      <w:pPr>
        <w:spacing w:after="0" w:line="360" w:lineRule="auto"/>
        <w:ind w:firstLine="709"/>
        <w:rPr>
          <w:rFonts w:ascii="Times New Roman" w:hAnsi="Times New Roman" w:cs="Times New Roman"/>
          <w:sz w:val="28"/>
          <w:szCs w:val="28"/>
        </w:rPr>
      </w:pPr>
    </w:p>
    <w:p w14:paraId="0D22DE1C" w14:textId="77777777" w:rsidR="001631D2" w:rsidRPr="00AE2002" w:rsidRDefault="001631D2" w:rsidP="00C0423F">
      <w:pPr>
        <w:shd w:val="clear" w:color="auto" w:fill="FFFFFF"/>
        <w:spacing w:after="0" w:line="360" w:lineRule="auto"/>
        <w:ind w:firstLine="709"/>
        <w:jc w:val="center"/>
        <w:rPr>
          <w:rFonts w:ascii="Times New Roman" w:hAnsi="Times New Roman" w:cs="Times New Roman"/>
          <w:noProof/>
          <w:sz w:val="28"/>
          <w:szCs w:val="28"/>
        </w:rPr>
      </w:pPr>
      <w:r w:rsidRPr="00AE2002">
        <w:rPr>
          <w:rFonts w:ascii="Times New Roman" w:hAnsi="Times New Roman" w:cs="Times New Roman"/>
          <w:sz w:val="28"/>
          <w:szCs w:val="28"/>
        </w:rPr>
        <w:t xml:space="preserve">Рисунок </w:t>
      </w:r>
      <w:r w:rsidR="00C0423F">
        <w:rPr>
          <w:rFonts w:ascii="Times New Roman" w:hAnsi="Times New Roman" w:cs="Times New Roman"/>
          <w:sz w:val="28"/>
          <w:szCs w:val="28"/>
        </w:rPr>
        <w:t>1.5 -</w:t>
      </w:r>
      <w:r w:rsidRPr="00AE2002">
        <w:rPr>
          <w:rFonts w:ascii="Times New Roman" w:hAnsi="Times New Roman" w:cs="Times New Roman"/>
          <w:sz w:val="28"/>
          <w:szCs w:val="28"/>
        </w:rPr>
        <w:t xml:space="preserve"> Цифровой электрический сигнал</w:t>
      </w:r>
    </w:p>
    <w:p w14:paraId="0DAF8C07" w14:textId="77777777" w:rsidR="001631D2" w:rsidRPr="00AE2002" w:rsidRDefault="001631D2" w:rsidP="00827F14">
      <w:pPr>
        <w:shd w:val="clear" w:color="auto" w:fill="FFFFFF"/>
        <w:spacing w:after="0" w:line="360" w:lineRule="auto"/>
        <w:ind w:firstLine="709"/>
        <w:jc w:val="both"/>
        <w:rPr>
          <w:rFonts w:ascii="Times New Roman" w:hAnsi="Times New Roman" w:cs="Times New Roman"/>
          <w:noProof/>
          <w:sz w:val="28"/>
          <w:szCs w:val="28"/>
        </w:rPr>
      </w:pPr>
      <w:r w:rsidRPr="00AE2002">
        <w:rPr>
          <w:rFonts w:ascii="Times New Roman" w:hAnsi="Times New Roman" w:cs="Times New Roman"/>
          <w:noProof/>
          <w:sz w:val="28"/>
          <w:szCs w:val="28"/>
        </w:rPr>
        <w:lastRenderedPageBreak/>
        <w:t>Основные тенденции развития МКСП:</w:t>
      </w:r>
    </w:p>
    <w:p w14:paraId="229B9055" w14:textId="77777777" w:rsidR="001631D2" w:rsidRPr="00C0423F" w:rsidRDefault="001631D2" w:rsidP="00286B1B">
      <w:pPr>
        <w:pStyle w:val="a7"/>
        <w:numPr>
          <w:ilvl w:val="0"/>
          <w:numId w:val="2"/>
        </w:numPr>
        <w:shd w:val="clear" w:color="auto" w:fill="FFFFFF"/>
        <w:spacing w:after="0" w:line="360" w:lineRule="auto"/>
        <w:ind w:left="0" w:firstLine="709"/>
        <w:jc w:val="both"/>
        <w:rPr>
          <w:rFonts w:ascii="Times New Roman" w:hAnsi="Times New Roman" w:cs="Times New Roman"/>
          <w:noProof/>
          <w:sz w:val="28"/>
          <w:szCs w:val="28"/>
        </w:rPr>
      </w:pPr>
      <w:r w:rsidRPr="00C0423F">
        <w:rPr>
          <w:rFonts w:ascii="Times New Roman" w:hAnsi="Times New Roman" w:cs="Times New Roman"/>
          <w:noProof/>
          <w:sz w:val="28"/>
          <w:szCs w:val="28"/>
        </w:rPr>
        <w:t>Постоянный и неуклонный переход от АСП к ЦСП;</w:t>
      </w:r>
    </w:p>
    <w:p w14:paraId="44FCD1AA" w14:textId="77777777" w:rsidR="001631D2" w:rsidRPr="00C0423F" w:rsidRDefault="001631D2" w:rsidP="00286B1B">
      <w:pPr>
        <w:pStyle w:val="a7"/>
        <w:numPr>
          <w:ilvl w:val="0"/>
          <w:numId w:val="2"/>
        </w:numPr>
        <w:shd w:val="clear" w:color="auto" w:fill="FFFFFF"/>
        <w:spacing w:after="0" w:line="360" w:lineRule="auto"/>
        <w:ind w:left="0" w:firstLine="709"/>
        <w:jc w:val="both"/>
        <w:rPr>
          <w:rFonts w:ascii="Times New Roman" w:hAnsi="Times New Roman" w:cs="Times New Roman"/>
          <w:noProof/>
          <w:sz w:val="28"/>
          <w:szCs w:val="28"/>
        </w:rPr>
      </w:pPr>
      <w:r w:rsidRPr="00C0423F">
        <w:rPr>
          <w:rFonts w:ascii="Times New Roman" w:hAnsi="Times New Roman" w:cs="Times New Roman"/>
          <w:noProof/>
          <w:sz w:val="28"/>
          <w:szCs w:val="28"/>
        </w:rPr>
        <w:t>Преимущественное развитие ВОСП, особенно магистральных с большим числом каналов;</w:t>
      </w:r>
    </w:p>
    <w:p w14:paraId="320436DB" w14:textId="77777777" w:rsidR="001631D2" w:rsidRPr="00C0423F" w:rsidRDefault="001631D2" w:rsidP="00286B1B">
      <w:pPr>
        <w:pStyle w:val="a7"/>
        <w:numPr>
          <w:ilvl w:val="0"/>
          <w:numId w:val="2"/>
        </w:numPr>
        <w:shd w:val="clear" w:color="auto" w:fill="FFFFFF"/>
        <w:spacing w:after="0" w:line="360" w:lineRule="auto"/>
        <w:ind w:left="0" w:firstLine="709"/>
        <w:jc w:val="both"/>
        <w:rPr>
          <w:rFonts w:ascii="Times New Roman" w:hAnsi="Times New Roman" w:cs="Times New Roman"/>
          <w:noProof/>
          <w:sz w:val="28"/>
          <w:szCs w:val="28"/>
        </w:rPr>
      </w:pPr>
      <w:r w:rsidRPr="00C0423F">
        <w:rPr>
          <w:rFonts w:ascii="Times New Roman" w:hAnsi="Times New Roman" w:cs="Times New Roman"/>
          <w:noProof/>
          <w:sz w:val="28"/>
          <w:szCs w:val="28"/>
        </w:rPr>
        <w:t>Увеличение доли ССП;</w:t>
      </w:r>
    </w:p>
    <w:p w14:paraId="66B95010" w14:textId="77777777" w:rsidR="001631D2" w:rsidRPr="00C0423F" w:rsidRDefault="001631D2" w:rsidP="00286B1B">
      <w:pPr>
        <w:pStyle w:val="a7"/>
        <w:numPr>
          <w:ilvl w:val="0"/>
          <w:numId w:val="2"/>
        </w:numPr>
        <w:shd w:val="clear" w:color="auto" w:fill="FFFFFF"/>
        <w:spacing w:after="0" w:line="360" w:lineRule="auto"/>
        <w:ind w:left="0" w:firstLine="709"/>
        <w:jc w:val="both"/>
        <w:rPr>
          <w:rFonts w:ascii="Times New Roman" w:hAnsi="Times New Roman" w:cs="Times New Roman"/>
          <w:noProof/>
          <w:sz w:val="28"/>
          <w:szCs w:val="28"/>
        </w:rPr>
      </w:pPr>
      <w:r w:rsidRPr="00C0423F">
        <w:rPr>
          <w:rFonts w:ascii="Times New Roman" w:hAnsi="Times New Roman" w:cs="Times New Roman"/>
          <w:noProof/>
          <w:sz w:val="28"/>
          <w:szCs w:val="28"/>
        </w:rPr>
        <w:t>Повышение надежности, улучшение качественных показателей МКСП.</w:t>
      </w:r>
    </w:p>
    <w:p w14:paraId="6E417437" w14:textId="77777777" w:rsidR="001631D2" w:rsidRPr="00AE2002" w:rsidRDefault="001631D2" w:rsidP="00451B96">
      <w:pPr>
        <w:spacing w:after="0" w:line="360" w:lineRule="auto"/>
        <w:ind w:firstLine="709"/>
        <w:jc w:val="both"/>
        <w:outlineLvl w:val="1"/>
        <w:rPr>
          <w:rFonts w:ascii="Times New Roman" w:eastAsia="Times New Roman" w:hAnsi="Times New Roman" w:cs="Times New Roman"/>
          <w:b/>
          <w:bCs/>
          <w:sz w:val="28"/>
          <w:szCs w:val="28"/>
          <w:lang w:eastAsia="ru-RU"/>
        </w:rPr>
      </w:pPr>
    </w:p>
    <w:p w14:paraId="60144C3A" w14:textId="77777777" w:rsidR="001631D2" w:rsidRPr="00C0423F" w:rsidRDefault="00C0423F" w:rsidP="00451B96">
      <w:pPr>
        <w:spacing w:after="0" w:line="360" w:lineRule="auto"/>
        <w:ind w:firstLine="709"/>
        <w:jc w:val="both"/>
        <w:rPr>
          <w:rFonts w:ascii="Times New Roman" w:hAnsi="Times New Roman" w:cs="Times New Roman"/>
          <w:b/>
          <w:sz w:val="28"/>
          <w:szCs w:val="28"/>
        </w:rPr>
      </w:pPr>
      <w:r w:rsidRPr="00C0423F">
        <w:rPr>
          <w:rFonts w:ascii="Times New Roman" w:hAnsi="Times New Roman" w:cs="Times New Roman"/>
          <w:b/>
          <w:sz w:val="28"/>
          <w:szCs w:val="28"/>
        </w:rPr>
        <w:t xml:space="preserve">1.2 </w:t>
      </w:r>
      <w:r w:rsidR="003B5938" w:rsidRPr="00C0423F">
        <w:rPr>
          <w:rFonts w:ascii="Times New Roman" w:hAnsi="Times New Roman" w:cs="Times New Roman"/>
          <w:b/>
          <w:sz w:val="28"/>
          <w:szCs w:val="28"/>
        </w:rPr>
        <w:t xml:space="preserve">Электрические сигналы и их характеристики. </w:t>
      </w:r>
    </w:p>
    <w:p w14:paraId="05BD3CCB" w14:textId="77777777" w:rsidR="00C0423F" w:rsidRPr="00C0423F" w:rsidRDefault="00C0423F" w:rsidP="00451B96">
      <w:pPr>
        <w:spacing w:after="0" w:line="360" w:lineRule="auto"/>
        <w:ind w:firstLine="709"/>
        <w:jc w:val="both"/>
        <w:rPr>
          <w:rFonts w:ascii="Times New Roman" w:hAnsi="Times New Roman" w:cs="Times New Roman"/>
          <w:sz w:val="28"/>
          <w:szCs w:val="28"/>
        </w:rPr>
      </w:pPr>
    </w:p>
    <w:p w14:paraId="47D1E48E" w14:textId="77777777" w:rsidR="001631D2" w:rsidRPr="001631D2" w:rsidRDefault="001631D2" w:rsidP="00451B96">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Основными первичными сигналами электросвязи являются: телефонный, звукового вещания, факсимильный, телевизионный, телеграфный, передачи данных.</w:t>
      </w:r>
    </w:p>
    <w:p w14:paraId="5A39E6E3" w14:textId="77777777" w:rsidR="001631D2" w:rsidRPr="001631D2" w:rsidRDefault="001631D2" w:rsidP="00451B96">
      <w:pPr>
        <w:spacing w:after="0" w:line="360" w:lineRule="auto"/>
        <w:ind w:right="20" w:firstLine="709"/>
        <w:jc w:val="both"/>
        <w:rPr>
          <w:rFonts w:ascii="Times New Roman" w:eastAsia="Times New Roman" w:hAnsi="Times New Roman" w:cs="Times New Roman"/>
          <w:color w:val="000000"/>
          <w:sz w:val="28"/>
          <w:szCs w:val="28"/>
          <w:lang w:eastAsia="ru-RU"/>
        </w:rPr>
      </w:pPr>
      <w:r w:rsidRPr="001631D2">
        <w:rPr>
          <w:rFonts w:ascii="Times New Roman" w:hAnsi="Times New Roman" w:cs="Times New Roman"/>
          <w:color w:val="000000"/>
          <w:sz w:val="28"/>
          <w:szCs w:val="28"/>
        </w:rPr>
        <w:t>Любой электрический сигнал — это процесс изменения электрического состояния цепи во времени, при котором в ней появляется спектр частот, дискретный при периодических и непрерывный при апериодических сигналах. Передать сигнал без искажений, не передавая его спектр, невозможно. Любое сокращение спектра, допущенное при передаче, ведет к искажению сигнала.</w:t>
      </w:r>
    </w:p>
    <w:p w14:paraId="7A5B815B"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r w:rsidRPr="001631D2">
        <w:rPr>
          <w:rFonts w:ascii="Times New Roman" w:hAnsi="Times New Roman" w:cs="Times New Roman"/>
          <w:color w:val="000000"/>
          <w:sz w:val="28"/>
          <w:szCs w:val="28"/>
        </w:rPr>
        <w:t>Спектр реальных сигналов всегда ограничен и, следовательно, при их передаче существуют некоторые искажения, не превышающие допустимых значений.</w:t>
      </w:r>
    </w:p>
    <w:p w14:paraId="237E79AB" w14:textId="77777777" w:rsidR="001631D2" w:rsidRPr="00C0423F" w:rsidRDefault="001631D2" w:rsidP="00451B96">
      <w:pPr>
        <w:spacing w:after="0" w:line="360" w:lineRule="auto"/>
        <w:ind w:right="20" w:firstLine="709"/>
        <w:jc w:val="both"/>
        <w:rPr>
          <w:rFonts w:ascii="Times New Roman" w:hAnsi="Times New Roman" w:cs="Times New Roman"/>
          <w:color w:val="000000"/>
          <w:sz w:val="28"/>
          <w:szCs w:val="28"/>
        </w:rPr>
      </w:pPr>
    </w:p>
    <w:p w14:paraId="460E6778" w14:textId="77777777" w:rsidR="001631D2" w:rsidRPr="00C0423F" w:rsidRDefault="00C0423F" w:rsidP="00451B96">
      <w:pPr>
        <w:spacing w:after="0" w:line="360" w:lineRule="auto"/>
        <w:ind w:right="2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1.2.1 </w:t>
      </w:r>
      <w:r w:rsidR="001631D2" w:rsidRPr="00C0423F">
        <w:rPr>
          <w:rFonts w:ascii="Times New Roman" w:hAnsi="Times New Roman" w:cs="Times New Roman"/>
          <w:color w:val="000000"/>
          <w:sz w:val="28"/>
          <w:szCs w:val="28"/>
        </w:rPr>
        <w:t>Характеристики электрических сигналов</w:t>
      </w:r>
    </w:p>
    <w:p w14:paraId="31A431F9" w14:textId="77777777" w:rsidR="001631D2" w:rsidRPr="00C0423F" w:rsidRDefault="001631D2" w:rsidP="00451B96">
      <w:pPr>
        <w:spacing w:after="0" w:line="360" w:lineRule="auto"/>
        <w:ind w:right="20" w:firstLine="709"/>
        <w:jc w:val="both"/>
        <w:rPr>
          <w:rFonts w:ascii="Times New Roman" w:hAnsi="Times New Roman" w:cs="Times New Roman"/>
          <w:color w:val="000000"/>
          <w:sz w:val="28"/>
          <w:szCs w:val="28"/>
        </w:rPr>
      </w:pPr>
    </w:p>
    <w:p w14:paraId="031DECF6"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r w:rsidRPr="00C0423F">
        <w:rPr>
          <w:rFonts w:ascii="Times New Roman" w:hAnsi="Times New Roman" w:cs="Times New Roman"/>
          <w:b/>
          <w:color w:val="000000"/>
          <w:sz w:val="28"/>
          <w:szCs w:val="28"/>
        </w:rPr>
        <w:t>Ширина спектра</w:t>
      </w:r>
      <w:r w:rsidRPr="001631D2">
        <w:rPr>
          <w:rFonts w:ascii="Times New Roman" w:hAnsi="Times New Roman" w:cs="Times New Roman"/>
          <w:color w:val="000000"/>
          <w:sz w:val="28"/>
          <w:szCs w:val="28"/>
        </w:rPr>
        <w:t xml:space="preserve"> сигнала, равная разности максимальной </w:t>
      </w:r>
      <m:oMath>
        <m:sSub>
          <m:sSubPr>
            <m:ctrlPr>
              <w:rPr>
                <w:rFonts w:ascii="Cambria Math" w:eastAsia="Times New Roman" w:hAnsi="Times New Roman" w:cs="Times New Roman"/>
                <w:i/>
                <w:color w:val="000000"/>
                <w:sz w:val="28"/>
                <w:szCs w:val="28"/>
              </w:rPr>
            </m:ctrlPr>
          </m:sSubPr>
          <m:e>
            <m:r>
              <w:rPr>
                <w:rFonts w:ascii="Cambria Math" w:hAnsi="Cambria Math" w:cs="Times New Roman"/>
                <w:color w:val="000000"/>
                <w:sz w:val="28"/>
                <w:szCs w:val="28"/>
                <w:lang w:val="en-US"/>
              </w:rPr>
              <m:t>F</m:t>
            </m:r>
          </m:e>
          <m:sub>
            <m:r>
              <w:rPr>
                <w:rFonts w:ascii="Cambria Math" w:hAnsi="Cambria Math" w:cs="Times New Roman"/>
                <w:color w:val="000000"/>
                <w:sz w:val="28"/>
                <w:szCs w:val="28"/>
              </w:rPr>
              <m:t>max</m:t>
            </m:r>
          </m:sub>
        </m:sSub>
      </m:oMath>
      <w:r w:rsidR="00C0423F">
        <w:rPr>
          <w:rFonts w:ascii="Times New Roman" w:eastAsiaTheme="minorEastAsia" w:hAnsi="Times New Roman" w:cs="Times New Roman"/>
          <w:color w:val="000000"/>
          <w:sz w:val="28"/>
          <w:szCs w:val="28"/>
        </w:rPr>
        <w:t xml:space="preserve"> </w:t>
      </w:r>
      <w:r w:rsidRPr="001631D2">
        <w:rPr>
          <w:rFonts w:ascii="Times New Roman" w:hAnsi="Times New Roman" w:cs="Times New Roman"/>
          <w:color w:val="000000"/>
          <w:sz w:val="28"/>
          <w:szCs w:val="28"/>
        </w:rPr>
        <w:t xml:space="preserve">и минимальной </w:t>
      </w:r>
      <m:oMath>
        <m:sSub>
          <m:sSubPr>
            <m:ctrlPr>
              <w:rPr>
                <w:rFonts w:ascii="Cambria Math" w:eastAsia="Times New Roman" w:hAnsi="Times New Roman" w:cs="Times New Roman"/>
                <w:i/>
                <w:color w:val="000000"/>
                <w:sz w:val="28"/>
                <w:szCs w:val="28"/>
              </w:rPr>
            </m:ctrlPr>
          </m:sSubPr>
          <m:e>
            <m:r>
              <w:rPr>
                <w:rFonts w:ascii="Cambria Math" w:hAnsi="Cambria Math" w:cs="Times New Roman"/>
                <w:color w:val="000000"/>
                <w:sz w:val="28"/>
                <w:szCs w:val="28"/>
                <w:lang w:val="en-US"/>
              </w:rPr>
              <m:t>F</m:t>
            </m:r>
          </m:e>
          <m:sub>
            <m:r>
              <w:rPr>
                <w:rFonts w:ascii="Cambria Math" w:hAnsi="Cambria Math" w:cs="Times New Roman"/>
                <w:color w:val="000000"/>
                <w:sz w:val="28"/>
                <w:szCs w:val="28"/>
              </w:rPr>
              <m:t>min</m:t>
            </m:r>
          </m:sub>
        </m:sSub>
      </m:oMath>
      <w:r w:rsidRPr="001631D2">
        <w:rPr>
          <w:rFonts w:ascii="Times New Roman" w:hAnsi="Times New Roman" w:cs="Times New Roman"/>
          <w:color w:val="000000"/>
          <w:sz w:val="28"/>
          <w:szCs w:val="28"/>
        </w:rPr>
        <w:t xml:space="preserve"> частот передаваемого спектра, является одной из важнейших его характеристик:</w:t>
      </w:r>
    </w:p>
    <w:p w14:paraId="2E184221"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p>
    <w:p w14:paraId="73ADBEA2" w14:textId="77777777" w:rsidR="001631D2" w:rsidRPr="001631D2" w:rsidRDefault="006143E7" w:rsidP="00451B96">
      <w:pPr>
        <w:spacing w:after="0" w:line="360" w:lineRule="auto"/>
        <w:ind w:right="20" w:firstLine="709"/>
        <w:jc w:val="right"/>
        <w:rPr>
          <w:rFonts w:ascii="Times New Roman" w:hAnsi="Times New Roman" w:cs="Times New Roman"/>
          <w:color w:val="000000"/>
          <w:sz w:val="28"/>
          <w:szCs w:val="28"/>
        </w:rPr>
      </w:pPr>
      <m:oMath>
        <m:sSub>
          <m:sSubPr>
            <m:ctrlPr>
              <w:rPr>
                <w:rFonts w:ascii="Cambria Math" w:eastAsia="Times New Roman" w:hAnsi="Times New Roman" w:cs="Times New Roman"/>
                <w:i/>
                <w:color w:val="000000"/>
                <w:sz w:val="28"/>
                <w:szCs w:val="28"/>
              </w:rPr>
            </m:ctrlPr>
          </m:sSubPr>
          <m:e>
            <m:r>
              <w:rPr>
                <w:rFonts w:ascii="Times New Roman" w:hAnsi="Times New Roman" w:cs="Times New Roman"/>
                <w:color w:val="000000"/>
                <w:sz w:val="28"/>
                <w:szCs w:val="28"/>
              </w:rPr>
              <m:t>∆</m:t>
            </m:r>
            <m:r>
              <w:rPr>
                <w:rFonts w:ascii="Cambria Math" w:hAnsi="Cambria Math" w:cs="Times New Roman"/>
                <w:color w:val="000000"/>
                <w:sz w:val="28"/>
                <w:szCs w:val="28"/>
              </w:rPr>
              <m:t>F</m:t>
            </m:r>
            <m:r>
              <w:rPr>
                <w:rFonts w:ascii="Cambria Math" w:hAnsi="Times New Roman" w:cs="Times New Roman"/>
                <w:color w:val="000000"/>
                <w:sz w:val="28"/>
                <w:szCs w:val="28"/>
              </w:rPr>
              <m:t>=</m:t>
            </m:r>
            <m:r>
              <w:rPr>
                <w:rFonts w:ascii="Cambria Math" w:hAnsi="Cambria Math" w:cs="Times New Roman"/>
                <w:color w:val="000000"/>
                <w:sz w:val="28"/>
                <w:szCs w:val="28"/>
                <w:lang w:val="en-US"/>
              </w:rPr>
              <m:t>F</m:t>
            </m:r>
          </m:e>
          <m:sub>
            <m:r>
              <w:rPr>
                <w:rFonts w:ascii="Cambria Math" w:hAnsi="Cambria Math" w:cs="Times New Roman"/>
                <w:color w:val="000000"/>
                <w:sz w:val="28"/>
                <w:szCs w:val="28"/>
              </w:rPr>
              <m:t>max</m:t>
            </m:r>
          </m:sub>
        </m:sSub>
        <m:r>
          <w:rPr>
            <w:rFonts w:ascii="Times New Roman" w:hAnsi="Times New Roman" w:cs="Times New Roman"/>
            <w:color w:val="000000"/>
            <w:sz w:val="28"/>
            <w:szCs w:val="28"/>
          </w:rPr>
          <m:t>-</m:t>
        </m:r>
        <m:sSub>
          <m:sSubPr>
            <m:ctrlPr>
              <w:rPr>
                <w:rFonts w:ascii="Cambria Math" w:eastAsia="Times New Roman" w:hAnsi="Times New Roman" w:cs="Times New Roman"/>
                <w:i/>
                <w:color w:val="000000"/>
                <w:sz w:val="28"/>
                <w:szCs w:val="28"/>
              </w:rPr>
            </m:ctrlPr>
          </m:sSubPr>
          <m:e>
            <m:r>
              <w:rPr>
                <w:rFonts w:ascii="Cambria Math" w:hAnsi="Cambria Math" w:cs="Times New Roman"/>
                <w:color w:val="000000"/>
                <w:sz w:val="28"/>
                <w:szCs w:val="28"/>
                <w:lang w:val="en-US"/>
              </w:rPr>
              <m:t>F</m:t>
            </m:r>
          </m:e>
          <m:sub>
            <m:r>
              <w:rPr>
                <w:rFonts w:ascii="Cambria Math" w:hAnsi="Cambria Math" w:cs="Times New Roman"/>
                <w:color w:val="000000"/>
                <w:sz w:val="28"/>
                <w:szCs w:val="28"/>
              </w:rPr>
              <m:t>min</m:t>
            </m:r>
          </m:sub>
        </m:sSub>
        <m:r>
          <w:rPr>
            <w:rFonts w:ascii="Cambria Math" w:hAnsi="Times New Roman" w:cs="Times New Roman"/>
            <w:color w:val="000000"/>
            <w:sz w:val="28"/>
            <w:szCs w:val="28"/>
          </w:rPr>
          <m:t xml:space="preserve"> </m:t>
        </m:r>
      </m:oMath>
      <w:r w:rsidR="001631D2" w:rsidRPr="001631D2">
        <w:rPr>
          <w:rFonts w:ascii="Times New Roman" w:hAnsi="Times New Roman" w:cs="Times New Roman"/>
          <w:color w:val="000000"/>
          <w:sz w:val="28"/>
          <w:szCs w:val="28"/>
        </w:rPr>
        <w:t xml:space="preserve"> </w:t>
      </w:r>
      <w:proofErr w:type="gramStart"/>
      <w:r w:rsidR="001631D2" w:rsidRPr="001631D2">
        <w:rPr>
          <w:rFonts w:ascii="Times New Roman" w:hAnsi="Times New Roman" w:cs="Times New Roman"/>
          <w:color w:val="000000"/>
          <w:sz w:val="28"/>
          <w:szCs w:val="28"/>
        </w:rPr>
        <w:t xml:space="preserve">,   </w:t>
      </w:r>
      <w:proofErr w:type="gramEnd"/>
      <w:r w:rsidR="001631D2" w:rsidRPr="001631D2">
        <w:rPr>
          <w:rFonts w:ascii="Times New Roman" w:hAnsi="Times New Roman" w:cs="Times New Roman"/>
          <w:color w:val="000000"/>
          <w:sz w:val="28"/>
          <w:szCs w:val="28"/>
        </w:rPr>
        <w:t xml:space="preserve">                                                (1</w:t>
      </w:r>
      <w:r w:rsidR="00C0423F">
        <w:rPr>
          <w:rFonts w:ascii="Times New Roman" w:hAnsi="Times New Roman" w:cs="Times New Roman"/>
          <w:color w:val="000000"/>
          <w:sz w:val="28"/>
          <w:szCs w:val="28"/>
        </w:rPr>
        <w:t>.1</w:t>
      </w:r>
      <w:r w:rsidR="001631D2" w:rsidRPr="001631D2">
        <w:rPr>
          <w:rFonts w:ascii="Times New Roman" w:hAnsi="Times New Roman" w:cs="Times New Roman"/>
          <w:color w:val="000000"/>
          <w:sz w:val="28"/>
          <w:szCs w:val="28"/>
        </w:rPr>
        <w:t>)</w:t>
      </w:r>
    </w:p>
    <w:p w14:paraId="6B774B1A"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p>
    <w:p w14:paraId="5A892732" w14:textId="77777777" w:rsidR="001631D2" w:rsidRPr="001631D2" w:rsidRDefault="001631D2" w:rsidP="00451B96">
      <w:pPr>
        <w:spacing w:after="0" w:line="360" w:lineRule="auto"/>
        <w:ind w:firstLine="709"/>
        <w:jc w:val="both"/>
        <w:rPr>
          <w:rFonts w:ascii="Times New Roman" w:hAnsi="Times New Roman" w:cs="Times New Roman"/>
          <w:color w:val="000000"/>
          <w:sz w:val="28"/>
          <w:szCs w:val="28"/>
        </w:rPr>
      </w:pPr>
      <w:r w:rsidRPr="001631D2">
        <w:rPr>
          <w:rFonts w:ascii="Times New Roman" w:hAnsi="Times New Roman" w:cs="Times New Roman"/>
          <w:color w:val="000000"/>
          <w:sz w:val="28"/>
          <w:szCs w:val="28"/>
        </w:rPr>
        <w:t xml:space="preserve">Другая важная характеристика электрического сигнала — его </w:t>
      </w:r>
      <w:r w:rsidRPr="00C0423F">
        <w:rPr>
          <w:rFonts w:ascii="Times New Roman" w:hAnsi="Times New Roman" w:cs="Times New Roman"/>
          <w:b/>
          <w:color w:val="000000"/>
          <w:sz w:val="28"/>
          <w:szCs w:val="28"/>
        </w:rPr>
        <w:t xml:space="preserve">динамический диапазон, </w:t>
      </w:r>
      <w:r w:rsidRPr="001631D2">
        <w:rPr>
          <w:rFonts w:ascii="Times New Roman" w:hAnsi="Times New Roman" w:cs="Times New Roman"/>
          <w:color w:val="000000"/>
          <w:sz w:val="28"/>
          <w:szCs w:val="28"/>
        </w:rPr>
        <w:t xml:space="preserve">который представляет собой отношение максимальной (пиковой) </w:t>
      </w:r>
      <w:r w:rsidRPr="001631D2">
        <w:rPr>
          <w:rFonts w:ascii="Times New Roman" w:hAnsi="Times New Roman" w:cs="Times New Roman"/>
          <w:color w:val="000000"/>
          <w:sz w:val="28"/>
          <w:szCs w:val="28"/>
        </w:rPr>
        <w:lastRenderedPageBreak/>
        <w:t xml:space="preserve">мощности </w:t>
      </w:r>
      <m:oMath>
        <m:sSub>
          <m:sSubPr>
            <m:ctrlPr>
              <w:rPr>
                <w:rFonts w:ascii="Cambria Math" w:eastAsia="Times New Roman" w:hAnsi="Times New Roman" w:cs="Times New Roman"/>
                <w:i/>
                <w:color w:val="000000"/>
                <w:sz w:val="28"/>
                <w:szCs w:val="28"/>
              </w:rPr>
            </m:ctrlPr>
          </m:sSubPr>
          <m:e>
            <m:r>
              <w:rPr>
                <w:rFonts w:ascii="Cambria Math" w:hAnsi="Times New Roman" w:cs="Times New Roman"/>
                <w:color w:val="000000"/>
                <w:sz w:val="28"/>
                <w:szCs w:val="28"/>
              </w:rPr>
              <m:t>Р</m:t>
            </m:r>
          </m:e>
          <m:sub>
            <m:r>
              <w:rPr>
                <w:rFonts w:ascii="Cambria Math" w:hAnsi="Times New Roman" w:cs="Times New Roman"/>
                <w:color w:val="000000"/>
                <w:sz w:val="28"/>
                <w:szCs w:val="28"/>
              </w:rPr>
              <m:t>max</m:t>
            </m:r>
          </m:sub>
        </m:sSub>
      </m:oMath>
      <w:r w:rsidRPr="001631D2">
        <w:rPr>
          <w:rFonts w:ascii="Times New Roman" w:hAnsi="Times New Roman" w:cs="Times New Roman"/>
          <w:color w:val="000000"/>
          <w:sz w:val="28"/>
          <w:szCs w:val="28"/>
        </w:rPr>
        <w:t xml:space="preserve">сигнала к его минимальной мощности </w:t>
      </w:r>
      <m:oMath>
        <m:sSub>
          <m:sSubPr>
            <m:ctrlPr>
              <w:rPr>
                <w:rFonts w:ascii="Cambria Math" w:eastAsia="Times New Roman" w:hAnsi="Times New Roman" w:cs="Times New Roman"/>
                <w:i/>
                <w:color w:val="000000"/>
                <w:sz w:val="28"/>
                <w:szCs w:val="28"/>
              </w:rPr>
            </m:ctrlPr>
          </m:sSubPr>
          <m:e>
            <m:r>
              <w:rPr>
                <w:rFonts w:ascii="Cambria Math" w:hAnsi="Times New Roman" w:cs="Times New Roman"/>
                <w:color w:val="000000"/>
                <w:sz w:val="28"/>
                <w:szCs w:val="28"/>
              </w:rPr>
              <m:t>Р</m:t>
            </m:r>
          </m:e>
          <m:sub>
            <m:r>
              <w:rPr>
                <w:rFonts w:ascii="Cambria Math" w:hAnsi="Times New Roman" w:cs="Times New Roman"/>
                <w:color w:val="000000"/>
                <w:sz w:val="28"/>
                <w:szCs w:val="28"/>
              </w:rPr>
              <m:t>min</m:t>
            </m:r>
          </m:sub>
        </m:sSub>
      </m:oMath>
      <w:r w:rsidRPr="001631D2">
        <w:rPr>
          <w:rFonts w:ascii="Times New Roman" w:hAnsi="Times New Roman" w:cs="Times New Roman"/>
          <w:color w:val="000000"/>
          <w:sz w:val="28"/>
          <w:szCs w:val="28"/>
        </w:rPr>
        <w:t>, выраженное в логарифмических единицах</w:t>
      </w:r>
      <w:r w:rsidRPr="001631D2">
        <w:rPr>
          <w:rFonts w:ascii="Times New Roman" w:hAnsi="Times New Roman" w:cs="Times New Roman"/>
          <w:i/>
          <w:iCs/>
          <w:sz w:val="28"/>
          <w:szCs w:val="28"/>
        </w:rPr>
        <w:t xml:space="preserve"> </w:t>
      </w:r>
      <w:r w:rsidRPr="001631D2">
        <w:rPr>
          <w:rFonts w:ascii="Times New Roman" w:hAnsi="Times New Roman" w:cs="Times New Roman"/>
          <w:sz w:val="28"/>
          <w:szCs w:val="28"/>
        </w:rPr>
        <w:t>(или разность между максимальным и минимальным уровнями сигнала):</w:t>
      </w:r>
      <w:r w:rsidRPr="001631D2">
        <w:rPr>
          <w:rFonts w:ascii="Times New Roman" w:hAnsi="Times New Roman" w:cs="Times New Roman"/>
          <w:color w:val="000000"/>
          <w:sz w:val="28"/>
          <w:szCs w:val="28"/>
        </w:rPr>
        <w:t xml:space="preserve"> </w:t>
      </w:r>
    </w:p>
    <w:p w14:paraId="5AB181A7" w14:textId="77777777" w:rsidR="001631D2" w:rsidRPr="001631D2" w:rsidRDefault="001631D2" w:rsidP="00451B96">
      <w:pPr>
        <w:spacing w:after="0" w:line="360" w:lineRule="auto"/>
        <w:ind w:firstLine="709"/>
        <w:jc w:val="both"/>
        <w:rPr>
          <w:rFonts w:ascii="Times New Roman" w:hAnsi="Times New Roman" w:cs="Times New Roman"/>
          <w:color w:val="000000"/>
          <w:sz w:val="28"/>
          <w:szCs w:val="28"/>
        </w:rPr>
      </w:pPr>
    </w:p>
    <w:p w14:paraId="66C7D15C" w14:textId="77777777" w:rsidR="001631D2" w:rsidRPr="001631D2" w:rsidRDefault="001631D2" w:rsidP="00451B96">
      <w:pPr>
        <w:spacing w:after="0" w:line="360" w:lineRule="auto"/>
        <w:ind w:firstLine="709"/>
        <w:jc w:val="right"/>
        <w:rPr>
          <w:rFonts w:ascii="Times New Roman" w:hAnsi="Times New Roman" w:cs="Times New Roman"/>
          <w:color w:val="000000"/>
          <w:sz w:val="28"/>
          <w:szCs w:val="28"/>
        </w:rPr>
      </w:pPr>
      <m:oMath>
        <m:r>
          <w:rPr>
            <w:rFonts w:ascii="Cambria Math" w:hAnsi="Cambria Math" w:cs="Times New Roman"/>
            <w:color w:val="000000"/>
            <w:sz w:val="28"/>
            <w:szCs w:val="28"/>
            <w:lang w:val="en-US"/>
          </w:rPr>
          <m:t>D</m:t>
        </m:r>
        <m:r>
          <w:rPr>
            <w:rFonts w:ascii="Cambria Math" w:hAnsi="Times New Roman" w:cs="Times New Roman"/>
            <w:color w:val="000000"/>
            <w:sz w:val="28"/>
            <w:szCs w:val="28"/>
          </w:rPr>
          <m:t>=</m:t>
        </m:r>
        <m:r>
          <m:rPr>
            <m:sty m:val="p"/>
          </m:rPr>
          <w:rPr>
            <w:rFonts w:ascii="Cambria Math" w:hAnsi="Times New Roman" w:cs="Times New Roman"/>
            <w:sz w:val="28"/>
            <w:szCs w:val="28"/>
          </w:rPr>
          <m:t>10lg</m:t>
        </m:r>
        <m:d>
          <m:dPr>
            <m:ctrlPr>
              <w:rPr>
                <w:rFonts w:ascii="Cambria Math" w:hAnsi="Times New Roman" w:cs="Times New Roman"/>
                <w:sz w:val="28"/>
                <w:szCs w:val="28"/>
              </w:rPr>
            </m:ctrlPr>
          </m:dPr>
          <m:e>
            <m:f>
              <m:fPr>
                <m:ctrlPr>
                  <w:rPr>
                    <w:rFonts w:ascii="Cambria Math" w:hAnsi="Times New Roman" w:cs="Times New Roman"/>
                    <w:sz w:val="28"/>
                    <w:szCs w:val="28"/>
                  </w:rPr>
                </m:ctrlPr>
              </m:fPr>
              <m:num>
                <m:sSub>
                  <m:sSubPr>
                    <m:ctrlPr>
                      <w:rPr>
                        <w:rFonts w:ascii="Cambria Math" w:eastAsia="Times New Roman" w:hAnsi="Times New Roman" w:cs="Times New Roman"/>
                        <w:i/>
                        <w:color w:val="000000"/>
                        <w:sz w:val="28"/>
                        <w:szCs w:val="28"/>
                      </w:rPr>
                    </m:ctrlPr>
                  </m:sSubPr>
                  <m:e>
                    <m:r>
                      <w:rPr>
                        <w:rFonts w:ascii="Cambria Math" w:hAnsi="Times New Roman" w:cs="Times New Roman"/>
                        <w:color w:val="000000"/>
                        <w:sz w:val="28"/>
                        <w:szCs w:val="28"/>
                      </w:rPr>
                      <m:t>Р</m:t>
                    </m:r>
                  </m:e>
                  <m:sub>
                    <m:r>
                      <w:rPr>
                        <w:rFonts w:ascii="Cambria Math" w:hAnsi="Times New Roman" w:cs="Times New Roman"/>
                        <w:color w:val="000000"/>
                        <w:sz w:val="28"/>
                        <w:szCs w:val="28"/>
                      </w:rPr>
                      <m:t>max</m:t>
                    </m:r>
                  </m:sub>
                </m:sSub>
              </m:num>
              <m:den>
                <m:sSub>
                  <m:sSubPr>
                    <m:ctrlPr>
                      <w:rPr>
                        <w:rFonts w:ascii="Cambria Math" w:eastAsia="Times New Roman" w:hAnsi="Times New Roman" w:cs="Times New Roman"/>
                        <w:i/>
                        <w:color w:val="000000"/>
                        <w:sz w:val="28"/>
                        <w:szCs w:val="28"/>
                      </w:rPr>
                    </m:ctrlPr>
                  </m:sSubPr>
                  <m:e>
                    <m:r>
                      <w:rPr>
                        <w:rFonts w:ascii="Cambria Math" w:hAnsi="Times New Roman" w:cs="Times New Roman"/>
                        <w:color w:val="000000"/>
                        <w:sz w:val="28"/>
                        <w:szCs w:val="28"/>
                      </w:rPr>
                      <m:t>Р</m:t>
                    </m:r>
                  </m:e>
                  <m:sub>
                    <m:r>
                      <w:rPr>
                        <w:rFonts w:ascii="Cambria Math" w:hAnsi="Times New Roman" w:cs="Times New Roman"/>
                        <w:color w:val="000000"/>
                        <w:sz w:val="28"/>
                        <w:szCs w:val="28"/>
                      </w:rPr>
                      <m:t>min</m:t>
                    </m:r>
                  </m:sub>
                </m:sSub>
              </m:den>
            </m:f>
          </m:e>
        </m:d>
        <m:r>
          <m:rPr>
            <m:sty m:val="p"/>
          </m:rPr>
          <w:rPr>
            <w:rFonts w:ascii="Cambria Math" w:hAnsi="Times New Roman" w:cs="Times New Roman"/>
            <w:sz w:val="28"/>
            <w:szCs w:val="28"/>
          </w:rPr>
          <m:t>=</m:t>
        </m:r>
        <m:sSub>
          <m:sSubPr>
            <m:ctrlPr>
              <w:rPr>
                <w:rFonts w:ascii="Cambria Math" w:eastAsia="Times New Roman" w:hAnsi="Times New Roman" w:cs="Times New Roman"/>
                <w:i/>
                <w:color w:val="000000"/>
                <w:sz w:val="28"/>
                <w:szCs w:val="28"/>
              </w:rPr>
            </m:ctrlPr>
          </m:sSubPr>
          <m:e>
            <m:r>
              <w:rPr>
                <w:rFonts w:ascii="Cambria Math" w:hAnsi="Times New Roman" w:cs="Times New Roman"/>
                <w:color w:val="000000"/>
                <w:sz w:val="28"/>
                <w:szCs w:val="28"/>
              </w:rPr>
              <m:t>р</m:t>
            </m:r>
          </m:e>
          <m:sub>
            <m:r>
              <w:rPr>
                <w:rFonts w:ascii="Cambria Math" w:hAnsi="Times New Roman" w:cs="Times New Roman"/>
                <w:color w:val="000000"/>
                <w:sz w:val="28"/>
                <w:szCs w:val="28"/>
              </w:rPr>
              <m:t>max</m:t>
            </m:r>
          </m:sub>
        </m:sSub>
        <m:r>
          <w:rPr>
            <w:rFonts w:ascii="Times New Roman" w:hAnsi="Times New Roman" w:cs="Times New Roman"/>
            <w:color w:val="000000"/>
            <w:sz w:val="28"/>
            <w:szCs w:val="28"/>
          </w:rPr>
          <m:t>-</m:t>
        </m:r>
        <m:sSub>
          <m:sSubPr>
            <m:ctrlPr>
              <w:rPr>
                <w:rFonts w:ascii="Cambria Math" w:eastAsia="Times New Roman" w:hAnsi="Times New Roman" w:cs="Times New Roman"/>
                <w:i/>
                <w:color w:val="000000"/>
                <w:sz w:val="28"/>
                <w:szCs w:val="28"/>
              </w:rPr>
            </m:ctrlPr>
          </m:sSubPr>
          <m:e>
            <m:r>
              <w:rPr>
                <w:rFonts w:ascii="Cambria Math" w:hAnsi="Times New Roman" w:cs="Times New Roman"/>
                <w:color w:val="000000"/>
                <w:sz w:val="28"/>
                <w:szCs w:val="28"/>
              </w:rPr>
              <m:t>р</m:t>
            </m:r>
          </m:e>
          <m:sub>
            <m:r>
              <w:rPr>
                <w:rFonts w:ascii="Cambria Math" w:hAnsi="Times New Roman" w:cs="Times New Roman"/>
                <w:color w:val="000000"/>
                <w:sz w:val="28"/>
                <w:szCs w:val="28"/>
              </w:rPr>
              <m:t>min</m:t>
            </m:r>
          </m:sub>
        </m:sSub>
      </m:oMath>
      <w:r w:rsidRPr="001631D2">
        <w:rPr>
          <w:rFonts w:ascii="Times New Roman" w:hAnsi="Times New Roman" w:cs="Times New Roman"/>
          <w:color w:val="000000"/>
          <w:sz w:val="28"/>
          <w:szCs w:val="28"/>
        </w:rPr>
        <w:t xml:space="preserve">                                     (</w:t>
      </w:r>
      <w:r w:rsidR="00C0423F">
        <w:rPr>
          <w:rFonts w:ascii="Times New Roman" w:hAnsi="Times New Roman" w:cs="Times New Roman"/>
          <w:color w:val="000000"/>
          <w:sz w:val="28"/>
          <w:szCs w:val="28"/>
        </w:rPr>
        <w:t>1.</w:t>
      </w:r>
      <w:r w:rsidRPr="001631D2">
        <w:rPr>
          <w:rFonts w:ascii="Times New Roman" w:hAnsi="Times New Roman" w:cs="Times New Roman"/>
          <w:color w:val="000000"/>
          <w:sz w:val="28"/>
          <w:szCs w:val="28"/>
        </w:rPr>
        <w:t>2)</w:t>
      </w:r>
    </w:p>
    <w:p w14:paraId="1AB7B3A1" w14:textId="77777777" w:rsidR="001631D2" w:rsidRPr="001631D2" w:rsidRDefault="001631D2" w:rsidP="00451B96">
      <w:pPr>
        <w:spacing w:after="0" w:line="360" w:lineRule="auto"/>
        <w:ind w:firstLine="709"/>
        <w:jc w:val="both"/>
        <w:rPr>
          <w:rFonts w:ascii="Times New Roman" w:eastAsia="Arial Unicode MS" w:hAnsi="Times New Roman" w:cs="Times New Roman"/>
          <w:color w:val="000000"/>
          <w:sz w:val="28"/>
          <w:szCs w:val="28"/>
        </w:rPr>
      </w:pPr>
    </w:p>
    <w:p w14:paraId="1472EEF9" w14:textId="77777777" w:rsidR="001631D2" w:rsidRPr="001631D2" w:rsidRDefault="001631D2" w:rsidP="00451B96">
      <w:pPr>
        <w:spacing w:after="0" w:line="360" w:lineRule="auto"/>
        <w:ind w:right="20" w:firstLine="709"/>
        <w:jc w:val="both"/>
        <w:rPr>
          <w:rFonts w:ascii="Times New Roman" w:eastAsia="Times New Roman" w:hAnsi="Times New Roman" w:cs="Times New Roman"/>
          <w:color w:val="000000"/>
          <w:sz w:val="28"/>
          <w:szCs w:val="28"/>
        </w:rPr>
      </w:pPr>
      <w:r w:rsidRPr="00C0423F">
        <w:rPr>
          <w:rFonts w:ascii="Times New Roman" w:hAnsi="Times New Roman" w:cs="Times New Roman"/>
          <w:b/>
          <w:color w:val="000000"/>
          <w:sz w:val="28"/>
          <w:szCs w:val="28"/>
        </w:rPr>
        <w:t>Длительность действия</w:t>
      </w:r>
      <w:r w:rsidRPr="001631D2">
        <w:rPr>
          <w:rFonts w:ascii="Times New Roman" w:hAnsi="Times New Roman" w:cs="Times New Roman"/>
          <w:color w:val="000000"/>
          <w:sz w:val="28"/>
          <w:szCs w:val="28"/>
        </w:rPr>
        <w:t xml:space="preserve"> (время существования) сигнала также является важной его характеристикой, так как определяет количество передаваемой информации.</w:t>
      </w:r>
    </w:p>
    <w:p w14:paraId="184684E0"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r w:rsidRPr="001631D2">
        <w:rPr>
          <w:rFonts w:ascii="Times New Roman" w:hAnsi="Times New Roman" w:cs="Times New Roman"/>
          <w:color w:val="000000"/>
          <w:sz w:val="28"/>
          <w:szCs w:val="28"/>
        </w:rPr>
        <w:t>Произведение трех перечисленных величин (ширины спектра, динамического диапазона и времени существования сигнала) называется</w:t>
      </w:r>
      <w:r w:rsidRPr="001631D2">
        <w:rPr>
          <w:rFonts w:ascii="Times New Roman" w:hAnsi="Times New Roman" w:cs="Times New Roman"/>
          <w:b/>
          <w:i/>
          <w:color w:val="000000"/>
          <w:sz w:val="28"/>
          <w:szCs w:val="28"/>
        </w:rPr>
        <w:t xml:space="preserve"> </w:t>
      </w:r>
      <w:r w:rsidRPr="00C0423F">
        <w:rPr>
          <w:rFonts w:ascii="Times New Roman" w:hAnsi="Times New Roman" w:cs="Times New Roman"/>
          <w:b/>
          <w:color w:val="000000"/>
          <w:sz w:val="28"/>
          <w:szCs w:val="28"/>
        </w:rPr>
        <w:t>объемом сигнала</w:t>
      </w:r>
      <w:r w:rsidRPr="001631D2">
        <w:rPr>
          <w:rFonts w:ascii="Times New Roman" w:hAnsi="Times New Roman" w:cs="Times New Roman"/>
          <w:color w:val="000000"/>
          <w:sz w:val="28"/>
          <w:szCs w:val="28"/>
        </w:rPr>
        <w:t>, так как эта характеристика во многом определяет объем передаваемой информации.</w:t>
      </w:r>
    </w:p>
    <w:p w14:paraId="6464449D"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r w:rsidRPr="001631D2">
        <w:rPr>
          <w:rFonts w:ascii="Times New Roman" w:hAnsi="Times New Roman" w:cs="Times New Roman"/>
          <w:color w:val="000000"/>
          <w:sz w:val="28"/>
          <w:szCs w:val="28"/>
        </w:rPr>
        <w:t>В реальных условиях сигналы связи передаются по линиям передачи, в которых действуют различного рода помехи. Поэтому наиболее важным является не абсолютное значение мощности сигнала, а ее соотношение с мощностью помехи. Из этих соображений обычно рассматривается и нормируется особая величина — защищенность сигнала от того или иного вида помехи.</w:t>
      </w:r>
    </w:p>
    <w:p w14:paraId="75A9208F"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r w:rsidRPr="001631D2">
        <w:rPr>
          <w:rFonts w:ascii="Times New Roman" w:hAnsi="Times New Roman" w:cs="Times New Roman"/>
          <w:color w:val="000000"/>
          <w:sz w:val="28"/>
          <w:szCs w:val="28"/>
        </w:rPr>
        <w:t>Под</w:t>
      </w:r>
      <w:r w:rsidRPr="001631D2">
        <w:rPr>
          <w:rFonts w:ascii="Times New Roman" w:hAnsi="Times New Roman" w:cs="Times New Roman"/>
          <w:b/>
          <w:i/>
          <w:color w:val="000000"/>
          <w:sz w:val="28"/>
          <w:szCs w:val="28"/>
        </w:rPr>
        <w:t xml:space="preserve"> </w:t>
      </w:r>
      <w:r w:rsidRPr="00C0423F">
        <w:rPr>
          <w:rFonts w:ascii="Times New Roman" w:hAnsi="Times New Roman" w:cs="Times New Roman"/>
          <w:b/>
          <w:color w:val="000000"/>
          <w:sz w:val="28"/>
          <w:szCs w:val="28"/>
        </w:rPr>
        <w:t xml:space="preserve">защищенностью </w:t>
      </w:r>
      <w:r w:rsidRPr="001631D2">
        <w:rPr>
          <w:rFonts w:ascii="Times New Roman" w:hAnsi="Times New Roman" w:cs="Times New Roman"/>
          <w:color w:val="000000"/>
          <w:sz w:val="28"/>
          <w:szCs w:val="28"/>
        </w:rPr>
        <w:t>понимается разность уровней сигнала и помехи в данной точке канала связи:</w:t>
      </w:r>
    </w:p>
    <w:p w14:paraId="745312DF" w14:textId="77777777" w:rsidR="001631D2" w:rsidRPr="001631D2" w:rsidRDefault="001631D2" w:rsidP="00451B96">
      <w:pPr>
        <w:spacing w:after="0" w:line="360" w:lineRule="auto"/>
        <w:ind w:right="20" w:firstLine="709"/>
        <w:jc w:val="both"/>
        <w:rPr>
          <w:rFonts w:ascii="Times New Roman" w:hAnsi="Times New Roman" w:cs="Times New Roman"/>
          <w:color w:val="000000"/>
          <w:sz w:val="28"/>
          <w:szCs w:val="28"/>
        </w:rPr>
      </w:pPr>
    </w:p>
    <w:p w14:paraId="3207D7D8" w14:textId="77777777" w:rsidR="001631D2" w:rsidRPr="001631D2" w:rsidRDefault="001631D2" w:rsidP="00451B96">
      <w:pPr>
        <w:spacing w:after="0" w:line="360" w:lineRule="auto"/>
        <w:ind w:firstLine="709"/>
        <w:jc w:val="right"/>
        <w:rPr>
          <w:rFonts w:ascii="Times New Roman" w:hAnsi="Times New Roman" w:cs="Times New Roman"/>
          <w:i/>
          <w:sz w:val="28"/>
          <w:szCs w:val="28"/>
          <w:lang w:val="en-US"/>
        </w:rPr>
      </w:pPr>
      <w:r w:rsidRPr="001631D2">
        <w:rPr>
          <w:rFonts w:ascii="Times New Roman" w:hAnsi="Times New Roman" w:cs="Times New Roman"/>
          <w:i/>
          <w:iCs/>
          <w:sz w:val="28"/>
          <w:szCs w:val="28"/>
          <w:lang w:val="en-US"/>
        </w:rPr>
        <w:t xml:space="preserve">A </w:t>
      </w:r>
      <w:r w:rsidRPr="001631D2">
        <w:rPr>
          <w:rFonts w:ascii="Times New Roman" w:eastAsia="SymbolMT" w:hAnsi="Times New Roman" w:cs="Times New Roman"/>
          <w:i/>
          <w:sz w:val="28"/>
          <w:szCs w:val="28"/>
          <w:lang w:val="en-US"/>
        </w:rPr>
        <w:t>=</w:t>
      </w:r>
      <w:r w:rsidRPr="001631D2">
        <w:rPr>
          <w:rFonts w:ascii="Times New Roman" w:hAnsi="Times New Roman" w:cs="Times New Roman"/>
          <w:sz w:val="28"/>
          <w:szCs w:val="28"/>
          <w:lang w:val="en-US"/>
        </w:rPr>
        <w:t>10lg</w:t>
      </w:r>
      <w:r w:rsidRPr="001631D2">
        <w:rPr>
          <w:rFonts w:ascii="Times New Roman" w:hAnsi="Times New Roman" w:cs="Times New Roman"/>
          <w:i/>
          <w:sz w:val="28"/>
          <w:szCs w:val="28"/>
          <w:lang w:val="en-US"/>
        </w:rPr>
        <w:t xml:space="preserve"> </w:t>
      </w:r>
      <m:oMath>
        <m:d>
          <m:dPr>
            <m:ctrlPr>
              <w:rPr>
                <w:rFonts w:ascii="Cambria Math" w:eastAsia="Times New Roman" w:hAnsi="Times New Roman" w:cs="Times New Roman"/>
                <w:i/>
                <w:iCs/>
                <w:sz w:val="28"/>
                <w:szCs w:val="28"/>
              </w:rPr>
            </m:ctrlPr>
          </m:dPr>
          <m:e>
            <m:f>
              <m:fPr>
                <m:ctrlPr>
                  <w:rPr>
                    <w:rFonts w:ascii="Cambria Math" w:eastAsia="Times New Roman" w:hAnsi="Times New Roman" w:cs="Times New Roman"/>
                    <w:i/>
                    <w:iCs/>
                    <w:sz w:val="28"/>
                    <w:szCs w:val="28"/>
                  </w:rPr>
                </m:ctrlPr>
              </m:fPr>
              <m:num>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с</m:t>
                    </m:r>
                  </m:sub>
                </m:sSub>
              </m:num>
              <m:den>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п</m:t>
                    </m:r>
                  </m:sub>
                </m:sSub>
              </m:den>
            </m:f>
          </m:e>
        </m:d>
        <m:r>
          <w:rPr>
            <w:rFonts w:ascii="Cambria Math" w:hAnsi="Times New Roman" w:cs="Times New Roman"/>
            <w:sz w:val="28"/>
            <w:szCs w:val="28"/>
            <w:lang w:val="en-US"/>
          </w:rPr>
          <m:t>=</m:t>
        </m:r>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с</m:t>
            </m:r>
          </m:sub>
        </m:sSub>
        <m:r>
          <w:rPr>
            <w:rFonts w:ascii="Times New Roman" w:hAnsi="Times New Roman" w:cs="Times New Roman"/>
            <w:sz w:val="28"/>
            <w:szCs w:val="28"/>
            <w:lang w:val="en-US"/>
          </w:rPr>
          <m:t>-</m:t>
        </m:r>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п</m:t>
            </m:r>
          </m:sub>
        </m:sSub>
      </m:oMath>
      <w:r w:rsidRPr="001631D2">
        <w:rPr>
          <w:rFonts w:ascii="Times New Roman" w:eastAsiaTheme="minorEastAsia" w:hAnsi="Times New Roman" w:cs="Times New Roman"/>
          <w:i/>
          <w:iCs/>
          <w:sz w:val="28"/>
          <w:szCs w:val="28"/>
          <w:lang w:val="en-US"/>
        </w:rPr>
        <w:t xml:space="preserve"> </w:t>
      </w:r>
      <w:r w:rsidRPr="001631D2">
        <w:rPr>
          <w:rFonts w:ascii="Times New Roman" w:eastAsiaTheme="minorEastAsia" w:hAnsi="Times New Roman" w:cs="Times New Roman"/>
          <w:iCs/>
          <w:sz w:val="28"/>
          <w:szCs w:val="28"/>
          <w:lang w:val="en-US"/>
        </w:rPr>
        <w:t>,</w:t>
      </w:r>
      <w:r w:rsidRPr="001631D2">
        <w:rPr>
          <w:rFonts w:ascii="Times New Roman" w:eastAsiaTheme="minorEastAsia" w:hAnsi="Times New Roman" w:cs="Times New Roman"/>
          <w:i/>
          <w:iCs/>
          <w:sz w:val="28"/>
          <w:szCs w:val="28"/>
          <w:lang w:val="en-US"/>
        </w:rPr>
        <w:t xml:space="preserve">                                            </w:t>
      </w:r>
      <w:proofErr w:type="gramStart"/>
      <w:r w:rsidRPr="001631D2">
        <w:rPr>
          <w:rFonts w:ascii="Times New Roman" w:eastAsiaTheme="minorEastAsia" w:hAnsi="Times New Roman" w:cs="Times New Roman"/>
          <w:i/>
          <w:iCs/>
          <w:sz w:val="28"/>
          <w:szCs w:val="28"/>
          <w:lang w:val="en-US"/>
        </w:rPr>
        <w:t xml:space="preserve">   </w:t>
      </w:r>
      <w:r w:rsidRPr="001631D2">
        <w:rPr>
          <w:rFonts w:ascii="Times New Roman" w:hAnsi="Times New Roman" w:cs="Times New Roman"/>
          <w:sz w:val="28"/>
          <w:szCs w:val="28"/>
          <w:lang w:val="en-US"/>
        </w:rPr>
        <w:t>(</w:t>
      </w:r>
      <w:proofErr w:type="gramEnd"/>
      <w:r w:rsidR="00C0423F" w:rsidRPr="00C0423F">
        <w:rPr>
          <w:rFonts w:ascii="Times New Roman" w:hAnsi="Times New Roman" w:cs="Times New Roman"/>
          <w:sz w:val="28"/>
          <w:szCs w:val="28"/>
          <w:lang w:val="en-US"/>
        </w:rPr>
        <w:t>1.</w:t>
      </w:r>
      <w:r w:rsidRPr="001631D2">
        <w:rPr>
          <w:rFonts w:ascii="Times New Roman" w:hAnsi="Times New Roman" w:cs="Times New Roman"/>
          <w:sz w:val="28"/>
          <w:szCs w:val="28"/>
          <w:lang w:val="en-US"/>
        </w:rPr>
        <w:t>3)</w:t>
      </w:r>
    </w:p>
    <w:p w14:paraId="71F0436C" w14:textId="77777777" w:rsidR="001631D2" w:rsidRPr="001631D2" w:rsidRDefault="001631D2" w:rsidP="00451B96">
      <w:pPr>
        <w:spacing w:after="0" w:line="360" w:lineRule="auto"/>
        <w:ind w:firstLine="709"/>
        <w:jc w:val="both"/>
        <w:rPr>
          <w:rFonts w:ascii="Times New Roman" w:hAnsi="Times New Roman" w:cs="Times New Roman"/>
          <w:sz w:val="28"/>
          <w:szCs w:val="28"/>
          <w:lang w:val="en-US"/>
        </w:rPr>
      </w:pPr>
    </w:p>
    <w:p w14:paraId="29576ACA" w14:textId="77777777" w:rsidR="001631D2" w:rsidRPr="001631D2" w:rsidRDefault="001631D2" w:rsidP="00451B96">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где </w:t>
      </w:r>
      <m:oMath>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с</m:t>
            </m:r>
          </m:sub>
        </m:sSub>
      </m:oMath>
      <w:r w:rsidRPr="001631D2">
        <w:rPr>
          <w:rFonts w:ascii="Times New Roman" w:hAnsi="Times New Roman" w:cs="Times New Roman"/>
          <w:sz w:val="28"/>
          <w:szCs w:val="28"/>
        </w:rPr>
        <w:t xml:space="preserve">и </w:t>
      </w:r>
      <m:oMath>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п</m:t>
            </m:r>
          </m:sub>
        </m:sSub>
      </m:oMath>
      <w:r w:rsidRPr="001631D2">
        <w:rPr>
          <w:rFonts w:ascii="Times New Roman" w:hAnsi="Times New Roman" w:cs="Times New Roman"/>
          <w:sz w:val="28"/>
          <w:szCs w:val="28"/>
        </w:rPr>
        <w:t xml:space="preserve">- мощности сигнала и помехи, а </w:t>
      </w:r>
      <m:oMath>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с</m:t>
            </m:r>
          </m:sub>
        </m:sSub>
      </m:oMath>
      <w:r w:rsidRPr="001631D2">
        <w:rPr>
          <w:rFonts w:ascii="Times New Roman" w:hAnsi="Times New Roman" w:cs="Times New Roman"/>
          <w:sz w:val="28"/>
          <w:szCs w:val="28"/>
        </w:rPr>
        <w:t xml:space="preserve">и </w:t>
      </w:r>
      <m:oMath>
        <m:sSub>
          <m:sSubPr>
            <m:ctrlPr>
              <w:rPr>
                <w:rFonts w:ascii="Cambria Math" w:eastAsia="Times New Roman" w:hAnsi="Times New Roman" w:cs="Times New Roman"/>
                <w:i/>
                <w:iCs/>
                <w:sz w:val="28"/>
                <w:szCs w:val="28"/>
              </w:rPr>
            </m:ctrlPr>
          </m:sSubPr>
          <m:e>
            <m:r>
              <w:rPr>
                <w:rFonts w:ascii="Times New Roman" w:hAnsi="Times New Roman" w:cs="Times New Roman"/>
                <w:sz w:val="28"/>
                <w:szCs w:val="28"/>
              </w:rPr>
              <m:t>р</m:t>
            </m:r>
          </m:e>
          <m:sub>
            <m:r>
              <w:rPr>
                <w:rFonts w:ascii="Times New Roman" w:hAnsi="Times New Roman" w:cs="Times New Roman"/>
                <w:sz w:val="28"/>
                <w:szCs w:val="28"/>
              </w:rPr>
              <m:t>п</m:t>
            </m:r>
          </m:sub>
        </m:sSub>
      </m:oMath>
      <w:r w:rsidRPr="001631D2">
        <w:rPr>
          <w:rFonts w:ascii="Times New Roman" w:eastAsiaTheme="minorEastAsia" w:hAnsi="Times New Roman" w:cs="Times New Roman"/>
          <w:iCs/>
          <w:sz w:val="28"/>
          <w:szCs w:val="28"/>
        </w:rPr>
        <w:t xml:space="preserve"> </w:t>
      </w:r>
      <w:r w:rsidRPr="001631D2">
        <w:rPr>
          <w:rFonts w:ascii="Times New Roman" w:hAnsi="Times New Roman" w:cs="Times New Roman"/>
          <w:sz w:val="28"/>
          <w:szCs w:val="28"/>
        </w:rPr>
        <w:t>– соответствующие уровни.</w:t>
      </w:r>
    </w:p>
    <w:p w14:paraId="19A8983C" w14:textId="77777777" w:rsidR="001631D2" w:rsidRDefault="001631D2" w:rsidP="00451B96">
      <w:pPr>
        <w:pStyle w:val="a8"/>
        <w:shd w:val="clear" w:color="auto" w:fill="FFFFFF"/>
        <w:spacing w:before="0" w:beforeAutospacing="0" w:after="0" w:afterAutospacing="0" w:line="360" w:lineRule="auto"/>
        <w:ind w:firstLine="709"/>
        <w:jc w:val="both"/>
        <w:rPr>
          <w:rFonts w:eastAsiaTheme="minorHAnsi"/>
          <w:bCs/>
          <w:i/>
          <w:sz w:val="28"/>
          <w:szCs w:val="28"/>
          <w:lang w:eastAsia="en-US"/>
        </w:rPr>
      </w:pPr>
    </w:p>
    <w:p w14:paraId="73E4E8E5" w14:textId="77777777" w:rsidR="00451B96" w:rsidRDefault="00451B96" w:rsidP="00451B96">
      <w:pPr>
        <w:pStyle w:val="a8"/>
        <w:shd w:val="clear" w:color="auto" w:fill="FFFFFF"/>
        <w:spacing w:before="0" w:beforeAutospacing="0" w:after="0" w:afterAutospacing="0" w:line="360" w:lineRule="auto"/>
        <w:ind w:firstLine="709"/>
        <w:jc w:val="both"/>
        <w:rPr>
          <w:rFonts w:eastAsiaTheme="minorHAnsi"/>
          <w:bCs/>
          <w:i/>
          <w:sz w:val="28"/>
          <w:szCs w:val="28"/>
          <w:lang w:eastAsia="en-US"/>
        </w:rPr>
      </w:pPr>
    </w:p>
    <w:p w14:paraId="2FC794C0" w14:textId="77777777" w:rsidR="00451B96" w:rsidRDefault="00451B96" w:rsidP="00451B96">
      <w:pPr>
        <w:pStyle w:val="a8"/>
        <w:shd w:val="clear" w:color="auto" w:fill="FFFFFF"/>
        <w:spacing w:before="0" w:beforeAutospacing="0" w:after="0" w:afterAutospacing="0" w:line="360" w:lineRule="auto"/>
        <w:ind w:firstLine="709"/>
        <w:jc w:val="both"/>
        <w:rPr>
          <w:rFonts w:eastAsiaTheme="minorHAnsi"/>
          <w:bCs/>
          <w:i/>
          <w:sz w:val="28"/>
          <w:szCs w:val="28"/>
          <w:lang w:eastAsia="en-US"/>
        </w:rPr>
      </w:pPr>
    </w:p>
    <w:p w14:paraId="16A25176" w14:textId="77777777" w:rsidR="00451B96" w:rsidRDefault="00451B96" w:rsidP="00451B96">
      <w:pPr>
        <w:pStyle w:val="a8"/>
        <w:shd w:val="clear" w:color="auto" w:fill="FFFFFF"/>
        <w:spacing w:before="0" w:beforeAutospacing="0" w:after="0" w:afterAutospacing="0" w:line="360" w:lineRule="auto"/>
        <w:ind w:firstLine="709"/>
        <w:jc w:val="both"/>
        <w:rPr>
          <w:rFonts w:eastAsiaTheme="minorHAnsi"/>
          <w:bCs/>
          <w:i/>
          <w:sz w:val="28"/>
          <w:szCs w:val="28"/>
          <w:lang w:eastAsia="en-US"/>
        </w:rPr>
      </w:pPr>
    </w:p>
    <w:p w14:paraId="6C1BC8D2" w14:textId="77777777" w:rsidR="00451B96" w:rsidRDefault="00451B96" w:rsidP="00451B96">
      <w:pPr>
        <w:pStyle w:val="a8"/>
        <w:shd w:val="clear" w:color="auto" w:fill="FFFFFF"/>
        <w:spacing w:before="0" w:beforeAutospacing="0" w:after="0" w:afterAutospacing="0" w:line="360" w:lineRule="auto"/>
        <w:ind w:firstLine="709"/>
        <w:jc w:val="both"/>
        <w:rPr>
          <w:rFonts w:eastAsiaTheme="minorHAnsi"/>
          <w:bCs/>
          <w:i/>
          <w:sz w:val="28"/>
          <w:szCs w:val="28"/>
          <w:lang w:eastAsia="en-US"/>
        </w:rPr>
      </w:pPr>
    </w:p>
    <w:p w14:paraId="00F41FE5" w14:textId="77777777" w:rsidR="00451B96" w:rsidRPr="001631D2" w:rsidRDefault="00451B96" w:rsidP="00451B96">
      <w:pPr>
        <w:pStyle w:val="a8"/>
        <w:shd w:val="clear" w:color="auto" w:fill="FFFFFF"/>
        <w:spacing w:before="0" w:beforeAutospacing="0" w:after="0" w:afterAutospacing="0" w:line="360" w:lineRule="auto"/>
        <w:ind w:firstLine="709"/>
        <w:jc w:val="both"/>
        <w:rPr>
          <w:rFonts w:eastAsiaTheme="minorHAnsi"/>
          <w:bCs/>
          <w:i/>
          <w:sz w:val="28"/>
          <w:szCs w:val="28"/>
          <w:lang w:eastAsia="en-US"/>
        </w:rPr>
      </w:pPr>
    </w:p>
    <w:p w14:paraId="3078548E" w14:textId="77777777" w:rsidR="001631D2" w:rsidRPr="00C0423F" w:rsidRDefault="00C0423F" w:rsidP="00451B96">
      <w:pPr>
        <w:pStyle w:val="a8"/>
        <w:shd w:val="clear" w:color="auto" w:fill="FFFFFF"/>
        <w:spacing w:before="0" w:beforeAutospacing="0" w:after="0" w:afterAutospacing="0" w:line="360" w:lineRule="auto"/>
        <w:ind w:firstLine="709"/>
        <w:jc w:val="both"/>
        <w:rPr>
          <w:rFonts w:eastAsiaTheme="minorHAnsi"/>
          <w:sz w:val="28"/>
          <w:szCs w:val="28"/>
          <w:lang w:eastAsia="en-US"/>
        </w:rPr>
      </w:pPr>
      <w:r>
        <w:rPr>
          <w:rFonts w:eastAsiaTheme="minorHAnsi"/>
          <w:bCs/>
          <w:sz w:val="28"/>
          <w:szCs w:val="28"/>
          <w:lang w:eastAsia="en-US"/>
        </w:rPr>
        <w:lastRenderedPageBreak/>
        <w:t xml:space="preserve">1.2.2 </w:t>
      </w:r>
      <w:r w:rsidR="001631D2" w:rsidRPr="00C0423F">
        <w:rPr>
          <w:rFonts w:eastAsiaTheme="minorHAnsi"/>
          <w:bCs/>
          <w:sz w:val="28"/>
          <w:szCs w:val="28"/>
          <w:lang w:eastAsia="en-US"/>
        </w:rPr>
        <w:t>Уровни передачи электрических сигналов</w:t>
      </w:r>
      <w:r w:rsidR="001631D2" w:rsidRPr="00C0423F">
        <w:rPr>
          <w:rFonts w:eastAsiaTheme="minorHAnsi"/>
          <w:sz w:val="28"/>
          <w:szCs w:val="28"/>
          <w:lang w:eastAsia="en-US"/>
        </w:rPr>
        <w:t xml:space="preserve"> </w:t>
      </w:r>
    </w:p>
    <w:p w14:paraId="1350A68E" w14:textId="77777777" w:rsidR="001631D2" w:rsidRPr="001631D2" w:rsidRDefault="001631D2" w:rsidP="00451B96">
      <w:pPr>
        <w:pStyle w:val="a8"/>
        <w:shd w:val="clear" w:color="auto" w:fill="FFFFFF"/>
        <w:spacing w:before="0" w:beforeAutospacing="0" w:after="0" w:afterAutospacing="0" w:line="360" w:lineRule="auto"/>
        <w:ind w:firstLine="709"/>
        <w:jc w:val="both"/>
        <w:rPr>
          <w:rFonts w:eastAsiaTheme="minorHAnsi"/>
          <w:sz w:val="28"/>
          <w:szCs w:val="28"/>
          <w:lang w:eastAsia="en-US"/>
        </w:rPr>
      </w:pPr>
    </w:p>
    <w:p w14:paraId="181241D5" w14:textId="77777777" w:rsidR="001631D2" w:rsidRPr="001631D2" w:rsidRDefault="001631D2" w:rsidP="00451B96">
      <w:pPr>
        <w:pStyle w:val="a8"/>
        <w:shd w:val="clear" w:color="auto" w:fill="FFFFFF"/>
        <w:spacing w:before="0" w:beforeAutospacing="0" w:after="0" w:afterAutospacing="0" w:line="360" w:lineRule="auto"/>
        <w:ind w:firstLine="709"/>
        <w:jc w:val="both"/>
        <w:rPr>
          <w:color w:val="343434"/>
          <w:sz w:val="28"/>
          <w:szCs w:val="28"/>
        </w:rPr>
      </w:pPr>
      <w:r w:rsidRPr="001631D2">
        <w:rPr>
          <w:rFonts w:eastAsiaTheme="minorHAnsi"/>
          <w:sz w:val="28"/>
          <w:szCs w:val="28"/>
          <w:lang w:eastAsia="en-US"/>
        </w:rPr>
        <w:t xml:space="preserve">Электрические сигналы количественно можно охарактеризовать мощностью, напряжением или током. </w:t>
      </w:r>
      <w:r w:rsidRPr="001631D2">
        <w:rPr>
          <w:color w:val="343434"/>
          <w:sz w:val="28"/>
          <w:szCs w:val="28"/>
        </w:rPr>
        <w:t>Для упрощения электрических расчетов и удобства эксплуатации систем передачи мощность, напряжение и ток оценивается не абсолютными их значениями, а относительными и измеряются не в ваттах, вольтах и амперах, а в единицах уровня передачи - децибелах (дБ).</w:t>
      </w:r>
    </w:p>
    <w:p w14:paraId="0F7458F8"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color w:val="343434"/>
          <w:sz w:val="28"/>
          <w:szCs w:val="28"/>
        </w:rPr>
        <w:t xml:space="preserve">Уровнем передачи называется логарифмическое отношение мощности, напряжения или тока в измеряемой точке цепи к мощности, напряжению и току, которые приняты за исходные </w:t>
      </w:r>
      <w:proofErr w:type="gramStart"/>
      <w:r w:rsidRPr="001631D2">
        <w:rPr>
          <w:rFonts w:ascii="Times New Roman" w:hAnsi="Times New Roman" w:cs="Times New Roman"/>
          <w:color w:val="343434"/>
          <w:sz w:val="28"/>
          <w:szCs w:val="28"/>
        </w:rPr>
        <w:t>( исходное</w:t>
      </w:r>
      <w:proofErr w:type="gramEnd"/>
      <w:r w:rsidRPr="001631D2">
        <w:rPr>
          <w:rFonts w:ascii="Times New Roman" w:hAnsi="Times New Roman" w:cs="Times New Roman"/>
          <w:color w:val="343434"/>
          <w:sz w:val="28"/>
          <w:szCs w:val="28"/>
        </w:rPr>
        <w:t xml:space="preserve"> значение или нулевое или отсчетное).</w:t>
      </w:r>
      <w:r w:rsidRPr="001631D2">
        <w:rPr>
          <w:rFonts w:ascii="Times New Roman" w:hAnsi="Times New Roman" w:cs="Times New Roman"/>
          <w:sz w:val="28"/>
          <w:szCs w:val="28"/>
        </w:rPr>
        <w:t xml:space="preserve"> Уровни передачи по мощности, напряжению и току определяются соответственно по формулам:</w:t>
      </w:r>
    </w:p>
    <w:p w14:paraId="7D85CFFC" w14:textId="77777777" w:rsidR="001631D2" w:rsidRPr="001631D2" w:rsidRDefault="001631D2" w:rsidP="001631D2">
      <w:pPr>
        <w:pStyle w:val="a8"/>
        <w:shd w:val="clear" w:color="auto" w:fill="FFFFFF"/>
        <w:spacing w:before="0" w:beforeAutospacing="0" w:after="0" w:afterAutospacing="0" w:line="360" w:lineRule="auto"/>
        <w:ind w:firstLine="709"/>
        <w:jc w:val="right"/>
        <w:rPr>
          <w:color w:val="343434"/>
          <w:sz w:val="28"/>
          <w:szCs w:val="28"/>
        </w:rPr>
      </w:pPr>
    </w:p>
    <w:p w14:paraId="1188ED59" w14:textId="77777777" w:rsidR="001631D2" w:rsidRPr="001631D2" w:rsidRDefault="006143E7" w:rsidP="001631D2">
      <w:pPr>
        <w:pStyle w:val="a8"/>
        <w:shd w:val="clear" w:color="auto" w:fill="FFFFFF"/>
        <w:spacing w:before="0" w:beforeAutospacing="0" w:after="0" w:afterAutospacing="0" w:line="360" w:lineRule="auto"/>
        <w:ind w:firstLine="709"/>
        <w:jc w:val="right"/>
        <w:rPr>
          <w:color w:val="343434"/>
          <w:sz w:val="28"/>
          <w:szCs w:val="28"/>
        </w:rPr>
      </w:pPr>
      <m:oMath>
        <m:sSub>
          <m:sSubPr>
            <m:ctrlPr>
              <w:rPr>
                <w:rFonts w:ascii="Cambria Math" w:hAnsi="Cambria Math"/>
                <w:i/>
                <w:color w:val="343434"/>
                <w:sz w:val="28"/>
                <w:szCs w:val="28"/>
              </w:rPr>
            </m:ctrlPr>
          </m:sSubPr>
          <m:e>
            <m:r>
              <w:rPr>
                <w:rFonts w:ascii="Cambria Math"/>
                <w:color w:val="343434"/>
                <w:sz w:val="28"/>
                <w:szCs w:val="28"/>
              </w:rPr>
              <m:t>Р</m:t>
            </m:r>
          </m:e>
          <m:sub>
            <m:r>
              <w:rPr>
                <w:rFonts w:ascii="Cambria Math"/>
                <w:color w:val="343434"/>
                <w:sz w:val="28"/>
                <w:szCs w:val="28"/>
              </w:rPr>
              <m:t>м</m:t>
            </m:r>
          </m:sub>
        </m:sSub>
        <m:r>
          <w:rPr>
            <w:rFonts w:ascii="Cambria Math"/>
            <w:color w:val="343434"/>
            <w:sz w:val="28"/>
            <w:szCs w:val="28"/>
          </w:rPr>
          <m:t>=10</m:t>
        </m:r>
        <m:r>
          <m:rPr>
            <m:sty m:val="p"/>
          </m:rPr>
          <w:rPr>
            <w:rFonts w:ascii="Cambria Math" w:eastAsiaTheme="minorHAnsi"/>
            <w:sz w:val="28"/>
            <w:szCs w:val="28"/>
          </w:rPr>
          <m:t>lg</m:t>
        </m:r>
        <m:d>
          <m:dPr>
            <m:ctrlPr>
              <w:rPr>
                <w:rFonts w:ascii="Cambria Math" w:hAnsi="Cambria Math"/>
                <w:sz w:val="28"/>
                <w:szCs w:val="28"/>
              </w:rPr>
            </m:ctrlPr>
          </m:dPr>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eastAsiaTheme="minorHAnsi"/>
                        <w:sz w:val="28"/>
                        <w:szCs w:val="28"/>
                      </w:rPr>
                      <m:t>Р</m:t>
                    </m:r>
                  </m:e>
                  <m:sub>
                    <m:r>
                      <w:rPr>
                        <w:rFonts w:ascii="Cambria Math" w:eastAsiaTheme="minorHAnsi"/>
                        <w:sz w:val="28"/>
                        <w:szCs w:val="28"/>
                      </w:rPr>
                      <m:t>x</m:t>
                    </m:r>
                  </m:sub>
                </m:sSub>
              </m:num>
              <m:den>
                <m:sSub>
                  <m:sSubPr>
                    <m:ctrlPr>
                      <w:rPr>
                        <w:rFonts w:ascii="Cambria Math" w:hAnsi="Cambria Math"/>
                        <w:i/>
                        <w:sz w:val="28"/>
                        <w:szCs w:val="28"/>
                      </w:rPr>
                    </m:ctrlPr>
                  </m:sSubPr>
                  <m:e>
                    <m:r>
                      <w:rPr>
                        <w:rFonts w:ascii="Cambria Math" w:eastAsiaTheme="minorHAnsi"/>
                        <w:sz w:val="28"/>
                        <w:szCs w:val="28"/>
                      </w:rPr>
                      <m:t>Р</m:t>
                    </m:r>
                  </m:e>
                  <m:sub>
                    <m:r>
                      <w:rPr>
                        <w:rFonts w:ascii="Cambria Math" w:eastAsiaTheme="minorHAnsi"/>
                        <w:sz w:val="28"/>
                        <w:szCs w:val="28"/>
                      </w:rPr>
                      <m:t>0</m:t>
                    </m:r>
                  </m:sub>
                </m:sSub>
              </m:den>
            </m:f>
          </m:e>
        </m:d>
        <m:r>
          <w:rPr>
            <w:rFonts w:ascii="Cambria Math"/>
            <w:color w:val="343434"/>
            <w:sz w:val="28"/>
            <w:szCs w:val="28"/>
          </w:rPr>
          <m:t>,</m:t>
        </m:r>
      </m:oMath>
      <w:r w:rsidR="001631D2" w:rsidRPr="001631D2">
        <w:rPr>
          <w:i/>
          <w:color w:val="343434"/>
          <w:sz w:val="28"/>
          <w:szCs w:val="28"/>
        </w:rPr>
        <w:t xml:space="preserve">  </w:t>
      </w:r>
      <w:r w:rsidR="001631D2" w:rsidRPr="001631D2">
        <w:rPr>
          <w:color w:val="343434"/>
          <w:sz w:val="28"/>
          <w:szCs w:val="28"/>
        </w:rPr>
        <w:t xml:space="preserve">                                                          (</w:t>
      </w:r>
      <w:r w:rsidR="00C0423F">
        <w:rPr>
          <w:color w:val="343434"/>
          <w:sz w:val="28"/>
          <w:szCs w:val="28"/>
        </w:rPr>
        <w:t>1.</w:t>
      </w:r>
      <w:r w:rsidR="001631D2" w:rsidRPr="001631D2">
        <w:rPr>
          <w:color w:val="343434"/>
          <w:sz w:val="28"/>
          <w:szCs w:val="28"/>
        </w:rPr>
        <w:t>4)</w:t>
      </w:r>
    </w:p>
    <w:p w14:paraId="4D0635B0" w14:textId="77777777" w:rsidR="001631D2" w:rsidRPr="001631D2" w:rsidRDefault="001631D2" w:rsidP="001631D2">
      <w:pPr>
        <w:pStyle w:val="a8"/>
        <w:shd w:val="clear" w:color="auto" w:fill="FFFFFF"/>
        <w:spacing w:before="0" w:beforeAutospacing="0" w:after="0" w:afterAutospacing="0" w:line="360" w:lineRule="auto"/>
        <w:ind w:firstLine="709"/>
        <w:jc w:val="right"/>
        <w:rPr>
          <w:color w:val="343434"/>
          <w:sz w:val="28"/>
          <w:szCs w:val="28"/>
        </w:rPr>
      </w:pPr>
    </w:p>
    <w:p w14:paraId="02469049" w14:textId="77777777" w:rsidR="001631D2" w:rsidRPr="001631D2" w:rsidRDefault="006143E7" w:rsidP="001631D2">
      <w:pPr>
        <w:pStyle w:val="a8"/>
        <w:shd w:val="clear" w:color="auto" w:fill="FFFFFF"/>
        <w:spacing w:before="0" w:beforeAutospacing="0" w:after="0" w:afterAutospacing="0" w:line="360" w:lineRule="auto"/>
        <w:ind w:firstLine="709"/>
        <w:jc w:val="right"/>
        <w:rPr>
          <w:color w:val="343434"/>
          <w:sz w:val="28"/>
          <w:szCs w:val="28"/>
        </w:rPr>
      </w:pPr>
      <m:oMath>
        <m:sSub>
          <m:sSubPr>
            <m:ctrlPr>
              <w:rPr>
                <w:rFonts w:ascii="Cambria Math" w:hAnsi="Cambria Math"/>
                <w:i/>
                <w:color w:val="343434"/>
                <w:sz w:val="28"/>
                <w:szCs w:val="28"/>
              </w:rPr>
            </m:ctrlPr>
          </m:sSubPr>
          <m:e>
            <m:r>
              <w:rPr>
                <w:rFonts w:ascii="Cambria Math"/>
                <w:color w:val="343434"/>
                <w:sz w:val="28"/>
                <w:szCs w:val="28"/>
              </w:rPr>
              <m:t>Р</m:t>
            </m:r>
          </m:e>
          <m:sub>
            <m:r>
              <w:rPr>
                <w:rFonts w:ascii="Cambria Math"/>
                <w:color w:val="343434"/>
                <w:sz w:val="28"/>
                <w:szCs w:val="28"/>
              </w:rPr>
              <m:t>н</m:t>
            </m:r>
          </m:sub>
        </m:sSub>
        <m:r>
          <w:rPr>
            <w:rFonts w:ascii="Cambria Math"/>
            <w:color w:val="343434"/>
            <w:sz w:val="28"/>
            <w:szCs w:val="28"/>
          </w:rPr>
          <m:t>=20</m:t>
        </m:r>
        <m:r>
          <m:rPr>
            <m:sty m:val="p"/>
          </m:rPr>
          <w:rPr>
            <w:rFonts w:ascii="Cambria Math" w:eastAsiaTheme="minorHAnsi"/>
            <w:sz w:val="28"/>
            <w:szCs w:val="28"/>
          </w:rPr>
          <m:t>lg</m:t>
        </m:r>
        <m:d>
          <m:dPr>
            <m:ctrlPr>
              <w:rPr>
                <w:rFonts w:ascii="Cambria Math" w:hAnsi="Cambria Math"/>
                <w:sz w:val="28"/>
                <w:szCs w:val="28"/>
              </w:rPr>
            </m:ctrlPr>
          </m:dPr>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eastAsiaTheme="minorHAnsi"/>
                        <w:sz w:val="28"/>
                        <w:szCs w:val="28"/>
                        <w:lang w:val="en-US"/>
                      </w:rPr>
                      <m:t>U</m:t>
                    </m:r>
                  </m:e>
                  <m:sub>
                    <m:r>
                      <w:rPr>
                        <w:rFonts w:ascii="Cambria Math" w:eastAsiaTheme="minorHAnsi"/>
                        <w:sz w:val="28"/>
                        <w:szCs w:val="28"/>
                      </w:rPr>
                      <m:t>x</m:t>
                    </m:r>
                  </m:sub>
                </m:sSub>
              </m:num>
              <m:den>
                <m:sSub>
                  <m:sSubPr>
                    <m:ctrlPr>
                      <w:rPr>
                        <w:rFonts w:ascii="Cambria Math" w:hAnsi="Cambria Math"/>
                        <w:i/>
                        <w:sz w:val="28"/>
                        <w:szCs w:val="28"/>
                      </w:rPr>
                    </m:ctrlPr>
                  </m:sSubPr>
                  <m:e>
                    <m:r>
                      <w:rPr>
                        <w:rFonts w:ascii="Cambria Math" w:eastAsiaTheme="minorHAnsi"/>
                        <w:sz w:val="28"/>
                        <w:szCs w:val="28"/>
                      </w:rPr>
                      <m:t>U</m:t>
                    </m:r>
                  </m:e>
                  <m:sub>
                    <m:r>
                      <w:rPr>
                        <w:rFonts w:ascii="Cambria Math" w:eastAsiaTheme="minorHAnsi"/>
                        <w:sz w:val="28"/>
                        <w:szCs w:val="28"/>
                      </w:rPr>
                      <m:t>0</m:t>
                    </m:r>
                  </m:sub>
                </m:sSub>
              </m:den>
            </m:f>
          </m:e>
        </m:d>
        <m:r>
          <m:rPr>
            <m:sty m:val="p"/>
          </m:rPr>
          <w:rPr>
            <w:rFonts w:ascii="Cambria Math"/>
            <w:color w:val="343434"/>
            <w:sz w:val="28"/>
            <w:szCs w:val="28"/>
          </w:rPr>
          <m:t>,</m:t>
        </m:r>
      </m:oMath>
      <w:r w:rsidR="001631D2" w:rsidRPr="001631D2">
        <w:rPr>
          <w:color w:val="343434"/>
          <w:sz w:val="28"/>
          <w:szCs w:val="28"/>
        </w:rPr>
        <w:t xml:space="preserve">                                                            (</w:t>
      </w:r>
      <w:r w:rsidR="00C0423F">
        <w:rPr>
          <w:color w:val="343434"/>
          <w:sz w:val="28"/>
          <w:szCs w:val="28"/>
        </w:rPr>
        <w:t>1.</w:t>
      </w:r>
      <w:r w:rsidR="001631D2" w:rsidRPr="001631D2">
        <w:rPr>
          <w:color w:val="343434"/>
          <w:sz w:val="28"/>
          <w:szCs w:val="28"/>
        </w:rPr>
        <w:t>5)</w:t>
      </w:r>
    </w:p>
    <w:p w14:paraId="6819F0D9" w14:textId="77777777" w:rsidR="001631D2" w:rsidRPr="001631D2" w:rsidRDefault="001631D2" w:rsidP="001631D2">
      <w:pPr>
        <w:pStyle w:val="a8"/>
        <w:shd w:val="clear" w:color="auto" w:fill="FFFFFF"/>
        <w:spacing w:before="0" w:beforeAutospacing="0" w:after="0" w:afterAutospacing="0" w:line="360" w:lineRule="auto"/>
        <w:ind w:firstLine="709"/>
        <w:jc w:val="right"/>
        <w:rPr>
          <w:color w:val="343434"/>
          <w:sz w:val="28"/>
          <w:szCs w:val="28"/>
        </w:rPr>
      </w:pPr>
    </w:p>
    <w:p w14:paraId="463994BE" w14:textId="77777777" w:rsidR="001631D2" w:rsidRPr="001631D2" w:rsidRDefault="006143E7" w:rsidP="001631D2">
      <w:pPr>
        <w:pStyle w:val="a8"/>
        <w:shd w:val="clear" w:color="auto" w:fill="FFFFFF"/>
        <w:spacing w:before="0" w:beforeAutospacing="0" w:after="0" w:afterAutospacing="0" w:line="360" w:lineRule="auto"/>
        <w:ind w:firstLine="709"/>
        <w:jc w:val="right"/>
        <w:rPr>
          <w:color w:val="343434"/>
          <w:sz w:val="28"/>
          <w:szCs w:val="28"/>
        </w:rPr>
      </w:pPr>
      <m:oMath>
        <m:sSub>
          <m:sSubPr>
            <m:ctrlPr>
              <w:rPr>
                <w:rFonts w:ascii="Cambria Math" w:hAnsi="Cambria Math"/>
                <w:i/>
                <w:color w:val="343434"/>
                <w:sz w:val="28"/>
                <w:szCs w:val="28"/>
              </w:rPr>
            </m:ctrlPr>
          </m:sSubPr>
          <m:e>
            <m:r>
              <w:rPr>
                <w:rFonts w:ascii="Cambria Math"/>
                <w:color w:val="343434"/>
                <w:sz w:val="28"/>
                <w:szCs w:val="28"/>
              </w:rPr>
              <m:t>Р</m:t>
            </m:r>
          </m:e>
          <m:sub>
            <m:r>
              <w:rPr>
                <w:rFonts w:ascii="Cambria Math"/>
                <w:color w:val="343434"/>
                <w:sz w:val="28"/>
                <w:szCs w:val="28"/>
              </w:rPr>
              <m:t>т</m:t>
            </m:r>
          </m:sub>
        </m:sSub>
        <m:r>
          <m:rPr>
            <m:sty m:val="p"/>
          </m:rPr>
          <w:rPr>
            <w:rFonts w:ascii="Cambria Math"/>
            <w:color w:val="343434"/>
            <w:sz w:val="28"/>
            <w:szCs w:val="28"/>
          </w:rPr>
          <m:t>=</m:t>
        </m:r>
        <m:r>
          <w:rPr>
            <w:rFonts w:ascii="Cambria Math"/>
            <w:color w:val="343434"/>
            <w:sz w:val="28"/>
            <w:szCs w:val="28"/>
          </w:rPr>
          <m:t>20</m:t>
        </m:r>
        <m:r>
          <m:rPr>
            <m:sty m:val="p"/>
          </m:rPr>
          <w:rPr>
            <w:rFonts w:ascii="Cambria Math" w:eastAsiaTheme="minorHAnsi"/>
            <w:sz w:val="28"/>
            <w:szCs w:val="28"/>
          </w:rPr>
          <m:t>lg</m:t>
        </m:r>
        <m:d>
          <m:dPr>
            <m:ctrlPr>
              <w:rPr>
                <w:rFonts w:ascii="Cambria Math" w:hAnsi="Cambria Math"/>
                <w:sz w:val="28"/>
                <w:szCs w:val="28"/>
              </w:rPr>
            </m:ctrlPr>
          </m:dPr>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eastAsiaTheme="minorHAnsi"/>
                        <w:sz w:val="28"/>
                        <w:szCs w:val="28"/>
                        <w:lang w:val="en-US"/>
                      </w:rPr>
                      <m:t>I</m:t>
                    </m:r>
                  </m:e>
                  <m:sub>
                    <m:r>
                      <w:rPr>
                        <w:rFonts w:ascii="Cambria Math" w:eastAsiaTheme="minorHAnsi"/>
                        <w:sz w:val="28"/>
                        <w:szCs w:val="28"/>
                      </w:rPr>
                      <m:t>x</m:t>
                    </m:r>
                  </m:sub>
                </m:sSub>
              </m:num>
              <m:den>
                <m:sSub>
                  <m:sSubPr>
                    <m:ctrlPr>
                      <w:rPr>
                        <w:rFonts w:ascii="Cambria Math" w:hAnsi="Cambria Math"/>
                        <w:i/>
                        <w:sz w:val="28"/>
                        <w:szCs w:val="28"/>
                      </w:rPr>
                    </m:ctrlPr>
                  </m:sSubPr>
                  <m:e>
                    <m:r>
                      <w:rPr>
                        <w:rFonts w:ascii="Cambria Math" w:eastAsiaTheme="minorHAnsi"/>
                        <w:sz w:val="28"/>
                        <w:szCs w:val="28"/>
                      </w:rPr>
                      <m:t>I</m:t>
                    </m:r>
                  </m:e>
                  <m:sub>
                    <m:r>
                      <w:rPr>
                        <w:rFonts w:ascii="Cambria Math" w:eastAsiaTheme="minorHAnsi"/>
                        <w:sz w:val="28"/>
                        <w:szCs w:val="28"/>
                      </w:rPr>
                      <m:t>0</m:t>
                    </m:r>
                  </m:sub>
                </m:sSub>
              </m:den>
            </m:f>
          </m:e>
        </m:d>
        <m:r>
          <m:rPr>
            <m:sty m:val="p"/>
          </m:rPr>
          <w:rPr>
            <w:rFonts w:ascii="Cambria Math"/>
            <w:color w:val="343434"/>
            <w:sz w:val="28"/>
            <w:szCs w:val="28"/>
          </w:rPr>
          <m:t>,</m:t>
        </m:r>
      </m:oMath>
      <w:r w:rsidR="001631D2" w:rsidRPr="001631D2">
        <w:rPr>
          <w:color w:val="343434"/>
          <w:sz w:val="28"/>
          <w:szCs w:val="28"/>
        </w:rPr>
        <w:t xml:space="preserve">                                                            (</w:t>
      </w:r>
      <w:r w:rsidR="00C0423F">
        <w:rPr>
          <w:color w:val="343434"/>
          <w:sz w:val="28"/>
          <w:szCs w:val="28"/>
        </w:rPr>
        <w:t>1.</w:t>
      </w:r>
      <w:r w:rsidR="001631D2" w:rsidRPr="001631D2">
        <w:rPr>
          <w:color w:val="343434"/>
          <w:sz w:val="28"/>
          <w:szCs w:val="28"/>
        </w:rPr>
        <w:t>6)</w:t>
      </w:r>
    </w:p>
    <w:p w14:paraId="2A0C1AAF" w14:textId="77777777" w:rsidR="001631D2" w:rsidRPr="001631D2" w:rsidRDefault="001631D2" w:rsidP="001631D2">
      <w:pPr>
        <w:spacing w:after="0" w:line="360" w:lineRule="auto"/>
        <w:ind w:firstLine="709"/>
        <w:jc w:val="right"/>
        <w:rPr>
          <w:rFonts w:ascii="Times New Roman" w:hAnsi="Times New Roman" w:cs="Times New Roman"/>
          <w:sz w:val="28"/>
          <w:szCs w:val="28"/>
        </w:rPr>
      </w:pPr>
    </w:p>
    <w:p w14:paraId="2D68875D" w14:textId="77777777" w:rsidR="001631D2" w:rsidRPr="001631D2" w:rsidRDefault="001631D2" w:rsidP="001631D2">
      <w:pPr>
        <w:pStyle w:val="a8"/>
        <w:shd w:val="clear" w:color="auto" w:fill="FFFFFF"/>
        <w:spacing w:before="0" w:beforeAutospacing="0" w:after="0" w:afterAutospacing="0" w:line="360" w:lineRule="auto"/>
        <w:ind w:firstLine="709"/>
        <w:jc w:val="both"/>
        <w:rPr>
          <w:color w:val="343434"/>
          <w:sz w:val="28"/>
          <w:szCs w:val="28"/>
        </w:rPr>
      </w:pPr>
      <w:r w:rsidRPr="001631D2">
        <w:rPr>
          <w:color w:val="343434"/>
          <w:sz w:val="28"/>
          <w:szCs w:val="28"/>
        </w:rPr>
        <w:t xml:space="preserve">где </w:t>
      </w:r>
      <w:r w:rsidRPr="001631D2">
        <w:rPr>
          <w:i/>
          <w:color w:val="343434"/>
          <w:sz w:val="28"/>
          <w:szCs w:val="28"/>
        </w:rPr>
        <w:t>Р</w:t>
      </w:r>
      <w:r w:rsidRPr="001631D2">
        <w:rPr>
          <w:i/>
          <w:color w:val="343434"/>
          <w:sz w:val="28"/>
          <w:szCs w:val="28"/>
          <w:vertAlign w:val="subscript"/>
          <w:lang w:val="en-US"/>
        </w:rPr>
        <w:t>x</w:t>
      </w:r>
      <w:r w:rsidRPr="001631D2">
        <w:rPr>
          <w:i/>
          <w:color w:val="343434"/>
          <w:sz w:val="28"/>
          <w:szCs w:val="28"/>
        </w:rPr>
        <w:t>, U</w:t>
      </w:r>
      <w:r w:rsidRPr="001631D2">
        <w:rPr>
          <w:i/>
          <w:color w:val="343434"/>
          <w:sz w:val="28"/>
          <w:szCs w:val="28"/>
          <w:vertAlign w:val="subscript"/>
          <w:lang w:val="en-US"/>
        </w:rPr>
        <w:t>x</w:t>
      </w:r>
      <w:r w:rsidRPr="001631D2">
        <w:rPr>
          <w:i/>
          <w:color w:val="343434"/>
          <w:sz w:val="28"/>
          <w:szCs w:val="28"/>
        </w:rPr>
        <w:t>, I</w:t>
      </w:r>
      <w:r w:rsidRPr="001631D2">
        <w:rPr>
          <w:i/>
          <w:color w:val="343434"/>
          <w:sz w:val="28"/>
          <w:szCs w:val="28"/>
          <w:vertAlign w:val="subscript"/>
          <w:lang w:val="en-US"/>
        </w:rPr>
        <w:t>x</w:t>
      </w:r>
      <w:r w:rsidRPr="001631D2">
        <w:rPr>
          <w:color w:val="343434"/>
          <w:sz w:val="28"/>
          <w:szCs w:val="28"/>
        </w:rPr>
        <w:t xml:space="preserve">- величины мощности, напряжения или тока в рассматриваемой точке; </w:t>
      </w:r>
    </w:p>
    <w:p w14:paraId="1E1DC1D2" w14:textId="77777777" w:rsidR="001631D2" w:rsidRPr="001631D2" w:rsidRDefault="001631D2" w:rsidP="00451B96">
      <w:pPr>
        <w:pStyle w:val="a8"/>
        <w:shd w:val="clear" w:color="auto" w:fill="FFFFFF"/>
        <w:spacing w:before="0" w:beforeAutospacing="0" w:after="0" w:afterAutospacing="0" w:line="360" w:lineRule="auto"/>
        <w:ind w:firstLine="1134"/>
        <w:jc w:val="both"/>
        <w:rPr>
          <w:color w:val="343434"/>
          <w:sz w:val="28"/>
          <w:szCs w:val="28"/>
        </w:rPr>
      </w:pPr>
      <w:r w:rsidRPr="001631D2">
        <w:rPr>
          <w:i/>
          <w:color w:val="343434"/>
          <w:sz w:val="28"/>
          <w:szCs w:val="28"/>
        </w:rPr>
        <w:t>Р</w:t>
      </w:r>
      <w:proofErr w:type="gramStart"/>
      <w:r w:rsidRPr="001631D2">
        <w:rPr>
          <w:i/>
          <w:color w:val="343434"/>
          <w:sz w:val="28"/>
          <w:szCs w:val="28"/>
          <w:vertAlign w:val="subscript"/>
        </w:rPr>
        <w:t>0</w:t>
      </w:r>
      <w:r w:rsidRPr="001631D2">
        <w:rPr>
          <w:i/>
          <w:color w:val="343434"/>
          <w:sz w:val="28"/>
          <w:szCs w:val="28"/>
        </w:rPr>
        <w:t>,U</w:t>
      </w:r>
      <w:proofErr w:type="gramEnd"/>
      <w:r w:rsidRPr="001631D2">
        <w:rPr>
          <w:i/>
          <w:color w:val="343434"/>
          <w:sz w:val="28"/>
          <w:szCs w:val="28"/>
          <w:vertAlign w:val="subscript"/>
        </w:rPr>
        <w:t>0</w:t>
      </w:r>
      <w:r w:rsidRPr="001631D2">
        <w:rPr>
          <w:i/>
          <w:color w:val="343434"/>
          <w:sz w:val="28"/>
          <w:szCs w:val="28"/>
        </w:rPr>
        <w:t>,I</w:t>
      </w:r>
      <w:r w:rsidRPr="001631D2">
        <w:rPr>
          <w:i/>
          <w:color w:val="343434"/>
          <w:sz w:val="28"/>
          <w:szCs w:val="28"/>
          <w:vertAlign w:val="subscript"/>
        </w:rPr>
        <w:t>0</w:t>
      </w:r>
      <w:r w:rsidRPr="001631D2">
        <w:rPr>
          <w:rStyle w:val="apple-converted-space"/>
          <w:color w:val="343434"/>
          <w:sz w:val="28"/>
          <w:szCs w:val="28"/>
          <w:vertAlign w:val="subscript"/>
        </w:rPr>
        <w:t> </w:t>
      </w:r>
      <w:r w:rsidRPr="001631D2">
        <w:rPr>
          <w:color w:val="343434"/>
          <w:sz w:val="28"/>
          <w:szCs w:val="28"/>
        </w:rPr>
        <w:t>- величины, принятые за исходные при определении уровней передачи.</w:t>
      </w:r>
    </w:p>
    <w:p w14:paraId="76A15041" w14:textId="77777777" w:rsidR="001631D2" w:rsidRPr="001631D2" w:rsidRDefault="001631D2" w:rsidP="001631D2">
      <w:pPr>
        <w:pStyle w:val="a8"/>
        <w:shd w:val="clear" w:color="auto" w:fill="FFFFFF"/>
        <w:spacing w:before="0" w:beforeAutospacing="0" w:after="0" w:afterAutospacing="0" w:line="360" w:lineRule="auto"/>
        <w:ind w:firstLine="709"/>
        <w:jc w:val="both"/>
        <w:rPr>
          <w:color w:val="343434"/>
          <w:sz w:val="28"/>
          <w:szCs w:val="28"/>
        </w:rPr>
      </w:pPr>
      <w:r w:rsidRPr="001631D2">
        <w:rPr>
          <w:color w:val="343434"/>
          <w:sz w:val="28"/>
          <w:szCs w:val="28"/>
        </w:rPr>
        <w:t>Уровни передачи могут быть положительными, отрицательными и нулевыми, так как логарифм числа больше единицы - положительный, меньше единицы - отрицательный, единицы - равен нулю. В зависимости от значений мощности, напряжения и тока, которые приняты за исходные, различают абсолютный, относительный и измерительный уровни передачи.</w:t>
      </w:r>
    </w:p>
    <w:p w14:paraId="2590CBF2"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color w:val="343434"/>
          <w:sz w:val="28"/>
          <w:szCs w:val="28"/>
        </w:rPr>
        <w:lastRenderedPageBreak/>
        <w:t xml:space="preserve">Абсолютным называется такой уровень передачи, когда за исходные величины приняты </w:t>
      </w:r>
      <w:r w:rsidRPr="001631D2">
        <w:rPr>
          <w:rFonts w:ascii="Times New Roman" w:hAnsi="Times New Roman" w:cs="Times New Roman"/>
          <w:i/>
          <w:color w:val="343434"/>
          <w:sz w:val="28"/>
          <w:szCs w:val="28"/>
        </w:rPr>
        <w:t>Р</w:t>
      </w:r>
      <w:r w:rsidRPr="001631D2">
        <w:rPr>
          <w:rFonts w:ascii="Times New Roman" w:hAnsi="Times New Roman" w:cs="Times New Roman"/>
          <w:i/>
          <w:color w:val="343434"/>
          <w:sz w:val="28"/>
          <w:szCs w:val="28"/>
          <w:vertAlign w:val="subscript"/>
        </w:rPr>
        <w:t>0</w:t>
      </w:r>
      <w:r w:rsidRPr="001631D2">
        <w:rPr>
          <w:rFonts w:ascii="Times New Roman" w:hAnsi="Times New Roman" w:cs="Times New Roman"/>
          <w:color w:val="343434"/>
          <w:sz w:val="28"/>
          <w:szCs w:val="28"/>
        </w:rPr>
        <w:t xml:space="preserve">=1 мВт, </w:t>
      </w:r>
      <w:r w:rsidRPr="001631D2">
        <w:rPr>
          <w:rFonts w:ascii="Times New Roman" w:hAnsi="Times New Roman" w:cs="Times New Roman"/>
          <w:i/>
          <w:color w:val="343434"/>
          <w:sz w:val="28"/>
          <w:szCs w:val="28"/>
        </w:rPr>
        <w:t>U</w:t>
      </w:r>
      <w:r w:rsidRPr="001631D2">
        <w:rPr>
          <w:rFonts w:ascii="Times New Roman" w:hAnsi="Times New Roman" w:cs="Times New Roman"/>
          <w:i/>
          <w:color w:val="343434"/>
          <w:sz w:val="28"/>
          <w:szCs w:val="28"/>
          <w:vertAlign w:val="subscript"/>
        </w:rPr>
        <w:t>0</w:t>
      </w:r>
      <w:r w:rsidRPr="001631D2">
        <w:rPr>
          <w:rFonts w:ascii="Times New Roman" w:hAnsi="Times New Roman" w:cs="Times New Roman"/>
          <w:color w:val="343434"/>
          <w:sz w:val="28"/>
          <w:szCs w:val="28"/>
        </w:rPr>
        <w:t xml:space="preserve">=0,775 В и </w:t>
      </w:r>
      <w:r w:rsidRPr="001631D2">
        <w:rPr>
          <w:rFonts w:ascii="Times New Roman" w:hAnsi="Times New Roman" w:cs="Times New Roman"/>
          <w:i/>
          <w:color w:val="343434"/>
          <w:sz w:val="28"/>
          <w:szCs w:val="28"/>
        </w:rPr>
        <w:t>I</w:t>
      </w:r>
      <w:r w:rsidRPr="001631D2">
        <w:rPr>
          <w:rFonts w:ascii="Times New Roman" w:hAnsi="Times New Roman" w:cs="Times New Roman"/>
          <w:i/>
          <w:color w:val="343434"/>
          <w:sz w:val="28"/>
          <w:szCs w:val="28"/>
          <w:vertAlign w:val="subscript"/>
        </w:rPr>
        <w:t>0</w:t>
      </w:r>
      <w:r w:rsidRPr="001631D2">
        <w:rPr>
          <w:rFonts w:ascii="Times New Roman" w:hAnsi="Times New Roman" w:cs="Times New Roman"/>
          <w:color w:val="343434"/>
          <w:sz w:val="28"/>
          <w:szCs w:val="28"/>
        </w:rPr>
        <w:t>=1,29 мА.</w:t>
      </w:r>
      <w:r w:rsidRPr="001631D2">
        <w:rPr>
          <w:rFonts w:ascii="Times New Roman" w:hAnsi="Times New Roman" w:cs="Times New Roman"/>
          <w:sz w:val="28"/>
          <w:szCs w:val="28"/>
        </w:rPr>
        <w:t xml:space="preserve"> </w:t>
      </w:r>
    </w:p>
    <w:p w14:paraId="3EECBFFB" w14:textId="77777777" w:rsidR="001631D2" w:rsidRPr="001631D2" w:rsidRDefault="001631D2" w:rsidP="001631D2">
      <w:pPr>
        <w:spacing w:after="0" w:line="360" w:lineRule="auto"/>
        <w:ind w:firstLine="709"/>
        <w:jc w:val="both"/>
        <w:rPr>
          <w:rFonts w:ascii="Times New Roman" w:eastAsia="Times New Roman" w:hAnsi="Times New Roman" w:cs="Times New Roman"/>
          <w:color w:val="343434"/>
          <w:sz w:val="28"/>
          <w:szCs w:val="28"/>
          <w:lang w:eastAsia="ru-RU"/>
        </w:rPr>
      </w:pPr>
      <w:r w:rsidRPr="001631D2">
        <w:rPr>
          <w:rFonts w:ascii="Times New Roman" w:hAnsi="Times New Roman" w:cs="Times New Roman"/>
          <w:sz w:val="28"/>
          <w:szCs w:val="28"/>
        </w:rPr>
        <w:t xml:space="preserve">Эти уровни обозначаются </w:t>
      </w:r>
      <w:proofErr w:type="spellStart"/>
      <w:r w:rsidRPr="001631D2">
        <w:rPr>
          <w:rFonts w:ascii="Times New Roman" w:hAnsi="Times New Roman" w:cs="Times New Roman"/>
          <w:sz w:val="28"/>
          <w:szCs w:val="28"/>
        </w:rPr>
        <w:t>дБм</w:t>
      </w:r>
      <w:proofErr w:type="spellEnd"/>
      <w:r w:rsidRPr="001631D2">
        <w:rPr>
          <w:rFonts w:ascii="Times New Roman" w:hAnsi="Times New Roman" w:cs="Times New Roman"/>
          <w:sz w:val="28"/>
          <w:szCs w:val="28"/>
        </w:rPr>
        <w:t xml:space="preserve">, </w:t>
      </w:r>
      <w:proofErr w:type="spellStart"/>
      <w:r w:rsidRPr="001631D2">
        <w:rPr>
          <w:rFonts w:ascii="Times New Roman" w:hAnsi="Times New Roman" w:cs="Times New Roman"/>
          <w:sz w:val="28"/>
          <w:szCs w:val="28"/>
        </w:rPr>
        <w:t>дБн</w:t>
      </w:r>
      <w:proofErr w:type="spellEnd"/>
      <w:r w:rsidRPr="001631D2">
        <w:rPr>
          <w:rFonts w:ascii="Times New Roman" w:hAnsi="Times New Roman" w:cs="Times New Roman"/>
          <w:sz w:val="28"/>
          <w:szCs w:val="28"/>
        </w:rPr>
        <w:t xml:space="preserve"> и </w:t>
      </w:r>
      <w:proofErr w:type="spellStart"/>
      <w:r w:rsidRPr="001631D2">
        <w:rPr>
          <w:rFonts w:ascii="Times New Roman" w:hAnsi="Times New Roman" w:cs="Times New Roman"/>
          <w:sz w:val="28"/>
          <w:szCs w:val="28"/>
        </w:rPr>
        <w:t>дБт</w:t>
      </w:r>
      <w:proofErr w:type="spellEnd"/>
      <w:r w:rsidRPr="001631D2">
        <w:rPr>
          <w:rFonts w:ascii="Times New Roman" w:hAnsi="Times New Roman" w:cs="Times New Roman"/>
          <w:sz w:val="28"/>
          <w:szCs w:val="28"/>
        </w:rPr>
        <w:t xml:space="preserve"> соответственно. Указанные значения получены в предположении, что </w:t>
      </w:r>
      <w:r w:rsidRPr="001631D2">
        <w:rPr>
          <w:rFonts w:ascii="Times New Roman" w:hAnsi="Times New Roman" w:cs="Times New Roman"/>
          <w:i/>
          <w:color w:val="343434"/>
          <w:sz w:val="28"/>
          <w:szCs w:val="28"/>
        </w:rPr>
        <w:t>Р</w:t>
      </w:r>
      <w:r w:rsidRPr="001631D2">
        <w:rPr>
          <w:rFonts w:ascii="Times New Roman" w:hAnsi="Times New Roman" w:cs="Times New Roman"/>
          <w:i/>
          <w:color w:val="343434"/>
          <w:sz w:val="28"/>
          <w:szCs w:val="28"/>
          <w:vertAlign w:val="subscript"/>
        </w:rPr>
        <w:t>0</w:t>
      </w:r>
      <w:r w:rsidRPr="001631D2">
        <w:rPr>
          <w:rFonts w:ascii="Times New Roman" w:hAnsi="Times New Roman" w:cs="Times New Roman"/>
          <w:sz w:val="28"/>
          <w:szCs w:val="28"/>
        </w:rPr>
        <w:t xml:space="preserve">=1 мВт выделяется на сопротивлении </w:t>
      </w:r>
      <w:r w:rsidRPr="001631D2">
        <w:rPr>
          <w:rFonts w:ascii="Times New Roman" w:hAnsi="Times New Roman" w:cs="Times New Roman"/>
          <w:sz w:val="28"/>
          <w:szCs w:val="28"/>
          <w:lang w:val="en-US"/>
        </w:rPr>
        <w:t>z</w:t>
      </w:r>
      <w:r w:rsidRPr="001631D2">
        <w:rPr>
          <w:rFonts w:ascii="Times New Roman" w:hAnsi="Times New Roman" w:cs="Times New Roman"/>
          <w:sz w:val="28"/>
          <w:szCs w:val="28"/>
          <w:vertAlign w:val="subscript"/>
        </w:rPr>
        <w:t>0</w:t>
      </w:r>
      <w:r w:rsidRPr="001631D2">
        <w:rPr>
          <w:rFonts w:ascii="Times New Roman" w:hAnsi="Times New Roman" w:cs="Times New Roman"/>
          <w:sz w:val="28"/>
          <w:szCs w:val="28"/>
        </w:rPr>
        <w:t>=600 Ом</w:t>
      </w:r>
    </w:p>
    <w:p w14:paraId="1B8DDB73"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При подаче на вход исправного и отрегулированного тракта синусоидального сигнала с абсолютным нулевым уровнем и частотой 800 Гц (если нет специальной оговорки), в точках тракта устанавливаются абсолютные уровни, которые называются </w:t>
      </w:r>
      <w:r w:rsidRPr="00C0423F">
        <w:rPr>
          <w:rFonts w:ascii="Times New Roman" w:hAnsi="Times New Roman" w:cs="Times New Roman"/>
          <w:b/>
          <w:iCs/>
          <w:sz w:val="28"/>
          <w:szCs w:val="28"/>
        </w:rPr>
        <w:t>измерительными.</w:t>
      </w:r>
      <w:r w:rsidRPr="001631D2">
        <w:rPr>
          <w:rFonts w:ascii="Times New Roman" w:hAnsi="Times New Roman" w:cs="Times New Roman"/>
          <w:i/>
          <w:iCs/>
          <w:sz w:val="28"/>
          <w:szCs w:val="28"/>
        </w:rPr>
        <w:t xml:space="preserve"> </w:t>
      </w:r>
      <w:r w:rsidRPr="001631D2">
        <w:rPr>
          <w:rFonts w:ascii="Times New Roman" w:hAnsi="Times New Roman" w:cs="Times New Roman"/>
          <w:sz w:val="28"/>
          <w:szCs w:val="28"/>
        </w:rPr>
        <w:t xml:space="preserve">Измерительные уровни содержатся в техническом паспорте тракта и удобны при его проверке и настройке. </w:t>
      </w:r>
    </w:p>
    <w:p w14:paraId="2C288765" w14:textId="77777777" w:rsidR="001631D2" w:rsidRPr="001631D2" w:rsidRDefault="001631D2" w:rsidP="001631D2">
      <w:pPr>
        <w:spacing w:after="0" w:line="360" w:lineRule="auto"/>
        <w:ind w:firstLine="709"/>
        <w:jc w:val="both"/>
        <w:rPr>
          <w:rFonts w:ascii="Times New Roman" w:eastAsia="Times New Roman" w:hAnsi="Times New Roman" w:cs="Times New Roman"/>
          <w:color w:val="343434"/>
          <w:sz w:val="28"/>
          <w:szCs w:val="28"/>
          <w:lang w:eastAsia="ru-RU"/>
        </w:rPr>
      </w:pPr>
      <w:r w:rsidRPr="001631D2">
        <w:rPr>
          <w:rFonts w:ascii="Times New Roman" w:hAnsi="Times New Roman" w:cs="Times New Roman"/>
          <w:sz w:val="28"/>
          <w:szCs w:val="28"/>
        </w:rPr>
        <w:t xml:space="preserve">Уровни передачи называются </w:t>
      </w:r>
      <w:r w:rsidRPr="00C0423F">
        <w:rPr>
          <w:rFonts w:ascii="Times New Roman" w:hAnsi="Times New Roman" w:cs="Times New Roman"/>
          <w:b/>
          <w:iCs/>
          <w:sz w:val="28"/>
          <w:szCs w:val="28"/>
        </w:rPr>
        <w:t>относительными</w:t>
      </w:r>
      <w:r w:rsidRPr="00C0423F">
        <w:rPr>
          <w:rFonts w:ascii="Times New Roman" w:hAnsi="Times New Roman" w:cs="Times New Roman"/>
          <w:b/>
          <w:sz w:val="28"/>
          <w:szCs w:val="28"/>
        </w:rPr>
        <w:t>,</w:t>
      </w:r>
      <w:r w:rsidRPr="001631D2">
        <w:rPr>
          <w:rFonts w:ascii="Times New Roman" w:hAnsi="Times New Roman" w:cs="Times New Roman"/>
          <w:sz w:val="28"/>
          <w:szCs w:val="28"/>
        </w:rPr>
        <w:t xml:space="preserve"> если в качестве исходных величин принимают значения мощности, </w:t>
      </w:r>
      <w:r w:rsidRPr="001631D2">
        <w:rPr>
          <w:rFonts w:ascii="Times New Roman" w:hAnsi="Times New Roman" w:cs="Times New Roman"/>
          <w:iCs/>
          <w:sz w:val="28"/>
          <w:szCs w:val="28"/>
        </w:rPr>
        <w:t xml:space="preserve">напряжения и </w:t>
      </w:r>
      <w:proofErr w:type="gramStart"/>
      <w:r w:rsidRPr="001631D2">
        <w:rPr>
          <w:rFonts w:ascii="Times New Roman" w:hAnsi="Times New Roman" w:cs="Times New Roman"/>
          <w:iCs/>
          <w:sz w:val="28"/>
          <w:szCs w:val="28"/>
        </w:rPr>
        <w:t>тока</w:t>
      </w:r>
      <w:r w:rsidRPr="001631D2">
        <w:rPr>
          <w:rFonts w:ascii="Times New Roman" w:hAnsi="Times New Roman" w:cs="Times New Roman"/>
          <w:sz w:val="28"/>
          <w:szCs w:val="28"/>
        </w:rPr>
        <w:t xml:space="preserve"> ,</w:t>
      </w:r>
      <w:proofErr w:type="gramEnd"/>
      <w:r w:rsidRPr="001631D2">
        <w:rPr>
          <w:rFonts w:ascii="Times New Roman" w:hAnsi="Times New Roman" w:cs="Times New Roman"/>
          <w:sz w:val="28"/>
          <w:szCs w:val="28"/>
        </w:rPr>
        <w:t xml:space="preserve"> установленные в начале цепи или в точке, принятой условно за начало.</w:t>
      </w:r>
      <w:r w:rsidRPr="001631D2">
        <w:rPr>
          <w:rFonts w:ascii="Times New Roman" w:hAnsi="Times New Roman" w:cs="Times New Roman"/>
          <w:i/>
          <w:color w:val="343434"/>
          <w:sz w:val="28"/>
          <w:szCs w:val="28"/>
        </w:rPr>
        <w:t xml:space="preserve"> </w:t>
      </w:r>
    </w:p>
    <w:p w14:paraId="29DF0582"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Эти уровни широко используют при измерениях, поскольку их значения оказываются численно равными усилению по мощности, напряжению или току участка тракта от начала до данной точки. Очевидно, что отрицательные значения уровней при этом будут соответствовать не усилению, а затуханию данного участка. </w:t>
      </w:r>
    </w:p>
    <w:p w14:paraId="6BE32191"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При нормировании величин сигналов и помех в каналах и трактах уровни передачи на различных участках канала связи определяют исходя из уровня некоторой контрольной точки (точки отсчета), называемой </w:t>
      </w:r>
      <w:r w:rsidRPr="00C0423F">
        <w:rPr>
          <w:rFonts w:ascii="Times New Roman" w:hAnsi="Times New Roman" w:cs="Times New Roman"/>
          <w:b/>
          <w:iCs/>
          <w:sz w:val="28"/>
          <w:szCs w:val="28"/>
        </w:rPr>
        <w:t>точкой нулевого относительного уровня по мощности (ТНОУ)</w:t>
      </w:r>
      <w:r w:rsidRPr="00C0423F">
        <w:rPr>
          <w:rFonts w:ascii="Times New Roman" w:hAnsi="Times New Roman" w:cs="Times New Roman"/>
          <w:b/>
          <w:sz w:val="28"/>
          <w:szCs w:val="28"/>
        </w:rPr>
        <w:t xml:space="preserve">. </w:t>
      </w:r>
      <w:r w:rsidRPr="001631D2">
        <w:rPr>
          <w:rFonts w:ascii="Times New Roman" w:hAnsi="Times New Roman" w:cs="Times New Roman"/>
          <w:sz w:val="28"/>
          <w:szCs w:val="28"/>
        </w:rPr>
        <w:t xml:space="preserve">Она располагается в точке, принятой условно </w:t>
      </w:r>
      <w:proofErr w:type="gramStart"/>
      <w:r w:rsidRPr="001631D2">
        <w:rPr>
          <w:rFonts w:ascii="Times New Roman" w:hAnsi="Times New Roman" w:cs="Times New Roman"/>
          <w:sz w:val="28"/>
          <w:szCs w:val="28"/>
        </w:rPr>
        <w:t>за начало</w:t>
      </w:r>
      <w:proofErr w:type="gramEnd"/>
      <w:r w:rsidRPr="001631D2">
        <w:rPr>
          <w:rFonts w:ascii="Times New Roman" w:hAnsi="Times New Roman" w:cs="Times New Roman"/>
          <w:sz w:val="28"/>
          <w:szCs w:val="28"/>
        </w:rPr>
        <w:t xml:space="preserve"> и обычно рассматривается как точка на передающем оконечном устройстве двухпроводной системы коммутации. Уровень, определенный по отношению к ТНОУ, обозначается как дБм0.</w:t>
      </w:r>
    </w:p>
    <w:p w14:paraId="038BB39C" w14:textId="77777777" w:rsidR="001631D2" w:rsidRPr="00C0423F" w:rsidRDefault="001631D2" w:rsidP="001631D2">
      <w:pPr>
        <w:pStyle w:val="a8"/>
        <w:shd w:val="clear" w:color="auto" w:fill="FFFFFF"/>
        <w:spacing w:before="0" w:beforeAutospacing="0" w:after="0" w:afterAutospacing="0" w:line="360" w:lineRule="auto"/>
        <w:ind w:firstLine="709"/>
        <w:jc w:val="both"/>
        <w:rPr>
          <w:sz w:val="28"/>
          <w:szCs w:val="28"/>
        </w:rPr>
      </w:pPr>
      <w:r w:rsidRPr="00C0423F">
        <w:rPr>
          <w:sz w:val="28"/>
          <w:szCs w:val="28"/>
        </w:rPr>
        <w:t xml:space="preserve">От логарифмических единиц (уровней в децибелах) можно перейти к абсолютным (мощности, напряжению, току) </w:t>
      </w:r>
    </w:p>
    <w:p w14:paraId="21762BEF" w14:textId="77777777" w:rsidR="001631D2" w:rsidRPr="001631D2" w:rsidRDefault="001631D2" w:rsidP="001631D2">
      <w:pPr>
        <w:pStyle w:val="a8"/>
        <w:shd w:val="clear" w:color="auto" w:fill="FFFFFF"/>
        <w:spacing w:before="0" w:beforeAutospacing="0" w:after="0" w:afterAutospacing="0" w:line="360" w:lineRule="auto"/>
        <w:ind w:firstLine="709"/>
        <w:jc w:val="both"/>
        <w:rPr>
          <w:sz w:val="28"/>
          <w:szCs w:val="28"/>
        </w:rPr>
      </w:pPr>
      <w:r w:rsidRPr="001631D2">
        <w:rPr>
          <w:sz w:val="28"/>
          <w:szCs w:val="28"/>
        </w:rPr>
        <w:t>Уровни передачи измеряются специальным прибором - указателем уровня УУ, который является обычным электронным вольтметром со шкалой, отградуированной в децибелах. Указателем уровня измеряются затухание сигналов, вносимых различными узлами или линией, усиление усилителей, помехи и другие электрические характеристики каналов связи.</w:t>
      </w:r>
    </w:p>
    <w:p w14:paraId="4D803582" w14:textId="77777777" w:rsidR="001631D2" w:rsidRPr="001631D2" w:rsidRDefault="001631D2" w:rsidP="001631D2">
      <w:pPr>
        <w:pStyle w:val="a8"/>
        <w:shd w:val="clear" w:color="auto" w:fill="FFFFFF"/>
        <w:spacing w:before="0" w:beforeAutospacing="0" w:after="0" w:afterAutospacing="0" w:line="360" w:lineRule="auto"/>
        <w:ind w:firstLine="709"/>
        <w:jc w:val="both"/>
        <w:rPr>
          <w:sz w:val="28"/>
          <w:szCs w:val="28"/>
        </w:rPr>
      </w:pPr>
      <w:r w:rsidRPr="001631D2">
        <w:rPr>
          <w:sz w:val="28"/>
          <w:szCs w:val="28"/>
        </w:rPr>
        <w:lastRenderedPageBreak/>
        <w:t>Для определения затухания сигнала, вносимого узлом, линией, или усиления усилителя необходимо измерить уровни передачи на их входе и выходе. Разность уровней определяет затухание в цепи:</w:t>
      </w:r>
    </w:p>
    <w:p w14:paraId="4A919338" w14:textId="77777777" w:rsidR="001631D2" w:rsidRPr="001631D2" w:rsidRDefault="001631D2" w:rsidP="001631D2">
      <w:pPr>
        <w:pStyle w:val="a8"/>
        <w:shd w:val="clear" w:color="auto" w:fill="FFFFFF"/>
        <w:spacing w:before="0" w:beforeAutospacing="0" w:after="0" w:afterAutospacing="0" w:line="360" w:lineRule="auto"/>
        <w:ind w:firstLine="709"/>
        <w:jc w:val="both"/>
        <w:rPr>
          <w:sz w:val="28"/>
          <w:szCs w:val="28"/>
        </w:rPr>
      </w:pPr>
    </w:p>
    <w:p w14:paraId="4DC9A0C3" w14:textId="77777777" w:rsidR="001631D2" w:rsidRDefault="001631D2" w:rsidP="001631D2">
      <w:pPr>
        <w:pStyle w:val="a8"/>
        <w:shd w:val="clear" w:color="auto" w:fill="FFFFFF"/>
        <w:spacing w:before="0" w:beforeAutospacing="0" w:after="0" w:afterAutospacing="0" w:line="360" w:lineRule="auto"/>
        <w:ind w:firstLine="709"/>
        <w:jc w:val="right"/>
        <w:rPr>
          <w:sz w:val="28"/>
          <w:szCs w:val="28"/>
        </w:rPr>
      </w:pPr>
      <w:r w:rsidRPr="001631D2">
        <w:rPr>
          <w:i/>
          <w:sz w:val="28"/>
          <w:szCs w:val="28"/>
        </w:rPr>
        <w:t xml:space="preserve">А = </w:t>
      </w:r>
      <w:proofErr w:type="spellStart"/>
      <w:r w:rsidRPr="001631D2">
        <w:rPr>
          <w:i/>
          <w:sz w:val="28"/>
          <w:szCs w:val="28"/>
        </w:rPr>
        <w:t>р</w:t>
      </w:r>
      <w:r w:rsidRPr="001631D2">
        <w:rPr>
          <w:i/>
          <w:sz w:val="28"/>
          <w:szCs w:val="28"/>
          <w:vertAlign w:val="subscript"/>
        </w:rPr>
        <w:t>вх</w:t>
      </w:r>
      <w:proofErr w:type="spellEnd"/>
      <w:r w:rsidRPr="001631D2">
        <w:rPr>
          <w:rStyle w:val="apple-converted-space"/>
          <w:i/>
          <w:sz w:val="28"/>
          <w:szCs w:val="28"/>
          <w:vertAlign w:val="subscript"/>
        </w:rPr>
        <w:t> </w:t>
      </w:r>
      <w:r w:rsidRPr="001631D2">
        <w:rPr>
          <w:i/>
          <w:sz w:val="28"/>
          <w:szCs w:val="28"/>
        </w:rPr>
        <w:t xml:space="preserve">- </w:t>
      </w:r>
      <w:proofErr w:type="spellStart"/>
      <w:r w:rsidRPr="001631D2">
        <w:rPr>
          <w:i/>
          <w:sz w:val="28"/>
          <w:szCs w:val="28"/>
        </w:rPr>
        <w:t>р</w:t>
      </w:r>
      <w:r w:rsidRPr="001631D2">
        <w:rPr>
          <w:i/>
          <w:sz w:val="28"/>
          <w:szCs w:val="28"/>
          <w:vertAlign w:val="subscript"/>
        </w:rPr>
        <w:t>вых</w:t>
      </w:r>
      <w:proofErr w:type="spellEnd"/>
      <w:r w:rsidRPr="001631D2">
        <w:rPr>
          <w:rStyle w:val="apple-converted-space"/>
          <w:i/>
          <w:sz w:val="28"/>
          <w:szCs w:val="28"/>
          <w:vertAlign w:val="subscript"/>
        </w:rPr>
        <w:t xml:space="preserve">  </w:t>
      </w:r>
      <w:r w:rsidRPr="001631D2">
        <w:rPr>
          <w:rStyle w:val="apple-converted-space"/>
          <w:sz w:val="28"/>
          <w:szCs w:val="28"/>
          <w:vertAlign w:val="subscript"/>
        </w:rPr>
        <w:t xml:space="preserve">                                                                                               </w:t>
      </w:r>
      <w:proofErr w:type="gramStart"/>
      <w:r w:rsidRPr="001631D2">
        <w:rPr>
          <w:rStyle w:val="apple-converted-space"/>
          <w:sz w:val="28"/>
          <w:szCs w:val="28"/>
          <w:vertAlign w:val="subscript"/>
        </w:rPr>
        <w:t xml:space="preserve">   </w:t>
      </w:r>
      <w:r w:rsidRPr="001631D2">
        <w:rPr>
          <w:sz w:val="28"/>
          <w:szCs w:val="28"/>
        </w:rPr>
        <w:t>(</w:t>
      </w:r>
      <w:proofErr w:type="gramEnd"/>
      <w:r w:rsidR="00C0423F">
        <w:rPr>
          <w:sz w:val="28"/>
          <w:szCs w:val="28"/>
        </w:rPr>
        <w:t>1.</w:t>
      </w:r>
      <w:r w:rsidRPr="001631D2">
        <w:rPr>
          <w:sz w:val="28"/>
          <w:szCs w:val="28"/>
        </w:rPr>
        <w:t>7)</w:t>
      </w:r>
    </w:p>
    <w:p w14:paraId="4B293560" w14:textId="77777777" w:rsidR="00C0423F" w:rsidRPr="001631D2" w:rsidRDefault="00C0423F" w:rsidP="001631D2">
      <w:pPr>
        <w:pStyle w:val="a8"/>
        <w:shd w:val="clear" w:color="auto" w:fill="FFFFFF"/>
        <w:spacing w:before="0" w:beforeAutospacing="0" w:after="0" w:afterAutospacing="0" w:line="360" w:lineRule="auto"/>
        <w:ind w:firstLine="709"/>
        <w:jc w:val="right"/>
        <w:rPr>
          <w:sz w:val="28"/>
          <w:szCs w:val="28"/>
        </w:rPr>
      </w:pPr>
    </w:p>
    <w:p w14:paraId="06F18A3B" w14:textId="77777777" w:rsidR="001631D2" w:rsidRPr="001631D2" w:rsidRDefault="001631D2" w:rsidP="001631D2">
      <w:pPr>
        <w:pStyle w:val="a8"/>
        <w:shd w:val="clear" w:color="auto" w:fill="FFFFFF"/>
        <w:spacing w:before="0" w:beforeAutospacing="0" w:after="0" w:afterAutospacing="0" w:line="360" w:lineRule="auto"/>
        <w:ind w:firstLine="709"/>
        <w:jc w:val="both"/>
        <w:rPr>
          <w:sz w:val="28"/>
          <w:szCs w:val="28"/>
        </w:rPr>
      </w:pPr>
      <w:r w:rsidRPr="001631D2">
        <w:rPr>
          <w:sz w:val="28"/>
          <w:szCs w:val="28"/>
        </w:rPr>
        <w:t>или усиление усилителя</w:t>
      </w:r>
    </w:p>
    <w:p w14:paraId="7B50B18D" w14:textId="77777777" w:rsidR="001631D2" w:rsidRDefault="001631D2" w:rsidP="001631D2">
      <w:pPr>
        <w:pStyle w:val="a8"/>
        <w:shd w:val="clear" w:color="auto" w:fill="FFFFFF"/>
        <w:spacing w:before="0" w:beforeAutospacing="0" w:after="0" w:afterAutospacing="0" w:line="360" w:lineRule="auto"/>
        <w:ind w:firstLine="709"/>
        <w:jc w:val="right"/>
        <w:rPr>
          <w:sz w:val="28"/>
          <w:szCs w:val="28"/>
        </w:rPr>
      </w:pPr>
      <w:r w:rsidRPr="001631D2">
        <w:rPr>
          <w:i/>
          <w:sz w:val="28"/>
          <w:szCs w:val="28"/>
        </w:rPr>
        <w:t xml:space="preserve">S = </w:t>
      </w:r>
      <w:proofErr w:type="spellStart"/>
      <w:r w:rsidRPr="001631D2">
        <w:rPr>
          <w:i/>
          <w:sz w:val="28"/>
          <w:szCs w:val="28"/>
        </w:rPr>
        <w:t>p</w:t>
      </w:r>
      <w:r w:rsidRPr="001631D2">
        <w:rPr>
          <w:i/>
          <w:sz w:val="28"/>
          <w:szCs w:val="28"/>
          <w:vertAlign w:val="subscript"/>
        </w:rPr>
        <w:t>вых</w:t>
      </w:r>
      <w:proofErr w:type="spellEnd"/>
      <w:r w:rsidRPr="001631D2">
        <w:rPr>
          <w:i/>
          <w:sz w:val="28"/>
          <w:szCs w:val="28"/>
        </w:rPr>
        <w:t xml:space="preserve">- </w:t>
      </w:r>
      <w:proofErr w:type="spellStart"/>
      <w:r w:rsidRPr="001631D2">
        <w:rPr>
          <w:i/>
          <w:sz w:val="28"/>
          <w:szCs w:val="28"/>
        </w:rPr>
        <w:t>р</w:t>
      </w:r>
      <w:r w:rsidRPr="001631D2">
        <w:rPr>
          <w:i/>
          <w:sz w:val="28"/>
          <w:szCs w:val="28"/>
          <w:vertAlign w:val="subscript"/>
        </w:rPr>
        <w:t>вх</w:t>
      </w:r>
      <w:proofErr w:type="spellEnd"/>
      <w:r w:rsidRPr="001631D2">
        <w:rPr>
          <w:rStyle w:val="apple-converted-space"/>
          <w:sz w:val="28"/>
          <w:szCs w:val="28"/>
          <w:vertAlign w:val="subscript"/>
        </w:rPr>
        <w:t xml:space="preserve">                                                                                                  </w:t>
      </w:r>
      <w:proofErr w:type="gramStart"/>
      <w:r w:rsidRPr="001631D2">
        <w:rPr>
          <w:rStyle w:val="apple-converted-space"/>
          <w:sz w:val="28"/>
          <w:szCs w:val="28"/>
          <w:vertAlign w:val="subscript"/>
        </w:rPr>
        <w:t xml:space="preserve">   </w:t>
      </w:r>
      <w:r w:rsidRPr="001631D2">
        <w:rPr>
          <w:sz w:val="28"/>
          <w:szCs w:val="28"/>
        </w:rPr>
        <w:t>(</w:t>
      </w:r>
      <w:proofErr w:type="gramEnd"/>
      <w:r w:rsidR="00C0423F">
        <w:rPr>
          <w:sz w:val="28"/>
          <w:szCs w:val="28"/>
        </w:rPr>
        <w:t>1.</w:t>
      </w:r>
      <w:r w:rsidRPr="001631D2">
        <w:rPr>
          <w:sz w:val="28"/>
          <w:szCs w:val="28"/>
        </w:rPr>
        <w:t>8)</w:t>
      </w:r>
    </w:p>
    <w:p w14:paraId="61B8704C" w14:textId="77777777" w:rsidR="00C0423F" w:rsidRPr="001631D2" w:rsidRDefault="00C0423F" w:rsidP="001631D2">
      <w:pPr>
        <w:pStyle w:val="a8"/>
        <w:shd w:val="clear" w:color="auto" w:fill="FFFFFF"/>
        <w:spacing w:before="0" w:beforeAutospacing="0" w:after="0" w:afterAutospacing="0" w:line="360" w:lineRule="auto"/>
        <w:ind w:firstLine="709"/>
        <w:jc w:val="right"/>
        <w:rPr>
          <w:sz w:val="28"/>
          <w:szCs w:val="28"/>
        </w:rPr>
      </w:pPr>
    </w:p>
    <w:p w14:paraId="7BB8FA08" w14:textId="77777777" w:rsidR="001631D2" w:rsidRPr="001631D2" w:rsidRDefault="001631D2" w:rsidP="001631D2">
      <w:pPr>
        <w:pStyle w:val="a8"/>
        <w:shd w:val="clear" w:color="auto" w:fill="FFFFFF"/>
        <w:spacing w:before="0" w:beforeAutospacing="0" w:after="0" w:afterAutospacing="0" w:line="360" w:lineRule="auto"/>
        <w:ind w:firstLine="709"/>
        <w:jc w:val="both"/>
        <w:rPr>
          <w:sz w:val="28"/>
          <w:szCs w:val="28"/>
        </w:rPr>
      </w:pPr>
    </w:p>
    <w:p w14:paraId="025D10BA" w14:textId="77777777" w:rsidR="001631D2" w:rsidRDefault="001631D2" w:rsidP="001631D2">
      <w:pPr>
        <w:pStyle w:val="a8"/>
        <w:shd w:val="clear" w:color="auto" w:fill="FFFFFF"/>
        <w:spacing w:before="0" w:beforeAutospacing="0" w:after="0" w:afterAutospacing="0" w:line="360" w:lineRule="auto"/>
        <w:ind w:firstLine="709"/>
        <w:jc w:val="both"/>
        <w:rPr>
          <w:sz w:val="28"/>
          <w:szCs w:val="28"/>
        </w:rPr>
      </w:pPr>
      <w:r w:rsidRPr="001631D2">
        <w:rPr>
          <w:sz w:val="28"/>
          <w:szCs w:val="28"/>
        </w:rPr>
        <w:t>Эти величины можно определить также расчетным путем, если известны мощности, напряжения или токи на входе и выходе устройства.</w:t>
      </w:r>
    </w:p>
    <w:p w14:paraId="475760F3" w14:textId="77777777" w:rsidR="00451B96" w:rsidRPr="001631D2" w:rsidRDefault="00451B96" w:rsidP="001631D2">
      <w:pPr>
        <w:pStyle w:val="a8"/>
        <w:shd w:val="clear" w:color="auto" w:fill="FFFFFF"/>
        <w:spacing w:before="0" w:beforeAutospacing="0" w:after="0" w:afterAutospacing="0" w:line="360" w:lineRule="auto"/>
        <w:ind w:firstLine="709"/>
        <w:jc w:val="both"/>
        <w:rPr>
          <w:sz w:val="28"/>
          <w:szCs w:val="28"/>
        </w:rPr>
      </w:pPr>
    </w:p>
    <w:p w14:paraId="7E2F18A7" w14:textId="77777777" w:rsidR="001631D2" w:rsidRPr="00C0423F" w:rsidRDefault="00C0423F" w:rsidP="001631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1.2.3 </w:t>
      </w:r>
      <w:r w:rsidR="001631D2" w:rsidRPr="00C0423F">
        <w:rPr>
          <w:rFonts w:ascii="Times New Roman" w:hAnsi="Times New Roman" w:cs="Times New Roman"/>
          <w:sz w:val="28"/>
          <w:szCs w:val="28"/>
        </w:rPr>
        <w:t>Диаграмма уровней</w:t>
      </w:r>
    </w:p>
    <w:p w14:paraId="6FD1AF5C"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5A413D74"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При проектировании и эксплуатации систем связи необходимо знать величины уровней сигнала в различных точках тракта передачи. Чтобы охарактеризовать изменения энергии сигнала при передаче, пользуются </w:t>
      </w:r>
      <w:r w:rsidRPr="00C0423F">
        <w:rPr>
          <w:rFonts w:ascii="Times New Roman" w:hAnsi="Times New Roman" w:cs="Times New Roman"/>
          <w:b/>
          <w:iCs/>
          <w:sz w:val="28"/>
          <w:szCs w:val="28"/>
        </w:rPr>
        <w:t>диаграммой уровней</w:t>
      </w:r>
      <w:r w:rsidRPr="001631D2">
        <w:rPr>
          <w:rFonts w:ascii="Times New Roman" w:hAnsi="Times New Roman" w:cs="Times New Roman"/>
          <w:i/>
          <w:iCs/>
          <w:sz w:val="28"/>
          <w:szCs w:val="28"/>
        </w:rPr>
        <w:t xml:space="preserve"> </w:t>
      </w:r>
      <w:r w:rsidRPr="001631D2">
        <w:rPr>
          <w:rFonts w:ascii="Times New Roman" w:hAnsi="Times New Roman" w:cs="Times New Roman"/>
          <w:sz w:val="28"/>
          <w:szCs w:val="28"/>
        </w:rPr>
        <w:t xml:space="preserve">– графиком, показывающим распределение измерительных уровней вдоль тракта передачи. </w:t>
      </w:r>
    </w:p>
    <w:p w14:paraId="13DF6DAD" w14:textId="77777777" w:rsidR="001631D2" w:rsidRP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В качестве примера на рисунке 1 показана диаграмма уровней канала передачи, состоящего из усилителя </w:t>
      </w:r>
      <w:proofErr w:type="gramStart"/>
      <w:r w:rsidRPr="001631D2">
        <w:rPr>
          <w:rFonts w:ascii="Times New Roman" w:hAnsi="Times New Roman" w:cs="Times New Roman"/>
          <w:sz w:val="28"/>
          <w:szCs w:val="28"/>
        </w:rPr>
        <w:t>передачи ,</w:t>
      </w:r>
      <w:proofErr w:type="gramEnd"/>
      <w:r w:rsidRPr="001631D2">
        <w:rPr>
          <w:rFonts w:ascii="Times New Roman" w:hAnsi="Times New Roman" w:cs="Times New Roman"/>
          <w:sz w:val="28"/>
          <w:szCs w:val="28"/>
        </w:rPr>
        <w:t xml:space="preserve"> трех участков линии связи, двух промежуточных усилителей и усилителя приема </w:t>
      </w:r>
    </w:p>
    <w:p w14:paraId="7D7F33DA" w14:textId="77777777" w:rsidR="001631D2" w:rsidRDefault="001631D2" w:rsidP="001631D2">
      <w:pPr>
        <w:spacing w:after="0" w:line="360" w:lineRule="auto"/>
        <w:ind w:firstLine="709"/>
        <w:jc w:val="both"/>
        <w:rPr>
          <w:rFonts w:ascii="Times New Roman" w:hAnsi="Times New Roman" w:cs="Times New Roman"/>
          <w:sz w:val="28"/>
          <w:szCs w:val="28"/>
        </w:rPr>
      </w:pPr>
      <w:r w:rsidRPr="001631D2">
        <w:rPr>
          <w:rFonts w:ascii="Times New Roman" w:hAnsi="Times New Roman" w:cs="Times New Roman"/>
          <w:sz w:val="28"/>
          <w:szCs w:val="28"/>
        </w:rPr>
        <w:t xml:space="preserve">На диаграмме отмечены характерные точки тракта: точка 1 – вход; точки 2 – выходы оконечного усилителя передающей станции и промежуточных усилителей; точки 3 – входы промежуточных и приемного усилителей; точка 4 – выход канала. Уровни в точках 2 определяются усилением усилителей; уровни в точках 3 зависят от затухания участков линии. </w:t>
      </w:r>
    </w:p>
    <w:p w14:paraId="13F52045" w14:textId="77777777" w:rsidR="00451B96" w:rsidRDefault="00451B96" w:rsidP="001631D2">
      <w:pPr>
        <w:spacing w:after="0" w:line="360" w:lineRule="auto"/>
        <w:ind w:firstLine="709"/>
        <w:jc w:val="both"/>
        <w:rPr>
          <w:rFonts w:ascii="Times New Roman" w:hAnsi="Times New Roman" w:cs="Times New Roman"/>
          <w:sz w:val="28"/>
          <w:szCs w:val="28"/>
        </w:rPr>
      </w:pPr>
    </w:p>
    <w:p w14:paraId="3DE3A419" w14:textId="77777777" w:rsidR="00451B96" w:rsidRPr="001631D2" w:rsidRDefault="00451B96" w:rsidP="001631D2">
      <w:pPr>
        <w:spacing w:after="0" w:line="360" w:lineRule="auto"/>
        <w:ind w:firstLine="709"/>
        <w:jc w:val="both"/>
        <w:rPr>
          <w:rFonts w:ascii="Times New Roman" w:hAnsi="Times New Roman" w:cs="Times New Roman"/>
          <w:sz w:val="28"/>
          <w:szCs w:val="28"/>
        </w:rPr>
      </w:pPr>
    </w:p>
    <w:p w14:paraId="611B334A"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6B8B8069" w14:textId="77777777" w:rsidR="001631D2" w:rsidRPr="001631D2" w:rsidRDefault="006143E7" w:rsidP="001631D2">
      <w:pPr>
        <w:spacing w:after="0" w:line="360" w:lineRule="auto"/>
        <w:ind w:firstLine="709"/>
        <w:jc w:val="both"/>
        <w:rPr>
          <w:rFonts w:ascii="Times New Roman" w:hAnsi="Times New Roman" w:cs="Times New Roman"/>
          <w:i/>
          <w:sz w:val="28"/>
          <w:szCs w:val="28"/>
        </w:rPr>
      </w:pPr>
      <w:r>
        <w:rPr>
          <w:rFonts w:ascii="Times New Roman" w:eastAsia="Times New Roman" w:hAnsi="Times New Roman" w:cs="Times New Roman"/>
          <w:sz w:val="28"/>
          <w:szCs w:val="28"/>
        </w:rPr>
        <w:pict w14:anchorId="774244C0">
          <v:group id="_x0000_s1033" editas="canvas" style="position:absolute;left:0;text-align:left;margin-left:84.55pt;margin-top:6.9pt;width:344.55pt;height:81pt;z-index:251666432" coordorigin="1615,2235" coordsize="9538,2245">
            <o:lock v:ext="edit" aspectratio="t"/>
            <v:shape id="_x0000_s1034" type="#_x0000_t75" style="position:absolute;left:1615;top:2235;width:9538;height:2245" o:preferrelative="f">
              <v:fill o:detectmouseclick="t"/>
              <v:path o:extrusionok="t" o:connecttype="none"/>
            </v:shape>
            <v:shapetype id="_x0000_t202" coordsize="21600,21600" o:spt="202" path="m,l,21600r21600,l21600,xe">
              <v:stroke joinstyle="miter"/>
              <v:path gradientshapeok="t" o:connecttype="rect"/>
            </v:shapetype>
            <v:shape id="_x0000_s1035" type="#_x0000_t202" style="position:absolute;left:7627;top:3751;width:802;height:626" stroked="f">
              <v:textbox>
                <w:txbxContent>
                  <w:p w14:paraId="254A7D75" w14:textId="77777777" w:rsidR="002C6E2F" w:rsidRPr="009A5470" w:rsidRDefault="002C6E2F" w:rsidP="001631D2">
                    <w:pPr>
                      <w:rPr>
                        <w:rFonts w:ascii="Times New Roman" w:hAnsi="Times New Roman" w:cs="Times New Roman"/>
                        <w:i/>
                        <w:sz w:val="28"/>
                        <w:szCs w:val="28"/>
                        <w:lang w:val="en-US"/>
                      </w:rPr>
                    </w:pPr>
                    <w:r w:rsidRPr="009A5470">
                      <w:rPr>
                        <w:rFonts w:ascii="Times New Roman" w:hAnsi="Times New Roman" w:cs="Times New Roman"/>
                        <w:i/>
                        <w:sz w:val="28"/>
                        <w:szCs w:val="28"/>
                        <w:lang w:val="en-US"/>
                      </w:rPr>
                      <w:t>l</w:t>
                    </w:r>
                    <w:r w:rsidRPr="009A5470">
                      <w:rPr>
                        <w:rFonts w:ascii="Times New Roman" w:hAnsi="Times New Roman" w:cs="Times New Roman"/>
                        <w:sz w:val="28"/>
                        <w:szCs w:val="28"/>
                        <w:vertAlign w:val="subscript"/>
                        <w:lang w:val="en-US"/>
                      </w:rPr>
                      <w:t>3</w:t>
                    </w:r>
                  </w:p>
                </w:txbxContent>
              </v:textbox>
            </v:shape>
            <v:shape id="_x0000_s1036" type="#_x0000_t202" style="position:absolute;left:5796;top:3751;width:802;height:626" stroked="f">
              <v:textbox>
                <w:txbxContent>
                  <w:p w14:paraId="7EE8127C" w14:textId="77777777" w:rsidR="002C6E2F" w:rsidRPr="009A5470" w:rsidRDefault="002C6E2F" w:rsidP="001631D2">
                    <w:pPr>
                      <w:rPr>
                        <w:rFonts w:ascii="Times New Roman" w:hAnsi="Times New Roman" w:cs="Times New Roman"/>
                        <w:i/>
                        <w:sz w:val="28"/>
                        <w:szCs w:val="28"/>
                        <w:lang w:val="en-US"/>
                      </w:rPr>
                    </w:pPr>
                    <w:r w:rsidRPr="009A5470">
                      <w:rPr>
                        <w:rFonts w:ascii="Times New Roman" w:hAnsi="Times New Roman" w:cs="Times New Roman"/>
                        <w:i/>
                        <w:sz w:val="28"/>
                        <w:szCs w:val="28"/>
                        <w:lang w:val="en-US"/>
                      </w:rPr>
                      <w:t>l</w:t>
                    </w:r>
                    <w:r w:rsidRPr="009A5470">
                      <w:rPr>
                        <w:rFonts w:ascii="Times New Roman" w:hAnsi="Times New Roman" w:cs="Times New Roman"/>
                        <w:sz w:val="28"/>
                        <w:szCs w:val="28"/>
                        <w:vertAlign w:val="subscript"/>
                        <w:lang w:val="en-US"/>
                      </w:rPr>
                      <w:t>2</w:t>
                    </w:r>
                  </w:p>
                </w:txbxContent>
              </v:textbox>
            </v:shape>
            <v:shape id="_x0000_s1037" type="#_x0000_t202" style="position:absolute;left:4025;top:3751;width:801;height:626" stroked="f">
              <v:textbox>
                <w:txbxContent>
                  <w:p w14:paraId="0C19B86A" w14:textId="77777777" w:rsidR="002C6E2F" w:rsidRPr="009A5470" w:rsidRDefault="002C6E2F" w:rsidP="001631D2">
                    <w:pPr>
                      <w:rPr>
                        <w:rFonts w:ascii="Times New Roman" w:hAnsi="Times New Roman" w:cs="Times New Roman"/>
                        <w:i/>
                        <w:sz w:val="28"/>
                        <w:szCs w:val="28"/>
                        <w:lang w:val="en-US"/>
                      </w:rPr>
                    </w:pPr>
                    <w:r w:rsidRPr="009A5470">
                      <w:rPr>
                        <w:rFonts w:ascii="Times New Roman" w:hAnsi="Times New Roman" w:cs="Times New Roman"/>
                        <w:i/>
                        <w:sz w:val="28"/>
                        <w:szCs w:val="28"/>
                        <w:lang w:val="en-US"/>
                      </w:rPr>
                      <w:t>l</w:t>
                    </w:r>
                    <w:r w:rsidRPr="009A5470">
                      <w:rPr>
                        <w:rFonts w:ascii="Times New Roman" w:hAnsi="Times New Roman" w:cs="Times New Roman"/>
                        <w:sz w:val="28"/>
                        <w:szCs w:val="28"/>
                        <w:vertAlign w:val="subscript"/>
                        <w:lang w:val="en-US"/>
                      </w:rPr>
                      <w:t>1</w:t>
                    </w:r>
                  </w:p>
                </w:txbxContent>
              </v:textbox>
            </v:shape>
            <v:shape id="_x0000_s1038" type="#_x0000_t202" style="position:absolute;left:9427;top:2782;width:1726;height:1571" stroked="f">
              <v:textbox>
                <w:txbxContent>
                  <w:p w14:paraId="7A822E46" w14:textId="77777777" w:rsidR="002C6E2F" w:rsidRPr="009A5470" w:rsidRDefault="002C6E2F" w:rsidP="001631D2">
                    <w:pPr>
                      <w:rPr>
                        <w:rFonts w:ascii="Times New Roman" w:hAnsi="Times New Roman" w:cs="Times New Roman"/>
                        <w:lang w:val="en-US"/>
                      </w:rPr>
                    </w:pPr>
                    <w:r w:rsidRPr="009A5470">
                      <w:rPr>
                        <w:rFonts w:ascii="Times New Roman" w:hAnsi="Times New Roman" w:cs="Times New Roman"/>
                        <w:sz w:val="28"/>
                        <w:szCs w:val="28"/>
                      </w:rPr>
                      <w:t>Вых</w:t>
                    </w:r>
                    <w:r w:rsidRPr="009A5470">
                      <w:rPr>
                        <w:rFonts w:ascii="Times New Roman" w:hAnsi="Times New Roman" w:cs="Times New Roman"/>
                      </w:rPr>
                      <w:t>.</w:t>
                    </w:r>
                  </w:p>
                </w:txbxContent>
              </v:textbox>
            </v:shape>
            <v:shape id="_x0000_s1039" type="#_x0000_t202" style="position:absolute;left:1615;top:2782;width:1246;height:969" stroked="f">
              <v:textbox>
                <w:txbxContent>
                  <w:p w14:paraId="0A45A39C" w14:textId="77777777" w:rsidR="002C6E2F" w:rsidRPr="009A5470" w:rsidRDefault="002C6E2F" w:rsidP="001631D2">
                    <w:pPr>
                      <w:rPr>
                        <w:rFonts w:ascii="Times New Roman" w:hAnsi="Times New Roman" w:cs="Times New Roman"/>
                      </w:rPr>
                    </w:pPr>
                    <w:r w:rsidRPr="009A5470">
                      <w:rPr>
                        <w:rFonts w:ascii="Times New Roman" w:hAnsi="Times New Roman" w:cs="Times New Roman"/>
                        <w:sz w:val="28"/>
                        <w:szCs w:val="28"/>
                      </w:rPr>
                      <w:t>Вх</w:t>
                    </w:r>
                    <w:r w:rsidRPr="009A5470">
                      <w:rPr>
                        <w:rFonts w:ascii="Times New Roman" w:hAnsi="Times New Roman" w:cs="Times New Roman"/>
                      </w:rPr>
                      <w:t>.</w:t>
                    </w:r>
                  </w:p>
                </w:txbxContent>
              </v:textbox>
            </v:shape>
            <v:rect id="_x0000_s1040" style="position:absolute;left:3055;top:3205;width:969;height:969"/>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1" type="#_x0000_t5" style="position:absolute;left:3149;top:3387;width:698;height:610;rotation:90"/>
            <v:rect id="_x0000_s1042" style="position:absolute;left:4855;top:3205;width:969;height:969"/>
            <v:rect id="_x0000_s1043" style="position:absolute;left:6656;top:3205;width:969;height:969"/>
            <v:rect id="_x0000_s1044" style="position:absolute;left:8457;top:3205;width:970;height:969"/>
            <v:shapetype id="_x0000_t32" coordsize="21600,21600" o:spt="32" o:oned="t" path="m,l21600,21600e" filled="f">
              <v:path arrowok="t" fillok="f" o:connecttype="none"/>
              <o:lock v:ext="edit" shapetype="t"/>
            </v:shapetype>
            <v:shape id="_x0000_s1045" type="#_x0000_t32" style="position:absolute;left:4023;top:3690;width:832;height:1" o:connectortype="straight"/>
            <v:shape id="_x0000_s1046" type="#_x0000_t32" style="position:absolute;left:5824;top:3691;width:830;height:2" o:connectortype="straight"/>
            <v:shape id="_x0000_s1047" type="#_x0000_t32" style="position:absolute;left:7627;top:3693;width:830;height:1" o:connectortype="straight"/>
            <v:shape id="_x0000_s1048" type="#_x0000_t32" style="position:absolute;left:2641;top:3694;width:414;height:5;flip:y" o:connectortype="straight"/>
            <v:shape id="_x0000_s1049" type="#_x0000_t32" style="position:absolute;left:9427;top:3680;width:413;height:1" o:connectortype="straight"/>
            <v:shape id="_x0000_s1050" type="#_x0000_t5" style="position:absolute;left:4950;top:3387;width:698;height:610;rotation:90"/>
            <v:shape id="_x0000_s1051" type="#_x0000_t5" style="position:absolute;left:6752;top:3386;width:698;height:611;rotation:90"/>
            <v:shape id="_x0000_s1052" type="#_x0000_t5" style="position:absolute;left:8552;top:3387;width:698;height:610;rotation:90"/>
            <v:oval id="_x0000_s1053" style="position:absolute;left:9850;top:3620;width:131;height:131"/>
            <v:oval id="_x0000_s1054" style="position:absolute;left:2511;top:3620;width:130;height:131"/>
            <v:shape id="_x0000_s1055" type="#_x0000_t202" style="position:absolute;left:2861;top:2235;width:1744;height:719" stroked="f">
              <v:textbox>
                <w:txbxContent>
                  <w:p w14:paraId="68F04510" w14:textId="77777777" w:rsidR="002C6E2F" w:rsidRPr="009A5470" w:rsidRDefault="002C6E2F" w:rsidP="001631D2">
                    <w:pPr>
                      <w:rPr>
                        <w:rFonts w:ascii="Times New Roman" w:hAnsi="Times New Roman" w:cs="Times New Roman"/>
                      </w:rPr>
                    </w:pPr>
                    <w:r w:rsidRPr="009A5470">
                      <w:rPr>
                        <w:rFonts w:ascii="Times New Roman" w:hAnsi="Times New Roman" w:cs="Times New Roman"/>
                        <w:sz w:val="28"/>
                        <w:szCs w:val="28"/>
                      </w:rPr>
                      <w:t xml:space="preserve">Ус </w:t>
                    </w:r>
                    <w:r w:rsidRPr="009A5470">
                      <w:rPr>
                        <w:rFonts w:ascii="Times New Roman" w:hAnsi="Times New Roman" w:cs="Times New Roman"/>
                        <w:sz w:val="28"/>
                        <w:szCs w:val="28"/>
                        <w:vertAlign w:val="subscript"/>
                      </w:rPr>
                      <w:t>пер</w:t>
                    </w:r>
                    <w:r w:rsidRPr="009A5470">
                      <w:rPr>
                        <w:rFonts w:ascii="Times New Roman" w:hAnsi="Times New Roman" w:cs="Times New Roman"/>
                        <w:vertAlign w:val="subscript"/>
                      </w:rPr>
                      <w:t>.</w:t>
                    </w:r>
                  </w:p>
                </w:txbxContent>
              </v:textbox>
            </v:shape>
            <v:shape id="_x0000_s1056" type="#_x0000_t202" style="position:absolute;left:4855;top:2235;width:1246;height:719" stroked="f">
              <v:textbox>
                <w:txbxContent>
                  <w:p w14:paraId="766A1F49" w14:textId="77777777" w:rsidR="002C6E2F" w:rsidRPr="009A5470" w:rsidRDefault="002C6E2F" w:rsidP="001631D2">
                    <w:pPr>
                      <w:rPr>
                        <w:rFonts w:ascii="Times New Roman" w:hAnsi="Times New Roman" w:cs="Times New Roman"/>
                      </w:rPr>
                    </w:pPr>
                    <w:r w:rsidRPr="009A5470">
                      <w:rPr>
                        <w:rFonts w:ascii="Times New Roman" w:hAnsi="Times New Roman" w:cs="Times New Roman"/>
                        <w:sz w:val="28"/>
                        <w:szCs w:val="28"/>
                      </w:rPr>
                      <w:t xml:space="preserve">Ус </w:t>
                    </w:r>
                    <w:r w:rsidRPr="009A5470">
                      <w:rPr>
                        <w:rFonts w:ascii="Times New Roman" w:hAnsi="Times New Roman" w:cs="Times New Roman"/>
                        <w:sz w:val="28"/>
                        <w:szCs w:val="28"/>
                        <w:vertAlign w:val="subscript"/>
                      </w:rPr>
                      <w:t>1</w:t>
                    </w:r>
                  </w:p>
                </w:txbxContent>
              </v:textbox>
            </v:shape>
            <v:shape id="_x0000_s1057" type="#_x0000_t202" style="position:absolute;left:6598;top:2235;width:1245;height:719" stroked="f">
              <v:textbox>
                <w:txbxContent>
                  <w:p w14:paraId="70A23521" w14:textId="77777777" w:rsidR="002C6E2F" w:rsidRPr="009A5470" w:rsidRDefault="002C6E2F" w:rsidP="001631D2">
                    <w:pPr>
                      <w:rPr>
                        <w:rFonts w:ascii="Times New Roman" w:hAnsi="Times New Roman" w:cs="Times New Roman"/>
                      </w:rPr>
                    </w:pPr>
                    <w:r w:rsidRPr="009A5470">
                      <w:rPr>
                        <w:rFonts w:ascii="Times New Roman" w:hAnsi="Times New Roman" w:cs="Times New Roman"/>
                        <w:sz w:val="28"/>
                        <w:szCs w:val="28"/>
                      </w:rPr>
                      <w:t xml:space="preserve">Ус </w:t>
                    </w:r>
                    <w:r w:rsidRPr="009A5470">
                      <w:rPr>
                        <w:rFonts w:ascii="Times New Roman" w:hAnsi="Times New Roman" w:cs="Times New Roman"/>
                        <w:sz w:val="28"/>
                        <w:szCs w:val="28"/>
                        <w:vertAlign w:val="subscript"/>
                      </w:rPr>
                      <w:t>2</w:t>
                    </w:r>
                  </w:p>
                </w:txbxContent>
              </v:textbox>
            </v:shape>
            <v:shape id="_x0000_s1058" type="#_x0000_t202" style="position:absolute;left:8342;top:2235;width:1640;height:719" stroked="f">
              <v:textbox>
                <w:txbxContent>
                  <w:p w14:paraId="527DF91A" w14:textId="77777777" w:rsidR="002C6E2F" w:rsidRPr="009A5470" w:rsidRDefault="002C6E2F" w:rsidP="001631D2">
                    <w:pPr>
                      <w:rPr>
                        <w:rFonts w:ascii="Times New Roman" w:hAnsi="Times New Roman" w:cs="Times New Roman"/>
                      </w:rPr>
                    </w:pPr>
                    <w:r w:rsidRPr="009A5470">
                      <w:rPr>
                        <w:rFonts w:ascii="Times New Roman" w:hAnsi="Times New Roman" w:cs="Times New Roman"/>
                        <w:sz w:val="28"/>
                        <w:szCs w:val="28"/>
                      </w:rPr>
                      <w:t xml:space="preserve">Ус </w:t>
                    </w:r>
                    <w:r w:rsidRPr="009A5470">
                      <w:rPr>
                        <w:rFonts w:ascii="Times New Roman" w:hAnsi="Times New Roman" w:cs="Times New Roman"/>
                        <w:sz w:val="28"/>
                        <w:szCs w:val="28"/>
                        <w:vertAlign w:val="subscript"/>
                      </w:rPr>
                      <w:t>пр.</w:t>
                    </w:r>
                  </w:p>
                </w:txbxContent>
              </v:textbox>
            </v:shape>
          </v:group>
        </w:pict>
      </w:r>
      <w:r>
        <w:rPr>
          <w:rFonts w:ascii="Times New Roman" w:eastAsia="Times New Roman" w:hAnsi="Times New Roman" w:cs="Times New Roman"/>
          <w:sz w:val="28"/>
          <w:szCs w:val="28"/>
        </w:rPr>
        <w:pict w14:anchorId="44547C20">
          <v:group id="_x0000_s1059" editas="canvas" style="position:absolute;left:0;text-align:left;margin-left:77.35pt;margin-top:87.45pt;width:369pt;height:180pt;z-index:251667456" coordorigin="2362,4508" coordsize="7597,3707">
            <o:lock v:ext="edit" aspectratio="t"/>
            <v:shape id="_x0000_s1060" type="#_x0000_t75" style="position:absolute;left:2362;top:4508;width:7597;height:3707" o:preferrelative="f">
              <v:fill o:detectmouseclick="t"/>
              <v:path o:extrusionok="t" o:connecttype="none"/>
            </v:shape>
            <v:shape id="_x0000_s1061" type="#_x0000_t202" style="position:absolute;left:5120;top:7474;width:579;height:556" stroked="f">
              <v:textbox>
                <w:txbxContent>
                  <w:p w14:paraId="791F47DF"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3</w:t>
                    </w:r>
                  </w:p>
                </w:txbxContent>
              </v:textbox>
            </v:shape>
            <v:shape id="_x0000_s1062" type="#_x0000_t202" style="position:absolute;left:6585;top:7289;width:579;height:556" stroked="f">
              <v:textbox>
                <w:txbxContent>
                  <w:p w14:paraId="05443665"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3</w:t>
                    </w:r>
                  </w:p>
                </w:txbxContent>
              </v:textbox>
            </v:shape>
            <v:shape id="_x0000_s1063" type="#_x0000_t202" style="position:absolute;left:8106;top:7385;width:580;height:556" stroked="f">
              <v:textbox>
                <w:txbxContent>
                  <w:p w14:paraId="5D6092CD" w14:textId="77777777" w:rsidR="002C6E2F" w:rsidRPr="009A5470" w:rsidRDefault="002C6E2F" w:rsidP="001631D2">
                    <w:pPr>
                      <w:rPr>
                        <w:rFonts w:ascii="Times New Roman" w:hAnsi="Times New Roman" w:cs="Times New Roman"/>
                        <w:sz w:val="28"/>
                        <w:szCs w:val="28"/>
                      </w:rPr>
                    </w:pPr>
                    <w:r w:rsidRPr="009A5470">
                      <w:rPr>
                        <w:rFonts w:ascii="Times New Roman" w:hAnsi="Times New Roman" w:cs="Times New Roman"/>
                        <w:sz w:val="28"/>
                        <w:szCs w:val="28"/>
                        <w:lang w:val="en-US"/>
                      </w:rPr>
                      <w:t>3</w:t>
                    </w:r>
                  </w:p>
                </w:txbxContent>
              </v:textbox>
            </v:shape>
            <v:shape id="_x0000_s1064" type="#_x0000_t202" style="position:absolute;left:3084;top:6177;width:723;height:556" stroked="f">
              <v:textbox>
                <w:txbxContent>
                  <w:p w14:paraId="7F5D3664" w14:textId="77777777" w:rsidR="002C6E2F" w:rsidRPr="009A5470" w:rsidRDefault="002C6E2F" w:rsidP="001631D2">
                    <w:pPr>
                      <w:rPr>
                        <w:rFonts w:ascii="Times New Roman" w:hAnsi="Times New Roman" w:cs="Times New Roman"/>
                        <w:sz w:val="28"/>
                        <w:szCs w:val="28"/>
                        <w:vertAlign w:val="subscript"/>
                      </w:rPr>
                    </w:pPr>
                    <w:r w:rsidRPr="009A5470">
                      <w:rPr>
                        <w:rFonts w:ascii="Times New Roman" w:hAnsi="Times New Roman" w:cs="Times New Roman"/>
                        <w:sz w:val="28"/>
                        <w:szCs w:val="28"/>
                      </w:rPr>
                      <w:t>Р</w:t>
                    </w:r>
                    <w:r w:rsidRPr="009A5470">
                      <w:rPr>
                        <w:rFonts w:ascii="Times New Roman" w:hAnsi="Times New Roman" w:cs="Times New Roman"/>
                        <w:sz w:val="28"/>
                        <w:szCs w:val="28"/>
                        <w:vertAlign w:val="subscript"/>
                      </w:rPr>
                      <w:t>вх.</w:t>
                    </w:r>
                  </w:p>
                </w:txbxContent>
              </v:textbox>
            </v:shape>
            <v:shape id="_x0000_s1065" type="#_x0000_t202" style="position:absolute;left:3001;top:5717;width:580;height:556" stroked="f">
              <v:textbox>
                <w:txbxContent>
                  <w:p w14:paraId="359ED24A"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1</w:t>
                    </w:r>
                  </w:p>
                </w:txbxContent>
              </v:textbox>
            </v:shape>
            <v:shape id="_x0000_s1066" type="#_x0000_t202" style="position:absolute;left:8375;top:6547;width:579;height:556" stroked="f">
              <v:textbox>
                <w:txbxContent>
                  <w:p w14:paraId="0A5FAF90"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4</w:t>
                    </w:r>
                  </w:p>
                </w:txbxContent>
              </v:textbox>
            </v:shape>
            <v:shape id="_x0000_s1067" type="#_x0000_t202" style="position:absolute;left:2916;top:4508;width:579;height:556" stroked="f">
              <v:textbox>
                <w:txbxContent>
                  <w:p w14:paraId="670C2E19" w14:textId="77777777" w:rsidR="002C6E2F" w:rsidRPr="009A5470" w:rsidRDefault="002C6E2F" w:rsidP="001631D2">
                    <w:pPr>
                      <w:rPr>
                        <w:rFonts w:ascii="Times New Roman" w:hAnsi="Times New Roman" w:cs="Times New Roman"/>
                        <w:sz w:val="28"/>
                        <w:szCs w:val="28"/>
                      </w:rPr>
                    </w:pPr>
                    <w:r w:rsidRPr="009A5470">
                      <w:rPr>
                        <w:rFonts w:ascii="Times New Roman" w:hAnsi="Times New Roman" w:cs="Times New Roman"/>
                        <w:sz w:val="28"/>
                        <w:szCs w:val="28"/>
                      </w:rPr>
                      <w:t>Р</w:t>
                    </w:r>
                  </w:p>
                </w:txbxContent>
              </v:textbox>
            </v:shape>
            <v:shape id="_x0000_s1068" type="#_x0000_t32" style="position:absolute;left:2916;top:6169;width:6096;height:0" o:connectortype="straight">
              <v:stroke endarrow="block"/>
            </v:shape>
            <v:shape id="_x0000_s1069" type="#_x0000_t32" style="position:absolute;left:2916;top:4508;width:0;height:2966;flip:y" o:connectortype="straight">
              <v:stroke endarrow="block"/>
            </v:shape>
            <v:shape id="_x0000_s1070" type="#_x0000_t32" style="position:absolute;left:3289;top:6168;width:514;height:1" o:connectortype="straight" strokeweight="1.5pt"/>
            <v:shape id="_x0000_s1071" type="#_x0000_t32" style="position:absolute;left:3806;top:5621;width:1;height:550;flip:y" o:connectortype="straight" strokeweight="1.5pt"/>
            <v:shape id="_x0000_s1072" type="#_x0000_t32" style="position:absolute;left:3803;top:5620;width:1317;height:1854" o:connectortype="straight" strokeweight="1.5pt"/>
            <v:shape id="_x0000_s1073" type="#_x0000_t32" style="position:absolute;left:5120;top:5620;width:1;height:1854;flip:y" o:connectortype="straight" strokeweight="1.5pt"/>
            <v:shape id="_x0000_s1074" type="#_x0000_t32" style="position:absolute;left:5143;top:5620;width:1442;height:1669" o:connectortype="straight" strokeweight="1.5pt"/>
            <v:shape id="_x0000_s1075" type="#_x0000_t32" style="position:absolute;left:6585;top:5620;width:0;height:1669;flip:y" o:connectortype="straight" strokeweight="1.5pt"/>
            <v:shape id="_x0000_s1076" type="#_x0000_t32" style="position:absolute;left:6585;top:5621;width:1521;height:1853" o:connectortype="straight" strokeweight="1.5pt"/>
            <v:shape id="_x0000_s1077" type="#_x0000_t32" style="position:absolute;left:8106;top:6547;width:0;height:927;flip:y" o:connectortype="straight" strokeweight="1.5pt"/>
            <v:shape id="_x0000_s1078" type="#_x0000_t32" style="position:absolute;left:8106;top:6547;width:556;height:0" o:connectortype="straight" strokeweight="1.5pt"/>
            <v:shape id="_x0000_s1079" type="#_x0000_t202" style="position:absolute;left:8858;top:6177;width:871;height:556" stroked="f">
              <v:textbox>
                <w:txbxContent>
                  <w:p w14:paraId="205319A4" w14:textId="77777777" w:rsidR="002C6E2F" w:rsidRPr="009A5470" w:rsidRDefault="002C6E2F" w:rsidP="001631D2">
                    <w:pPr>
                      <w:rPr>
                        <w:rFonts w:ascii="Times New Roman" w:hAnsi="Times New Roman" w:cs="Times New Roman"/>
                        <w:sz w:val="28"/>
                        <w:szCs w:val="28"/>
                        <w:vertAlign w:val="subscript"/>
                      </w:rPr>
                    </w:pPr>
                    <w:r w:rsidRPr="009A5470">
                      <w:rPr>
                        <w:rFonts w:ascii="Times New Roman" w:hAnsi="Times New Roman" w:cs="Times New Roman"/>
                        <w:sz w:val="28"/>
                        <w:szCs w:val="28"/>
                      </w:rPr>
                      <w:t>Р</w:t>
                    </w:r>
                    <w:r w:rsidRPr="009A5470">
                      <w:rPr>
                        <w:rFonts w:ascii="Times New Roman" w:hAnsi="Times New Roman" w:cs="Times New Roman"/>
                        <w:sz w:val="28"/>
                        <w:szCs w:val="28"/>
                        <w:vertAlign w:val="subscript"/>
                      </w:rPr>
                      <w:t>вых.</w:t>
                    </w:r>
                  </w:p>
                </w:txbxContent>
              </v:textbox>
            </v:shape>
            <v:shape id="_x0000_s1080" type="#_x0000_t202" style="position:absolute;left:9012;top:5621;width:580;height:556" stroked="f">
              <v:textbox>
                <w:txbxContent>
                  <w:p w14:paraId="6310A8A9" w14:textId="77777777" w:rsidR="002C6E2F" w:rsidRPr="009A5470" w:rsidRDefault="002C6E2F" w:rsidP="001631D2">
                    <w:pPr>
                      <w:rPr>
                        <w:rFonts w:ascii="Times New Roman" w:hAnsi="Times New Roman" w:cs="Times New Roman"/>
                        <w:i/>
                        <w:sz w:val="28"/>
                        <w:szCs w:val="28"/>
                        <w:lang w:val="en-US"/>
                      </w:rPr>
                    </w:pPr>
                    <w:r w:rsidRPr="009A5470">
                      <w:rPr>
                        <w:rFonts w:ascii="Times New Roman" w:hAnsi="Times New Roman" w:cs="Times New Roman"/>
                        <w:i/>
                        <w:sz w:val="28"/>
                        <w:szCs w:val="28"/>
                        <w:lang w:val="en-US"/>
                      </w:rPr>
                      <w:t>l</w:t>
                    </w:r>
                  </w:p>
                </w:txbxContent>
              </v:textbox>
            </v:shape>
            <v:shape id="_x0000_s1081" type="#_x0000_t202" style="position:absolute;left:3659;top:5064;width:580;height:556" stroked="f">
              <v:textbox>
                <w:txbxContent>
                  <w:p w14:paraId="10591DFA"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2</w:t>
                    </w:r>
                  </w:p>
                </w:txbxContent>
              </v:textbox>
            </v:shape>
            <v:shape id="_x0000_s1082" type="#_x0000_t202" style="position:absolute;left:4956;top:5064;width:580;height:556" stroked="f">
              <v:textbox>
                <w:txbxContent>
                  <w:p w14:paraId="3588F2C5"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2</w:t>
                    </w:r>
                  </w:p>
                </w:txbxContent>
              </v:textbox>
            </v:shape>
            <v:shape id="_x0000_s1083" type="#_x0000_t202" style="position:absolute;left:6460;top:5065;width:580;height:556" stroked="f">
              <v:textbox>
                <w:txbxContent>
                  <w:p w14:paraId="71F3AD2B" w14:textId="77777777" w:rsidR="002C6E2F" w:rsidRPr="009A5470" w:rsidRDefault="002C6E2F" w:rsidP="001631D2">
                    <w:pPr>
                      <w:rPr>
                        <w:rFonts w:ascii="Times New Roman" w:hAnsi="Times New Roman" w:cs="Times New Roman"/>
                        <w:sz w:val="28"/>
                        <w:szCs w:val="28"/>
                        <w:lang w:val="en-US"/>
                      </w:rPr>
                    </w:pPr>
                    <w:r w:rsidRPr="009A5470">
                      <w:rPr>
                        <w:rFonts w:ascii="Times New Roman" w:hAnsi="Times New Roman" w:cs="Times New Roman"/>
                        <w:sz w:val="28"/>
                        <w:szCs w:val="28"/>
                        <w:lang w:val="en-US"/>
                      </w:rPr>
                      <w:t>2</w:t>
                    </w:r>
                  </w:p>
                </w:txbxContent>
              </v:textbox>
            </v:shape>
          </v:group>
        </w:pict>
      </w:r>
    </w:p>
    <w:p w14:paraId="61CA36E0"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25A81D99"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3D84317A"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136AE652"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071298D5"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6F7DC9F7"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47B9F779"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4457C8C7" w14:textId="77777777" w:rsidR="001631D2" w:rsidRPr="001631D2" w:rsidRDefault="001631D2" w:rsidP="001631D2">
      <w:pPr>
        <w:spacing w:after="0" w:line="360" w:lineRule="auto"/>
        <w:ind w:firstLine="709"/>
        <w:jc w:val="both"/>
        <w:rPr>
          <w:rFonts w:ascii="Times New Roman" w:hAnsi="Times New Roman" w:cs="Times New Roman"/>
          <w:i/>
          <w:sz w:val="28"/>
          <w:szCs w:val="28"/>
        </w:rPr>
      </w:pPr>
    </w:p>
    <w:p w14:paraId="76BE62BD" w14:textId="77777777" w:rsidR="001631D2" w:rsidRPr="001631D2" w:rsidRDefault="001631D2" w:rsidP="001631D2">
      <w:pPr>
        <w:spacing w:after="0" w:line="360" w:lineRule="auto"/>
        <w:ind w:firstLine="709"/>
        <w:jc w:val="both"/>
        <w:rPr>
          <w:rFonts w:ascii="Times New Roman" w:hAnsi="Times New Roman" w:cs="Times New Roman"/>
          <w:sz w:val="28"/>
          <w:szCs w:val="28"/>
        </w:rPr>
      </w:pPr>
    </w:p>
    <w:p w14:paraId="00DEF4CF" w14:textId="77777777" w:rsidR="001631D2" w:rsidRPr="001631D2" w:rsidRDefault="001631D2" w:rsidP="001631D2">
      <w:pPr>
        <w:spacing w:after="0" w:line="360" w:lineRule="auto"/>
        <w:ind w:firstLine="709"/>
        <w:jc w:val="both"/>
        <w:rPr>
          <w:rFonts w:ascii="Times New Roman" w:hAnsi="Times New Roman" w:cs="Times New Roman"/>
          <w:sz w:val="28"/>
          <w:szCs w:val="28"/>
        </w:rPr>
      </w:pPr>
    </w:p>
    <w:p w14:paraId="04625E54" w14:textId="77777777" w:rsidR="001631D2" w:rsidRPr="001631D2" w:rsidRDefault="001631D2" w:rsidP="001631D2">
      <w:pPr>
        <w:spacing w:after="0" w:line="360" w:lineRule="auto"/>
        <w:ind w:firstLine="709"/>
        <w:jc w:val="both"/>
        <w:rPr>
          <w:rFonts w:ascii="Times New Roman" w:hAnsi="Times New Roman" w:cs="Times New Roman"/>
          <w:sz w:val="28"/>
          <w:szCs w:val="28"/>
        </w:rPr>
      </w:pPr>
    </w:p>
    <w:p w14:paraId="4CC967AD" w14:textId="77777777" w:rsidR="001631D2" w:rsidRDefault="001631D2" w:rsidP="001631D2">
      <w:pPr>
        <w:spacing w:after="0" w:line="360" w:lineRule="auto"/>
        <w:ind w:firstLine="709"/>
        <w:jc w:val="center"/>
        <w:rPr>
          <w:sz w:val="28"/>
          <w:szCs w:val="28"/>
        </w:rPr>
      </w:pPr>
      <w:r w:rsidRPr="001631D2">
        <w:rPr>
          <w:rFonts w:ascii="Times New Roman" w:hAnsi="Times New Roman" w:cs="Times New Roman"/>
          <w:sz w:val="28"/>
          <w:szCs w:val="28"/>
        </w:rPr>
        <w:t>Рисунок 1</w:t>
      </w:r>
      <w:r w:rsidR="00C0423F">
        <w:rPr>
          <w:rFonts w:ascii="Times New Roman" w:hAnsi="Times New Roman" w:cs="Times New Roman"/>
          <w:sz w:val="28"/>
          <w:szCs w:val="28"/>
        </w:rPr>
        <w:t>.6 -</w:t>
      </w:r>
      <w:r w:rsidRPr="001631D2">
        <w:rPr>
          <w:rFonts w:ascii="Times New Roman" w:hAnsi="Times New Roman" w:cs="Times New Roman"/>
          <w:sz w:val="28"/>
          <w:szCs w:val="28"/>
        </w:rPr>
        <w:t xml:space="preserve"> Диаграмма уровней</w:t>
      </w:r>
    </w:p>
    <w:p w14:paraId="659B2ECC" w14:textId="77777777" w:rsidR="001631D2" w:rsidRDefault="001631D2" w:rsidP="001631D2">
      <w:pPr>
        <w:spacing w:after="0"/>
        <w:ind w:firstLine="709"/>
        <w:rPr>
          <w:rFonts w:ascii="Times New Roman" w:hAnsi="Times New Roman" w:cs="Times New Roman"/>
          <w:sz w:val="28"/>
          <w:szCs w:val="28"/>
        </w:rPr>
      </w:pPr>
    </w:p>
    <w:p w14:paraId="0D5F25A0" w14:textId="77777777" w:rsidR="003B5938" w:rsidRPr="00B44CED" w:rsidRDefault="00B44CED" w:rsidP="00286B1B">
      <w:pPr>
        <w:pStyle w:val="a7"/>
        <w:numPr>
          <w:ilvl w:val="1"/>
          <w:numId w:val="3"/>
        </w:numPr>
        <w:spacing w:after="0"/>
        <w:ind w:left="0" w:firstLine="709"/>
        <w:rPr>
          <w:rFonts w:ascii="Times New Roman" w:hAnsi="Times New Roman" w:cs="Times New Roman"/>
          <w:b/>
          <w:sz w:val="28"/>
          <w:szCs w:val="28"/>
        </w:rPr>
      </w:pPr>
      <w:r w:rsidRPr="00B44CED">
        <w:rPr>
          <w:rFonts w:ascii="Times New Roman" w:hAnsi="Times New Roman" w:cs="Times New Roman"/>
          <w:b/>
          <w:sz w:val="28"/>
          <w:szCs w:val="28"/>
        </w:rPr>
        <w:t xml:space="preserve"> </w:t>
      </w:r>
      <w:r w:rsidR="003B5938" w:rsidRPr="00B44CED">
        <w:rPr>
          <w:rFonts w:ascii="Times New Roman" w:hAnsi="Times New Roman" w:cs="Times New Roman"/>
          <w:b/>
          <w:sz w:val="28"/>
          <w:szCs w:val="28"/>
        </w:rPr>
        <w:t xml:space="preserve">Дальность передачи по проводным линиям. </w:t>
      </w:r>
    </w:p>
    <w:p w14:paraId="1633129D" w14:textId="77777777" w:rsidR="00FE7230" w:rsidRPr="00B44CED" w:rsidRDefault="00FE7230" w:rsidP="00B44CED">
      <w:pPr>
        <w:spacing w:after="0" w:line="360" w:lineRule="auto"/>
        <w:ind w:firstLine="709"/>
        <w:rPr>
          <w:rFonts w:ascii="Times New Roman" w:hAnsi="Times New Roman" w:cs="Times New Roman"/>
          <w:b/>
          <w:sz w:val="28"/>
          <w:szCs w:val="28"/>
        </w:rPr>
      </w:pPr>
    </w:p>
    <w:p w14:paraId="405DE04F"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Рассмотрим случай передачи электрического сигнала по физическим цепям воздушной или кабельной линии. Задача организации, например, двусторонней телефонной связи на относительно небольшие расстояния может быть решена соединением двух телефонных аппаратов системы МБ двухпроводной физической цепью, так как каждый телефонный аппарат позволяет вести передачу и прием речевых сигналов и, кроме того, рассчитан для подключения к двухпроводной цепи.</w:t>
      </w:r>
    </w:p>
    <w:p w14:paraId="6C731748"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Однако дальность телефонной передачи по проводным линиям зависит от их затухания, амплитудных и фазовых искажений сигнала, помех разного рода, времени распространения и некоторых других явлений. В технике многоканальной телефонной связи необходимо достаточно хорошо согласовывать входные сопротивления элементов цепи друг с другом. Поэтому дальность телефонной передачи по затуханию, дБ, может быть определена из выражения для собственного затухания цепи</w:t>
      </w:r>
    </w:p>
    <w:p w14:paraId="1651042B" w14:textId="77777777" w:rsidR="00B44CED" w:rsidRDefault="00B44CED" w:rsidP="00B44CED">
      <w:pPr>
        <w:spacing w:after="0" w:line="360" w:lineRule="auto"/>
        <w:ind w:firstLine="709"/>
        <w:rPr>
          <w:rFonts w:ascii="Times New Roman" w:hAnsi="Times New Roman"/>
          <w:sz w:val="28"/>
          <w:szCs w:val="28"/>
        </w:rPr>
      </w:pPr>
    </w:p>
    <w:p w14:paraId="3D19A563" w14:textId="77777777" w:rsidR="00B44CED" w:rsidRDefault="009A330D" w:rsidP="00B44CED">
      <w:pPr>
        <w:spacing w:after="0" w:line="360" w:lineRule="auto"/>
        <w:ind w:firstLine="709"/>
        <w:jc w:val="right"/>
        <w:rPr>
          <w:rFonts w:ascii="Times New Roman" w:eastAsia="Times New Roman" w:hAnsi="Times New Roman"/>
          <w:b/>
          <w:color w:val="000000"/>
          <w:sz w:val="28"/>
          <w:szCs w:val="28"/>
        </w:rPr>
      </w:pPr>
      <w:r>
        <w:rPr>
          <w:rFonts w:ascii="Times New Roman" w:eastAsia="Times New Roman" w:hAnsi="Times New Roman"/>
          <w:color w:val="000000"/>
          <w:sz w:val="28"/>
          <w:szCs w:val="28"/>
        </w:rPr>
        <w:fldChar w:fldCharType="begin"/>
      </w:r>
      <w:r w:rsidR="00B44CED">
        <w:rPr>
          <w:rFonts w:ascii="Times New Roman" w:eastAsia="Times New Roman" w:hAnsi="Times New Roman"/>
          <w:color w:val="000000"/>
          <w:sz w:val="28"/>
          <w:szCs w:val="28"/>
        </w:rPr>
        <w:instrText xml:space="preserve"> QUOTE </w:instrText>
      </w:r>
      <w:r w:rsidR="009E7FE8">
        <w:rPr>
          <w:position w:val="-11"/>
        </w:rPr>
        <w:pict w14:anchorId="782AB38F">
          <v:shape id="_x0000_i1026" type="#_x0000_t75" style="width:40.5pt;height:18.75pt" equationxml="&lt;">
            <v:imagedata r:id="rId14" o:title="" chromakey="white"/>
          </v:shape>
        </w:pict>
      </w:r>
      <w:r w:rsidR="00B44CED">
        <w:rPr>
          <w:rFonts w:ascii="Times New Roman" w:eastAsia="Times New Roman" w:hAnsi="Times New Roman"/>
          <w:color w:val="000000"/>
          <w:sz w:val="28"/>
          <w:szCs w:val="28"/>
        </w:rPr>
        <w:instrText xml:space="preserve"> </w:instrText>
      </w:r>
      <w:r>
        <w:rPr>
          <w:rFonts w:ascii="Times New Roman" w:eastAsia="Times New Roman" w:hAnsi="Times New Roman"/>
          <w:color w:val="000000"/>
          <w:sz w:val="28"/>
          <w:szCs w:val="28"/>
        </w:rPr>
        <w:fldChar w:fldCharType="separate"/>
      </w:r>
      <w:r w:rsidR="006143E7">
        <w:rPr>
          <w:position w:val="-11"/>
        </w:rPr>
        <w:pict w14:anchorId="19377049">
          <v:shape id="_x0000_i1027" type="#_x0000_t75" style="width:40.5pt;height:18.75pt" equationxml="&lt;">
            <v:imagedata r:id="rId14" o:title="" chromakey="white"/>
          </v:shape>
        </w:pict>
      </w:r>
      <w:r>
        <w:rPr>
          <w:rFonts w:ascii="Times New Roman" w:eastAsia="Times New Roman" w:hAnsi="Times New Roman"/>
          <w:color w:val="000000"/>
          <w:sz w:val="28"/>
          <w:szCs w:val="28"/>
        </w:rPr>
        <w:fldChar w:fldCharType="end"/>
      </w:r>
      <w:r w:rsidR="00B44CED">
        <w:rPr>
          <w:rFonts w:ascii="Times New Roman" w:eastAsia="Times New Roman" w:hAnsi="Times New Roman"/>
          <w:color w:val="000000"/>
          <w:sz w:val="28"/>
          <w:szCs w:val="28"/>
        </w:rPr>
        <w:t xml:space="preserve">                                                               (1.9)</w:t>
      </w:r>
    </w:p>
    <w:p w14:paraId="1BEA908C"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10B80C93" w14:textId="77777777" w:rsidR="00B44CED" w:rsidRDefault="00B44CED" w:rsidP="00B44CED">
      <w:pPr>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где </w:t>
      </w:r>
      <w:r w:rsidR="009A330D">
        <w:rPr>
          <w:rFonts w:ascii="Times New Roman" w:eastAsia="Times New Roman" w:hAnsi="Times New Roman"/>
          <w:color w:val="000000"/>
          <w:sz w:val="28"/>
          <w:szCs w:val="28"/>
        </w:rPr>
        <w:fldChar w:fldCharType="begin"/>
      </w:r>
      <w:r>
        <w:rPr>
          <w:rFonts w:ascii="Times New Roman" w:eastAsia="Times New Roman" w:hAnsi="Times New Roman"/>
          <w:color w:val="000000"/>
          <w:sz w:val="28"/>
          <w:szCs w:val="28"/>
        </w:rPr>
        <w:instrText xml:space="preserve"> QUOTE </w:instrText>
      </w:r>
      <w:r w:rsidR="009E7FE8">
        <w:rPr>
          <w:position w:val="-11"/>
        </w:rPr>
        <w:pict w14:anchorId="7EDB5364">
          <v:shape id="_x0000_i1028" type="#_x0000_t75" style="width:9pt;height:18.75pt" equationxml="&lt;">
            <v:imagedata r:id="rId15" o:title="" chromakey="white"/>
          </v:shape>
        </w:pict>
      </w:r>
      <w:r>
        <w:rPr>
          <w:rFonts w:ascii="Times New Roman" w:eastAsia="Times New Roman" w:hAnsi="Times New Roman"/>
          <w:color w:val="000000"/>
          <w:sz w:val="28"/>
          <w:szCs w:val="28"/>
        </w:rPr>
        <w:instrText xml:space="preserve"> </w:instrText>
      </w:r>
      <w:r w:rsidR="009A330D">
        <w:rPr>
          <w:rFonts w:ascii="Times New Roman" w:eastAsia="Times New Roman" w:hAnsi="Times New Roman"/>
          <w:color w:val="000000"/>
          <w:sz w:val="28"/>
          <w:szCs w:val="28"/>
        </w:rPr>
        <w:fldChar w:fldCharType="separate"/>
      </w:r>
      <w:r w:rsidR="006143E7">
        <w:rPr>
          <w:position w:val="-11"/>
        </w:rPr>
        <w:pict w14:anchorId="3F1B3058">
          <v:shape id="_x0000_i1029" type="#_x0000_t75" style="width:9pt;height:18.75pt" equationxml="&lt;">
            <v:imagedata r:id="rId15" o:title="" chromakey="white"/>
          </v:shape>
        </w:pict>
      </w:r>
      <w:r w:rsidR="009A330D">
        <w:rPr>
          <w:rFonts w:ascii="Times New Roman" w:eastAsia="Times New Roman" w:hAnsi="Times New Roman"/>
          <w:color w:val="000000"/>
          <w:sz w:val="28"/>
          <w:szCs w:val="28"/>
        </w:rPr>
        <w:fldChar w:fldCharType="end"/>
      </w:r>
      <w:r>
        <w:rPr>
          <w:rFonts w:ascii="Times New Roman" w:eastAsia="Times New Roman" w:hAnsi="Times New Roman"/>
          <w:color w:val="000000"/>
          <w:sz w:val="28"/>
          <w:szCs w:val="28"/>
        </w:rPr>
        <w:t xml:space="preserve"> — </w:t>
      </w:r>
      <w:r>
        <w:rPr>
          <w:rFonts w:ascii="Times New Roman" w:eastAsia="Times New Roman" w:hAnsi="Times New Roman"/>
          <w:color w:val="000000"/>
          <w:spacing w:val="10"/>
          <w:sz w:val="28"/>
          <w:szCs w:val="28"/>
        </w:rPr>
        <w:t>собственное затухание цепи, дБ;</w:t>
      </w:r>
    </w:p>
    <w:p w14:paraId="7FC72257" w14:textId="77777777" w:rsidR="00B44CED" w:rsidRDefault="009A330D" w:rsidP="00451B96">
      <w:pPr>
        <w:spacing w:after="0" w:line="360" w:lineRule="auto"/>
        <w:ind w:right="20" w:firstLine="1134"/>
        <w:rPr>
          <w:rFonts w:ascii="Times New Roman" w:eastAsia="Times New Roman" w:hAnsi="Times New Roman"/>
          <w:color w:val="000000"/>
          <w:sz w:val="28"/>
          <w:szCs w:val="28"/>
        </w:rPr>
      </w:pPr>
      <w:r>
        <w:rPr>
          <w:rFonts w:ascii="Times New Roman" w:eastAsia="Times New Roman" w:hAnsi="Times New Roman"/>
          <w:color w:val="000000"/>
          <w:sz w:val="28"/>
          <w:szCs w:val="28"/>
        </w:rPr>
        <w:fldChar w:fldCharType="begin"/>
      </w:r>
      <w:r w:rsidR="00B44CED">
        <w:rPr>
          <w:rFonts w:ascii="Times New Roman" w:eastAsia="Times New Roman" w:hAnsi="Times New Roman"/>
          <w:color w:val="000000"/>
          <w:sz w:val="28"/>
          <w:szCs w:val="28"/>
        </w:rPr>
        <w:instrText xml:space="preserve"> QUOTE </w:instrText>
      </w:r>
      <w:r w:rsidR="009E7FE8">
        <w:rPr>
          <w:position w:val="-11"/>
        </w:rPr>
        <w:pict w14:anchorId="111A741E">
          <v:shape id="_x0000_i1030" type="#_x0000_t75" style="width:10.5pt;height:18.75pt" equationxml="&lt;">
            <v:imagedata r:id="rId16" o:title="" chromakey="white"/>
          </v:shape>
        </w:pict>
      </w:r>
      <w:r w:rsidR="00B44CED">
        <w:rPr>
          <w:rFonts w:ascii="Times New Roman" w:eastAsia="Times New Roman" w:hAnsi="Times New Roman"/>
          <w:color w:val="000000"/>
          <w:sz w:val="28"/>
          <w:szCs w:val="28"/>
        </w:rPr>
        <w:instrText xml:space="preserve"> </w:instrText>
      </w:r>
      <w:r>
        <w:rPr>
          <w:rFonts w:ascii="Times New Roman" w:eastAsia="Times New Roman" w:hAnsi="Times New Roman"/>
          <w:color w:val="000000"/>
          <w:sz w:val="28"/>
          <w:szCs w:val="28"/>
        </w:rPr>
        <w:fldChar w:fldCharType="separate"/>
      </w:r>
      <w:r w:rsidR="006143E7">
        <w:rPr>
          <w:position w:val="-11"/>
        </w:rPr>
        <w:pict w14:anchorId="3EE555B3">
          <v:shape id="_x0000_i1031" type="#_x0000_t75" style="width:9pt;height:18.75pt" equationxml="&lt;">
            <v:imagedata r:id="rId16" o:title="" chromakey="white"/>
          </v:shape>
        </w:pict>
      </w:r>
      <w:r>
        <w:rPr>
          <w:rFonts w:ascii="Times New Roman" w:eastAsia="Times New Roman" w:hAnsi="Times New Roman"/>
          <w:color w:val="000000"/>
          <w:sz w:val="28"/>
          <w:szCs w:val="28"/>
        </w:rPr>
        <w:fldChar w:fldCharType="end"/>
      </w:r>
      <w:r w:rsidR="00B44CED">
        <w:rPr>
          <w:rFonts w:ascii="Times New Roman" w:eastAsia="Times New Roman" w:hAnsi="Times New Roman"/>
          <w:color w:val="000000"/>
          <w:sz w:val="28"/>
          <w:szCs w:val="28"/>
        </w:rPr>
        <w:t xml:space="preserve"> — коэффициент затухания физической цепи на расчетной частоте 800 Гц, дБ/км; </w:t>
      </w:r>
    </w:p>
    <w:p w14:paraId="157D53A0" w14:textId="77777777" w:rsidR="00B44CED" w:rsidRDefault="00B44CED" w:rsidP="00451B96">
      <w:pPr>
        <w:spacing w:after="0" w:line="360" w:lineRule="auto"/>
        <w:ind w:right="20" w:firstLine="1134"/>
        <w:rPr>
          <w:rFonts w:ascii="Times New Roman" w:eastAsia="Times New Roman" w:hAnsi="Times New Roman"/>
          <w:b/>
          <w:color w:val="000000"/>
          <w:sz w:val="28"/>
          <w:szCs w:val="28"/>
        </w:rPr>
      </w:pPr>
      <w:r>
        <w:rPr>
          <w:rFonts w:ascii="Times New Roman" w:eastAsia="Times New Roman" w:hAnsi="Times New Roman"/>
          <w:color w:val="000000"/>
          <w:sz w:val="28"/>
          <w:szCs w:val="28"/>
        </w:rPr>
        <w:t xml:space="preserve"> </w:t>
      </w:r>
      <w:r w:rsidR="009A330D">
        <w:rPr>
          <w:rFonts w:ascii="Times New Roman" w:eastAsia="Times New Roman" w:hAnsi="Times New Roman"/>
          <w:color w:val="000000"/>
          <w:sz w:val="28"/>
          <w:szCs w:val="28"/>
        </w:rPr>
        <w:fldChar w:fldCharType="begin"/>
      </w:r>
      <w:r>
        <w:rPr>
          <w:rFonts w:ascii="Times New Roman" w:eastAsia="Times New Roman" w:hAnsi="Times New Roman"/>
          <w:color w:val="000000"/>
          <w:sz w:val="28"/>
          <w:szCs w:val="28"/>
        </w:rPr>
        <w:instrText xml:space="preserve"> QUOTE </w:instrText>
      </w:r>
      <w:r w:rsidR="006143E7">
        <w:rPr>
          <w:position w:val="-11"/>
        </w:rPr>
        <w:pict w14:anchorId="7F1593B5">
          <v:shape id="_x0000_i1032" type="#_x0000_t75" style="width:4.5pt;height:18.75pt" equationxml="&lt;">
            <v:imagedata r:id="rId17" o:title="" chromakey="white"/>
          </v:shape>
        </w:pict>
      </w:r>
      <w:r>
        <w:rPr>
          <w:rFonts w:ascii="Times New Roman" w:eastAsia="Times New Roman" w:hAnsi="Times New Roman"/>
          <w:color w:val="000000"/>
          <w:sz w:val="28"/>
          <w:szCs w:val="28"/>
        </w:rPr>
        <w:instrText xml:space="preserve"> </w:instrText>
      </w:r>
      <w:r w:rsidR="009A330D">
        <w:rPr>
          <w:rFonts w:ascii="Times New Roman" w:eastAsia="Times New Roman" w:hAnsi="Times New Roman"/>
          <w:color w:val="000000"/>
          <w:sz w:val="28"/>
          <w:szCs w:val="28"/>
        </w:rPr>
        <w:fldChar w:fldCharType="separate"/>
      </w:r>
      <w:r w:rsidR="006143E7">
        <w:rPr>
          <w:position w:val="-11"/>
        </w:rPr>
        <w:pict w14:anchorId="79D0853B">
          <v:shape id="_x0000_i1033" type="#_x0000_t75" style="width:4.5pt;height:18.75pt" equationxml="&lt;">
            <v:imagedata r:id="rId17" o:title="" chromakey="white"/>
          </v:shape>
        </w:pict>
      </w:r>
      <w:r w:rsidR="009A330D">
        <w:rPr>
          <w:rFonts w:ascii="Times New Roman" w:eastAsia="Times New Roman" w:hAnsi="Times New Roman"/>
          <w:color w:val="000000"/>
          <w:sz w:val="28"/>
          <w:szCs w:val="28"/>
        </w:rPr>
        <w:fldChar w:fldCharType="end"/>
      </w:r>
      <w:r>
        <w:rPr>
          <w:rFonts w:ascii="Times New Roman" w:eastAsia="Times New Roman" w:hAnsi="Times New Roman"/>
          <w:color w:val="000000"/>
          <w:sz w:val="28"/>
          <w:szCs w:val="28"/>
        </w:rPr>
        <w:t xml:space="preserve"> —длина цепи, км.</w:t>
      </w:r>
    </w:p>
    <w:p w14:paraId="03FDE9E2" w14:textId="77777777" w:rsidR="00B44CED" w:rsidRDefault="00B44CED" w:rsidP="00451B96">
      <w:pPr>
        <w:spacing w:after="0" w:line="360" w:lineRule="auto"/>
        <w:ind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Из формулы (1.9) определяется дальность телефонной передачи,</w:t>
      </w:r>
      <w:r w:rsidR="00451B96">
        <w:rPr>
          <w:rFonts w:ascii="Times New Roman" w:eastAsia="Times New Roman" w:hAnsi="Times New Roman"/>
          <w:color w:val="000000"/>
          <w:spacing w:val="10"/>
          <w:sz w:val="28"/>
          <w:szCs w:val="28"/>
        </w:rPr>
        <w:t xml:space="preserve"> </w:t>
      </w:r>
      <w:r>
        <w:rPr>
          <w:rFonts w:ascii="Times New Roman" w:eastAsia="Times New Roman" w:hAnsi="Times New Roman"/>
          <w:color w:val="000000"/>
          <w:spacing w:val="10"/>
          <w:sz w:val="28"/>
          <w:szCs w:val="28"/>
        </w:rPr>
        <w:t>км,</w:t>
      </w:r>
    </w:p>
    <w:p w14:paraId="3F0244E4" w14:textId="77777777" w:rsidR="00451B96" w:rsidRDefault="00451B96" w:rsidP="00451B96">
      <w:pPr>
        <w:spacing w:after="0" w:line="360" w:lineRule="auto"/>
        <w:ind w:firstLine="709"/>
        <w:jc w:val="both"/>
        <w:rPr>
          <w:rFonts w:ascii="Times New Roman" w:eastAsia="Times New Roman" w:hAnsi="Times New Roman"/>
          <w:b/>
          <w:color w:val="000000"/>
          <w:sz w:val="28"/>
          <w:szCs w:val="28"/>
        </w:rPr>
      </w:pPr>
    </w:p>
    <w:p w14:paraId="5519A4BC" w14:textId="77777777" w:rsidR="00B44CED" w:rsidRDefault="009A330D" w:rsidP="00B44CED">
      <w:pPr>
        <w:spacing w:after="0" w:line="360" w:lineRule="auto"/>
        <w:ind w:right="20" w:firstLine="709"/>
        <w:jc w:val="right"/>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fldChar w:fldCharType="begin"/>
      </w:r>
      <w:r w:rsidR="00B44CED">
        <w:rPr>
          <w:rFonts w:ascii="Times New Roman" w:eastAsia="Times New Roman" w:hAnsi="Times New Roman"/>
          <w:color w:val="000000"/>
          <w:spacing w:val="10"/>
          <w:sz w:val="28"/>
          <w:szCs w:val="28"/>
        </w:rPr>
        <w:instrText xml:space="preserve"> QUOTE </w:instrText>
      </w:r>
      <w:r w:rsidR="009E7FE8">
        <w:rPr>
          <w:position w:val="-26"/>
        </w:rPr>
        <w:pict w14:anchorId="4F9419A6">
          <v:shape id="_x0000_i1034" type="#_x0000_t75" style="width:38.25pt;height:36pt" equationxml="&lt;">
            <v:imagedata r:id="rId18" o:title="" chromakey="white"/>
          </v:shape>
        </w:pict>
      </w:r>
      <w:r w:rsidR="00B44CED">
        <w:rPr>
          <w:rFonts w:ascii="Times New Roman" w:eastAsia="Times New Roman" w:hAnsi="Times New Roman"/>
          <w:color w:val="000000"/>
          <w:spacing w:val="10"/>
          <w:sz w:val="28"/>
          <w:szCs w:val="28"/>
        </w:rPr>
        <w:instrText xml:space="preserve"> </w:instrText>
      </w:r>
      <w:r>
        <w:rPr>
          <w:rFonts w:ascii="Times New Roman" w:eastAsia="Times New Roman" w:hAnsi="Times New Roman"/>
          <w:color w:val="000000"/>
          <w:spacing w:val="10"/>
          <w:sz w:val="28"/>
          <w:szCs w:val="28"/>
        </w:rPr>
        <w:fldChar w:fldCharType="separate"/>
      </w:r>
      <w:r w:rsidR="006143E7">
        <w:rPr>
          <w:position w:val="-26"/>
        </w:rPr>
        <w:pict w14:anchorId="7FA8E0D3">
          <v:shape id="_x0000_i1035" type="#_x0000_t75" style="width:40.5pt;height:36pt" equationxml="&lt;">
            <v:imagedata r:id="rId18" o:title="" chromakey="white"/>
          </v:shape>
        </w:pict>
      </w:r>
      <w:r>
        <w:rPr>
          <w:rFonts w:ascii="Times New Roman" w:eastAsia="Times New Roman" w:hAnsi="Times New Roman"/>
          <w:color w:val="000000"/>
          <w:spacing w:val="10"/>
          <w:sz w:val="28"/>
          <w:szCs w:val="28"/>
        </w:rPr>
        <w:fldChar w:fldCharType="end"/>
      </w:r>
      <w:r w:rsidR="00B44CED">
        <w:rPr>
          <w:rFonts w:ascii="Times New Roman" w:eastAsia="Times New Roman" w:hAnsi="Times New Roman"/>
          <w:color w:val="000000"/>
          <w:spacing w:val="10"/>
          <w:sz w:val="28"/>
          <w:szCs w:val="28"/>
        </w:rPr>
        <w:t xml:space="preserve"> </w:t>
      </w:r>
      <w:r w:rsidR="00B44CED">
        <w:rPr>
          <w:rFonts w:ascii="Times New Roman" w:eastAsia="Times New Roman" w:hAnsi="Times New Roman"/>
          <w:color w:val="000000"/>
          <w:sz w:val="28"/>
          <w:szCs w:val="28"/>
        </w:rPr>
        <w:t xml:space="preserve">                                                               (1.10)</w:t>
      </w:r>
    </w:p>
    <w:p w14:paraId="53D1AC31"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2DC7C338" w14:textId="77777777" w:rsidR="00B44CED" w:rsidRDefault="00B44CED" w:rsidP="00451B96">
      <w:pPr>
        <w:spacing w:after="0" w:line="360" w:lineRule="auto"/>
        <w:ind w:firstLine="709"/>
        <w:jc w:val="both"/>
        <w:rPr>
          <w:rFonts w:ascii="Times New Roman" w:eastAsia="Calibri" w:hAnsi="Times New Roman"/>
          <w:sz w:val="28"/>
          <w:szCs w:val="28"/>
        </w:rPr>
      </w:pPr>
      <w:r>
        <w:rPr>
          <w:rFonts w:ascii="Times New Roman" w:hAnsi="Times New Roman"/>
          <w:sz w:val="28"/>
          <w:szCs w:val="28"/>
        </w:rPr>
        <w:t xml:space="preserve">Значения коэффициента затухания цепей различного типа известны. Поэтому для определения дальности телефонной передачи необходимо найти допустимое значение затухания цепи. Следует учитывать, что мощность электрических колебаний на выходе телефонного аппарата </w:t>
      </w:r>
      <w:proofErr w:type="spellStart"/>
      <w:r>
        <w:rPr>
          <w:rFonts w:ascii="Times New Roman" w:hAnsi="Times New Roman"/>
          <w:sz w:val="28"/>
          <w:szCs w:val="28"/>
        </w:rPr>
        <w:t>Рпер</w:t>
      </w:r>
      <w:proofErr w:type="spellEnd"/>
      <w:r>
        <w:rPr>
          <w:rFonts w:ascii="Times New Roman" w:hAnsi="Times New Roman"/>
          <w:sz w:val="28"/>
          <w:szCs w:val="28"/>
        </w:rPr>
        <w:t xml:space="preserve">=1 мВт. Чувствительность телефона, т. е. минимальная мощность электрических колебаний, которую нужно подвести к нему, чтобы абоненты могли разговаривать, </w:t>
      </w:r>
      <w:proofErr w:type="spellStart"/>
      <w:r>
        <w:rPr>
          <w:rFonts w:ascii="Times New Roman" w:hAnsi="Times New Roman"/>
          <w:sz w:val="28"/>
          <w:szCs w:val="28"/>
        </w:rPr>
        <w:t>Рпр</w:t>
      </w:r>
      <w:proofErr w:type="spellEnd"/>
      <w:r>
        <w:rPr>
          <w:rFonts w:ascii="Times New Roman" w:hAnsi="Times New Roman"/>
          <w:sz w:val="28"/>
          <w:szCs w:val="28"/>
        </w:rPr>
        <w:t>=0,001 мВт. Отсюда максимально допустимое значение затухания всего тракта передачи:</w:t>
      </w:r>
    </w:p>
    <w:p w14:paraId="63991901" w14:textId="77777777" w:rsidR="00B44CED" w:rsidRDefault="00B44CED" w:rsidP="00B44CED">
      <w:pPr>
        <w:spacing w:after="0" w:line="360" w:lineRule="auto"/>
        <w:ind w:firstLine="709"/>
        <w:rPr>
          <w:rFonts w:ascii="Times New Roman" w:hAnsi="Times New Roman"/>
          <w:sz w:val="28"/>
          <w:szCs w:val="28"/>
        </w:rPr>
      </w:pPr>
    </w:p>
    <w:p w14:paraId="03611728" w14:textId="77777777" w:rsidR="00B44CED" w:rsidRDefault="009A330D" w:rsidP="00B44CED">
      <w:pPr>
        <w:spacing w:after="0" w:line="360" w:lineRule="auto"/>
        <w:ind w:firstLine="709"/>
        <w:jc w:val="right"/>
        <w:rPr>
          <w:rFonts w:ascii="Times New Roman" w:eastAsia="Times New Roman" w:hAnsi="Times New Roman"/>
          <w:b/>
          <w:color w:val="000000"/>
          <w:sz w:val="28"/>
          <w:szCs w:val="28"/>
        </w:rPr>
      </w:pPr>
      <w:r>
        <w:rPr>
          <w:rFonts w:ascii="Times New Roman" w:eastAsia="Times New Roman" w:hAnsi="Times New Roman"/>
          <w:color w:val="000000"/>
          <w:sz w:val="32"/>
          <w:szCs w:val="32"/>
        </w:rPr>
        <w:fldChar w:fldCharType="begin"/>
      </w:r>
      <w:r w:rsidR="00B44CED">
        <w:rPr>
          <w:rFonts w:ascii="Times New Roman" w:eastAsia="Times New Roman" w:hAnsi="Times New Roman"/>
          <w:color w:val="000000"/>
          <w:sz w:val="32"/>
          <w:szCs w:val="32"/>
        </w:rPr>
        <w:instrText xml:space="preserve"> QUOTE </w:instrText>
      </w:r>
      <w:r w:rsidR="009E7FE8">
        <w:rPr>
          <w:position w:val="-32"/>
        </w:rPr>
        <w:pict w14:anchorId="0CC5F199">
          <v:shape id="_x0000_i1036" type="#_x0000_t75" style="width:97.5pt;height:36pt" equationxml="&lt;">
            <v:imagedata r:id="rId19" o:title="" chromakey="white"/>
          </v:shape>
        </w:pict>
      </w:r>
      <w:r w:rsidR="00B44CED">
        <w:rPr>
          <w:rFonts w:ascii="Times New Roman" w:eastAsia="Times New Roman" w:hAnsi="Times New Roman"/>
          <w:color w:val="000000"/>
          <w:sz w:val="32"/>
          <w:szCs w:val="32"/>
        </w:rPr>
        <w:instrText xml:space="preserve"> </w:instrText>
      </w:r>
      <w:r>
        <w:rPr>
          <w:rFonts w:ascii="Times New Roman" w:eastAsia="Times New Roman" w:hAnsi="Times New Roman"/>
          <w:color w:val="000000"/>
          <w:sz w:val="32"/>
          <w:szCs w:val="32"/>
        </w:rPr>
        <w:fldChar w:fldCharType="separate"/>
      </w:r>
      <w:r w:rsidR="006143E7">
        <w:rPr>
          <w:position w:val="-32"/>
        </w:rPr>
        <w:pict w14:anchorId="20D22046">
          <v:shape id="_x0000_i1037" type="#_x0000_t75" style="width:97.5pt;height:36pt" equationxml="&lt;">
            <v:imagedata r:id="rId19" o:title="" chromakey="white"/>
          </v:shape>
        </w:pict>
      </w:r>
      <w:r>
        <w:rPr>
          <w:rFonts w:ascii="Times New Roman" w:eastAsia="Times New Roman" w:hAnsi="Times New Roman"/>
          <w:color w:val="000000"/>
          <w:sz w:val="32"/>
          <w:szCs w:val="32"/>
        </w:rPr>
        <w:fldChar w:fldCharType="end"/>
      </w:r>
      <w:r w:rsidR="00B44CED">
        <w:rPr>
          <w:rFonts w:ascii="Times New Roman" w:eastAsia="Times New Roman" w:hAnsi="Times New Roman"/>
          <w:color w:val="000000"/>
          <w:sz w:val="32"/>
          <w:szCs w:val="32"/>
        </w:rPr>
        <w:t>= 30 дБ</w:t>
      </w:r>
      <w:r w:rsidR="00B44CED">
        <w:rPr>
          <w:rFonts w:ascii="Times New Roman" w:eastAsia="Times New Roman" w:hAnsi="Times New Roman"/>
          <w:color w:val="000000"/>
          <w:sz w:val="36"/>
          <w:szCs w:val="36"/>
        </w:rPr>
        <w:t xml:space="preserve">  </w:t>
      </w:r>
      <w:r w:rsidR="00B44CED">
        <w:rPr>
          <w:rFonts w:ascii="Times New Roman" w:eastAsia="Times New Roman" w:hAnsi="Times New Roman"/>
          <w:color w:val="000000"/>
          <w:sz w:val="28"/>
          <w:szCs w:val="28"/>
        </w:rPr>
        <w:t xml:space="preserve">                                          </w:t>
      </w:r>
      <w:proofErr w:type="gramStart"/>
      <w:r w:rsidR="00B44CED">
        <w:rPr>
          <w:rFonts w:ascii="Times New Roman" w:eastAsia="Times New Roman" w:hAnsi="Times New Roman"/>
          <w:color w:val="000000"/>
          <w:sz w:val="28"/>
          <w:szCs w:val="28"/>
        </w:rPr>
        <w:t xml:space="preserve">   (</w:t>
      </w:r>
      <w:proofErr w:type="gramEnd"/>
      <w:r w:rsidR="00B44CED">
        <w:rPr>
          <w:rFonts w:ascii="Times New Roman" w:eastAsia="Times New Roman" w:hAnsi="Times New Roman"/>
          <w:color w:val="000000"/>
          <w:sz w:val="28"/>
          <w:szCs w:val="28"/>
        </w:rPr>
        <w:t>1.11)</w:t>
      </w:r>
    </w:p>
    <w:p w14:paraId="3EC1FA33" w14:textId="77777777" w:rsidR="00B44CED" w:rsidRDefault="00B44CED" w:rsidP="00B44CED">
      <w:pPr>
        <w:spacing w:after="0" w:line="360" w:lineRule="auto"/>
        <w:ind w:right="20" w:firstLine="709"/>
        <w:jc w:val="both"/>
        <w:rPr>
          <w:rFonts w:ascii="Times New Roman" w:eastAsia="Times New Roman" w:hAnsi="Times New Roman"/>
          <w:b/>
          <w:color w:val="000000"/>
          <w:sz w:val="28"/>
          <w:szCs w:val="28"/>
        </w:rPr>
      </w:pPr>
    </w:p>
    <w:p w14:paraId="32A857DC" w14:textId="77777777" w:rsidR="00B44CED" w:rsidRDefault="00B44CED" w:rsidP="00B44CED">
      <w:pPr>
        <w:spacing w:after="0" w:line="360" w:lineRule="auto"/>
        <w:ind w:right="24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Это затухание принимают равным 29,4 дБ. Но телефонный аппарат абонента непосредственно в междугородную линию не включают. </w:t>
      </w:r>
    </w:p>
    <w:p w14:paraId="7F3F6AE2" w14:textId="77777777" w:rsidR="00451B96" w:rsidRDefault="00451B96" w:rsidP="00B44CED">
      <w:pPr>
        <w:spacing w:after="0" w:line="360" w:lineRule="auto"/>
        <w:ind w:right="240" w:firstLine="709"/>
        <w:jc w:val="both"/>
        <w:rPr>
          <w:rFonts w:ascii="Times New Roman" w:eastAsia="Times New Roman" w:hAnsi="Times New Roman"/>
          <w:color w:val="000000"/>
          <w:spacing w:val="10"/>
          <w:sz w:val="28"/>
          <w:szCs w:val="28"/>
        </w:rPr>
      </w:pPr>
    </w:p>
    <w:p w14:paraId="3EF469BF" w14:textId="77777777" w:rsidR="00451B96" w:rsidRDefault="00451B96" w:rsidP="00B44CED">
      <w:pPr>
        <w:spacing w:after="0" w:line="360" w:lineRule="auto"/>
        <w:ind w:right="240" w:firstLine="709"/>
        <w:jc w:val="both"/>
        <w:rPr>
          <w:rFonts w:ascii="Times New Roman" w:eastAsia="Times New Roman" w:hAnsi="Times New Roman"/>
          <w:color w:val="000000"/>
          <w:spacing w:val="10"/>
          <w:sz w:val="28"/>
          <w:szCs w:val="28"/>
        </w:rPr>
      </w:pPr>
    </w:p>
    <w:p w14:paraId="418991CA" w14:textId="77777777" w:rsidR="00451B96" w:rsidRDefault="00451B96" w:rsidP="00B44CED">
      <w:pPr>
        <w:spacing w:after="0" w:line="360" w:lineRule="auto"/>
        <w:ind w:right="240" w:firstLine="709"/>
        <w:jc w:val="both"/>
        <w:rPr>
          <w:rFonts w:ascii="Times New Roman" w:eastAsia="Times New Roman" w:hAnsi="Times New Roman"/>
          <w:color w:val="000000"/>
          <w:spacing w:val="10"/>
          <w:sz w:val="28"/>
          <w:szCs w:val="28"/>
        </w:rPr>
      </w:pPr>
    </w:p>
    <w:p w14:paraId="55AABE36" w14:textId="77777777" w:rsidR="00451B96" w:rsidRDefault="00451B96" w:rsidP="00B44CED">
      <w:pPr>
        <w:spacing w:after="0" w:line="360" w:lineRule="auto"/>
        <w:ind w:right="240" w:firstLine="709"/>
        <w:jc w:val="both"/>
        <w:rPr>
          <w:rFonts w:ascii="Times New Roman" w:eastAsia="Times New Roman" w:hAnsi="Times New Roman"/>
          <w:color w:val="000000"/>
          <w:spacing w:val="10"/>
          <w:sz w:val="28"/>
          <w:szCs w:val="28"/>
        </w:rPr>
      </w:pPr>
    </w:p>
    <w:p w14:paraId="124FF091" w14:textId="77777777" w:rsidR="00B44CED" w:rsidRDefault="00B44CED" w:rsidP="00B44CED">
      <w:pPr>
        <w:spacing w:after="0" w:line="360" w:lineRule="auto"/>
        <w:ind w:right="240" w:firstLine="709"/>
        <w:jc w:val="both"/>
        <w:rPr>
          <w:rFonts w:ascii="Times New Roman" w:eastAsia="Times New Roman" w:hAnsi="Times New Roman"/>
          <w:color w:val="000000"/>
          <w:spacing w:val="10"/>
          <w:sz w:val="28"/>
          <w:szCs w:val="28"/>
        </w:rPr>
      </w:pPr>
    </w:p>
    <w:p w14:paraId="1FCCA113" w14:textId="77777777" w:rsidR="00B44CED" w:rsidRDefault="006143E7" w:rsidP="00B44CED">
      <w:pPr>
        <w:spacing w:after="0" w:line="360" w:lineRule="auto"/>
        <w:ind w:right="240" w:firstLine="709"/>
        <w:jc w:val="both"/>
        <w:rPr>
          <w:rFonts w:ascii="Times New Roman" w:eastAsia="Times New Roman" w:hAnsi="Times New Roman"/>
          <w:color w:val="000000"/>
          <w:spacing w:val="10"/>
          <w:sz w:val="28"/>
          <w:szCs w:val="28"/>
        </w:rPr>
      </w:pPr>
      <w:r>
        <w:rPr>
          <w:rFonts w:ascii="Calibri" w:eastAsia="Calibri" w:hAnsi="Calibri"/>
        </w:rPr>
        <w:lastRenderedPageBreak/>
        <w:object w:dxaOrig="1440" w:dyaOrig="1440" w14:anchorId="382CDEEB">
          <v:shape id="_x0000_s1116" type="#_x0000_t75" style="position:absolute;left:0;text-align:left;margin-left:0;margin-top:9.75pt;width:338.25pt;height:54.75pt;z-index:251674624;mso-position-horizontal:center;mso-position-horizontal-relative:margin" filled="t">
            <v:imagedata r:id="rId20" o:title=""/>
            <o:lock v:ext="edit" aspectratio="f"/>
            <w10:wrap anchorx="margin"/>
          </v:shape>
          <o:OLEObject Type="Embed" ProgID="StaticMetafile" ShapeID="_x0000_s1116" DrawAspect="Content" ObjectID="_1760203327" r:id="rId21"/>
        </w:object>
      </w:r>
    </w:p>
    <w:p w14:paraId="084C2ACD" w14:textId="77777777" w:rsidR="00B44CED" w:rsidRDefault="00B44CED" w:rsidP="00B44CED">
      <w:pPr>
        <w:spacing w:after="0" w:line="360" w:lineRule="auto"/>
        <w:ind w:right="240" w:firstLine="709"/>
        <w:jc w:val="both"/>
        <w:rPr>
          <w:rFonts w:ascii="Times New Roman" w:eastAsia="Times New Roman" w:hAnsi="Times New Roman"/>
          <w:color w:val="000000"/>
          <w:spacing w:val="10"/>
          <w:sz w:val="28"/>
          <w:szCs w:val="28"/>
        </w:rPr>
      </w:pPr>
    </w:p>
    <w:p w14:paraId="6D12A63A" w14:textId="77777777" w:rsidR="00B44CED" w:rsidRDefault="00B44CED" w:rsidP="00B44CED">
      <w:pPr>
        <w:spacing w:after="0" w:line="360" w:lineRule="auto"/>
        <w:ind w:right="240" w:firstLine="709"/>
        <w:jc w:val="both"/>
        <w:rPr>
          <w:rFonts w:ascii="Times New Roman" w:eastAsia="Times New Roman" w:hAnsi="Times New Roman"/>
          <w:color w:val="000000"/>
          <w:spacing w:val="10"/>
          <w:sz w:val="28"/>
          <w:szCs w:val="28"/>
        </w:rPr>
      </w:pPr>
    </w:p>
    <w:p w14:paraId="7F800244" w14:textId="77777777" w:rsidR="00B44CED" w:rsidRDefault="00B44CED" w:rsidP="00B44CED">
      <w:pPr>
        <w:spacing w:after="0" w:line="360" w:lineRule="auto"/>
        <w:ind w:right="240" w:firstLine="709"/>
        <w:jc w:val="both"/>
        <w:rPr>
          <w:rFonts w:ascii="Times New Roman" w:eastAsia="Times New Roman" w:hAnsi="Times New Roman"/>
          <w:color w:val="000000"/>
          <w:spacing w:val="10"/>
          <w:sz w:val="28"/>
          <w:szCs w:val="28"/>
        </w:rPr>
      </w:pPr>
    </w:p>
    <w:p w14:paraId="6CE3ED00" w14:textId="77777777" w:rsidR="00B44CED" w:rsidRDefault="00B44CED" w:rsidP="00B44CED">
      <w:pPr>
        <w:spacing w:after="0" w:line="360" w:lineRule="auto"/>
        <w:ind w:firstLine="709"/>
        <w:jc w:val="center"/>
        <w:rPr>
          <w:rFonts w:ascii="Times New Roman" w:eastAsia="Calibri" w:hAnsi="Times New Roman"/>
          <w:sz w:val="28"/>
          <w:szCs w:val="28"/>
        </w:rPr>
      </w:pPr>
      <w:r>
        <w:rPr>
          <w:rFonts w:ascii="Times New Roman" w:hAnsi="Times New Roman"/>
          <w:sz w:val="28"/>
          <w:szCs w:val="28"/>
        </w:rPr>
        <w:t>Рисунок 1.7 - Схема распределения затуханий по участкам сети связи</w:t>
      </w:r>
    </w:p>
    <w:p w14:paraId="7F081467" w14:textId="77777777" w:rsidR="00B44CED" w:rsidRDefault="00B44CED" w:rsidP="00B44CED">
      <w:pPr>
        <w:spacing w:after="0" w:line="360" w:lineRule="auto"/>
        <w:ind w:firstLine="709"/>
        <w:rPr>
          <w:rFonts w:ascii="Times New Roman" w:hAnsi="Times New Roman"/>
          <w:sz w:val="28"/>
          <w:szCs w:val="28"/>
        </w:rPr>
      </w:pPr>
    </w:p>
    <w:p w14:paraId="7403B9E9"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Абонентскую линию АЛ включают (рисунок 1.7) через местную АТС, соединительные линии СЛ и междугородную телефонную станцию МТС (отделения дороги). Учитывая, что затухание этих элементов по существующим нормам не должно превышать 9,5 дБ, максимально допустимое затухание линии передачи может быть не более 10,4 дБ. Исходя из этого дальность телефонной передачи по каналу низкой частоты (НЧ) можно определить по формуле (1.10), принимая затухание А=9</w:t>
      </w:r>
      <w:r>
        <w:rPr>
          <w:rFonts w:ascii="Times New Roman" w:hAnsi="Times New Roman"/>
          <w:sz w:val="28"/>
          <w:szCs w:val="28"/>
        </w:rPr>
        <w:sym w:font="Symbol" w:char="00B8"/>
      </w:r>
      <w:r>
        <w:rPr>
          <w:rFonts w:ascii="Times New Roman" w:hAnsi="Times New Roman"/>
          <w:sz w:val="28"/>
          <w:szCs w:val="28"/>
        </w:rPr>
        <w:t xml:space="preserve"> 10 дБ.</w:t>
      </w:r>
    </w:p>
    <w:p w14:paraId="4E0021A5"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Расчеты показывают, что дальность непосредственной телефонной передачи по воздушным медным цепям с проводами диаметром 3</w:t>
      </w:r>
      <w:r>
        <w:rPr>
          <w:rFonts w:ascii="Times New Roman" w:hAnsi="Times New Roman"/>
          <w:sz w:val="28"/>
          <w:szCs w:val="28"/>
        </w:rPr>
        <w:sym w:font="Symbol" w:char="00B8"/>
      </w:r>
      <w:r>
        <w:rPr>
          <w:rFonts w:ascii="Times New Roman" w:hAnsi="Times New Roman"/>
          <w:sz w:val="28"/>
          <w:szCs w:val="28"/>
        </w:rPr>
        <w:t>4 мм составляет 270</w:t>
      </w:r>
      <w:r>
        <w:rPr>
          <w:rFonts w:ascii="Times New Roman" w:hAnsi="Times New Roman"/>
          <w:sz w:val="28"/>
          <w:szCs w:val="28"/>
        </w:rPr>
        <w:sym w:font="Symbol" w:char="00B8"/>
      </w:r>
      <w:r>
        <w:rPr>
          <w:rFonts w:ascii="Times New Roman" w:hAnsi="Times New Roman"/>
          <w:sz w:val="28"/>
          <w:szCs w:val="28"/>
        </w:rPr>
        <w:t>430 км; по воздушным биметаллическим проводам диаметром 4 мм и толщиной медной оболочки 0,4 мм — 160</w:t>
      </w:r>
      <w:r>
        <w:rPr>
          <w:rFonts w:ascii="Times New Roman" w:hAnsi="Times New Roman"/>
          <w:sz w:val="28"/>
          <w:szCs w:val="28"/>
        </w:rPr>
        <w:sym w:font="Symbol" w:char="00B8"/>
      </w:r>
      <w:r>
        <w:rPr>
          <w:rFonts w:ascii="Times New Roman" w:hAnsi="Times New Roman"/>
          <w:sz w:val="28"/>
          <w:szCs w:val="28"/>
        </w:rPr>
        <w:t>180 км; по стальным воздушным проводам диаметром 4</w:t>
      </w:r>
      <w:r>
        <w:rPr>
          <w:rFonts w:ascii="Times New Roman" w:hAnsi="Times New Roman"/>
          <w:sz w:val="28"/>
          <w:szCs w:val="28"/>
        </w:rPr>
        <w:sym w:font="Symbol" w:char="00B8"/>
      </w:r>
      <w:r>
        <w:rPr>
          <w:rFonts w:ascii="Times New Roman" w:hAnsi="Times New Roman"/>
          <w:sz w:val="28"/>
          <w:szCs w:val="28"/>
        </w:rPr>
        <w:t>5 мм— 40</w:t>
      </w:r>
      <w:r>
        <w:rPr>
          <w:rFonts w:ascii="Times New Roman" w:hAnsi="Times New Roman"/>
          <w:sz w:val="28"/>
          <w:szCs w:val="28"/>
        </w:rPr>
        <w:sym w:font="Symbol" w:char="00B8"/>
      </w:r>
      <w:r>
        <w:rPr>
          <w:rFonts w:ascii="Times New Roman" w:hAnsi="Times New Roman"/>
          <w:sz w:val="28"/>
          <w:szCs w:val="28"/>
        </w:rPr>
        <w:t xml:space="preserve"> 75 км; по симметричным кабельным </w:t>
      </w:r>
      <w:proofErr w:type="spellStart"/>
      <w:r>
        <w:rPr>
          <w:rFonts w:ascii="Times New Roman" w:hAnsi="Times New Roman"/>
          <w:sz w:val="28"/>
          <w:szCs w:val="28"/>
        </w:rPr>
        <w:t>непупинизированным</w:t>
      </w:r>
      <w:proofErr w:type="spellEnd"/>
      <w:r>
        <w:rPr>
          <w:rFonts w:ascii="Times New Roman" w:hAnsi="Times New Roman"/>
          <w:sz w:val="28"/>
          <w:szCs w:val="28"/>
        </w:rPr>
        <w:t xml:space="preserve"> цепям с жилами диаметром 0,9</w:t>
      </w:r>
      <w:r>
        <w:rPr>
          <w:rFonts w:ascii="Times New Roman" w:hAnsi="Times New Roman"/>
          <w:sz w:val="28"/>
          <w:szCs w:val="28"/>
        </w:rPr>
        <w:sym w:font="Symbol" w:char="00B8"/>
      </w:r>
      <w:r>
        <w:rPr>
          <w:rFonts w:ascii="Times New Roman" w:hAnsi="Times New Roman"/>
          <w:sz w:val="28"/>
          <w:szCs w:val="28"/>
        </w:rPr>
        <w:t>1,2 мм—15</w:t>
      </w:r>
      <w:r>
        <w:rPr>
          <w:rFonts w:ascii="Times New Roman" w:hAnsi="Times New Roman"/>
          <w:sz w:val="28"/>
          <w:szCs w:val="28"/>
        </w:rPr>
        <w:sym w:font="Symbol" w:char="00B8"/>
      </w:r>
      <w:r>
        <w:rPr>
          <w:rFonts w:ascii="Times New Roman" w:hAnsi="Times New Roman"/>
          <w:sz w:val="28"/>
          <w:szCs w:val="28"/>
        </w:rPr>
        <w:t>25 км и т. д.</w:t>
      </w:r>
    </w:p>
    <w:p w14:paraId="76179679"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Дальность телефонной передачи может быть увеличена уменьшением коэффициента затухания цепи или усилением электрических сигналов. Для уменьшения коэффициента затухания, помимо применения проводов с большим диаметром или большей проводимостью, может быть использован способ искусственного повышения индуктивности цепи — ее пупинизация. Этот способ позволяет в несколько раз увеличить дальность передачи, однако не решает задачи организации связи на любые расстояния. К тому же </w:t>
      </w:r>
      <w:proofErr w:type="spellStart"/>
      <w:r>
        <w:rPr>
          <w:rFonts w:ascii="Times New Roman" w:hAnsi="Times New Roman"/>
          <w:sz w:val="28"/>
          <w:szCs w:val="28"/>
        </w:rPr>
        <w:t>пупинизированная</w:t>
      </w:r>
      <w:proofErr w:type="spellEnd"/>
      <w:r>
        <w:rPr>
          <w:rFonts w:ascii="Times New Roman" w:hAnsi="Times New Roman"/>
          <w:sz w:val="28"/>
          <w:szCs w:val="28"/>
        </w:rPr>
        <w:t xml:space="preserve"> цепь, т. е. цепь с включенными в нее через определенные расстояния катушками индуктивности, представляет собой фильтр нижних частот и как таковой ограничивает спектр частот передаваемого сигнала. Поэтому </w:t>
      </w:r>
      <w:proofErr w:type="spellStart"/>
      <w:r>
        <w:rPr>
          <w:rFonts w:ascii="Times New Roman" w:hAnsi="Times New Roman"/>
          <w:sz w:val="28"/>
          <w:szCs w:val="28"/>
        </w:rPr>
        <w:t>пупинизированные</w:t>
      </w:r>
      <w:proofErr w:type="spellEnd"/>
      <w:r>
        <w:rPr>
          <w:rFonts w:ascii="Times New Roman" w:hAnsi="Times New Roman"/>
          <w:sz w:val="28"/>
          <w:szCs w:val="28"/>
        </w:rPr>
        <w:t xml:space="preserve"> цепи не могут быть использованы для организации большого числа каналов связи.</w:t>
      </w:r>
    </w:p>
    <w:p w14:paraId="01F49081"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rPr>
      </w:pPr>
      <w:r>
        <w:rPr>
          <w:rFonts w:ascii="Times New Roman" w:hAnsi="Times New Roman"/>
          <w:sz w:val="28"/>
          <w:szCs w:val="28"/>
        </w:rPr>
        <w:lastRenderedPageBreak/>
        <w:t>Наиболее целесообразным и перспективным оказался метод усиления электрических сигналов, который стал основным.</w:t>
      </w:r>
      <w:r>
        <w:rPr>
          <w:rFonts w:ascii="Times New Roman" w:eastAsia="Times New Roman" w:hAnsi="Times New Roman"/>
          <w:color w:val="000000"/>
          <w:spacing w:val="10"/>
          <w:sz w:val="28"/>
        </w:rPr>
        <w:t xml:space="preserve"> </w:t>
      </w:r>
    </w:p>
    <w:p w14:paraId="1E5851BF"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t xml:space="preserve">Организация двусторонней телефонной связи на большие расстояния возможна по четырехпроводным цепям с односторонними усилителями (рисунок 1.8). </w:t>
      </w:r>
    </w:p>
    <w:p w14:paraId="3D44DEA9"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161ED4CF" w14:textId="77777777" w:rsidR="00B44CED" w:rsidRDefault="006143E7" w:rsidP="00B44CED">
      <w:pPr>
        <w:spacing w:after="0" w:line="360" w:lineRule="auto"/>
        <w:ind w:right="20" w:firstLine="709"/>
        <w:rPr>
          <w:rFonts w:ascii="Times New Roman" w:eastAsia="Times New Roman" w:hAnsi="Times New Roman"/>
          <w:color w:val="000000"/>
          <w:spacing w:val="10"/>
          <w:sz w:val="28"/>
        </w:rPr>
      </w:pPr>
      <w:r>
        <w:rPr>
          <w:rFonts w:ascii="Calibri" w:eastAsia="Calibri" w:hAnsi="Calibri"/>
        </w:rPr>
        <w:object w:dxaOrig="1440" w:dyaOrig="1440" w14:anchorId="2C70ADC5">
          <v:shape id="_x0000_s1117" type="#_x0000_t75" style="position:absolute;left:0;text-align:left;margin-left:74.2pt;margin-top:12.6pt;width:318pt;height:98.25pt;z-index:251675648" wrapcoords="-51 0 -51 21435 21600 21435 21600 0 -51 0" filled="t">
            <v:imagedata r:id="rId22" o:title=""/>
            <o:lock v:ext="edit" aspectratio="f"/>
          </v:shape>
          <o:OLEObject Type="Embed" ProgID="StaticMetafile" ShapeID="_x0000_s1117" DrawAspect="Content" ObjectID="_1760203328" r:id="rId23"/>
        </w:object>
      </w:r>
    </w:p>
    <w:p w14:paraId="37D6D3C1"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478662B0"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0984D009"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472D916E"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3A311096"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07562C5A" w14:textId="77777777" w:rsidR="00B44CED" w:rsidRDefault="00B44CED" w:rsidP="00B44CED">
      <w:pPr>
        <w:spacing w:after="0" w:line="360" w:lineRule="auto"/>
        <w:ind w:firstLine="709"/>
        <w:jc w:val="center"/>
        <w:rPr>
          <w:rFonts w:ascii="Times New Roman" w:eastAsia="Times New Roman" w:hAnsi="Times New Roman"/>
          <w:color w:val="000000"/>
          <w:sz w:val="28"/>
        </w:rPr>
      </w:pPr>
      <w:r>
        <w:rPr>
          <w:rFonts w:ascii="Times New Roman" w:eastAsia="Times New Roman" w:hAnsi="Times New Roman"/>
          <w:color w:val="000000"/>
          <w:sz w:val="28"/>
        </w:rPr>
        <w:t>Рисунок 1.8 - Схема организации связи по четырехпроводной цепи с односторонними усилителями</w:t>
      </w:r>
    </w:p>
    <w:p w14:paraId="0FF034B7" w14:textId="77777777" w:rsidR="00B44CED" w:rsidRDefault="00B44CED" w:rsidP="00B44CED">
      <w:pPr>
        <w:spacing w:after="0" w:line="360" w:lineRule="auto"/>
        <w:ind w:firstLine="709"/>
        <w:jc w:val="center"/>
        <w:rPr>
          <w:rFonts w:ascii="Times New Roman" w:eastAsia="Times New Roman" w:hAnsi="Times New Roman"/>
          <w:b/>
          <w:color w:val="000000"/>
          <w:sz w:val="28"/>
        </w:rPr>
      </w:pPr>
    </w:p>
    <w:p w14:paraId="0D2316EB"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t>Каждая двухпроводная цепь (из которых образуется четырехпроводная) используется для передачи речевых сигналов только в одном направлении; в конечных пунктах таких цепей устанавливают устройства для перехода на двухпроводные абонентские лин</w:t>
      </w:r>
      <w:r w:rsidR="002C6E2F">
        <w:rPr>
          <w:rFonts w:ascii="Times New Roman" w:eastAsia="Times New Roman" w:hAnsi="Times New Roman"/>
          <w:color w:val="000000"/>
          <w:spacing w:val="10"/>
          <w:sz w:val="28"/>
        </w:rPr>
        <w:t>ии – дифференциальные системы (</w:t>
      </w:r>
      <w:r>
        <w:rPr>
          <w:rFonts w:ascii="Times New Roman" w:eastAsia="Times New Roman" w:hAnsi="Times New Roman"/>
          <w:color w:val="000000"/>
          <w:spacing w:val="10"/>
          <w:sz w:val="28"/>
        </w:rPr>
        <w:t>на рисунке 2 – ДС</w:t>
      </w:r>
      <w:r w:rsidR="002C6E2F">
        <w:rPr>
          <w:rFonts w:ascii="Times New Roman" w:eastAsia="Times New Roman" w:hAnsi="Times New Roman"/>
          <w:color w:val="000000"/>
          <w:spacing w:val="10"/>
          <w:sz w:val="28"/>
        </w:rPr>
        <w:t xml:space="preserve"> </w:t>
      </w:r>
      <w:r>
        <w:rPr>
          <w:rFonts w:ascii="Times New Roman" w:eastAsia="Times New Roman" w:hAnsi="Times New Roman"/>
          <w:color w:val="000000"/>
          <w:spacing w:val="10"/>
          <w:sz w:val="28"/>
        </w:rPr>
        <w:t>1 и ДС 2).</w:t>
      </w:r>
    </w:p>
    <w:p w14:paraId="1632DEF6" w14:textId="77777777" w:rsidR="00B44CED" w:rsidRDefault="00B44CED" w:rsidP="00451B96">
      <w:pPr>
        <w:spacing w:after="0" w:line="360" w:lineRule="auto"/>
        <w:ind w:firstLine="709"/>
        <w:jc w:val="both"/>
        <w:rPr>
          <w:rFonts w:ascii="Times New Roman" w:eastAsia="Calibri" w:hAnsi="Times New Roman"/>
          <w:sz w:val="28"/>
          <w:szCs w:val="28"/>
        </w:rPr>
      </w:pPr>
      <w:r>
        <w:rPr>
          <w:rFonts w:ascii="Times New Roman" w:hAnsi="Times New Roman"/>
          <w:sz w:val="28"/>
          <w:szCs w:val="28"/>
        </w:rPr>
        <w:t>Каналы НЧ четырехпроводной системы вследствие передачи в обоих направлениях токов одной и той же полосы частот стали называться каналами НЧ однополосной четырехпроводной системы. Основной недостаток таких каналов состоит в использовании для их организации четырех проводов вместо двух, что экономически невыгодно.</w:t>
      </w:r>
    </w:p>
    <w:p w14:paraId="38A02F93"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t xml:space="preserve">Теория и опыт показали, что наиболее целесообразно включать усилители в цепь </w:t>
      </w:r>
      <w:proofErr w:type="spellStart"/>
      <w:r>
        <w:rPr>
          <w:rFonts w:ascii="Times New Roman" w:eastAsia="Times New Roman" w:hAnsi="Times New Roman"/>
          <w:color w:val="000000"/>
          <w:spacing w:val="10"/>
          <w:sz w:val="28"/>
        </w:rPr>
        <w:t>каскадно</w:t>
      </w:r>
      <w:proofErr w:type="spellEnd"/>
      <w:r>
        <w:rPr>
          <w:rFonts w:ascii="Times New Roman" w:eastAsia="Times New Roman" w:hAnsi="Times New Roman"/>
          <w:color w:val="000000"/>
          <w:spacing w:val="10"/>
          <w:sz w:val="28"/>
        </w:rPr>
        <w:t xml:space="preserve"> через определенные расстояния.  </w:t>
      </w:r>
    </w:p>
    <w:p w14:paraId="744DFAAF" w14:textId="77777777" w:rsidR="00451B96" w:rsidRDefault="00451B96" w:rsidP="00451B96">
      <w:pPr>
        <w:spacing w:after="0" w:line="360" w:lineRule="auto"/>
        <w:ind w:right="20" w:firstLine="709"/>
        <w:jc w:val="both"/>
        <w:rPr>
          <w:rFonts w:ascii="Times New Roman" w:eastAsia="Times New Roman" w:hAnsi="Times New Roman"/>
          <w:color w:val="000000"/>
          <w:spacing w:val="10"/>
          <w:sz w:val="28"/>
        </w:rPr>
      </w:pPr>
    </w:p>
    <w:p w14:paraId="6E96F512" w14:textId="77777777" w:rsidR="00451B96" w:rsidRDefault="00451B96" w:rsidP="00451B96">
      <w:pPr>
        <w:spacing w:after="0" w:line="360" w:lineRule="auto"/>
        <w:ind w:right="20" w:firstLine="709"/>
        <w:jc w:val="both"/>
        <w:rPr>
          <w:rFonts w:ascii="Times New Roman" w:eastAsia="Times New Roman" w:hAnsi="Times New Roman"/>
          <w:color w:val="000000"/>
          <w:spacing w:val="10"/>
          <w:sz w:val="28"/>
        </w:rPr>
      </w:pPr>
    </w:p>
    <w:p w14:paraId="3044AA27"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55406253" w14:textId="77777777" w:rsidR="00B44CED" w:rsidRDefault="006143E7" w:rsidP="00B44CED">
      <w:pPr>
        <w:spacing w:after="0" w:line="360" w:lineRule="auto"/>
        <w:ind w:right="20" w:firstLine="709"/>
        <w:rPr>
          <w:rFonts w:ascii="Times New Roman" w:eastAsia="Times New Roman" w:hAnsi="Times New Roman"/>
          <w:color w:val="000000"/>
          <w:spacing w:val="10"/>
          <w:sz w:val="28"/>
        </w:rPr>
      </w:pPr>
      <w:r>
        <w:rPr>
          <w:rFonts w:ascii="Calibri" w:eastAsia="Calibri" w:hAnsi="Calibri"/>
        </w:rPr>
        <w:lastRenderedPageBreak/>
        <w:object w:dxaOrig="1440" w:dyaOrig="1440" w14:anchorId="79C73495">
          <v:shape id="_x0000_s1122" type="#_x0000_t75" style="position:absolute;left:0;text-align:left;margin-left:85.4pt;margin-top:2.8pt;width:309.2pt;height:94.25pt;z-index:251680768" filled="t">
            <v:imagedata r:id="rId24" o:title="" croptop="-22310f"/>
            <o:lock v:ext="edit" aspectratio="f"/>
          </v:shape>
          <o:OLEObject Type="Embed" ProgID="StaticMetafile" ShapeID="_x0000_s1122" DrawAspect="Content" ObjectID="_1760203329" r:id="rId25"/>
        </w:object>
      </w:r>
      <w:r>
        <w:rPr>
          <w:rFonts w:ascii="Calibri" w:eastAsia="Calibri" w:hAnsi="Calibri"/>
        </w:rPr>
        <w:pict w14:anchorId="6A39260C">
          <v:shape id="_x0000_s1123" type="#_x0000_t202" style="position:absolute;left:0;text-align:left;margin-left:150.9pt;margin-top:2.8pt;width:65.25pt;height:21pt;z-index:251681792" stroked="f">
            <v:textbox>
              <w:txbxContent>
                <w:p w14:paraId="1C94D82E" w14:textId="77777777" w:rsidR="002C6E2F" w:rsidRDefault="002C6E2F" w:rsidP="00B44CED">
                  <w:pPr>
                    <w:rPr>
                      <w:rFonts w:ascii="Times New Roman" w:hAnsi="Times New Roman"/>
                      <w:sz w:val="24"/>
                      <w:szCs w:val="24"/>
                    </w:rPr>
                  </w:pPr>
                  <w:r>
                    <w:rPr>
                      <w:rFonts w:ascii="Times New Roman" w:hAnsi="Times New Roman"/>
                      <w:sz w:val="24"/>
                      <w:szCs w:val="24"/>
                    </w:rPr>
                    <w:t>Ус 1</w:t>
                  </w:r>
                </w:p>
              </w:txbxContent>
            </v:textbox>
          </v:shape>
        </w:pict>
      </w:r>
      <w:r>
        <w:rPr>
          <w:rFonts w:ascii="Calibri" w:eastAsia="Calibri" w:hAnsi="Calibri"/>
        </w:rPr>
        <w:pict w14:anchorId="2D75862F">
          <v:shape id="_x0000_s1124" type="#_x0000_t202" style="position:absolute;left:0;text-align:left;margin-left:253.9pt;margin-top:2.8pt;width:65.25pt;height:21pt;z-index:251682816" stroked="f">
            <v:textbox>
              <w:txbxContent>
                <w:p w14:paraId="59A70A1D" w14:textId="77777777" w:rsidR="002C6E2F" w:rsidRDefault="002C6E2F" w:rsidP="00B44CED">
                  <w:pPr>
                    <w:rPr>
                      <w:rFonts w:ascii="Times New Roman" w:hAnsi="Times New Roman"/>
                      <w:sz w:val="24"/>
                      <w:szCs w:val="24"/>
                    </w:rPr>
                  </w:pPr>
                  <w:r>
                    <w:rPr>
                      <w:rFonts w:ascii="Times New Roman" w:hAnsi="Times New Roman"/>
                      <w:sz w:val="24"/>
                      <w:szCs w:val="24"/>
                    </w:rPr>
                    <w:t>Ус 2</w:t>
                  </w:r>
                </w:p>
              </w:txbxContent>
            </v:textbox>
          </v:shape>
        </w:pict>
      </w:r>
    </w:p>
    <w:p w14:paraId="2208E0EC"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49A97E3F"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065D1FCA" w14:textId="77777777" w:rsidR="00B44CED" w:rsidRDefault="00B44CED" w:rsidP="00B44CED">
      <w:pPr>
        <w:spacing w:after="0" w:line="360" w:lineRule="auto"/>
        <w:ind w:right="20" w:firstLine="709"/>
        <w:rPr>
          <w:rFonts w:ascii="Times New Roman" w:eastAsia="Times New Roman" w:hAnsi="Times New Roman"/>
          <w:color w:val="000000"/>
          <w:spacing w:val="10"/>
          <w:sz w:val="28"/>
        </w:rPr>
      </w:pPr>
    </w:p>
    <w:p w14:paraId="3D994740" w14:textId="77777777" w:rsidR="00B44CED" w:rsidRDefault="00B44CED" w:rsidP="00B44CED">
      <w:pPr>
        <w:spacing w:after="0" w:line="360" w:lineRule="auto"/>
        <w:ind w:firstLine="709"/>
        <w:rPr>
          <w:rFonts w:ascii="Arial Unicode MS" w:eastAsia="Arial Unicode MS" w:hAnsi="Arial Unicode MS" w:cs="Arial Unicode MS"/>
          <w:color w:val="000000"/>
          <w:sz w:val="28"/>
        </w:rPr>
      </w:pPr>
    </w:p>
    <w:p w14:paraId="3C4F24F0" w14:textId="77777777" w:rsidR="00B44CED" w:rsidRDefault="00B44CED" w:rsidP="00B44CED">
      <w:pPr>
        <w:spacing w:after="0" w:line="360" w:lineRule="auto"/>
        <w:ind w:firstLine="709"/>
        <w:jc w:val="center"/>
        <w:rPr>
          <w:rFonts w:ascii="Times New Roman" w:eastAsia="Times New Roman" w:hAnsi="Times New Roman"/>
          <w:color w:val="000000"/>
          <w:sz w:val="28"/>
        </w:rPr>
      </w:pPr>
      <w:r>
        <w:rPr>
          <w:rFonts w:ascii="Times New Roman" w:eastAsia="Times New Roman" w:hAnsi="Times New Roman"/>
          <w:color w:val="000000"/>
          <w:sz w:val="28"/>
        </w:rPr>
        <w:t>Рисунок 1.9 - Схема канала низкой частоты с двумя двусторонними усилителями</w:t>
      </w:r>
    </w:p>
    <w:p w14:paraId="4348D7FD" w14:textId="77777777" w:rsidR="00B44CED" w:rsidRDefault="00B44CED" w:rsidP="00B44CED">
      <w:pPr>
        <w:spacing w:after="0" w:line="360" w:lineRule="auto"/>
        <w:ind w:firstLine="709"/>
        <w:jc w:val="center"/>
        <w:rPr>
          <w:rFonts w:ascii="Times New Roman" w:eastAsia="Times New Roman" w:hAnsi="Times New Roman" w:cs="Times New Roman"/>
          <w:b/>
          <w:color w:val="000000"/>
          <w:sz w:val="28"/>
        </w:rPr>
      </w:pPr>
    </w:p>
    <w:p w14:paraId="5C92E5B7" w14:textId="77777777" w:rsidR="00B44CED" w:rsidRDefault="00B44CED" w:rsidP="00451B96">
      <w:pPr>
        <w:spacing w:after="0" w:line="360" w:lineRule="auto"/>
        <w:ind w:firstLine="709"/>
        <w:jc w:val="both"/>
        <w:rPr>
          <w:rFonts w:ascii="Times New Roman" w:eastAsia="Calibri" w:hAnsi="Times New Roman"/>
          <w:sz w:val="28"/>
          <w:szCs w:val="28"/>
        </w:rPr>
      </w:pPr>
      <w:r>
        <w:rPr>
          <w:rFonts w:ascii="Times New Roman" w:hAnsi="Times New Roman"/>
          <w:sz w:val="28"/>
          <w:szCs w:val="28"/>
        </w:rPr>
        <w:t>Для защиты от помех при устройстве линий передачи используют ряд мероприятий. К ним относятся применение двухпроводных цепей вместо однопроводных, скрещивание проводов цепей на воздушных линиях передачи, скрутка, симметрирование и экранирование цепей в кабелях и т. д. Кроме того, устройства связи защищают от помех разного рода фильтрами и другими способами. В результате этого обеспечиваются приемлемые значения защищенности сигнала от помехи.</w:t>
      </w:r>
    </w:p>
    <w:p w14:paraId="0A839166" w14:textId="77777777" w:rsidR="00B44CED" w:rsidRDefault="00B44CED" w:rsidP="00B44CED">
      <w:pPr>
        <w:spacing w:after="0" w:line="360" w:lineRule="auto"/>
        <w:ind w:firstLine="709"/>
        <w:rPr>
          <w:rFonts w:ascii="Times New Roman" w:hAnsi="Times New Roman"/>
          <w:sz w:val="28"/>
          <w:szCs w:val="28"/>
        </w:rPr>
      </w:pPr>
    </w:p>
    <w:p w14:paraId="746DA974" w14:textId="77777777" w:rsidR="00B44CED" w:rsidRPr="00AB2C48" w:rsidRDefault="00B44CED" w:rsidP="00B44CED">
      <w:pPr>
        <w:spacing w:after="0" w:line="360" w:lineRule="auto"/>
        <w:ind w:firstLine="709"/>
        <w:rPr>
          <w:rFonts w:ascii="Times New Roman" w:hAnsi="Times New Roman" w:cs="Times New Roman"/>
          <w:b/>
          <w:sz w:val="28"/>
          <w:szCs w:val="28"/>
        </w:rPr>
      </w:pPr>
      <w:r w:rsidRPr="00AB2C48">
        <w:rPr>
          <w:rFonts w:ascii="Times New Roman" w:hAnsi="Times New Roman" w:cs="Times New Roman"/>
          <w:b/>
          <w:sz w:val="28"/>
          <w:szCs w:val="28"/>
        </w:rPr>
        <w:t>1.4 Двусторонние усилители</w:t>
      </w:r>
    </w:p>
    <w:p w14:paraId="2E0AB835" w14:textId="77777777" w:rsidR="00B44CED" w:rsidRDefault="00B44CED" w:rsidP="00B44CED">
      <w:pPr>
        <w:spacing w:after="0" w:line="360" w:lineRule="auto"/>
        <w:ind w:firstLine="709"/>
        <w:rPr>
          <w:rFonts w:ascii="Times New Roman" w:hAnsi="Times New Roman"/>
          <w:b/>
          <w:sz w:val="28"/>
          <w:szCs w:val="28"/>
        </w:rPr>
      </w:pPr>
    </w:p>
    <w:p w14:paraId="6C49A6D6" w14:textId="77777777" w:rsidR="00B44CED" w:rsidRDefault="006143E7" w:rsidP="00B44CED">
      <w:pPr>
        <w:spacing w:after="0" w:line="360" w:lineRule="auto"/>
        <w:ind w:firstLine="709"/>
        <w:rPr>
          <w:rFonts w:ascii="Times New Roman" w:hAnsi="Times New Roman"/>
          <w:sz w:val="28"/>
          <w:szCs w:val="28"/>
        </w:rPr>
      </w:pPr>
      <w:r>
        <w:rPr>
          <w:rFonts w:ascii="Calibri" w:hAnsi="Calibri"/>
        </w:rPr>
        <w:object w:dxaOrig="1440" w:dyaOrig="1440" w14:anchorId="10A97B2A">
          <v:shape id="_x0000_s1118" type="#_x0000_t75" style="position:absolute;left:0;text-align:left;margin-left:93.7pt;margin-top:3.2pt;width:294.75pt;height:168.75pt;z-index:251676672" filled="t">
            <v:imagedata r:id="rId26" o:title="" croptop="-12511f" cropbottom="3575f"/>
            <o:lock v:ext="edit" aspectratio="f"/>
          </v:shape>
          <o:OLEObject Type="Embed" ProgID="StaticMetafile" ShapeID="_x0000_s1118" DrawAspect="Content" ObjectID="_1760203330" r:id="rId27"/>
        </w:object>
      </w:r>
      <w:r>
        <w:rPr>
          <w:rFonts w:ascii="Calibri" w:hAnsi="Calibri"/>
        </w:rPr>
        <w:pict w14:anchorId="50E6B5AD">
          <v:shape id="_x0000_s1119" type="#_x0000_t202" style="position:absolute;left:0;text-align:left;margin-left:192.45pt;margin-top:8.45pt;width:47.25pt;height:21pt;z-index:251677696" stroked="f">
            <v:textbox>
              <w:txbxContent>
                <w:p w14:paraId="0B8FEAA8" w14:textId="77777777" w:rsidR="002C6E2F" w:rsidRDefault="002C6E2F" w:rsidP="00B44CED">
                  <w:pPr>
                    <w:rPr>
                      <w:rFonts w:ascii="Times New Roman" w:hAnsi="Times New Roman"/>
                      <w:sz w:val="20"/>
                      <w:szCs w:val="20"/>
                    </w:rPr>
                  </w:pPr>
                  <w:r>
                    <w:rPr>
                      <w:rFonts w:ascii="Times New Roman" w:hAnsi="Times New Roman"/>
                      <w:sz w:val="20"/>
                      <w:szCs w:val="20"/>
                    </w:rPr>
                    <w:t>УЭ 1</w:t>
                  </w:r>
                </w:p>
              </w:txbxContent>
            </v:textbox>
          </v:shape>
        </w:pict>
      </w:r>
    </w:p>
    <w:p w14:paraId="60925AEC" w14:textId="77777777" w:rsidR="00B44CED" w:rsidRDefault="00B44CED" w:rsidP="00B44CED">
      <w:pPr>
        <w:spacing w:after="0" w:line="360" w:lineRule="auto"/>
        <w:ind w:firstLine="709"/>
        <w:rPr>
          <w:rFonts w:ascii="Times New Roman" w:hAnsi="Times New Roman"/>
          <w:sz w:val="28"/>
          <w:szCs w:val="28"/>
        </w:rPr>
      </w:pPr>
    </w:p>
    <w:p w14:paraId="69B70140" w14:textId="77777777" w:rsidR="00B44CED" w:rsidRDefault="00B44CED" w:rsidP="00B44CED">
      <w:pPr>
        <w:spacing w:after="0" w:line="360" w:lineRule="auto"/>
        <w:ind w:firstLine="709"/>
        <w:rPr>
          <w:rFonts w:ascii="Times New Roman" w:hAnsi="Times New Roman"/>
          <w:sz w:val="28"/>
          <w:szCs w:val="28"/>
        </w:rPr>
      </w:pPr>
    </w:p>
    <w:p w14:paraId="2CB7D535" w14:textId="77777777" w:rsidR="00B44CED" w:rsidRDefault="00B44CED" w:rsidP="00B44CED">
      <w:pPr>
        <w:spacing w:after="0" w:line="360" w:lineRule="auto"/>
        <w:ind w:firstLine="709"/>
        <w:rPr>
          <w:rFonts w:ascii="Times New Roman" w:hAnsi="Times New Roman"/>
          <w:sz w:val="28"/>
          <w:szCs w:val="28"/>
        </w:rPr>
      </w:pPr>
    </w:p>
    <w:p w14:paraId="237B2DBE" w14:textId="77777777" w:rsidR="00B44CED" w:rsidRDefault="00B44CED" w:rsidP="00B44CED">
      <w:pPr>
        <w:spacing w:after="0" w:line="360" w:lineRule="auto"/>
        <w:ind w:firstLine="709"/>
        <w:rPr>
          <w:rFonts w:ascii="Times New Roman" w:hAnsi="Times New Roman"/>
          <w:sz w:val="28"/>
          <w:szCs w:val="28"/>
        </w:rPr>
      </w:pPr>
    </w:p>
    <w:p w14:paraId="4796A38C" w14:textId="77777777" w:rsidR="00B44CED" w:rsidRDefault="00B44CED" w:rsidP="00B44CED">
      <w:pPr>
        <w:spacing w:after="0" w:line="360" w:lineRule="auto"/>
        <w:ind w:firstLine="709"/>
        <w:rPr>
          <w:rFonts w:ascii="Times New Roman" w:hAnsi="Times New Roman"/>
          <w:sz w:val="28"/>
          <w:szCs w:val="28"/>
        </w:rPr>
      </w:pPr>
    </w:p>
    <w:p w14:paraId="790CFD4F" w14:textId="77777777" w:rsidR="00B44CED" w:rsidRDefault="00B44CED" w:rsidP="00B44CED">
      <w:pPr>
        <w:spacing w:after="0" w:line="360" w:lineRule="auto"/>
        <w:ind w:firstLine="709"/>
        <w:rPr>
          <w:rFonts w:ascii="Times New Roman" w:hAnsi="Times New Roman"/>
          <w:sz w:val="28"/>
          <w:szCs w:val="28"/>
        </w:rPr>
      </w:pPr>
    </w:p>
    <w:p w14:paraId="025EBC89" w14:textId="77777777" w:rsidR="00B44CED" w:rsidRDefault="00B44CED" w:rsidP="00B44CED">
      <w:pPr>
        <w:spacing w:after="0" w:line="360" w:lineRule="auto"/>
        <w:ind w:firstLine="709"/>
        <w:rPr>
          <w:rFonts w:ascii="Times New Roman" w:hAnsi="Times New Roman"/>
          <w:sz w:val="28"/>
          <w:szCs w:val="28"/>
        </w:rPr>
      </w:pPr>
    </w:p>
    <w:p w14:paraId="07737890" w14:textId="77777777" w:rsidR="00B44CED" w:rsidRDefault="00B44CED" w:rsidP="00B44CED">
      <w:pPr>
        <w:spacing w:after="0" w:line="360" w:lineRule="auto"/>
        <w:ind w:firstLine="709"/>
        <w:jc w:val="center"/>
        <w:rPr>
          <w:rFonts w:ascii="Times New Roman" w:hAnsi="Times New Roman"/>
          <w:sz w:val="28"/>
          <w:szCs w:val="28"/>
        </w:rPr>
      </w:pPr>
      <w:r>
        <w:rPr>
          <w:rFonts w:ascii="Times New Roman" w:hAnsi="Times New Roman"/>
          <w:sz w:val="28"/>
          <w:szCs w:val="28"/>
        </w:rPr>
        <w:t>Рисунок 1.10 - Схема двустороннего усилителя</w:t>
      </w:r>
    </w:p>
    <w:p w14:paraId="73E4E6E8" w14:textId="77777777" w:rsidR="00B44CED" w:rsidRDefault="00B44CED" w:rsidP="00B44CED">
      <w:pPr>
        <w:spacing w:after="0" w:line="360" w:lineRule="auto"/>
        <w:ind w:firstLine="709"/>
        <w:rPr>
          <w:rFonts w:ascii="Times New Roman" w:eastAsia="Trebuchet MS" w:hAnsi="Times New Roman"/>
          <w:b/>
          <w:color w:val="000000"/>
          <w:sz w:val="28"/>
          <w:szCs w:val="28"/>
        </w:rPr>
      </w:pPr>
    </w:p>
    <w:p w14:paraId="2F7B44C3" w14:textId="77777777" w:rsidR="00B44CED" w:rsidRDefault="00B44CED" w:rsidP="00451B96">
      <w:pPr>
        <w:tabs>
          <w:tab w:val="left" w:pos="4995"/>
        </w:tabs>
        <w:spacing w:after="0" w:line="360" w:lineRule="auto"/>
        <w:ind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lastRenderedPageBreak/>
        <w:t>В двусторонних усилителях применяют два усилительных элемента</w:t>
      </w:r>
      <w:r>
        <w:rPr>
          <w:rFonts w:ascii="Times New Roman" w:eastAsia="Times New Roman" w:hAnsi="Times New Roman"/>
          <w:color w:val="000000"/>
          <w:spacing w:val="20"/>
          <w:sz w:val="28"/>
          <w:szCs w:val="28"/>
        </w:rPr>
        <w:t xml:space="preserve"> УЭ1</w:t>
      </w:r>
      <w:r>
        <w:rPr>
          <w:rFonts w:ascii="Times New Roman" w:eastAsia="Times New Roman" w:hAnsi="Times New Roman"/>
          <w:color w:val="000000"/>
          <w:spacing w:val="10"/>
          <w:sz w:val="28"/>
          <w:szCs w:val="28"/>
        </w:rPr>
        <w:t xml:space="preserve"> и</w:t>
      </w:r>
      <w:r>
        <w:rPr>
          <w:rFonts w:ascii="Times New Roman" w:eastAsia="Times New Roman" w:hAnsi="Times New Roman"/>
          <w:color w:val="000000"/>
          <w:spacing w:val="20"/>
          <w:sz w:val="28"/>
          <w:szCs w:val="28"/>
        </w:rPr>
        <w:t xml:space="preserve"> УЭ2</w:t>
      </w:r>
      <w:r>
        <w:rPr>
          <w:rFonts w:ascii="Times New Roman" w:eastAsia="Times New Roman" w:hAnsi="Times New Roman"/>
          <w:color w:val="000000"/>
          <w:spacing w:val="10"/>
          <w:sz w:val="28"/>
          <w:szCs w:val="28"/>
        </w:rPr>
        <w:t xml:space="preserve"> (рисунок 1.10), каждый из которых усиливает токи, проходящие в одном направлении передачи. Для разделения направлений передачи усилительные элементы включают в двухпроводные цепи через дифференциальные системы</w:t>
      </w:r>
      <w:r>
        <w:rPr>
          <w:rFonts w:ascii="Times New Roman" w:eastAsia="Times New Roman" w:hAnsi="Times New Roman"/>
          <w:color w:val="000000"/>
          <w:spacing w:val="20"/>
          <w:sz w:val="28"/>
          <w:szCs w:val="28"/>
        </w:rPr>
        <w:t xml:space="preserve"> ДС.</w:t>
      </w:r>
      <w:r>
        <w:rPr>
          <w:rFonts w:ascii="Times New Roman" w:eastAsia="Times New Roman" w:hAnsi="Times New Roman"/>
          <w:color w:val="000000"/>
          <w:spacing w:val="10"/>
          <w:sz w:val="28"/>
          <w:szCs w:val="28"/>
        </w:rPr>
        <w:t xml:space="preserve"> </w:t>
      </w:r>
    </w:p>
    <w:p w14:paraId="2709CC86"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3DF808CC" w14:textId="77777777" w:rsidR="00B44CED" w:rsidRDefault="006143E7" w:rsidP="00B44CED">
      <w:pPr>
        <w:tabs>
          <w:tab w:val="left" w:pos="4995"/>
        </w:tabs>
        <w:spacing w:after="0" w:line="360" w:lineRule="auto"/>
        <w:ind w:firstLine="709"/>
        <w:rPr>
          <w:rFonts w:ascii="Times New Roman" w:eastAsia="Times New Roman" w:hAnsi="Times New Roman"/>
          <w:color w:val="000000"/>
          <w:spacing w:val="10"/>
          <w:sz w:val="28"/>
          <w:szCs w:val="28"/>
        </w:rPr>
      </w:pPr>
      <w:r>
        <w:rPr>
          <w:rFonts w:ascii="Calibri" w:eastAsia="Calibri" w:hAnsi="Calibri"/>
        </w:rPr>
        <w:object w:dxaOrig="1440" w:dyaOrig="1440" w14:anchorId="3DD48943">
          <v:shape id="_x0000_s1120" type="#_x0000_t75" style="position:absolute;left:0;text-align:left;margin-left:0;margin-top:12.3pt;width:134.25pt;height:110.25pt;z-index:251678720;mso-position-horizontal:center;mso-position-horizontal-relative:margin" filled="t">
            <v:imagedata r:id="rId28" o:title=""/>
            <o:lock v:ext="edit" aspectratio="f"/>
            <w10:wrap anchorx="margin"/>
          </v:shape>
          <o:OLEObject Type="Embed" ProgID="StaticMetafile" ShapeID="_x0000_s1120" DrawAspect="Content" ObjectID="_1760203331" r:id="rId29"/>
        </w:object>
      </w:r>
    </w:p>
    <w:p w14:paraId="6F7644F6"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27407CD1"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700123AE"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76C2CE88"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2A7A2F38"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2C723BE8" w14:textId="77777777" w:rsidR="00B44CED" w:rsidRDefault="00B44CED" w:rsidP="00B44CED">
      <w:pPr>
        <w:tabs>
          <w:tab w:val="left" w:pos="4995"/>
        </w:tabs>
        <w:spacing w:after="0" w:line="360" w:lineRule="auto"/>
        <w:ind w:firstLine="709"/>
        <w:jc w:val="center"/>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Рисунок 1.11 - Дифференциальная система как мостовая схема</w:t>
      </w:r>
    </w:p>
    <w:p w14:paraId="3570EE7A"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487984D4" w14:textId="77777777" w:rsidR="00B44CED" w:rsidRDefault="00B44CED" w:rsidP="00451B96">
      <w:pPr>
        <w:tabs>
          <w:tab w:val="left" w:pos="4995"/>
        </w:tabs>
        <w:spacing w:after="0" w:line="360" w:lineRule="auto"/>
        <w:ind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Каждая дифференциальная система — это мостовая схема, плечами которой являются линейные </w:t>
      </w:r>
      <w:proofErr w:type="spellStart"/>
      <w:r>
        <w:rPr>
          <w:rFonts w:ascii="Times New Roman" w:eastAsia="Times New Roman" w:hAnsi="Times New Roman"/>
          <w:color w:val="000000"/>
          <w:spacing w:val="10"/>
          <w:sz w:val="28"/>
          <w:szCs w:val="28"/>
        </w:rPr>
        <w:t>полуобмотки</w:t>
      </w:r>
      <w:proofErr w:type="spellEnd"/>
      <w:r>
        <w:rPr>
          <w:rFonts w:ascii="Times New Roman" w:eastAsia="Times New Roman" w:hAnsi="Times New Roman"/>
          <w:color w:val="000000"/>
          <w:spacing w:val="10"/>
          <w:sz w:val="28"/>
          <w:szCs w:val="28"/>
        </w:rPr>
        <w:t xml:space="preserve"> дифференциального трансформатора</w:t>
      </w:r>
      <w:r>
        <w:rPr>
          <w:rFonts w:ascii="Times New Roman" w:eastAsia="Times New Roman" w:hAnsi="Times New Roman"/>
          <w:color w:val="000000"/>
          <w:spacing w:val="20"/>
          <w:sz w:val="28"/>
          <w:szCs w:val="28"/>
        </w:rPr>
        <w:t xml:space="preserve"> ДТ</w:t>
      </w:r>
      <w:r>
        <w:rPr>
          <w:rFonts w:ascii="Times New Roman" w:eastAsia="Times New Roman" w:hAnsi="Times New Roman"/>
          <w:color w:val="000000"/>
          <w:spacing w:val="10"/>
          <w:sz w:val="28"/>
          <w:szCs w:val="28"/>
        </w:rPr>
        <w:t xml:space="preserve"> (рисунок 1.11) с равным числом витков, линейная цепь Л и балансный контур БК. В диагонали моста включены непосредственно входная цепь усилительного элемента</w:t>
      </w:r>
      <w:r>
        <w:rPr>
          <w:rFonts w:ascii="Times New Roman" w:eastAsia="Times New Roman" w:hAnsi="Times New Roman"/>
          <w:color w:val="000000"/>
          <w:spacing w:val="20"/>
          <w:sz w:val="28"/>
          <w:szCs w:val="28"/>
        </w:rPr>
        <w:t xml:space="preserve"> УЭ1</w:t>
      </w:r>
      <w:r>
        <w:rPr>
          <w:rFonts w:ascii="Times New Roman" w:eastAsia="Times New Roman" w:hAnsi="Times New Roman"/>
          <w:color w:val="000000"/>
          <w:spacing w:val="10"/>
          <w:sz w:val="28"/>
          <w:szCs w:val="28"/>
        </w:rPr>
        <w:t xml:space="preserve"> одного направления передачи и индуктивно выходная цепь усилительного элемента</w:t>
      </w:r>
      <w:r>
        <w:rPr>
          <w:rFonts w:ascii="Times New Roman" w:eastAsia="Times New Roman" w:hAnsi="Times New Roman"/>
          <w:color w:val="000000"/>
          <w:spacing w:val="20"/>
          <w:sz w:val="28"/>
          <w:szCs w:val="28"/>
        </w:rPr>
        <w:t xml:space="preserve"> УЭ2</w:t>
      </w:r>
      <w:r>
        <w:rPr>
          <w:rFonts w:ascii="Times New Roman" w:eastAsia="Times New Roman" w:hAnsi="Times New Roman"/>
          <w:color w:val="000000"/>
          <w:spacing w:val="10"/>
          <w:sz w:val="28"/>
          <w:szCs w:val="28"/>
        </w:rPr>
        <w:t xml:space="preserve"> обратного направления передачи.</w:t>
      </w:r>
    </w:p>
    <w:p w14:paraId="78E98FEE" w14:textId="77777777" w:rsidR="00B44CED" w:rsidRDefault="00B44CED" w:rsidP="00451B96">
      <w:pPr>
        <w:tabs>
          <w:tab w:val="left" w:pos="4995"/>
        </w:tabs>
        <w:spacing w:after="0" w:line="360" w:lineRule="auto"/>
        <w:ind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Если мост уравновешен, то выходная цепь элемента</w:t>
      </w:r>
      <w:r>
        <w:rPr>
          <w:rFonts w:ascii="Times New Roman" w:eastAsia="Times New Roman" w:hAnsi="Times New Roman"/>
          <w:color w:val="000000"/>
          <w:spacing w:val="20"/>
          <w:sz w:val="28"/>
          <w:szCs w:val="28"/>
        </w:rPr>
        <w:t xml:space="preserve"> УЭ2</w:t>
      </w:r>
      <w:r>
        <w:rPr>
          <w:rFonts w:ascii="Times New Roman" w:eastAsia="Times New Roman" w:hAnsi="Times New Roman"/>
          <w:color w:val="000000"/>
          <w:spacing w:val="10"/>
          <w:sz w:val="28"/>
          <w:szCs w:val="28"/>
        </w:rPr>
        <w:t xml:space="preserve"> и входная цепь элемента</w:t>
      </w:r>
      <w:r>
        <w:rPr>
          <w:rFonts w:ascii="Times New Roman" w:eastAsia="Times New Roman" w:hAnsi="Times New Roman"/>
          <w:color w:val="000000"/>
          <w:spacing w:val="20"/>
          <w:sz w:val="28"/>
          <w:szCs w:val="28"/>
        </w:rPr>
        <w:t xml:space="preserve"> УЭ1</w:t>
      </w:r>
      <w:r>
        <w:rPr>
          <w:rFonts w:ascii="Times New Roman" w:eastAsia="Times New Roman" w:hAnsi="Times New Roman"/>
          <w:color w:val="000000"/>
          <w:spacing w:val="10"/>
          <w:sz w:val="28"/>
          <w:szCs w:val="28"/>
        </w:rPr>
        <w:t xml:space="preserve"> будут «развязаны», т. е. ток, усиленный </w:t>
      </w:r>
      <w:r>
        <w:rPr>
          <w:rFonts w:ascii="Times New Roman" w:eastAsia="Times New Roman" w:hAnsi="Times New Roman"/>
          <w:color w:val="000000"/>
          <w:spacing w:val="20"/>
          <w:sz w:val="28"/>
          <w:szCs w:val="28"/>
        </w:rPr>
        <w:t>УЭ2</w:t>
      </w:r>
      <w:r>
        <w:rPr>
          <w:rFonts w:ascii="Times New Roman" w:eastAsia="Times New Roman" w:hAnsi="Times New Roman"/>
          <w:color w:val="000000"/>
          <w:spacing w:val="10"/>
          <w:sz w:val="28"/>
          <w:szCs w:val="28"/>
        </w:rPr>
        <w:t xml:space="preserve"> не будет ответвляться в элемент</w:t>
      </w:r>
      <w:r>
        <w:rPr>
          <w:rFonts w:ascii="Times New Roman" w:eastAsia="Times New Roman" w:hAnsi="Times New Roman"/>
          <w:color w:val="000000"/>
          <w:spacing w:val="20"/>
          <w:sz w:val="28"/>
          <w:szCs w:val="28"/>
        </w:rPr>
        <w:t xml:space="preserve"> УЭ1.</w:t>
      </w:r>
      <w:r>
        <w:rPr>
          <w:rFonts w:ascii="Times New Roman" w:eastAsia="Times New Roman" w:hAnsi="Times New Roman"/>
          <w:color w:val="000000"/>
          <w:spacing w:val="10"/>
          <w:sz w:val="28"/>
          <w:szCs w:val="28"/>
        </w:rPr>
        <w:t xml:space="preserve"> Равновесие дифференциальной системы при равенстве числа витков линейных </w:t>
      </w:r>
      <w:proofErr w:type="spellStart"/>
      <w:r>
        <w:rPr>
          <w:rFonts w:ascii="Times New Roman" w:eastAsia="Times New Roman" w:hAnsi="Times New Roman"/>
          <w:color w:val="000000"/>
          <w:spacing w:val="10"/>
          <w:sz w:val="28"/>
          <w:szCs w:val="28"/>
        </w:rPr>
        <w:t>полуобмоток</w:t>
      </w:r>
      <w:proofErr w:type="spellEnd"/>
      <w:r>
        <w:rPr>
          <w:rFonts w:ascii="Times New Roman" w:eastAsia="Times New Roman" w:hAnsi="Times New Roman"/>
          <w:color w:val="000000"/>
          <w:spacing w:val="10"/>
          <w:sz w:val="28"/>
          <w:szCs w:val="28"/>
        </w:rPr>
        <w:t xml:space="preserve"> трансформатора</w:t>
      </w:r>
      <w:r>
        <w:rPr>
          <w:rFonts w:ascii="Times New Roman" w:eastAsia="Times New Roman" w:hAnsi="Times New Roman"/>
          <w:color w:val="000000"/>
          <w:spacing w:val="20"/>
          <w:sz w:val="28"/>
          <w:szCs w:val="28"/>
        </w:rPr>
        <w:t xml:space="preserve"> ДТ</w:t>
      </w:r>
      <w:r>
        <w:rPr>
          <w:rFonts w:ascii="Times New Roman" w:eastAsia="Times New Roman" w:hAnsi="Times New Roman"/>
          <w:color w:val="000000"/>
          <w:spacing w:val="10"/>
          <w:sz w:val="28"/>
          <w:szCs w:val="28"/>
        </w:rPr>
        <w:t xml:space="preserve"> достигается при условии </w:t>
      </w:r>
    </w:p>
    <w:p w14:paraId="33439246" w14:textId="77777777" w:rsidR="00B44CED" w:rsidRDefault="00B44CED" w:rsidP="00B44CED">
      <w:pPr>
        <w:tabs>
          <w:tab w:val="left" w:pos="4995"/>
        </w:tabs>
        <w:spacing w:after="0" w:line="360" w:lineRule="auto"/>
        <w:ind w:firstLine="709"/>
        <w:rPr>
          <w:rFonts w:ascii="Times New Roman" w:eastAsia="Times New Roman" w:hAnsi="Times New Roman"/>
          <w:color w:val="000000"/>
          <w:spacing w:val="10"/>
          <w:sz w:val="28"/>
          <w:szCs w:val="28"/>
        </w:rPr>
      </w:pPr>
    </w:p>
    <w:p w14:paraId="424F682A" w14:textId="77777777" w:rsidR="00B44CED" w:rsidRDefault="00B44CED" w:rsidP="00B44CED">
      <w:pPr>
        <w:spacing w:after="0" w:line="360" w:lineRule="auto"/>
        <w:ind w:right="20" w:firstLine="709"/>
        <w:jc w:val="right"/>
        <w:rPr>
          <w:rFonts w:ascii="Times New Roman" w:eastAsia="Times New Roman" w:hAnsi="Times New Roman"/>
          <w:color w:val="000000"/>
          <w:spacing w:val="10"/>
          <w:sz w:val="28"/>
          <w:szCs w:val="28"/>
        </w:rPr>
      </w:pPr>
      <w:r>
        <w:rPr>
          <w:rFonts w:ascii="Times New Roman" w:eastAsia="Times New Roman" w:hAnsi="Times New Roman"/>
          <w:color w:val="000000"/>
          <w:sz w:val="28"/>
          <w:szCs w:val="28"/>
        </w:rPr>
        <w:t>Z</w:t>
      </w:r>
      <w:r>
        <w:rPr>
          <w:rFonts w:ascii="Times New Roman" w:eastAsia="Times New Roman" w:hAnsi="Times New Roman"/>
          <w:color w:val="000000"/>
          <w:sz w:val="28"/>
          <w:szCs w:val="28"/>
          <w:vertAlign w:val="subscript"/>
        </w:rPr>
        <w:t>Б</w:t>
      </w:r>
      <w:r>
        <w:rPr>
          <w:rFonts w:ascii="Times New Roman" w:eastAsia="Times New Roman" w:hAnsi="Times New Roman"/>
          <w:color w:val="000000"/>
          <w:spacing w:val="10"/>
          <w:sz w:val="28"/>
          <w:szCs w:val="28"/>
        </w:rPr>
        <w:t xml:space="preserve"> =</w:t>
      </w:r>
      <w:r>
        <w:rPr>
          <w:rFonts w:ascii="Times New Roman" w:eastAsia="Times New Roman" w:hAnsi="Times New Roman"/>
          <w:color w:val="000000"/>
          <w:sz w:val="28"/>
          <w:szCs w:val="28"/>
        </w:rPr>
        <w:t xml:space="preserve"> Z</w:t>
      </w:r>
      <w:proofErr w:type="gramStart"/>
      <w:r>
        <w:rPr>
          <w:rFonts w:ascii="Times New Roman" w:eastAsia="Times New Roman" w:hAnsi="Times New Roman"/>
          <w:color w:val="000000"/>
          <w:sz w:val="28"/>
          <w:szCs w:val="28"/>
          <w:vertAlign w:val="subscript"/>
        </w:rPr>
        <w:t>Л</w:t>
      </w:r>
      <w:r>
        <w:rPr>
          <w:rFonts w:ascii="Times New Roman" w:eastAsia="Times New Roman" w:hAnsi="Times New Roman"/>
          <w:color w:val="000000"/>
          <w:spacing w:val="10"/>
          <w:sz w:val="28"/>
          <w:szCs w:val="28"/>
        </w:rPr>
        <w:t xml:space="preserve"> </w:t>
      </w:r>
      <w:r w:rsidR="00401B37">
        <w:rPr>
          <w:rFonts w:ascii="Times New Roman" w:eastAsia="Times New Roman" w:hAnsi="Times New Roman"/>
          <w:color w:val="000000"/>
          <w:spacing w:val="10"/>
          <w:sz w:val="28"/>
          <w:szCs w:val="28"/>
        </w:rPr>
        <w:t>,</w:t>
      </w:r>
      <w:proofErr w:type="gramEnd"/>
      <w:r>
        <w:rPr>
          <w:rFonts w:ascii="Times New Roman" w:eastAsia="Times New Roman" w:hAnsi="Times New Roman"/>
          <w:color w:val="000000"/>
          <w:spacing w:val="10"/>
          <w:sz w:val="28"/>
          <w:szCs w:val="28"/>
        </w:rPr>
        <w:t xml:space="preserve">                                                     (1.12) </w:t>
      </w:r>
    </w:p>
    <w:p w14:paraId="7B5BD9D6" w14:textId="77777777" w:rsidR="00B44CED" w:rsidRDefault="00B44CED" w:rsidP="00B44CED">
      <w:pPr>
        <w:spacing w:after="0" w:line="360" w:lineRule="auto"/>
        <w:ind w:right="20" w:firstLine="709"/>
        <w:rPr>
          <w:rFonts w:ascii="Times New Roman" w:eastAsia="Times New Roman" w:hAnsi="Times New Roman"/>
          <w:color w:val="000000"/>
          <w:spacing w:val="10"/>
          <w:sz w:val="28"/>
          <w:szCs w:val="28"/>
        </w:rPr>
      </w:pPr>
    </w:p>
    <w:p w14:paraId="0DC0EAFE" w14:textId="77777777" w:rsidR="00B44CED" w:rsidRDefault="00B44CED" w:rsidP="00401B37">
      <w:pPr>
        <w:spacing w:after="0" w:line="360" w:lineRule="auto"/>
        <w:ind w:right="20"/>
        <w:rPr>
          <w:rFonts w:ascii="Times New Roman" w:eastAsia="Times New Roman" w:hAnsi="Times New Roman"/>
          <w:b/>
          <w:color w:val="000000"/>
          <w:sz w:val="28"/>
          <w:szCs w:val="28"/>
        </w:rPr>
      </w:pPr>
      <w:r>
        <w:rPr>
          <w:rFonts w:ascii="Times New Roman" w:eastAsia="Times New Roman" w:hAnsi="Times New Roman"/>
          <w:color w:val="000000"/>
          <w:sz w:val="28"/>
          <w:szCs w:val="28"/>
        </w:rPr>
        <w:t>где Z</w:t>
      </w:r>
      <w:r>
        <w:rPr>
          <w:rFonts w:ascii="Times New Roman" w:eastAsia="Times New Roman" w:hAnsi="Times New Roman"/>
          <w:color w:val="000000"/>
          <w:sz w:val="28"/>
          <w:szCs w:val="28"/>
          <w:vertAlign w:val="subscript"/>
        </w:rPr>
        <w:t>Б</w:t>
      </w:r>
      <w:r>
        <w:rPr>
          <w:rFonts w:ascii="Times New Roman" w:eastAsia="Times New Roman" w:hAnsi="Times New Roman"/>
          <w:color w:val="000000"/>
          <w:sz w:val="28"/>
          <w:szCs w:val="28"/>
        </w:rPr>
        <w:t xml:space="preserve"> —сопротивление балансного контура, Ом;</w:t>
      </w:r>
    </w:p>
    <w:p w14:paraId="3D03DCAE" w14:textId="77777777" w:rsidR="00B44CED" w:rsidRDefault="00B44CED" w:rsidP="00401B37">
      <w:pPr>
        <w:tabs>
          <w:tab w:val="left" w:pos="4227"/>
        </w:tabs>
        <w:spacing w:after="0" w:line="360" w:lineRule="auto"/>
        <w:ind w:right="20" w:firstLine="426"/>
        <w:rPr>
          <w:rFonts w:ascii="Times New Roman" w:eastAsia="Times New Roman" w:hAnsi="Times New Roman"/>
          <w:b/>
          <w:color w:val="000000"/>
          <w:sz w:val="28"/>
          <w:szCs w:val="28"/>
        </w:rPr>
      </w:pPr>
      <w:r>
        <w:rPr>
          <w:rFonts w:ascii="Times New Roman" w:eastAsia="Times New Roman" w:hAnsi="Times New Roman"/>
          <w:color w:val="000000"/>
          <w:sz w:val="28"/>
          <w:szCs w:val="28"/>
        </w:rPr>
        <w:lastRenderedPageBreak/>
        <w:t>Z</w:t>
      </w:r>
      <w:r>
        <w:rPr>
          <w:rFonts w:ascii="Times New Roman" w:eastAsia="Times New Roman" w:hAnsi="Times New Roman"/>
          <w:color w:val="000000"/>
          <w:sz w:val="28"/>
          <w:szCs w:val="28"/>
          <w:vertAlign w:val="subscript"/>
        </w:rPr>
        <w:t>Л</w:t>
      </w:r>
      <w:r>
        <w:rPr>
          <w:rFonts w:ascii="Times New Roman" w:eastAsia="Times New Roman" w:hAnsi="Times New Roman"/>
          <w:color w:val="000000"/>
          <w:sz w:val="28"/>
          <w:szCs w:val="28"/>
        </w:rPr>
        <w:t>— входное сопротивление линейной цепи, Ом.</w:t>
      </w:r>
    </w:p>
    <w:p w14:paraId="5835C0D9" w14:textId="77777777" w:rsidR="00B44CED" w:rsidRDefault="00B44CED" w:rsidP="00451B96">
      <w:pPr>
        <w:spacing w:after="0" w:line="360" w:lineRule="auto"/>
        <w:ind w:firstLine="709"/>
        <w:jc w:val="both"/>
        <w:rPr>
          <w:rFonts w:ascii="Times New Roman" w:eastAsia="Calibri" w:hAnsi="Times New Roman"/>
          <w:sz w:val="28"/>
          <w:szCs w:val="28"/>
        </w:rPr>
      </w:pPr>
      <w:r>
        <w:rPr>
          <w:rFonts w:ascii="Times New Roman" w:hAnsi="Times New Roman"/>
          <w:sz w:val="28"/>
          <w:szCs w:val="28"/>
        </w:rPr>
        <w:t xml:space="preserve">Из этого следует, что балансный контур предназначен для искусственного воспроизведения входного сопротивления линейной цепи. </w:t>
      </w:r>
    </w:p>
    <w:p w14:paraId="2134232B"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 xml:space="preserve">Если условие (1.12) соблюдено на обеих сторонах усилителя, то тогда при передаче (рисунок 1.10), например, со стороны линейной цепи Л1 входящий ток замкнется, как показывают стрелки на рисунке 1.10, через входную цепь усилительного элемента УЭ1 и левую </w:t>
      </w:r>
      <w:proofErr w:type="spellStart"/>
      <w:r>
        <w:rPr>
          <w:rFonts w:ascii="Times New Roman" w:hAnsi="Times New Roman"/>
          <w:sz w:val="28"/>
          <w:szCs w:val="28"/>
        </w:rPr>
        <w:t>полуобмотку</w:t>
      </w:r>
      <w:proofErr w:type="spellEnd"/>
      <w:r>
        <w:rPr>
          <w:rFonts w:ascii="Times New Roman" w:hAnsi="Times New Roman"/>
          <w:sz w:val="28"/>
          <w:szCs w:val="28"/>
        </w:rPr>
        <w:t xml:space="preserve"> трансформатора ДТ1. Ток во вторичной обмотке ДТ2 индуцирует ток в линейных </w:t>
      </w:r>
      <w:proofErr w:type="spellStart"/>
      <w:r>
        <w:rPr>
          <w:rFonts w:ascii="Times New Roman" w:hAnsi="Times New Roman"/>
          <w:sz w:val="28"/>
          <w:szCs w:val="28"/>
        </w:rPr>
        <w:t>полуобмотках</w:t>
      </w:r>
      <w:proofErr w:type="spellEnd"/>
      <w:r>
        <w:rPr>
          <w:rFonts w:ascii="Times New Roman" w:hAnsi="Times New Roman"/>
          <w:sz w:val="28"/>
          <w:szCs w:val="28"/>
        </w:rPr>
        <w:t xml:space="preserve"> этого трансформатора, который замыкается через линейную цепь Л2 и балансный контур БК2.</w:t>
      </w:r>
    </w:p>
    <w:p w14:paraId="6835F665"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Передача в обратном направлении происходит аналогично, но разговорные токи, поступающие из линейной цепи Л2, усиливаются элементом УЭ2. При передаче в прямом и обратном направлениях вследствие уравновешенности обеих дифференциальных систем нет воздействия усиливаемых токов на усилительный элемент обратного направления. Поэтому в рассматриваемых условиях электрические сигналы проходят через усилитель в прямом и обратном направлениях по электрически независимым друг от друга цепям.</w:t>
      </w:r>
    </w:p>
    <w:p w14:paraId="793A6F5B"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Направление усиления в обоих усилительных элементах можно изменить на обратное. В этом случае выходы усилительных элементов будут включены в средние точки дифференциальных систем, а их входы — во вторичные обмотки дифференциальных трансформаторов.</w:t>
      </w:r>
    </w:p>
    <w:p w14:paraId="51CF0120" w14:textId="77777777" w:rsidR="00B44CED" w:rsidRDefault="00B44CED" w:rsidP="00451B96">
      <w:pPr>
        <w:spacing w:after="0" w:line="360" w:lineRule="auto"/>
        <w:ind w:firstLine="709"/>
        <w:jc w:val="both"/>
        <w:rPr>
          <w:rFonts w:ascii="Times New Roman" w:hAnsi="Times New Roman"/>
          <w:sz w:val="28"/>
          <w:szCs w:val="28"/>
        </w:rPr>
      </w:pPr>
      <w:r>
        <w:rPr>
          <w:rFonts w:ascii="Times New Roman" w:hAnsi="Times New Roman"/>
          <w:sz w:val="28"/>
          <w:szCs w:val="28"/>
        </w:rPr>
        <w:t xml:space="preserve">Если дифференциальные системы усилителя </w:t>
      </w:r>
      <w:proofErr w:type="spellStart"/>
      <w:r>
        <w:rPr>
          <w:rFonts w:ascii="Times New Roman" w:hAnsi="Times New Roman"/>
          <w:sz w:val="28"/>
          <w:szCs w:val="28"/>
        </w:rPr>
        <w:t>неуравновешены</w:t>
      </w:r>
      <w:proofErr w:type="spellEnd"/>
      <w:r>
        <w:rPr>
          <w:rFonts w:ascii="Times New Roman" w:hAnsi="Times New Roman"/>
          <w:sz w:val="28"/>
          <w:szCs w:val="28"/>
        </w:rPr>
        <w:t xml:space="preserve">, то на каждой его стороне часть тока, индуцируемого в линейных </w:t>
      </w:r>
      <w:proofErr w:type="spellStart"/>
      <w:r>
        <w:rPr>
          <w:rFonts w:ascii="Times New Roman" w:hAnsi="Times New Roman"/>
          <w:sz w:val="28"/>
          <w:szCs w:val="28"/>
        </w:rPr>
        <w:t>полуобмотках</w:t>
      </w:r>
      <w:proofErr w:type="spellEnd"/>
      <w:r>
        <w:rPr>
          <w:rFonts w:ascii="Times New Roman" w:hAnsi="Times New Roman"/>
          <w:sz w:val="28"/>
          <w:szCs w:val="28"/>
        </w:rPr>
        <w:t xml:space="preserve"> трансформатора ДТ1 (и соответственно ДТ2), ответвляется во входную цепь усилительного элемента обратного направления передачи. В результате в усилителе образуется замкнутая цепь распространения электрических колебаний, называемая цепью обратной связи (ОС) (см. рисунок 1.10, штриховая линия). Наличие цепи ОС в усилителе при определенных условиях может привести к его самовозбуждению, или генерации. Усилительные элементы в усилителях телефонной связи рассчитываются для усиления токов разговорных частот. Поэтому частота генерации усилителя также </w:t>
      </w:r>
      <w:r>
        <w:rPr>
          <w:rFonts w:ascii="Times New Roman" w:hAnsi="Times New Roman"/>
          <w:sz w:val="28"/>
          <w:szCs w:val="28"/>
        </w:rPr>
        <w:lastRenderedPageBreak/>
        <w:t>располагается в области разговорных частот. Вследствие этого токи, генерируемые усилителем и распространяющиеся по линейной цепи в обе стороны от усилителя, воспринимаются в аппаратах абонентов в виде свиста, нарушающего разговор</w:t>
      </w:r>
    </w:p>
    <w:p w14:paraId="0D6B0743"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p>
    <w:p w14:paraId="5E0258A0" w14:textId="77777777" w:rsidR="00B44CED" w:rsidRPr="00B44CED" w:rsidRDefault="00B44CED" w:rsidP="00451B96">
      <w:pPr>
        <w:spacing w:after="0" w:line="360" w:lineRule="auto"/>
        <w:ind w:firstLine="709"/>
        <w:jc w:val="both"/>
        <w:rPr>
          <w:rFonts w:ascii="Times New Roman" w:eastAsia="Trebuchet MS" w:hAnsi="Times New Roman"/>
          <w:color w:val="000000"/>
          <w:sz w:val="28"/>
          <w:szCs w:val="28"/>
        </w:rPr>
      </w:pPr>
      <w:r>
        <w:rPr>
          <w:rFonts w:ascii="Times New Roman" w:eastAsia="Trebuchet MS" w:hAnsi="Times New Roman"/>
          <w:color w:val="000000"/>
          <w:sz w:val="28"/>
          <w:szCs w:val="28"/>
        </w:rPr>
        <w:t xml:space="preserve">1.4.1 </w:t>
      </w:r>
      <w:r w:rsidRPr="00B44CED">
        <w:rPr>
          <w:rFonts w:ascii="Times New Roman" w:eastAsia="Trebuchet MS" w:hAnsi="Times New Roman"/>
          <w:color w:val="000000"/>
          <w:sz w:val="28"/>
          <w:szCs w:val="28"/>
        </w:rPr>
        <w:t>Основные элементы двусторонних усилителей</w:t>
      </w:r>
    </w:p>
    <w:p w14:paraId="1B0ED050"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p>
    <w:p w14:paraId="225A4CE7"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Основными элементами двусторонних усилителей являются собственно усилительный элемент и дифференциальная система.</w:t>
      </w:r>
    </w:p>
    <w:p w14:paraId="7D450A76" w14:textId="77777777" w:rsidR="00B44CED" w:rsidRDefault="00B44CED" w:rsidP="00451B96">
      <w:pPr>
        <w:spacing w:after="0" w:line="360" w:lineRule="auto"/>
        <w:ind w:firstLine="709"/>
        <w:jc w:val="both"/>
        <w:rPr>
          <w:rFonts w:ascii="Times New Roman" w:eastAsia="Calibri" w:hAnsi="Times New Roman"/>
          <w:sz w:val="28"/>
          <w:szCs w:val="28"/>
        </w:rPr>
      </w:pPr>
      <w:r>
        <w:rPr>
          <w:rFonts w:ascii="Times New Roman" w:hAnsi="Times New Roman"/>
          <w:sz w:val="28"/>
          <w:szCs w:val="28"/>
        </w:rPr>
        <w:t>Дифференциальная система должна предотвращать электрическую связь между выходом одного усилительного элемента и входом другого. В рассмотренной выше равноплечей дифференциальной системе это условие выполняется при равенстве сопротивлений балансных контуров входным сопротивлениям уравновешиваемых ими цепей.</w:t>
      </w:r>
    </w:p>
    <w:p w14:paraId="5CAF5B2F" w14:textId="77777777" w:rsidR="00B44CED" w:rsidRDefault="006143E7" w:rsidP="00B44CED">
      <w:pPr>
        <w:spacing w:after="0" w:line="360" w:lineRule="auto"/>
        <w:ind w:right="20" w:firstLine="709"/>
        <w:jc w:val="both"/>
        <w:rPr>
          <w:rFonts w:ascii="Times New Roman" w:eastAsia="Times New Roman" w:hAnsi="Times New Roman"/>
          <w:color w:val="000000"/>
          <w:spacing w:val="10"/>
          <w:sz w:val="28"/>
          <w:szCs w:val="28"/>
        </w:rPr>
      </w:pPr>
      <w:r>
        <w:rPr>
          <w:rFonts w:ascii="Calibri" w:hAnsi="Calibri"/>
        </w:rPr>
        <w:object w:dxaOrig="1440" w:dyaOrig="1440" w14:anchorId="1DA299E5">
          <v:shape id="_x0000_s1121" type="#_x0000_t75" style="position:absolute;left:0;text-align:left;margin-left:61.2pt;margin-top:21.4pt;width:345pt;height:90pt;z-index:251679744" filled="t">
            <v:imagedata r:id="rId30" o:title=""/>
            <o:lock v:ext="edit" aspectratio="f"/>
          </v:shape>
          <o:OLEObject Type="Embed" ProgID="StaticMetafile" ShapeID="_x0000_s1121" DrawAspect="Content" ObjectID="_1760203332" r:id="rId31"/>
        </w:object>
      </w:r>
    </w:p>
    <w:p w14:paraId="4E49FFE7"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07EB14FE"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6091001B"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35BDEF9D"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529E31C6"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19E86DAC" w14:textId="77777777" w:rsidR="00B44CED" w:rsidRDefault="00B44CED" w:rsidP="00B44CED">
      <w:pPr>
        <w:spacing w:after="0" w:line="360" w:lineRule="auto"/>
        <w:ind w:firstLine="709"/>
        <w:jc w:val="center"/>
        <w:rPr>
          <w:rFonts w:ascii="Times New Roman" w:eastAsia="Times New Roman" w:hAnsi="Times New Roman"/>
          <w:b/>
          <w:color w:val="000000"/>
          <w:sz w:val="28"/>
          <w:szCs w:val="28"/>
        </w:rPr>
      </w:pPr>
      <w:r>
        <w:rPr>
          <w:rFonts w:ascii="Times New Roman" w:eastAsia="Times New Roman" w:hAnsi="Times New Roman"/>
          <w:color w:val="000000"/>
          <w:sz w:val="28"/>
          <w:szCs w:val="28"/>
        </w:rPr>
        <w:t>Рисунок 1.12 - Схемы определения затухания дифференциальной системы</w:t>
      </w:r>
    </w:p>
    <w:p w14:paraId="04C412D0" w14:textId="77777777" w:rsidR="00B44CED" w:rsidRDefault="00B44CED" w:rsidP="00B44CED">
      <w:pPr>
        <w:spacing w:after="0" w:line="360" w:lineRule="auto"/>
        <w:ind w:firstLine="709"/>
        <w:rPr>
          <w:rFonts w:ascii="Times New Roman" w:eastAsia="Arial Unicode MS" w:hAnsi="Times New Roman"/>
          <w:color w:val="000000"/>
          <w:sz w:val="28"/>
          <w:szCs w:val="28"/>
        </w:rPr>
      </w:pPr>
    </w:p>
    <w:p w14:paraId="7112794C" w14:textId="77777777" w:rsidR="00B44CED" w:rsidRDefault="00B44CED" w:rsidP="00451B96">
      <w:pPr>
        <w:spacing w:after="0" w:line="360" w:lineRule="auto"/>
        <w:ind w:firstLine="709"/>
        <w:jc w:val="both"/>
        <w:rPr>
          <w:rFonts w:ascii="Times New Roman" w:eastAsia="Calibri" w:hAnsi="Times New Roman"/>
          <w:sz w:val="28"/>
          <w:szCs w:val="28"/>
        </w:rPr>
      </w:pPr>
      <w:r>
        <w:rPr>
          <w:rFonts w:ascii="Times New Roman" w:hAnsi="Times New Roman"/>
          <w:sz w:val="28"/>
          <w:szCs w:val="28"/>
        </w:rPr>
        <w:t>Дифференциальная система должна вносить большое затухание в цепь обратной связи, т. е. в цепь, связывающую выход одного усилительного элемента с входом другого, и по возможности малые затухания в цепь токов основной передачи. Определим собственное затухание дифференциальной системы от зажимов 4-4 к зажимам1-1 (рисунок 1.12, а). Считая трансформатор ДТ идеальным, т. е. принимая его к. п. д. равным 100% при хорошо уравновешенной и согласованной с сопротивлениями нагрузок дифференциальной системе, мощность Р4, отдаваемая генератором G, распределяется поровну между равными сопротивлениями Z</w:t>
      </w:r>
      <w:r>
        <w:rPr>
          <w:rFonts w:ascii="Times New Roman" w:hAnsi="Times New Roman"/>
          <w:sz w:val="28"/>
          <w:szCs w:val="28"/>
          <w:vertAlign w:val="subscript"/>
        </w:rPr>
        <w:t>Л</w:t>
      </w:r>
      <w:r>
        <w:rPr>
          <w:rFonts w:ascii="Times New Roman" w:hAnsi="Times New Roman"/>
          <w:sz w:val="28"/>
          <w:szCs w:val="28"/>
        </w:rPr>
        <w:t xml:space="preserve"> и Z</w:t>
      </w:r>
      <w:r>
        <w:rPr>
          <w:rFonts w:ascii="Times New Roman" w:hAnsi="Times New Roman"/>
          <w:sz w:val="28"/>
          <w:szCs w:val="28"/>
          <w:vertAlign w:val="subscript"/>
        </w:rPr>
        <w:t>Б</w:t>
      </w:r>
      <w:r>
        <w:rPr>
          <w:rFonts w:ascii="Times New Roman" w:hAnsi="Times New Roman"/>
          <w:sz w:val="28"/>
          <w:szCs w:val="28"/>
        </w:rPr>
        <w:t xml:space="preserve"> (ток через сопротивление Z</w:t>
      </w:r>
      <w:r>
        <w:rPr>
          <w:rFonts w:ascii="Times New Roman" w:hAnsi="Times New Roman"/>
          <w:sz w:val="28"/>
          <w:szCs w:val="28"/>
          <w:vertAlign w:val="subscript"/>
        </w:rPr>
        <w:t>1</w:t>
      </w:r>
      <w:r>
        <w:rPr>
          <w:rFonts w:ascii="Times New Roman" w:hAnsi="Times New Roman"/>
          <w:sz w:val="28"/>
          <w:szCs w:val="28"/>
        </w:rPr>
        <w:t xml:space="preserve"> отсутствует, так как </w:t>
      </w:r>
      <w:r>
        <w:rPr>
          <w:rFonts w:ascii="Times New Roman" w:hAnsi="Times New Roman"/>
          <w:sz w:val="28"/>
          <w:szCs w:val="28"/>
        </w:rPr>
        <w:lastRenderedPageBreak/>
        <w:t>дифференциальная система уравновешена). Вследствие этого мощность, отдаваемая линейной цепи, Р</w:t>
      </w:r>
      <w:r>
        <w:rPr>
          <w:rFonts w:ascii="Times New Roman" w:hAnsi="Times New Roman"/>
          <w:sz w:val="28"/>
          <w:szCs w:val="28"/>
          <w:vertAlign w:val="subscript"/>
        </w:rPr>
        <w:t>Л</w:t>
      </w:r>
      <w:r>
        <w:rPr>
          <w:rFonts w:ascii="Times New Roman" w:hAnsi="Times New Roman"/>
          <w:sz w:val="28"/>
          <w:szCs w:val="28"/>
        </w:rPr>
        <w:t>=0,5 Р</w:t>
      </w:r>
      <w:r>
        <w:rPr>
          <w:rFonts w:ascii="Times New Roman" w:hAnsi="Times New Roman"/>
          <w:sz w:val="28"/>
          <w:szCs w:val="28"/>
          <w:vertAlign w:val="subscript"/>
        </w:rPr>
        <w:t>4</w:t>
      </w:r>
      <w:r>
        <w:rPr>
          <w:rFonts w:ascii="Times New Roman" w:hAnsi="Times New Roman"/>
          <w:sz w:val="28"/>
          <w:szCs w:val="28"/>
        </w:rPr>
        <w:t>, а затухание от зажимов 4-4 к зажимам 1-1:</w:t>
      </w:r>
    </w:p>
    <w:p w14:paraId="6CC43A3D" w14:textId="77777777" w:rsidR="00B44CED" w:rsidRDefault="00B44CED" w:rsidP="00B44CED">
      <w:pPr>
        <w:spacing w:after="0" w:line="360" w:lineRule="auto"/>
        <w:ind w:firstLine="709"/>
        <w:rPr>
          <w:rFonts w:ascii="Times New Roman" w:hAnsi="Times New Roman"/>
          <w:sz w:val="28"/>
          <w:szCs w:val="28"/>
        </w:rPr>
      </w:pPr>
    </w:p>
    <w:p w14:paraId="3EFB2A13" w14:textId="77777777" w:rsidR="00B44CED" w:rsidRDefault="009A330D" w:rsidP="00B44CED">
      <w:pPr>
        <w:spacing w:after="0" w:line="360" w:lineRule="auto"/>
        <w:ind w:right="80" w:firstLine="709"/>
        <w:jc w:val="right"/>
        <w:rPr>
          <w:rFonts w:ascii="Times New Roman" w:eastAsia="Times New Roman" w:hAnsi="Times New Roman"/>
          <w:color w:val="000000"/>
          <w:spacing w:val="10"/>
          <w:sz w:val="28"/>
          <w:szCs w:val="28"/>
        </w:rPr>
      </w:pPr>
      <w:r>
        <w:rPr>
          <w:rFonts w:ascii="Times New Roman" w:eastAsia="Times New Roman" w:hAnsi="Times New Roman"/>
          <w:color w:val="000000"/>
          <w:sz w:val="28"/>
          <w:szCs w:val="28"/>
        </w:rPr>
        <w:fldChar w:fldCharType="begin"/>
      </w:r>
      <w:r w:rsidR="00B44CED">
        <w:rPr>
          <w:rFonts w:ascii="Times New Roman" w:eastAsia="Times New Roman" w:hAnsi="Times New Roman"/>
          <w:color w:val="000000"/>
          <w:sz w:val="28"/>
          <w:szCs w:val="28"/>
        </w:rPr>
        <w:instrText xml:space="preserve"> QUOTE </w:instrText>
      </w:r>
      <w:r w:rsidR="009E7FE8">
        <w:rPr>
          <w:position w:val="-30"/>
        </w:rPr>
        <w:pict w14:anchorId="01F6B5C5">
          <v:shape id="_x0000_i1044" type="#_x0000_t75" style="width:195pt;height:36pt" equationxml="&lt;">
            <v:imagedata r:id="rId32" o:title="" chromakey="white"/>
          </v:shape>
        </w:pict>
      </w:r>
      <w:r w:rsidR="00B44CED">
        <w:rPr>
          <w:rFonts w:ascii="Times New Roman" w:eastAsia="Times New Roman" w:hAnsi="Times New Roman"/>
          <w:color w:val="000000"/>
          <w:sz w:val="28"/>
          <w:szCs w:val="28"/>
        </w:rPr>
        <w:instrText xml:space="preserve"> </w:instrText>
      </w:r>
      <w:r>
        <w:rPr>
          <w:rFonts w:ascii="Times New Roman" w:eastAsia="Times New Roman" w:hAnsi="Times New Roman"/>
          <w:color w:val="000000"/>
          <w:sz w:val="28"/>
          <w:szCs w:val="28"/>
        </w:rPr>
        <w:fldChar w:fldCharType="separate"/>
      </w:r>
      <w:r w:rsidR="009E7FE8">
        <w:rPr>
          <w:position w:val="-30"/>
        </w:rPr>
        <w:pict w14:anchorId="70A7F64B">
          <v:shape id="_x0000_i1045" type="#_x0000_t75" style="width:195pt;height:36pt" equationxml="&lt;">
            <v:imagedata r:id="rId32" o:title="" chromakey="white"/>
          </v:shape>
        </w:pict>
      </w:r>
      <w:r>
        <w:rPr>
          <w:rFonts w:ascii="Times New Roman" w:eastAsia="Times New Roman" w:hAnsi="Times New Roman"/>
          <w:color w:val="000000"/>
          <w:sz w:val="28"/>
          <w:szCs w:val="28"/>
        </w:rPr>
        <w:fldChar w:fldCharType="end"/>
      </w:r>
      <w:r w:rsidR="00B44CED">
        <w:rPr>
          <w:rFonts w:ascii="Times New Roman" w:eastAsia="Times New Roman" w:hAnsi="Times New Roman"/>
          <w:color w:val="000000"/>
          <w:sz w:val="28"/>
          <w:szCs w:val="28"/>
        </w:rPr>
        <w:t xml:space="preserve">                                       (1.13)</w:t>
      </w:r>
    </w:p>
    <w:p w14:paraId="4489F4BE" w14:textId="77777777" w:rsidR="00B44CED" w:rsidRDefault="00B44CED" w:rsidP="00B44CED">
      <w:pPr>
        <w:spacing w:after="0" w:line="360" w:lineRule="auto"/>
        <w:ind w:right="80" w:firstLine="709"/>
        <w:jc w:val="both"/>
        <w:rPr>
          <w:rFonts w:ascii="Times New Roman" w:eastAsia="Times New Roman" w:hAnsi="Times New Roman"/>
          <w:color w:val="000000"/>
          <w:spacing w:val="10"/>
          <w:sz w:val="28"/>
          <w:szCs w:val="28"/>
        </w:rPr>
      </w:pPr>
    </w:p>
    <w:p w14:paraId="7B7EEEB1" w14:textId="77777777" w:rsidR="00B44CED" w:rsidRDefault="00B44CED" w:rsidP="00B44CED">
      <w:pPr>
        <w:spacing w:after="0" w:line="360" w:lineRule="auto"/>
        <w:ind w:right="8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Дифференциальная система является пассивным четырехполюсником. Поэтому ее затухание в обратном направлении, т. е. от зажимов 1-1 к зажимам</w:t>
      </w:r>
      <w:r>
        <w:rPr>
          <w:rFonts w:ascii="Times New Roman" w:eastAsia="Times New Roman" w:hAnsi="Times New Roman"/>
          <w:color w:val="000000"/>
          <w:spacing w:val="20"/>
          <w:sz w:val="28"/>
          <w:szCs w:val="28"/>
        </w:rPr>
        <w:t xml:space="preserve"> 4-4</w:t>
      </w:r>
      <w:r>
        <w:rPr>
          <w:rFonts w:ascii="Times New Roman" w:eastAsia="Times New Roman" w:hAnsi="Times New Roman"/>
          <w:color w:val="000000"/>
          <w:spacing w:val="10"/>
          <w:sz w:val="28"/>
          <w:szCs w:val="28"/>
        </w:rPr>
        <w:t>, также равно 3 дБ. Следовательно,</w:t>
      </w:r>
    </w:p>
    <w:p w14:paraId="4F97FC0E" w14:textId="77777777" w:rsidR="00B44CED" w:rsidRDefault="00B44CED" w:rsidP="00B44CED">
      <w:pPr>
        <w:spacing w:after="0" w:line="360" w:lineRule="auto"/>
        <w:ind w:right="80" w:firstLine="709"/>
        <w:jc w:val="both"/>
        <w:rPr>
          <w:rFonts w:ascii="Times New Roman" w:eastAsia="Times New Roman" w:hAnsi="Times New Roman"/>
          <w:color w:val="000000"/>
          <w:spacing w:val="10"/>
          <w:sz w:val="28"/>
          <w:szCs w:val="28"/>
        </w:rPr>
      </w:pPr>
    </w:p>
    <w:p w14:paraId="14AD7364" w14:textId="77777777" w:rsidR="00B44CED" w:rsidRDefault="00B44CED" w:rsidP="00B44CED">
      <w:pPr>
        <w:tabs>
          <w:tab w:val="left" w:pos="6417"/>
        </w:tabs>
        <w:spacing w:after="0" w:line="360" w:lineRule="auto"/>
        <w:ind w:firstLine="709"/>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А</w:t>
      </w:r>
      <w:r>
        <w:rPr>
          <w:rFonts w:ascii="Times New Roman" w:eastAsia="Times New Roman" w:hAnsi="Times New Roman"/>
          <w:color w:val="000000"/>
          <w:sz w:val="28"/>
          <w:szCs w:val="28"/>
          <w:vertAlign w:val="subscript"/>
        </w:rPr>
        <w:t>д</w:t>
      </w:r>
      <w:r>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vertAlign w:val="subscript"/>
        </w:rPr>
        <w:t>4-1</w:t>
      </w:r>
      <w:r>
        <w:rPr>
          <w:rFonts w:ascii="Times New Roman" w:eastAsia="Times New Roman" w:hAnsi="Times New Roman"/>
          <w:color w:val="000000"/>
          <w:sz w:val="28"/>
          <w:szCs w:val="28"/>
        </w:rPr>
        <w:t>=А</w:t>
      </w:r>
      <w:r>
        <w:rPr>
          <w:rFonts w:ascii="Times New Roman" w:eastAsia="Times New Roman" w:hAnsi="Times New Roman"/>
          <w:color w:val="000000"/>
          <w:sz w:val="28"/>
          <w:szCs w:val="28"/>
          <w:vertAlign w:val="subscript"/>
        </w:rPr>
        <w:t>д</w:t>
      </w:r>
      <w:r>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vertAlign w:val="subscript"/>
        </w:rPr>
        <w:t>1-4</w:t>
      </w:r>
      <w:r>
        <w:rPr>
          <w:rFonts w:ascii="Times New Roman" w:eastAsia="Times New Roman" w:hAnsi="Times New Roman"/>
          <w:color w:val="000000"/>
          <w:sz w:val="28"/>
          <w:szCs w:val="28"/>
        </w:rPr>
        <w:t xml:space="preserve">=3 дБ                                                    </w:t>
      </w:r>
      <w:proofErr w:type="gramStart"/>
      <w:r>
        <w:rPr>
          <w:rFonts w:ascii="Times New Roman" w:eastAsia="Times New Roman" w:hAnsi="Times New Roman"/>
          <w:color w:val="000000"/>
          <w:sz w:val="28"/>
          <w:szCs w:val="28"/>
        </w:rPr>
        <w:t xml:space="preserve">   (</w:t>
      </w:r>
      <w:proofErr w:type="gramEnd"/>
      <w:r>
        <w:rPr>
          <w:rFonts w:ascii="Times New Roman" w:eastAsia="Times New Roman" w:hAnsi="Times New Roman"/>
          <w:color w:val="000000"/>
          <w:sz w:val="28"/>
          <w:szCs w:val="28"/>
        </w:rPr>
        <w:t>1.14)</w:t>
      </w:r>
    </w:p>
    <w:p w14:paraId="5D306FAF" w14:textId="77777777" w:rsidR="00401B37" w:rsidRDefault="00401B37" w:rsidP="00B44CED">
      <w:pPr>
        <w:tabs>
          <w:tab w:val="left" w:pos="6417"/>
        </w:tabs>
        <w:spacing w:after="0" w:line="360" w:lineRule="auto"/>
        <w:ind w:firstLine="709"/>
        <w:jc w:val="right"/>
        <w:rPr>
          <w:rFonts w:ascii="Times New Roman" w:eastAsia="Times New Roman" w:hAnsi="Times New Roman"/>
          <w:b/>
          <w:color w:val="000000"/>
          <w:sz w:val="28"/>
          <w:szCs w:val="28"/>
        </w:rPr>
      </w:pPr>
    </w:p>
    <w:p w14:paraId="26397ACC" w14:textId="77777777" w:rsidR="00B44CED" w:rsidRDefault="00B44CED" w:rsidP="00451B96">
      <w:pPr>
        <w:spacing w:after="0" w:line="360" w:lineRule="auto"/>
        <w:ind w:right="8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Затухание от зажимов</w:t>
      </w:r>
      <w:r>
        <w:rPr>
          <w:rFonts w:ascii="Times New Roman" w:eastAsia="Times New Roman" w:hAnsi="Times New Roman"/>
          <w:color w:val="000000"/>
          <w:spacing w:val="20"/>
          <w:sz w:val="28"/>
          <w:szCs w:val="28"/>
        </w:rPr>
        <w:t xml:space="preserve"> 2-2</w:t>
      </w:r>
      <w:r>
        <w:rPr>
          <w:rFonts w:ascii="Times New Roman" w:eastAsia="Times New Roman" w:hAnsi="Times New Roman"/>
          <w:color w:val="000000"/>
          <w:spacing w:val="10"/>
          <w:sz w:val="28"/>
          <w:szCs w:val="28"/>
        </w:rPr>
        <w:t xml:space="preserve"> к зажимам</w:t>
      </w:r>
      <w:r>
        <w:rPr>
          <w:rFonts w:ascii="Times New Roman" w:eastAsia="Times New Roman" w:hAnsi="Times New Roman"/>
          <w:color w:val="000000"/>
          <w:spacing w:val="20"/>
          <w:sz w:val="28"/>
          <w:szCs w:val="28"/>
        </w:rPr>
        <w:t xml:space="preserve"> 1-1 </w:t>
      </w:r>
      <w:r>
        <w:rPr>
          <w:rFonts w:ascii="Times New Roman" w:eastAsia="Times New Roman" w:hAnsi="Times New Roman"/>
          <w:color w:val="000000"/>
          <w:spacing w:val="10"/>
          <w:sz w:val="28"/>
          <w:szCs w:val="28"/>
        </w:rPr>
        <w:t xml:space="preserve">(рисунок </w:t>
      </w:r>
      <w:r w:rsidR="00DC28B5">
        <w:rPr>
          <w:rFonts w:ascii="Times New Roman" w:eastAsia="Times New Roman" w:hAnsi="Times New Roman"/>
          <w:color w:val="000000"/>
          <w:spacing w:val="10"/>
          <w:sz w:val="28"/>
          <w:szCs w:val="28"/>
        </w:rPr>
        <w:t>1.12</w:t>
      </w:r>
      <w:r>
        <w:rPr>
          <w:rFonts w:ascii="Times New Roman" w:eastAsia="Times New Roman" w:hAnsi="Times New Roman"/>
          <w:color w:val="000000"/>
          <w:spacing w:val="10"/>
          <w:sz w:val="28"/>
          <w:szCs w:val="28"/>
        </w:rPr>
        <w:t>, б). В этом случае мощность Р</w:t>
      </w:r>
      <w:r>
        <w:rPr>
          <w:rFonts w:ascii="Times New Roman" w:eastAsia="Times New Roman" w:hAnsi="Times New Roman"/>
          <w:color w:val="000000"/>
          <w:spacing w:val="10"/>
          <w:sz w:val="28"/>
          <w:szCs w:val="28"/>
          <w:vertAlign w:val="subscript"/>
        </w:rPr>
        <w:t>2</w:t>
      </w:r>
      <w:r>
        <w:rPr>
          <w:rFonts w:ascii="Times New Roman" w:eastAsia="Times New Roman" w:hAnsi="Times New Roman"/>
          <w:color w:val="000000"/>
          <w:spacing w:val="10"/>
          <w:sz w:val="28"/>
          <w:szCs w:val="28"/>
        </w:rPr>
        <w:t>, отдаваемая генератором G, также поровну распределяется между равными сопротивлениями</w:t>
      </w:r>
      <w:r>
        <w:rPr>
          <w:rFonts w:ascii="Times New Roman" w:eastAsia="Times New Roman" w:hAnsi="Times New Roman"/>
          <w:color w:val="000000"/>
          <w:spacing w:val="20"/>
          <w:sz w:val="28"/>
          <w:szCs w:val="28"/>
        </w:rPr>
        <w:t xml:space="preserve"> Z</w:t>
      </w:r>
      <w:r>
        <w:rPr>
          <w:rFonts w:ascii="Times New Roman" w:eastAsia="Times New Roman" w:hAnsi="Times New Roman"/>
          <w:color w:val="000000"/>
          <w:spacing w:val="20"/>
          <w:sz w:val="28"/>
          <w:szCs w:val="28"/>
          <w:vertAlign w:val="subscript"/>
        </w:rPr>
        <w:t>Л</w:t>
      </w:r>
      <w:r>
        <w:rPr>
          <w:rFonts w:ascii="Times New Roman" w:eastAsia="Times New Roman" w:hAnsi="Times New Roman"/>
          <w:color w:val="000000"/>
          <w:spacing w:val="10"/>
          <w:sz w:val="28"/>
          <w:szCs w:val="28"/>
        </w:rPr>
        <w:t xml:space="preserve"> и Z</w:t>
      </w:r>
      <w:r>
        <w:rPr>
          <w:rFonts w:ascii="Times New Roman" w:eastAsia="Times New Roman" w:hAnsi="Times New Roman"/>
          <w:color w:val="000000"/>
          <w:spacing w:val="10"/>
          <w:sz w:val="28"/>
          <w:szCs w:val="28"/>
          <w:vertAlign w:val="subscript"/>
        </w:rPr>
        <w:t>Б</w:t>
      </w:r>
      <w:r>
        <w:rPr>
          <w:rFonts w:ascii="Times New Roman" w:eastAsia="Times New Roman" w:hAnsi="Times New Roman"/>
          <w:color w:val="000000"/>
          <w:spacing w:val="10"/>
          <w:sz w:val="28"/>
          <w:szCs w:val="28"/>
        </w:rPr>
        <w:t>.</w:t>
      </w:r>
    </w:p>
    <w:p w14:paraId="06289F02" w14:textId="77777777" w:rsidR="00B44CED" w:rsidRDefault="00B44CED" w:rsidP="00451B96">
      <w:pPr>
        <w:spacing w:after="0" w:line="360" w:lineRule="auto"/>
        <w:ind w:right="8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Мощность Р</w:t>
      </w:r>
      <w:r>
        <w:rPr>
          <w:rFonts w:ascii="Times New Roman" w:eastAsia="Times New Roman" w:hAnsi="Times New Roman"/>
          <w:color w:val="000000"/>
          <w:spacing w:val="10"/>
          <w:sz w:val="28"/>
          <w:szCs w:val="28"/>
          <w:vertAlign w:val="subscript"/>
        </w:rPr>
        <w:t>Л</w:t>
      </w:r>
      <w:r>
        <w:rPr>
          <w:rFonts w:ascii="Times New Roman" w:eastAsia="Times New Roman" w:hAnsi="Times New Roman"/>
          <w:color w:val="000000"/>
          <w:spacing w:val="10"/>
          <w:sz w:val="28"/>
          <w:szCs w:val="28"/>
        </w:rPr>
        <w:t>, отдаваемая в линейную цепь, равна 0,5Р</w:t>
      </w:r>
      <w:r>
        <w:rPr>
          <w:rFonts w:ascii="Times New Roman" w:eastAsia="Times New Roman" w:hAnsi="Times New Roman"/>
          <w:color w:val="000000"/>
          <w:spacing w:val="10"/>
          <w:sz w:val="28"/>
          <w:szCs w:val="28"/>
          <w:vertAlign w:val="subscript"/>
        </w:rPr>
        <w:t>2</w:t>
      </w:r>
      <w:r>
        <w:rPr>
          <w:rFonts w:ascii="Times New Roman" w:eastAsia="Times New Roman" w:hAnsi="Times New Roman"/>
          <w:color w:val="000000"/>
          <w:spacing w:val="10"/>
          <w:sz w:val="28"/>
          <w:szCs w:val="28"/>
        </w:rPr>
        <w:t>, а затухание системы на рассматриваемом пути = 3 дБ.</w:t>
      </w:r>
    </w:p>
    <w:p w14:paraId="5F68BA5C"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При передаче в обратном направлении по указанной выше причине затухание на этом пути также равно 3 дБ, т. е.</w:t>
      </w:r>
    </w:p>
    <w:p w14:paraId="4FC242D3" w14:textId="77777777" w:rsidR="00B44CED" w:rsidRDefault="00B44CED" w:rsidP="00B44CED">
      <w:pPr>
        <w:spacing w:after="0" w:line="360" w:lineRule="auto"/>
        <w:ind w:right="20" w:firstLine="709"/>
        <w:rPr>
          <w:rFonts w:ascii="Times New Roman" w:eastAsia="Times New Roman" w:hAnsi="Times New Roman"/>
          <w:color w:val="000000"/>
          <w:spacing w:val="10"/>
          <w:sz w:val="28"/>
          <w:szCs w:val="28"/>
        </w:rPr>
      </w:pPr>
    </w:p>
    <w:p w14:paraId="6A8A659A" w14:textId="77777777" w:rsidR="00B44CED" w:rsidRDefault="00B44CED" w:rsidP="00B44CED">
      <w:pPr>
        <w:tabs>
          <w:tab w:val="left" w:pos="6417"/>
        </w:tabs>
        <w:spacing w:after="0" w:line="360" w:lineRule="auto"/>
        <w:ind w:firstLine="709"/>
        <w:jc w:val="right"/>
        <w:rPr>
          <w:rFonts w:ascii="Times New Roman" w:eastAsia="Times New Roman" w:hAnsi="Times New Roman"/>
          <w:b/>
          <w:color w:val="000000"/>
          <w:sz w:val="28"/>
          <w:szCs w:val="28"/>
        </w:rPr>
      </w:pPr>
      <w:r>
        <w:rPr>
          <w:rFonts w:ascii="Times New Roman" w:eastAsia="Times New Roman" w:hAnsi="Times New Roman"/>
          <w:color w:val="000000"/>
          <w:sz w:val="28"/>
          <w:szCs w:val="28"/>
        </w:rPr>
        <w:t>А</w:t>
      </w:r>
      <w:r>
        <w:rPr>
          <w:rFonts w:ascii="Times New Roman" w:eastAsia="Times New Roman" w:hAnsi="Times New Roman"/>
          <w:color w:val="000000"/>
          <w:sz w:val="28"/>
          <w:szCs w:val="28"/>
          <w:vertAlign w:val="subscript"/>
        </w:rPr>
        <w:t>д</w:t>
      </w:r>
      <w:r>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vertAlign w:val="subscript"/>
        </w:rPr>
        <w:t>2-1</w:t>
      </w:r>
      <w:r>
        <w:rPr>
          <w:rFonts w:ascii="Times New Roman" w:eastAsia="Times New Roman" w:hAnsi="Times New Roman"/>
          <w:color w:val="000000"/>
          <w:sz w:val="28"/>
          <w:szCs w:val="28"/>
        </w:rPr>
        <w:t>=А</w:t>
      </w:r>
      <w:r>
        <w:rPr>
          <w:rFonts w:ascii="Times New Roman" w:eastAsia="Times New Roman" w:hAnsi="Times New Roman"/>
          <w:color w:val="000000"/>
          <w:sz w:val="28"/>
          <w:szCs w:val="28"/>
          <w:vertAlign w:val="subscript"/>
        </w:rPr>
        <w:t>д</w:t>
      </w:r>
      <w:r>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vertAlign w:val="subscript"/>
        </w:rPr>
        <w:t>2-4</w:t>
      </w:r>
      <w:r>
        <w:rPr>
          <w:rFonts w:ascii="Times New Roman" w:eastAsia="Times New Roman" w:hAnsi="Times New Roman"/>
          <w:color w:val="000000"/>
          <w:sz w:val="28"/>
          <w:szCs w:val="28"/>
        </w:rPr>
        <w:t xml:space="preserve">=3 дБ                                                    </w:t>
      </w:r>
      <w:proofErr w:type="gramStart"/>
      <w:r>
        <w:rPr>
          <w:rFonts w:ascii="Times New Roman" w:eastAsia="Times New Roman" w:hAnsi="Times New Roman"/>
          <w:color w:val="000000"/>
          <w:sz w:val="28"/>
          <w:szCs w:val="28"/>
        </w:rPr>
        <w:t xml:space="preserve">   (</w:t>
      </w:r>
      <w:proofErr w:type="gramEnd"/>
      <w:r>
        <w:rPr>
          <w:rFonts w:ascii="Times New Roman" w:eastAsia="Times New Roman" w:hAnsi="Times New Roman"/>
          <w:color w:val="000000"/>
          <w:sz w:val="28"/>
          <w:szCs w:val="28"/>
        </w:rPr>
        <w:t>1.15)</w:t>
      </w:r>
    </w:p>
    <w:p w14:paraId="5A68B3B0"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7DC2529B"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Таким образом, </w:t>
      </w:r>
      <w:r>
        <w:rPr>
          <w:rFonts w:ascii="Times New Roman" w:eastAsia="Times New Roman" w:hAnsi="Times New Roman"/>
          <w:b/>
          <w:color w:val="000000"/>
          <w:spacing w:val="10"/>
          <w:sz w:val="28"/>
          <w:szCs w:val="28"/>
        </w:rPr>
        <w:t>собственное затухание</w:t>
      </w:r>
      <w:r>
        <w:rPr>
          <w:rFonts w:ascii="Times New Roman" w:eastAsia="Times New Roman" w:hAnsi="Times New Roman"/>
          <w:color w:val="000000"/>
          <w:spacing w:val="10"/>
          <w:sz w:val="28"/>
          <w:szCs w:val="28"/>
        </w:rPr>
        <w:t xml:space="preserve"> идеальной дифференциальной системы на путях основной передачи независимо от частоты тока равно 3 дБ. Заметим, что при этом теряется половина мощности сигнала.</w:t>
      </w:r>
    </w:p>
    <w:p w14:paraId="22E80530"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Затухание уравновешенной и согласованной с сопротивлениями нагрузок дифференциальной системы от </w:t>
      </w:r>
      <w:r w:rsidRPr="00DC28B5">
        <w:rPr>
          <w:rFonts w:ascii="Times New Roman" w:eastAsia="Times New Roman" w:hAnsi="Times New Roman"/>
          <w:color w:val="000000"/>
          <w:spacing w:val="10"/>
          <w:sz w:val="28"/>
          <w:szCs w:val="28"/>
        </w:rPr>
        <w:t>зажимов</w:t>
      </w:r>
      <w:r w:rsidRPr="00DC28B5">
        <w:rPr>
          <w:rFonts w:ascii="Times New Roman" w:eastAsia="Times New Roman" w:hAnsi="Times New Roman"/>
          <w:color w:val="000000"/>
          <w:spacing w:val="20"/>
          <w:sz w:val="28"/>
          <w:szCs w:val="28"/>
        </w:rPr>
        <w:t xml:space="preserve"> 1-1</w:t>
      </w:r>
      <w:r w:rsidRPr="00DC28B5">
        <w:rPr>
          <w:rFonts w:ascii="Times New Roman" w:eastAsia="Times New Roman" w:hAnsi="Times New Roman"/>
          <w:color w:val="000000"/>
          <w:spacing w:val="10"/>
          <w:sz w:val="28"/>
          <w:szCs w:val="28"/>
        </w:rPr>
        <w:t xml:space="preserve"> к зажимам</w:t>
      </w:r>
      <w:r w:rsidRPr="00DC28B5">
        <w:rPr>
          <w:rFonts w:ascii="Times New Roman" w:eastAsia="Times New Roman" w:hAnsi="Times New Roman"/>
          <w:color w:val="000000"/>
          <w:spacing w:val="20"/>
          <w:sz w:val="28"/>
          <w:szCs w:val="28"/>
        </w:rPr>
        <w:t xml:space="preserve"> 3-3 </w:t>
      </w:r>
      <w:r w:rsidRPr="00DC28B5">
        <w:rPr>
          <w:rFonts w:ascii="Times New Roman" w:eastAsia="Times New Roman" w:hAnsi="Times New Roman"/>
          <w:color w:val="000000"/>
          <w:spacing w:val="10"/>
          <w:sz w:val="28"/>
          <w:szCs w:val="28"/>
        </w:rPr>
        <w:t>(и в</w:t>
      </w:r>
      <w:r>
        <w:rPr>
          <w:rFonts w:ascii="Times New Roman" w:eastAsia="Times New Roman" w:hAnsi="Times New Roman"/>
          <w:color w:val="000000"/>
          <w:spacing w:val="10"/>
          <w:sz w:val="28"/>
          <w:szCs w:val="28"/>
        </w:rPr>
        <w:t xml:space="preserve"> обратном направлении) бесконечно большое, так как в этом случае ток в цепи балансного контура равен нулю. </w:t>
      </w:r>
    </w:p>
    <w:p w14:paraId="3A1BC619"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lastRenderedPageBreak/>
        <w:t>Затухание дифференциальной системы</w:t>
      </w:r>
      <w:r>
        <w:rPr>
          <w:rFonts w:ascii="Times New Roman" w:eastAsia="Times New Roman" w:hAnsi="Times New Roman"/>
          <w:color w:val="000000"/>
          <w:spacing w:val="20"/>
          <w:sz w:val="28"/>
          <w:szCs w:val="28"/>
        </w:rPr>
        <w:t xml:space="preserve"> А</w:t>
      </w:r>
      <w:r>
        <w:rPr>
          <w:rFonts w:ascii="Times New Roman" w:eastAsia="Times New Roman" w:hAnsi="Times New Roman"/>
          <w:color w:val="000000"/>
          <w:spacing w:val="20"/>
          <w:sz w:val="28"/>
          <w:szCs w:val="28"/>
          <w:vertAlign w:val="subscript"/>
        </w:rPr>
        <w:t>П</w:t>
      </w:r>
      <w:r>
        <w:rPr>
          <w:rFonts w:ascii="Times New Roman" w:eastAsia="Times New Roman" w:hAnsi="Times New Roman"/>
          <w:color w:val="000000"/>
          <w:spacing w:val="10"/>
          <w:sz w:val="28"/>
          <w:szCs w:val="28"/>
        </w:rPr>
        <w:t xml:space="preserve"> на пути тока обратной связи, т. е. от зажимов</w:t>
      </w:r>
      <w:r>
        <w:rPr>
          <w:rFonts w:ascii="Times New Roman" w:eastAsia="Times New Roman" w:hAnsi="Times New Roman"/>
          <w:color w:val="000000"/>
          <w:spacing w:val="20"/>
          <w:sz w:val="28"/>
          <w:szCs w:val="28"/>
        </w:rPr>
        <w:t xml:space="preserve"> 2-2</w:t>
      </w:r>
      <w:r>
        <w:rPr>
          <w:rFonts w:ascii="Times New Roman" w:eastAsia="Times New Roman" w:hAnsi="Times New Roman"/>
          <w:color w:val="000000"/>
          <w:spacing w:val="10"/>
          <w:sz w:val="28"/>
          <w:szCs w:val="28"/>
        </w:rPr>
        <w:t xml:space="preserve"> к зажимам</w:t>
      </w:r>
      <w:r>
        <w:rPr>
          <w:rFonts w:ascii="Times New Roman" w:eastAsia="Times New Roman" w:hAnsi="Times New Roman"/>
          <w:color w:val="000000"/>
          <w:spacing w:val="20"/>
          <w:sz w:val="28"/>
          <w:szCs w:val="28"/>
        </w:rPr>
        <w:t xml:space="preserve"> 4-4</w:t>
      </w:r>
      <w:r>
        <w:rPr>
          <w:rFonts w:ascii="Times New Roman" w:eastAsia="Times New Roman" w:hAnsi="Times New Roman"/>
          <w:color w:val="000000"/>
          <w:spacing w:val="10"/>
          <w:sz w:val="28"/>
          <w:szCs w:val="28"/>
        </w:rPr>
        <w:t xml:space="preserve"> и в обратном направлении, называемое рабочим </w:t>
      </w:r>
      <w:r>
        <w:rPr>
          <w:rFonts w:ascii="Times New Roman" w:hAnsi="Times New Roman"/>
          <w:b/>
          <w:sz w:val="28"/>
          <w:szCs w:val="28"/>
        </w:rPr>
        <w:t>переходным затуханием</w:t>
      </w:r>
      <w:r>
        <w:rPr>
          <w:rFonts w:ascii="Times New Roman" w:eastAsia="Times New Roman" w:hAnsi="Times New Roman"/>
          <w:color w:val="000000"/>
          <w:spacing w:val="60"/>
          <w:sz w:val="28"/>
          <w:szCs w:val="28"/>
        </w:rPr>
        <w:t>,</w:t>
      </w:r>
      <w:r>
        <w:rPr>
          <w:rFonts w:ascii="Times New Roman" w:eastAsia="Times New Roman" w:hAnsi="Times New Roman"/>
          <w:color w:val="000000"/>
          <w:spacing w:val="10"/>
          <w:sz w:val="28"/>
          <w:szCs w:val="28"/>
        </w:rPr>
        <w:t xml:space="preserve"> зависит от соотношения между сопротивлениями</w:t>
      </w:r>
      <w:r>
        <w:rPr>
          <w:rFonts w:ascii="Times New Roman" w:eastAsia="Times New Roman" w:hAnsi="Times New Roman"/>
          <w:color w:val="000000"/>
          <w:spacing w:val="20"/>
          <w:sz w:val="28"/>
          <w:szCs w:val="28"/>
        </w:rPr>
        <w:t xml:space="preserve"> Z</w:t>
      </w:r>
      <w:r>
        <w:rPr>
          <w:rFonts w:ascii="Times New Roman" w:eastAsia="Times New Roman" w:hAnsi="Times New Roman"/>
          <w:color w:val="000000"/>
          <w:spacing w:val="20"/>
          <w:sz w:val="28"/>
          <w:szCs w:val="28"/>
          <w:vertAlign w:val="subscript"/>
        </w:rPr>
        <w:t>Л</w:t>
      </w:r>
      <w:r>
        <w:rPr>
          <w:rFonts w:ascii="Times New Roman" w:eastAsia="Times New Roman" w:hAnsi="Times New Roman"/>
          <w:color w:val="000000"/>
          <w:spacing w:val="10"/>
          <w:sz w:val="28"/>
          <w:szCs w:val="28"/>
        </w:rPr>
        <w:t xml:space="preserve"> и Z</w:t>
      </w:r>
      <w:r>
        <w:rPr>
          <w:rFonts w:ascii="Times New Roman" w:eastAsia="Times New Roman" w:hAnsi="Times New Roman"/>
          <w:color w:val="000000"/>
          <w:spacing w:val="10"/>
          <w:sz w:val="28"/>
          <w:szCs w:val="28"/>
          <w:vertAlign w:val="subscript"/>
        </w:rPr>
        <w:t>Б</w:t>
      </w:r>
      <w:r>
        <w:rPr>
          <w:rFonts w:ascii="Times New Roman" w:eastAsia="Times New Roman" w:hAnsi="Times New Roman"/>
          <w:color w:val="000000"/>
          <w:spacing w:val="10"/>
          <w:sz w:val="28"/>
          <w:szCs w:val="28"/>
        </w:rPr>
        <w:t>:</w:t>
      </w:r>
    </w:p>
    <w:p w14:paraId="568B87BF" w14:textId="77777777" w:rsidR="00B44CED" w:rsidRDefault="00B44CED" w:rsidP="00B44CED">
      <w:pPr>
        <w:spacing w:after="0" w:line="360" w:lineRule="auto"/>
        <w:ind w:right="20" w:firstLine="709"/>
        <w:rPr>
          <w:rFonts w:ascii="Times New Roman" w:eastAsia="Times New Roman" w:hAnsi="Times New Roman"/>
          <w:color w:val="000000"/>
          <w:spacing w:val="10"/>
          <w:sz w:val="28"/>
          <w:szCs w:val="28"/>
        </w:rPr>
      </w:pPr>
    </w:p>
    <w:p w14:paraId="41E37BFC" w14:textId="77777777" w:rsidR="00B44CED" w:rsidRDefault="009A330D" w:rsidP="00B44CED">
      <w:pPr>
        <w:tabs>
          <w:tab w:val="left" w:pos="6417"/>
        </w:tabs>
        <w:spacing w:after="0" w:line="360" w:lineRule="auto"/>
        <w:ind w:firstLine="709"/>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fldChar w:fldCharType="begin"/>
      </w:r>
      <w:r w:rsidR="00B44CED">
        <w:rPr>
          <w:rFonts w:ascii="Times New Roman" w:eastAsia="Times New Roman" w:hAnsi="Times New Roman"/>
          <w:color w:val="000000"/>
          <w:sz w:val="28"/>
          <w:szCs w:val="28"/>
        </w:rPr>
        <w:instrText xml:space="preserve"> QUOTE </w:instrText>
      </w:r>
      <w:r w:rsidR="009E7FE8">
        <w:rPr>
          <w:position w:val="-30"/>
        </w:rPr>
        <w:pict w14:anchorId="76A09022">
          <v:shape id="_x0000_i1046" type="#_x0000_t75" style="width:353.25pt;height:36pt" equationxml="&lt;">
            <v:imagedata r:id="rId33" o:title="" chromakey="white"/>
          </v:shape>
        </w:pict>
      </w:r>
      <w:r w:rsidR="00B44CED">
        <w:rPr>
          <w:rFonts w:ascii="Times New Roman" w:eastAsia="Times New Roman" w:hAnsi="Times New Roman"/>
          <w:color w:val="000000"/>
          <w:sz w:val="28"/>
          <w:szCs w:val="28"/>
        </w:rPr>
        <w:instrText xml:space="preserve"> </w:instrText>
      </w:r>
      <w:r>
        <w:rPr>
          <w:rFonts w:ascii="Times New Roman" w:eastAsia="Times New Roman" w:hAnsi="Times New Roman"/>
          <w:color w:val="000000"/>
          <w:sz w:val="28"/>
          <w:szCs w:val="28"/>
        </w:rPr>
        <w:fldChar w:fldCharType="separate"/>
      </w:r>
      <w:r w:rsidR="009E7FE8">
        <w:rPr>
          <w:position w:val="-30"/>
        </w:rPr>
        <w:pict w14:anchorId="08C6670F">
          <v:shape id="_x0000_i1047" type="#_x0000_t75" style="width:355.5pt;height:38.25pt" equationxml="&lt;">
            <v:imagedata r:id="rId33" o:title="" chromakey="white"/>
          </v:shape>
        </w:pict>
      </w:r>
      <w:r>
        <w:rPr>
          <w:rFonts w:ascii="Times New Roman" w:eastAsia="Times New Roman" w:hAnsi="Times New Roman"/>
          <w:color w:val="000000"/>
          <w:sz w:val="28"/>
          <w:szCs w:val="28"/>
        </w:rPr>
        <w:fldChar w:fldCharType="end"/>
      </w:r>
      <w:r w:rsidR="00B44CED">
        <w:rPr>
          <w:rFonts w:ascii="Times New Roman" w:eastAsia="Times New Roman" w:hAnsi="Times New Roman"/>
          <w:color w:val="000000"/>
          <w:sz w:val="28"/>
          <w:szCs w:val="28"/>
        </w:rPr>
        <w:t xml:space="preserve">              (1.16)</w:t>
      </w:r>
    </w:p>
    <w:p w14:paraId="4F1844F8" w14:textId="77777777" w:rsidR="00B44CED" w:rsidRDefault="00B44CED" w:rsidP="00B44CED">
      <w:pPr>
        <w:tabs>
          <w:tab w:val="left" w:pos="6417"/>
        </w:tabs>
        <w:spacing w:after="0" w:line="360" w:lineRule="auto"/>
        <w:ind w:firstLine="709"/>
        <w:jc w:val="right"/>
        <w:rPr>
          <w:rFonts w:ascii="Times New Roman" w:eastAsia="Times New Roman" w:hAnsi="Times New Roman"/>
          <w:b/>
          <w:color w:val="000000"/>
          <w:sz w:val="28"/>
          <w:szCs w:val="28"/>
        </w:rPr>
      </w:pPr>
    </w:p>
    <w:p w14:paraId="711AB070" w14:textId="77777777" w:rsidR="00B44CED" w:rsidRDefault="00B44CED" w:rsidP="00451B96">
      <w:pPr>
        <w:tabs>
          <w:tab w:val="right" w:pos="6698"/>
        </w:tabs>
        <w:spacing w:after="0" w:line="360" w:lineRule="auto"/>
        <w:ind w:firstLine="709"/>
        <w:jc w:val="both"/>
        <w:rPr>
          <w:rFonts w:ascii="Times New Roman" w:eastAsia="Calibri" w:hAnsi="Times New Roman"/>
          <w:sz w:val="28"/>
          <w:szCs w:val="28"/>
        </w:rPr>
      </w:pPr>
      <w:r>
        <w:rPr>
          <w:rFonts w:ascii="Times New Roman" w:eastAsia="Times New Roman" w:hAnsi="Times New Roman"/>
          <w:color w:val="000000"/>
          <w:spacing w:val="10"/>
          <w:sz w:val="28"/>
          <w:szCs w:val="28"/>
        </w:rPr>
        <w:t xml:space="preserve">Величину </w:t>
      </w:r>
      <w:r w:rsidR="009A330D">
        <w:rPr>
          <w:rFonts w:ascii="Times New Roman" w:eastAsia="Times New Roman" w:hAnsi="Times New Roman"/>
          <w:color w:val="000000"/>
          <w:spacing w:val="10"/>
          <w:sz w:val="28"/>
          <w:szCs w:val="28"/>
        </w:rPr>
        <w:fldChar w:fldCharType="begin"/>
      </w:r>
      <w:r>
        <w:rPr>
          <w:rFonts w:ascii="Times New Roman" w:eastAsia="Times New Roman" w:hAnsi="Times New Roman"/>
          <w:color w:val="000000"/>
          <w:spacing w:val="10"/>
          <w:sz w:val="28"/>
          <w:szCs w:val="28"/>
        </w:rPr>
        <w:instrText xml:space="preserve"> QUOTE </w:instrText>
      </w:r>
      <w:r w:rsidR="009E7FE8">
        <w:rPr>
          <w:position w:val="-30"/>
        </w:rPr>
        <w:pict w14:anchorId="3E6C63EB">
          <v:shape id="_x0000_i1048" type="#_x0000_t75" style="width:103.5pt;height:36pt" equationxml="&lt;">
            <v:imagedata r:id="rId34" o:title="" chromakey="white"/>
          </v:shape>
        </w:pict>
      </w:r>
      <w:r>
        <w:rPr>
          <w:rFonts w:ascii="Times New Roman" w:eastAsia="Times New Roman" w:hAnsi="Times New Roman"/>
          <w:color w:val="000000"/>
          <w:spacing w:val="10"/>
          <w:sz w:val="28"/>
          <w:szCs w:val="28"/>
        </w:rPr>
        <w:instrText xml:space="preserve"> </w:instrText>
      </w:r>
      <w:r w:rsidR="009A330D">
        <w:rPr>
          <w:rFonts w:ascii="Times New Roman" w:eastAsia="Times New Roman" w:hAnsi="Times New Roman"/>
          <w:color w:val="000000"/>
          <w:spacing w:val="10"/>
          <w:sz w:val="28"/>
          <w:szCs w:val="28"/>
        </w:rPr>
        <w:fldChar w:fldCharType="separate"/>
      </w:r>
      <w:r w:rsidR="009E7FE8">
        <w:rPr>
          <w:position w:val="-30"/>
        </w:rPr>
        <w:pict w14:anchorId="5F42146C">
          <v:shape id="_x0000_i1049" type="#_x0000_t75" style="width:103.5pt;height:38.25pt" equationxml="&lt;">
            <v:imagedata r:id="rId34" o:title="" chromakey="white"/>
          </v:shape>
        </w:pict>
      </w:r>
      <w:r w:rsidR="009A330D">
        <w:rPr>
          <w:rFonts w:ascii="Times New Roman" w:eastAsia="Times New Roman" w:hAnsi="Times New Roman"/>
          <w:color w:val="000000"/>
          <w:spacing w:val="10"/>
          <w:sz w:val="28"/>
          <w:szCs w:val="28"/>
        </w:rPr>
        <w:fldChar w:fldCharType="end"/>
      </w:r>
      <w:r>
        <w:rPr>
          <w:rFonts w:ascii="Times New Roman" w:eastAsia="Times New Roman" w:hAnsi="Times New Roman"/>
          <w:color w:val="000000"/>
          <w:spacing w:val="10"/>
          <w:sz w:val="28"/>
          <w:szCs w:val="28"/>
        </w:rPr>
        <w:t xml:space="preserve"> обозначают</w:t>
      </w:r>
      <w:r>
        <w:rPr>
          <w:rFonts w:ascii="Times New Roman" w:eastAsia="Times New Roman" w:hAnsi="Times New Roman"/>
          <w:i/>
          <w:color w:val="000000"/>
          <w:spacing w:val="20"/>
          <w:sz w:val="28"/>
          <w:szCs w:val="28"/>
        </w:rPr>
        <w:t xml:space="preserve"> </w:t>
      </w:r>
      <w:proofErr w:type="spellStart"/>
      <w:r w:rsidRPr="00DC28B5">
        <w:rPr>
          <w:rFonts w:ascii="Times New Roman" w:eastAsia="Times New Roman" w:hAnsi="Times New Roman"/>
          <w:color w:val="000000"/>
          <w:spacing w:val="20"/>
          <w:sz w:val="28"/>
          <w:szCs w:val="28"/>
        </w:rPr>
        <w:t>А</w:t>
      </w:r>
      <w:r w:rsidRPr="00DC28B5">
        <w:rPr>
          <w:rFonts w:ascii="Times New Roman" w:eastAsia="Times New Roman" w:hAnsi="Times New Roman"/>
          <w:color w:val="000000"/>
          <w:spacing w:val="20"/>
          <w:sz w:val="28"/>
          <w:szCs w:val="28"/>
          <w:vertAlign w:val="subscript"/>
        </w:rPr>
        <w:t>е</w:t>
      </w:r>
      <w:proofErr w:type="spellEnd"/>
      <w:r w:rsidRPr="00DC28B5">
        <w:rPr>
          <w:rFonts w:ascii="Times New Roman" w:eastAsia="Times New Roman" w:hAnsi="Times New Roman"/>
          <w:color w:val="000000"/>
          <w:spacing w:val="10"/>
          <w:sz w:val="28"/>
          <w:szCs w:val="28"/>
        </w:rPr>
        <w:t xml:space="preserve"> </w:t>
      </w:r>
      <w:r>
        <w:rPr>
          <w:rFonts w:ascii="Times New Roman" w:eastAsia="Times New Roman" w:hAnsi="Times New Roman"/>
          <w:color w:val="000000"/>
          <w:spacing w:val="10"/>
          <w:sz w:val="28"/>
          <w:szCs w:val="28"/>
        </w:rPr>
        <w:t xml:space="preserve">и </w:t>
      </w:r>
      <w:r>
        <w:rPr>
          <w:rFonts w:ascii="Times New Roman" w:hAnsi="Times New Roman"/>
          <w:sz w:val="28"/>
          <w:szCs w:val="28"/>
        </w:rPr>
        <w:t xml:space="preserve">называют </w:t>
      </w:r>
      <w:r>
        <w:rPr>
          <w:rFonts w:ascii="Times New Roman" w:hAnsi="Times New Roman"/>
          <w:b/>
          <w:sz w:val="28"/>
          <w:szCs w:val="28"/>
        </w:rPr>
        <w:t xml:space="preserve">балансным затуханием </w:t>
      </w:r>
      <w:r>
        <w:rPr>
          <w:rFonts w:ascii="Times New Roman" w:hAnsi="Times New Roman"/>
          <w:sz w:val="28"/>
          <w:szCs w:val="28"/>
        </w:rPr>
        <w:t>дифференциальной системы:</w:t>
      </w:r>
    </w:p>
    <w:p w14:paraId="27EFAA6E" w14:textId="77777777" w:rsidR="00B44CED" w:rsidRDefault="00B44CED" w:rsidP="00B44CED">
      <w:pPr>
        <w:tabs>
          <w:tab w:val="right" w:pos="6698"/>
        </w:tabs>
        <w:spacing w:after="0" w:line="360" w:lineRule="auto"/>
        <w:ind w:firstLine="709"/>
        <w:rPr>
          <w:rFonts w:ascii="Times New Roman" w:eastAsia="Times New Roman" w:hAnsi="Times New Roman"/>
          <w:color w:val="000000"/>
          <w:spacing w:val="10"/>
          <w:sz w:val="28"/>
          <w:szCs w:val="28"/>
        </w:rPr>
      </w:pPr>
    </w:p>
    <w:p w14:paraId="306A0D9C" w14:textId="77777777" w:rsidR="00B44CED" w:rsidRDefault="00B44CED" w:rsidP="00B44CED">
      <w:pPr>
        <w:spacing w:after="0" w:line="360" w:lineRule="auto"/>
        <w:ind w:firstLine="709"/>
        <w:jc w:val="right"/>
        <w:rPr>
          <w:rFonts w:ascii="Times New Roman" w:eastAsia="Times New Roman" w:hAnsi="Times New Roman"/>
          <w:color w:val="000000"/>
          <w:sz w:val="28"/>
          <w:szCs w:val="28"/>
        </w:rPr>
      </w:pPr>
      <w:proofErr w:type="spellStart"/>
      <w:r>
        <w:rPr>
          <w:rFonts w:ascii="Times New Roman" w:eastAsia="Times New Roman" w:hAnsi="Times New Roman"/>
          <w:i/>
          <w:color w:val="000000"/>
          <w:spacing w:val="20"/>
          <w:sz w:val="36"/>
          <w:szCs w:val="36"/>
        </w:rPr>
        <w:t>А</w:t>
      </w:r>
      <w:r>
        <w:rPr>
          <w:rFonts w:ascii="Times New Roman" w:eastAsia="Times New Roman" w:hAnsi="Times New Roman"/>
          <w:i/>
          <w:color w:val="000000"/>
          <w:spacing w:val="20"/>
          <w:sz w:val="36"/>
          <w:szCs w:val="36"/>
          <w:vertAlign w:val="subscript"/>
        </w:rPr>
        <w:t>е</w:t>
      </w:r>
      <w:proofErr w:type="spellEnd"/>
      <w:r>
        <w:rPr>
          <w:rFonts w:ascii="Times New Roman" w:eastAsia="Times New Roman" w:hAnsi="Times New Roman"/>
          <w:color w:val="000000"/>
          <w:spacing w:val="10"/>
          <w:sz w:val="36"/>
          <w:szCs w:val="36"/>
        </w:rPr>
        <w:t xml:space="preserve"> = </w:t>
      </w:r>
      <w:r w:rsidR="009A330D">
        <w:rPr>
          <w:rFonts w:ascii="Times New Roman" w:eastAsia="Times New Roman" w:hAnsi="Times New Roman"/>
          <w:color w:val="000000"/>
          <w:sz w:val="28"/>
          <w:szCs w:val="28"/>
        </w:rPr>
        <w:fldChar w:fldCharType="begin"/>
      </w:r>
      <w:r>
        <w:rPr>
          <w:rFonts w:ascii="Times New Roman" w:eastAsia="Times New Roman" w:hAnsi="Times New Roman"/>
          <w:color w:val="000000"/>
          <w:sz w:val="28"/>
          <w:szCs w:val="28"/>
        </w:rPr>
        <w:instrText xml:space="preserve"> QUOTE </w:instrText>
      </w:r>
      <w:r w:rsidR="009E7FE8">
        <w:rPr>
          <w:position w:val="-30"/>
        </w:rPr>
        <w:pict w14:anchorId="05165C36">
          <v:shape id="_x0000_i1050" type="#_x0000_t75" style="width:103.5pt;height:36pt" equationxml="&lt;">
            <v:imagedata r:id="rId34" o:title="" chromakey="white"/>
          </v:shape>
        </w:pict>
      </w:r>
      <w:r>
        <w:rPr>
          <w:rFonts w:ascii="Times New Roman" w:eastAsia="Times New Roman" w:hAnsi="Times New Roman"/>
          <w:color w:val="000000"/>
          <w:sz w:val="28"/>
          <w:szCs w:val="28"/>
        </w:rPr>
        <w:instrText xml:space="preserve"> </w:instrText>
      </w:r>
      <w:r w:rsidR="009A330D">
        <w:rPr>
          <w:rFonts w:ascii="Times New Roman" w:eastAsia="Times New Roman" w:hAnsi="Times New Roman"/>
          <w:color w:val="000000"/>
          <w:sz w:val="28"/>
          <w:szCs w:val="28"/>
        </w:rPr>
        <w:fldChar w:fldCharType="separate"/>
      </w:r>
      <w:r w:rsidR="009E7FE8">
        <w:rPr>
          <w:position w:val="-30"/>
        </w:rPr>
        <w:pict w14:anchorId="45DC4973">
          <v:shape id="_x0000_i1051" type="#_x0000_t75" style="width:103.5pt;height:38.25pt" equationxml="&lt;">
            <v:imagedata r:id="rId34" o:title="" chromakey="white"/>
          </v:shape>
        </w:pict>
      </w:r>
      <w:r w:rsidR="009A330D">
        <w:rPr>
          <w:rFonts w:ascii="Times New Roman" w:eastAsia="Times New Roman" w:hAnsi="Times New Roman"/>
          <w:color w:val="000000"/>
          <w:sz w:val="28"/>
          <w:szCs w:val="28"/>
        </w:rPr>
        <w:fldChar w:fldCharType="end"/>
      </w:r>
      <w:r>
        <w:rPr>
          <w:rFonts w:ascii="Times New Roman" w:eastAsia="Times New Roman" w:hAnsi="Times New Roman"/>
          <w:color w:val="000000"/>
          <w:sz w:val="28"/>
          <w:szCs w:val="28"/>
        </w:rPr>
        <w:t xml:space="preserve">                                          </w:t>
      </w:r>
      <w:proofErr w:type="gramStart"/>
      <w:r>
        <w:rPr>
          <w:rFonts w:ascii="Times New Roman" w:eastAsia="Times New Roman" w:hAnsi="Times New Roman"/>
          <w:color w:val="000000"/>
          <w:sz w:val="28"/>
          <w:szCs w:val="28"/>
        </w:rPr>
        <w:t xml:space="preserve">   (</w:t>
      </w:r>
      <w:proofErr w:type="gramEnd"/>
      <w:r>
        <w:rPr>
          <w:rFonts w:ascii="Times New Roman" w:eastAsia="Times New Roman" w:hAnsi="Times New Roman"/>
          <w:color w:val="000000"/>
          <w:sz w:val="28"/>
          <w:szCs w:val="28"/>
        </w:rPr>
        <w:t>1.17)</w:t>
      </w:r>
    </w:p>
    <w:p w14:paraId="6F98F6BB" w14:textId="77777777" w:rsidR="00B44CED" w:rsidRDefault="00B44CED" w:rsidP="00B44CED">
      <w:pPr>
        <w:spacing w:after="0" w:line="360" w:lineRule="auto"/>
        <w:ind w:right="20" w:firstLine="709"/>
        <w:jc w:val="both"/>
        <w:rPr>
          <w:rFonts w:ascii="Times New Roman" w:eastAsia="Times New Roman" w:hAnsi="Times New Roman"/>
          <w:color w:val="000000"/>
          <w:spacing w:val="10"/>
          <w:sz w:val="28"/>
          <w:szCs w:val="28"/>
        </w:rPr>
      </w:pPr>
    </w:p>
    <w:p w14:paraId="5A3E54B3"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Вертикальные линии в формулах (</w:t>
      </w:r>
      <w:r w:rsidR="00DC28B5">
        <w:rPr>
          <w:rFonts w:ascii="Times New Roman" w:eastAsia="Times New Roman" w:hAnsi="Times New Roman"/>
          <w:color w:val="000000"/>
          <w:spacing w:val="10"/>
          <w:sz w:val="28"/>
          <w:szCs w:val="28"/>
        </w:rPr>
        <w:t>1.16</w:t>
      </w:r>
      <w:r>
        <w:rPr>
          <w:rFonts w:ascii="Times New Roman" w:eastAsia="Times New Roman" w:hAnsi="Times New Roman"/>
          <w:color w:val="000000"/>
          <w:spacing w:val="10"/>
          <w:sz w:val="28"/>
          <w:szCs w:val="28"/>
        </w:rPr>
        <w:t>) и (</w:t>
      </w:r>
      <w:r w:rsidR="00DC28B5">
        <w:rPr>
          <w:rFonts w:ascii="Times New Roman" w:eastAsia="Times New Roman" w:hAnsi="Times New Roman"/>
          <w:color w:val="000000"/>
          <w:spacing w:val="10"/>
          <w:sz w:val="28"/>
          <w:szCs w:val="28"/>
        </w:rPr>
        <w:t>1.17</w:t>
      </w:r>
      <w:r>
        <w:rPr>
          <w:rFonts w:ascii="Times New Roman" w:eastAsia="Times New Roman" w:hAnsi="Times New Roman"/>
          <w:color w:val="000000"/>
          <w:spacing w:val="10"/>
          <w:sz w:val="28"/>
          <w:szCs w:val="28"/>
        </w:rPr>
        <w:t>) означают, что десятичный логарифм берется от абсолютного значения дроби.</w:t>
      </w:r>
    </w:p>
    <w:p w14:paraId="24443F1B" w14:textId="77777777" w:rsidR="00B44CED" w:rsidRDefault="00B44CED" w:rsidP="00451B96">
      <w:pPr>
        <w:spacing w:after="0" w:line="360" w:lineRule="auto"/>
        <w:ind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Если </w:t>
      </w:r>
      <w:r>
        <w:rPr>
          <w:rFonts w:ascii="Times New Roman" w:eastAsia="Times New Roman" w:hAnsi="Times New Roman"/>
          <w:i/>
          <w:color w:val="000000"/>
          <w:spacing w:val="20"/>
          <w:sz w:val="28"/>
          <w:szCs w:val="28"/>
        </w:rPr>
        <w:t>Z</w:t>
      </w:r>
      <w:r>
        <w:rPr>
          <w:rFonts w:ascii="Times New Roman" w:eastAsia="Times New Roman" w:hAnsi="Times New Roman"/>
          <w:i/>
          <w:color w:val="000000"/>
          <w:spacing w:val="20"/>
          <w:sz w:val="28"/>
          <w:szCs w:val="28"/>
          <w:vertAlign w:val="subscript"/>
        </w:rPr>
        <w:t>Л</w:t>
      </w:r>
      <w:r>
        <w:rPr>
          <w:rFonts w:ascii="Times New Roman" w:eastAsia="Times New Roman" w:hAnsi="Times New Roman"/>
          <w:color w:val="000000"/>
          <w:spacing w:val="10"/>
          <w:sz w:val="28"/>
          <w:szCs w:val="28"/>
        </w:rPr>
        <w:t xml:space="preserve"> = Z</w:t>
      </w:r>
      <w:r>
        <w:rPr>
          <w:rFonts w:ascii="Times New Roman" w:eastAsia="Times New Roman" w:hAnsi="Times New Roman"/>
          <w:color w:val="000000"/>
          <w:spacing w:val="10"/>
          <w:sz w:val="28"/>
          <w:szCs w:val="28"/>
          <w:vertAlign w:val="subscript"/>
        </w:rPr>
        <w:t>Б</w:t>
      </w:r>
      <w:r>
        <w:rPr>
          <w:rFonts w:ascii="Times New Roman" w:eastAsia="Times New Roman" w:hAnsi="Times New Roman"/>
          <w:color w:val="000000"/>
          <w:spacing w:val="10"/>
          <w:sz w:val="28"/>
          <w:szCs w:val="28"/>
        </w:rPr>
        <w:t>, то</w:t>
      </w:r>
      <w:r>
        <w:rPr>
          <w:rFonts w:ascii="Times New Roman" w:eastAsia="Times New Roman" w:hAnsi="Times New Roman"/>
          <w:i/>
          <w:color w:val="000000"/>
          <w:spacing w:val="20"/>
          <w:sz w:val="28"/>
          <w:szCs w:val="28"/>
        </w:rPr>
        <w:t xml:space="preserve"> </w:t>
      </w:r>
      <w:proofErr w:type="spellStart"/>
      <w:r>
        <w:rPr>
          <w:rFonts w:ascii="Times New Roman" w:eastAsia="Times New Roman" w:hAnsi="Times New Roman"/>
          <w:i/>
          <w:color w:val="000000"/>
          <w:spacing w:val="20"/>
          <w:sz w:val="28"/>
          <w:szCs w:val="28"/>
        </w:rPr>
        <w:t>А</w:t>
      </w:r>
      <w:r>
        <w:rPr>
          <w:rFonts w:ascii="Times New Roman" w:eastAsia="Times New Roman" w:hAnsi="Times New Roman"/>
          <w:i/>
          <w:color w:val="000000"/>
          <w:spacing w:val="20"/>
          <w:sz w:val="28"/>
          <w:szCs w:val="28"/>
          <w:vertAlign w:val="subscript"/>
        </w:rPr>
        <w:t>е</w:t>
      </w:r>
      <w:proofErr w:type="spellEnd"/>
      <w:r>
        <w:rPr>
          <w:rFonts w:ascii="Times New Roman" w:eastAsia="Times New Roman" w:hAnsi="Times New Roman"/>
          <w:i/>
          <w:color w:val="000000"/>
          <w:spacing w:val="20"/>
          <w:sz w:val="28"/>
          <w:szCs w:val="28"/>
        </w:rPr>
        <w:t>=</w:t>
      </w:r>
      <w:r w:rsidR="009A330D">
        <w:rPr>
          <w:rFonts w:ascii="Times New Roman" w:eastAsia="Times New Roman" w:hAnsi="Times New Roman"/>
          <w:color w:val="000000"/>
          <w:spacing w:val="10"/>
          <w:sz w:val="28"/>
          <w:szCs w:val="28"/>
        </w:rPr>
        <w:fldChar w:fldCharType="begin"/>
      </w:r>
      <w:r>
        <w:rPr>
          <w:rFonts w:ascii="Times New Roman" w:eastAsia="Times New Roman" w:hAnsi="Times New Roman"/>
          <w:color w:val="000000"/>
          <w:spacing w:val="10"/>
          <w:sz w:val="28"/>
          <w:szCs w:val="28"/>
        </w:rPr>
        <w:instrText xml:space="preserve"> QUOTE </w:instrText>
      </w:r>
      <w:r w:rsidR="009E7FE8">
        <w:rPr>
          <w:position w:val="-11"/>
        </w:rPr>
        <w:pict w14:anchorId="2EFAA5B5">
          <v:shape id="_x0000_i1052" type="#_x0000_t75" style="width:10.5pt;height:18.75pt" equationxml="&lt;">
            <v:imagedata r:id="rId35" o:title="" chromakey="white"/>
          </v:shape>
        </w:pict>
      </w:r>
      <w:r>
        <w:rPr>
          <w:rFonts w:ascii="Times New Roman" w:eastAsia="Times New Roman" w:hAnsi="Times New Roman"/>
          <w:color w:val="000000"/>
          <w:spacing w:val="10"/>
          <w:sz w:val="28"/>
          <w:szCs w:val="28"/>
        </w:rPr>
        <w:instrText xml:space="preserve"> </w:instrText>
      </w:r>
      <w:r w:rsidR="009A330D">
        <w:rPr>
          <w:rFonts w:ascii="Times New Roman" w:eastAsia="Times New Roman" w:hAnsi="Times New Roman"/>
          <w:color w:val="000000"/>
          <w:spacing w:val="10"/>
          <w:sz w:val="28"/>
          <w:szCs w:val="28"/>
        </w:rPr>
        <w:fldChar w:fldCharType="separate"/>
      </w:r>
      <w:r w:rsidR="009E7FE8">
        <w:rPr>
          <w:position w:val="-11"/>
        </w:rPr>
        <w:pict w14:anchorId="60B3DDEE">
          <v:shape id="_x0000_i1053" type="#_x0000_t75" style="width:9pt;height:18.75pt" equationxml="&lt;">
            <v:imagedata r:id="rId35" o:title="" chromakey="white"/>
          </v:shape>
        </w:pict>
      </w:r>
      <w:r w:rsidR="009A330D">
        <w:rPr>
          <w:rFonts w:ascii="Times New Roman" w:eastAsia="Times New Roman" w:hAnsi="Times New Roman"/>
          <w:color w:val="000000"/>
          <w:spacing w:val="10"/>
          <w:sz w:val="28"/>
          <w:szCs w:val="28"/>
        </w:rPr>
        <w:fldChar w:fldCharType="end"/>
      </w:r>
    </w:p>
    <w:p w14:paraId="6935ADBF" w14:textId="77777777" w:rsidR="00B44CED" w:rsidRDefault="00B44CED" w:rsidP="00451B96">
      <w:pPr>
        <w:tabs>
          <w:tab w:val="left" w:pos="3562"/>
        </w:tabs>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Этот результат объясняется тем, что при </w:t>
      </w:r>
      <w:r>
        <w:rPr>
          <w:rFonts w:ascii="Times New Roman" w:eastAsia="Times New Roman" w:hAnsi="Times New Roman"/>
          <w:i/>
          <w:color w:val="000000"/>
          <w:spacing w:val="20"/>
          <w:sz w:val="28"/>
          <w:szCs w:val="28"/>
        </w:rPr>
        <w:t>Z</w:t>
      </w:r>
      <w:r>
        <w:rPr>
          <w:rFonts w:ascii="Times New Roman" w:eastAsia="Times New Roman" w:hAnsi="Times New Roman"/>
          <w:i/>
          <w:color w:val="000000"/>
          <w:spacing w:val="20"/>
          <w:sz w:val="28"/>
          <w:szCs w:val="28"/>
          <w:vertAlign w:val="subscript"/>
        </w:rPr>
        <w:t>Л</w:t>
      </w:r>
      <w:r>
        <w:rPr>
          <w:rFonts w:ascii="Times New Roman" w:eastAsia="Times New Roman" w:hAnsi="Times New Roman"/>
          <w:color w:val="000000"/>
          <w:spacing w:val="10"/>
          <w:sz w:val="28"/>
          <w:szCs w:val="28"/>
        </w:rPr>
        <w:t xml:space="preserve"> = Z</w:t>
      </w:r>
      <w:r>
        <w:rPr>
          <w:rFonts w:ascii="Times New Roman" w:eastAsia="Times New Roman" w:hAnsi="Times New Roman"/>
          <w:color w:val="000000"/>
          <w:spacing w:val="10"/>
          <w:sz w:val="28"/>
          <w:szCs w:val="28"/>
          <w:vertAlign w:val="subscript"/>
        </w:rPr>
        <w:t>Б</w:t>
      </w:r>
      <w:r>
        <w:rPr>
          <w:rFonts w:ascii="Times New Roman" w:eastAsia="Times New Roman" w:hAnsi="Times New Roman"/>
          <w:color w:val="000000"/>
          <w:spacing w:val="10"/>
          <w:sz w:val="28"/>
          <w:szCs w:val="28"/>
        </w:rPr>
        <w:t xml:space="preserve"> дифференциальная система уравновешена. Если Z</w:t>
      </w:r>
      <w:r>
        <w:rPr>
          <w:rFonts w:ascii="Times New Roman" w:eastAsia="Times New Roman" w:hAnsi="Times New Roman"/>
          <w:color w:val="000000"/>
          <w:spacing w:val="10"/>
          <w:sz w:val="28"/>
          <w:szCs w:val="28"/>
          <w:vertAlign w:val="subscript"/>
        </w:rPr>
        <w:t>Б</w:t>
      </w:r>
      <w:r>
        <w:rPr>
          <w:rFonts w:ascii="Times New Roman" w:eastAsia="Times New Roman" w:hAnsi="Times New Roman"/>
          <w:color w:val="000000"/>
          <w:spacing w:val="10"/>
          <w:sz w:val="28"/>
          <w:szCs w:val="28"/>
        </w:rPr>
        <w:t xml:space="preserve"> мало отличается от </w:t>
      </w:r>
      <w:proofErr w:type="gramStart"/>
      <w:r>
        <w:rPr>
          <w:rFonts w:ascii="Times New Roman" w:eastAsia="Times New Roman" w:hAnsi="Times New Roman"/>
          <w:color w:val="000000"/>
          <w:spacing w:val="10"/>
          <w:sz w:val="28"/>
          <w:szCs w:val="28"/>
        </w:rPr>
        <w:t>Z</w:t>
      </w:r>
      <w:r>
        <w:rPr>
          <w:rFonts w:ascii="Times New Roman" w:eastAsia="Times New Roman" w:hAnsi="Times New Roman"/>
          <w:color w:val="000000"/>
          <w:spacing w:val="10"/>
          <w:sz w:val="28"/>
          <w:szCs w:val="28"/>
          <w:vertAlign w:val="subscript"/>
        </w:rPr>
        <w:t>Л</w:t>
      </w:r>
      <w:proofErr w:type="gramEnd"/>
      <w:r>
        <w:rPr>
          <w:rFonts w:ascii="Times New Roman" w:eastAsia="Times New Roman" w:hAnsi="Times New Roman"/>
          <w:color w:val="000000"/>
          <w:spacing w:val="10"/>
          <w:sz w:val="28"/>
          <w:szCs w:val="28"/>
          <w:vertAlign w:val="subscript"/>
        </w:rPr>
        <w:t xml:space="preserve"> </w:t>
      </w:r>
      <w:r>
        <w:rPr>
          <w:rFonts w:ascii="Times New Roman" w:eastAsia="Times New Roman" w:hAnsi="Times New Roman"/>
          <w:color w:val="000000"/>
          <w:spacing w:val="10"/>
          <w:sz w:val="28"/>
          <w:szCs w:val="28"/>
        </w:rPr>
        <w:t>то затухание</w:t>
      </w:r>
      <w:r>
        <w:rPr>
          <w:rFonts w:ascii="Times New Roman" w:eastAsia="Times New Roman" w:hAnsi="Times New Roman"/>
          <w:i/>
          <w:color w:val="000000"/>
          <w:spacing w:val="20"/>
          <w:sz w:val="28"/>
          <w:szCs w:val="28"/>
        </w:rPr>
        <w:t xml:space="preserve"> </w:t>
      </w:r>
      <w:proofErr w:type="spellStart"/>
      <w:r>
        <w:rPr>
          <w:rFonts w:ascii="Times New Roman" w:eastAsia="Times New Roman" w:hAnsi="Times New Roman"/>
          <w:i/>
          <w:color w:val="000000"/>
          <w:spacing w:val="20"/>
          <w:sz w:val="28"/>
          <w:szCs w:val="28"/>
        </w:rPr>
        <w:t>А</w:t>
      </w:r>
      <w:r>
        <w:rPr>
          <w:rFonts w:ascii="Times New Roman" w:eastAsia="Times New Roman" w:hAnsi="Times New Roman"/>
          <w:i/>
          <w:color w:val="000000"/>
          <w:spacing w:val="20"/>
          <w:sz w:val="28"/>
          <w:szCs w:val="28"/>
          <w:vertAlign w:val="subscript"/>
        </w:rPr>
        <w:t>е</w:t>
      </w:r>
      <w:proofErr w:type="spellEnd"/>
      <w:r>
        <w:rPr>
          <w:rFonts w:ascii="Times New Roman" w:eastAsia="Times New Roman" w:hAnsi="Times New Roman"/>
          <w:color w:val="000000"/>
          <w:spacing w:val="10"/>
          <w:sz w:val="28"/>
          <w:szCs w:val="28"/>
        </w:rPr>
        <w:t xml:space="preserve"> принимает конечное, но большое значение. </w:t>
      </w:r>
    </w:p>
    <w:p w14:paraId="4B576867" w14:textId="77777777" w:rsidR="00B44CED" w:rsidRDefault="00B44CED" w:rsidP="00451B96">
      <w:pPr>
        <w:spacing w:after="0" w:line="360" w:lineRule="auto"/>
        <w:ind w:right="2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 xml:space="preserve">Чтобы переходное затухание дифференциальной системы было достаточного значения, линейную и станционную стороны нагружают на одинаковые сопротивления. Хороших результатов удается добиться только в случае включения с обеих сторон одинаковых элементов. Если, например, с линейной стороны включены фильтр, линейный согласовывающий трансформатор, то точно такие же элементы и в </w:t>
      </w:r>
      <w:proofErr w:type="gramStart"/>
      <w:r>
        <w:rPr>
          <w:rFonts w:ascii="Times New Roman" w:eastAsia="Times New Roman" w:hAnsi="Times New Roman"/>
          <w:color w:val="000000"/>
          <w:spacing w:val="10"/>
          <w:sz w:val="28"/>
          <w:szCs w:val="28"/>
        </w:rPr>
        <w:t>такой  же</w:t>
      </w:r>
      <w:proofErr w:type="gramEnd"/>
      <w:r>
        <w:rPr>
          <w:rFonts w:ascii="Times New Roman" w:eastAsia="Times New Roman" w:hAnsi="Times New Roman"/>
          <w:color w:val="000000"/>
          <w:spacing w:val="10"/>
          <w:sz w:val="28"/>
          <w:szCs w:val="28"/>
        </w:rPr>
        <w:t xml:space="preserve"> последовательности должны быть включены с балансной стороны, т. е. в балансном оборудовании дифференциальной системы. </w:t>
      </w:r>
    </w:p>
    <w:p w14:paraId="734D2675"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lastRenderedPageBreak/>
        <w:t>Несогласование с нагрузками реальной цепи дает отклонение ее входного сопротивления Z</w:t>
      </w:r>
      <w:r>
        <w:rPr>
          <w:rFonts w:ascii="Times New Roman" w:eastAsia="Times New Roman" w:hAnsi="Times New Roman"/>
          <w:color w:val="000000"/>
          <w:spacing w:val="10"/>
          <w:sz w:val="28"/>
          <w:szCs w:val="28"/>
          <w:vertAlign w:val="subscript"/>
        </w:rPr>
        <w:t>BX</w:t>
      </w:r>
      <w:r>
        <w:rPr>
          <w:rFonts w:ascii="Times New Roman" w:eastAsia="Times New Roman" w:hAnsi="Times New Roman"/>
          <w:color w:val="000000"/>
          <w:spacing w:val="10"/>
          <w:sz w:val="28"/>
          <w:szCs w:val="28"/>
        </w:rPr>
        <w:t xml:space="preserve"> от волнового, что ухудшает условие балансировки дифференциальной системы, уменьшая ее переходное и балансное затухание до 20—30 дБ.</w:t>
      </w:r>
    </w:p>
    <w:p w14:paraId="71C95E0C" w14:textId="77777777" w:rsidR="00B44CED" w:rsidRDefault="00B44CED" w:rsidP="00451B96">
      <w:pPr>
        <w:spacing w:after="0" w:line="360" w:lineRule="auto"/>
        <w:ind w:right="20" w:firstLine="709"/>
        <w:jc w:val="both"/>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Условия работы станционной дифференциальной системы оконечного усилителя или канала связи неблагоприятны, так как со стороны станции к ней подключаются абонентские линии с различными характеристиками и длиной. Балансное оборудование ее обычно состоит из резистора сопротивлением 600 Ом и в случае необходимости емкости для уравновешивания емкости конденсатора вызывных устройств. Балансное затухание такой дифференциальной системы в наихудших условиях равно 5,2 дБ.</w:t>
      </w:r>
    </w:p>
    <w:p w14:paraId="5529E2D3" w14:textId="77777777" w:rsidR="00FE7230" w:rsidRPr="00FE7230" w:rsidRDefault="00FE7230" w:rsidP="00451B96">
      <w:pPr>
        <w:spacing w:after="0"/>
        <w:jc w:val="both"/>
        <w:rPr>
          <w:rFonts w:ascii="Times New Roman" w:hAnsi="Times New Roman" w:cs="Times New Roman"/>
          <w:color w:val="FF0000"/>
          <w:sz w:val="28"/>
          <w:szCs w:val="28"/>
        </w:rPr>
      </w:pPr>
    </w:p>
    <w:p w14:paraId="42EFAB38"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7F8852C4"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2BDC17B9"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3586EB0D"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13F41935"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1677C4AC"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0BC0B9BA"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7BA1D3BB"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0A44B1DC"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08680165"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190A2336"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34F585D7"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4A1C5DED"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3D4C1840"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2B4B3035"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7E853CBD"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5878168B" w14:textId="77777777" w:rsidR="00451B96" w:rsidRDefault="00451B96" w:rsidP="009942F6">
      <w:pPr>
        <w:spacing w:after="0" w:line="360" w:lineRule="auto"/>
        <w:ind w:firstLine="709"/>
        <w:jc w:val="both"/>
        <w:rPr>
          <w:rFonts w:ascii="Times New Roman" w:eastAsia="Calibri" w:hAnsi="Times New Roman" w:cs="Times New Roman"/>
          <w:b/>
          <w:bCs/>
          <w:sz w:val="28"/>
          <w:szCs w:val="28"/>
        </w:rPr>
      </w:pPr>
    </w:p>
    <w:p w14:paraId="1205C451" w14:textId="77777777" w:rsidR="00F7774D" w:rsidRPr="009942F6" w:rsidRDefault="00F7774D" w:rsidP="009942F6">
      <w:pPr>
        <w:spacing w:after="0" w:line="360" w:lineRule="auto"/>
        <w:ind w:firstLine="709"/>
        <w:jc w:val="both"/>
        <w:rPr>
          <w:rFonts w:ascii="Times New Roman" w:hAnsi="Times New Roman" w:cs="Times New Roman"/>
          <w:b/>
          <w:bCs/>
          <w:sz w:val="28"/>
          <w:szCs w:val="28"/>
        </w:rPr>
      </w:pPr>
      <w:r w:rsidRPr="009942F6">
        <w:rPr>
          <w:rFonts w:ascii="Times New Roman" w:eastAsia="Calibri" w:hAnsi="Times New Roman" w:cs="Times New Roman"/>
          <w:b/>
          <w:bCs/>
          <w:sz w:val="28"/>
          <w:szCs w:val="28"/>
        </w:rPr>
        <w:lastRenderedPageBreak/>
        <w:t>2</w:t>
      </w:r>
      <w:r w:rsidRPr="009942F6">
        <w:rPr>
          <w:rFonts w:ascii="Times New Roman" w:hAnsi="Times New Roman" w:cs="Times New Roman"/>
          <w:b/>
          <w:bCs/>
          <w:sz w:val="28"/>
          <w:szCs w:val="28"/>
        </w:rPr>
        <w:t xml:space="preserve"> Принципы построения аналоговых систем передачи информации</w:t>
      </w:r>
    </w:p>
    <w:p w14:paraId="02490789" w14:textId="77777777" w:rsidR="00F7774D" w:rsidRPr="009942F6" w:rsidRDefault="009942F6" w:rsidP="00286B1B">
      <w:pPr>
        <w:pStyle w:val="a7"/>
        <w:numPr>
          <w:ilvl w:val="0"/>
          <w:numId w:val="4"/>
        </w:numPr>
        <w:spacing w:after="0" w:line="360" w:lineRule="auto"/>
        <w:ind w:left="0" w:firstLine="709"/>
        <w:rPr>
          <w:rFonts w:ascii="Times New Roman" w:hAnsi="Times New Roman" w:cs="Times New Roman"/>
          <w:b/>
          <w:bCs/>
          <w:sz w:val="28"/>
          <w:szCs w:val="28"/>
        </w:rPr>
      </w:pPr>
      <w:r>
        <w:rPr>
          <w:rFonts w:ascii="Times New Roman" w:hAnsi="Times New Roman" w:cs="Times New Roman"/>
          <w:b/>
          <w:bCs/>
          <w:sz w:val="28"/>
          <w:szCs w:val="28"/>
        </w:rPr>
        <w:t>Разделение каналов по частоте</w:t>
      </w:r>
    </w:p>
    <w:p w14:paraId="46B2B769" w14:textId="77777777" w:rsidR="001022A4" w:rsidRPr="009942F6" w:rsidRDefault="001022A4" w:rsidP="009942F6">
      <w:pPr>
        <w:spacing w:after="0" w:line="360" w:lineRule="auto"/>
        <w:ind w:firstLine="709"/>
        <w:rPr>
          <w:rFonts w:ascii="Times New Roman" w:hAnsi="Times New Roman" w:cs="Times New Roman"/>
          <w:bCs/>
          <w:sz w:val="28"/>
          <w:szCs w:val="28"/>
        </w:rPr>
      </w:pPr>
    </w:p>
    <w:p w14:paraId="51330A2B"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Основным элементом линии связи является физическая цепь. Она представляет собой одну или две пары проводов, волновод или </w:t>
      </w:r>
      <w:proofErr w:type="spellStart"/>
      <w:r w:rsidRPr="009942F6">
        <w:rPr>
          <w:rFonts w:ascii="Times New Roman" w:eastAsia="Times New Roman" w:hAnsi="Times New Roman" w:cs="Times New Roman"/>
          <w:sz w:val="28"/>
          <w:szCs w:val="28"/>
        </w:rPr>
        <w:t>световод</w:t>
      </w:r>
      <w:proofErr w:type="spellEnd"/>
      <w:r w:rsidRPr="009942F6">
        <w:rPr>
          <w:rFonts w:ascii="Times New Roman" w:eastAsia="Times New Roman" w:hAnsi="Times New Roman" w:cs="Times New Roman"/>
          <w:sz w:val="28"/>
          <w:szCs w:val="28"/>
        </w:rPr>
        <w:t>, предназначенные для передачи сигналов электросвязи. Экономически целесообразно использовать каждую физическую цепь многократно, т.е. передавать по ней одновременно сигналы от нескольких абонентов. Следует наделять эти сигналы определенными признаками, по которым можно было бы их отличить друг от друга и разделить на приемной станции. Существует несколько способов разделения каналов: частотный, временн</w:t>
      </w:r>
      <w:r w:rsidR="004740E8" w:rsidRPr="009942F6">
        <w:rPr>
          <w:rFonts w:ascii="Times New Roman" w:eastAsia="Times New Roman" w:hAnsi="Times New Roman" w:cs="Times New Roman"/>
          <w:sz w:val="28"/>
          <w:szCs w:val="28"/>
        </w:rPr>
        <w:t>о</w:t>
      </w:r>
      <w:r w:rsidRPr="009942F6">
        <w:rPr>
          <w:rFonts w:ascii="Times New Roman" w:eastAsia="Times New Roman" w:hAnsi="Times New Roman" w:cs="Times New Roman"/>
          <w:sz w:val="28"/>
          <w:szCs w:val="28"/>
        </w:rPr>
        <w:t>й, фазовый, амплитудный.</w:t>
      </w:r>
    </w:p>
    <w:p w14:paraId="2E19E7FE"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При частотном разделении каналов (ЧРК) отличительным признаком является частота передаваемых сигналов. При ЧРК спектры нескольких сигналов, например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1</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2</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3</m:t>
            </m:r>
          </m:sub>
        </m:sSub>
      </m:oMath>
      <w:r w:rsidR="004740E8"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 xml:space="preserve">размещаются в неперекрывающихся частотных полосах </w:t>
      </w:r>
      <w:r w:rsidR="004740E8" w:rsidRPr="009942F6">
        <w:rPr>
          <w:rFonts w:ascii="Times New Roman" w:eastAsia="Times New Roman" w:hAnsi="Times New Roman" w:cs="Times New Roman"/>
          <w:sz w:val="28"/>
          <w:szCs w:val="28"/>
        </w:rPr>
        <w:t xml:space="preserve">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up>
            <m:r>
              <m:rPr>
                <m:sty m:val="p"/>
              </m:rPr>
              <w:rPr>
                <w:rFonts w:ascii="Cambria Math" w:eastAsia="Times New Roman" w:hAnsi="Times New Roman" w:cs="Times New Roman"/>
                <w:sz w:val="28"/>
                <w:szCs w:val="28"/>
              </w:rPr>
              <m:t>,</m:t>
            </m:r>
          </m:sup>
        </m:sSubSup>
        <m:r>
          <m:rPr>
            <m:sty m:val="p"/>
          </m:rPr>
          <w:rPr>
            <w:rFonts w:ascii="Cambria Math" w:eastAsia="Times New Roman" w:hAnsi="Times New Roman" w:cs="Times New Roman"/>
            <w:sz w:val="28"/>
            <w:szCs w:val="28"/>
          </w:rPr>
          <m:t>-</m:t>
        </m:r>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up>
            <m:r>
              <m:rPr>
                <m:sty m:val="p"/>
              </m:rPr>
              <w:rPr>
                <w:rFonts w:ascii="Cambria Math" w:eastAsia="Times New Roman" w:hAnsi="Times New Roman" w:cs="Times New Roman"/>
                <w:sz w:val="28"/>
                <w:szCs w:val="28"/>
              </w:rPr>
              <m:t>,,</m:t>
            </m:r>
          </m:sup>
        </m:sSubSup>
      </m:oMath>
      <w:r w:rsidRPr="009942F6">
        <w:rPr>
          <w:rFonts w:ascii="Times New Roman" w:eastAsia="Times New Roman" w:hAnsi="Times New Roman" w:cs="Times New Roman"/>
          <w:sz w:val="28"/>
          <w:szCs w:val="28"/>
        </w:rPr>
        <w:t>,</w:t>
      </w:r>
      <w:r w:rsidR="004740E8" w:rsidRPr="009942F6">
        <w:rPr>
          <w:rFonts w:ascii="Times New Roman" w:eastAsia="Times New Roman" w:hAnsi="Times New Roman" w:cs="Times New Roman"/>
          <w:sz w:val="28"/>
          <w:szCs w:val="28"/>
        </w:rPr>
        <w:t xml:space="preserve">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2</m:t>
            </m:r>
          </m:sub>
          <m:sup>
            <m:r>
              <m:rPr>
                <m:sty m:val="p"/>
              </m:rPr>
              <w:rPr>
                <w:rFonts w:ascii="Cambria Math" w:eastAsia="Times New Roman" w:hAnsi="Times New Roman" w:cs="Times New Roman"/>
                <w:sz w:val="28"/>
                <w:szCs w:val="28"/>
              </w:rPr>
              <m:t>,</m:t>
            </m:r>
          </m:sup>
        </m:sSubSup>
        <m:r>
          <m:rPr>
            <m:sty m:val="p"/>
          </m:rPr>
          <w:rPr>
            <w:rFonts w:ascii="Cambria Math" w:eastAsia="Times New Roman" w:hAnsi="Times New Roman" w:cs="Times New Roman"/>
            <w:sz w:val="28"/>
            <w:szCs w:val="28"/>
          </w:rPr>
          <m:t>-</m:t>
        </m:r>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2</m:t>
            </m:r>
          </m:sub>
          <m:sup>
            <m:r>
              <m:rPr>
                <m:sty m:val="p"/>
              </m:rPr>
              <w:rPr>
                <w:rFonts w:ascii="Cambria Math" w:eastAsia="Times New Roman" w:hAnsi="Times New Roman" w:cs="Times New Roman"/>
                <w:sz w:val="28"/>
                <w:szCs w:val="28"/>
              </w:rPr>
              <m:t>,,</m:t>
            </m:r>
          </m:sup>
        </m:sSubSup>
      </m:oMath>
      <w:r w:rsidRPr="009942F6">
        <w:rPr>
          <w:rFonts w:ascii="Times New Roman" w:eastAsia="Times New Roman" w:hAnsi="Times New Roman" w:cs="Times New Roman"/>
          <w:sz w:val="28"/>
          <w:szCs w:val="28"/>
        </w:rPr>
        <w:t xml:space="preserve">,'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up>
            <m:r>
              <m:rPr>
                <m:sty m:val="p"/>
              </m:rPr>
              <w:rPr>
                <w:rFonts w:ascii="Cambria Math" w:eastAsia="Times New Roman" w:hAnsi="Times New Roman" w:cs="Times New Roman"/>
                <w:sz w:val="28"/>
                <w:szCs w:val="28"/>
              </w:rPr>
              <m:t>,</m:t>
            </m:r>
          </m:sup>
        </m:sSubSup>
        <m:r>
          <m:rPr>
            <m:sty m:val="p"/>
          </m:rPr>
          <w:rPr>
            <w:rFonts w:ascii="Cambria Math" w:eastAsia="Times New Roman" w:hAnsi="Times New Roman" w:cs="Times New Roman"/>
            <w:sz w:val="28"/>
            <w:szCs w:val="28"/>
          </w:rPr>
          <m:t>-</m:t>
        </m:r>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up>
            <m:r>
              <m:rPr>
                <m:sty m:val="p"/>
              </m:rPr>
              <w:rPr>
                <w:rFonts w:ascii="Cambria Math" w:eastAsia="Times New Roman" w:hAnsi="Times New Roman" w:cs="Times New Roman"/>
                <w:sz w:val="28"/>
                <w:szCs w:val="28"/>
              </w:rPr>
              <m:t>,,</m:t>
            </m:r>
          </m:sup>
        </m:sSubSup>
      </m:oMath>
      <w:r w:rsidRPr="009942F6">
        <w:rPr>
          <w:rFonts w:ascii="Times New Roman" w:eastAsia="Times New Roman" w:hAnsi="Times New Roman" w:cs="Times New Roman"/>
          <w:sz w:val="28"/>
          <w:szCs w:val="28"/>
        </w:rPr>
        <w:t xml:space="preserve">.(рис. </w:t>
      </w:r>
      <w:r w:rsidR="00DF38DB" w:rsidRPr="009942F6">
        <w:rPr>
          <w:rFonts w:ascii="Times New Roman" w:eastAsia="Times New Roman" w:hAnsi="Times New Roman" w:cs="Times New Roman"/>
          <w:sz w:val="28"/>
          <w:szCs w:val="28"/>
        </w:rPr>
        <w:t>2</w:t>
      </w:r>
      <w:r w:rsidRPr="009942F6">
        <w:rPr>
          <w:rFonts w:ascii="Times New Roman" w:eastAsia="Times New Roman" w:hAnsi="Times New Roman" w:cs="Times New Roman"/>
          <w:sz w:val="28"/>
          <w:szCs w:val="28"/>
        </w:rPr>
        <w:t xml:space="preserve">.1, а). Условно спектры этих сигналов изображаются в виде треугольников. Рассмотрим случай, когда первый сигнал будет иметь максимальное значение амплитуды при максимальной частоте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up>
            <m:r>
              <m:rPr>
                <m:sty m:val="p"/>
              </m:rPr>
              <w:rPr>
                <w:rFonts w:ascii="Cambria Math" w:eastAsia="Times New Roman" w:hAnsi="Times New Roman" w:cs="Times New Roman"/>
                <w:sz w:val="28"/>
                <w:szCs w:val="28"/>
              </w:rPr>
              <m:t>,,</m:t>
            </m:r>
          </m:sup>
        </m:sSubSup>
      </m:oMath>
      <w:r w:rsidRPr="009942F6">
        <w:rPr>
          <w:rFonts w:ascii="Times New Roman" w:eastAsia="Times New Roman" w:hAnsi="Times New Roman" w:cs="Times New Roman"/>
          <w:sz w:val="28"/>
          <w:szCs w:val="28"/>
        </w:rPr>
        <w:t xml:space="preserve">, третий — при минимальной частоте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up>
            <m:r>
              <m:rPr>
                <m:sty m:val="p"/>
              </m:rPr>
              <w:rPr>
                <w:rFonts w:ascii="Cambria Math" w:eastAsia="Times New Roman" w:hAnsi="Times New Roman" w:cs="Times New Roman"/>
                <w:sz w:val="28"/>
                <w:szCs w:val="28"/>
              </w:rPr>
              <m:t>,</m:t>
            </m:r>
          </m:sup>
        </m:sSubSup>
      </m:oMath>
      <w:r w:rsidRPr="009942F6">
        <w:rPr>
          <w:rFonts w:ascii="Times New Roman" w:eastAsia="Times New Roman" w:hAnsi="Times New Roman" w:cs="Times New Roman"/>
          <w:sz w:val="28"/>
          <w:szCs w:val="28"/>
        </w:rPr>
        <w:t>, а второй — при среднем значении частоты. В соответствии с принципом независимости (суперпозиции) при передаче в линию электрических колебаний, спектры частот которых не перекрываются, они распространяются по линии независимо друг от друга.</w:t>
      </w:r>
    </w:p>
    <w:p w14:paraId="32E5C2FB" w14:textId="77777777" w:rsidR="00DF38D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Однако спектры сигналов, поступающих от абонентов,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1</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2</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3</m:t>
            </m:r>
          </m:sub>
        </m:sSub>
      </m:oMath>
      <w:r w:rsidRPr="009942F6">
        <w:rPr>
          <w:rFonts w:ascii="Times New Roman" w:eastAsia="Corbel" w:hAnsi="Times New Roman" w:cs="Times New Roman"/>
          <w:sz w:val="28"/>
          <w:szCs w:val="28"/>
        </w:rPr>
        <w:t xml:space="preserve"> </w:t>
      </w:r>
      <w:r w:rsidRPr="009942F6">
        <w:rPr>
          <w:rFonts w:ascii="Times New Roman" w:eastAsia="Times New Roman" w:hAnsi="Times New Roman" w:cs="Times New Roman"/>
          <w:sz w:val="28"/>
          <w:szCs w:val="28"/>
        </w:rPr>
        <w:t xml:space="preserve">занимают одинаковую полосу частот 0,3—3,4 кГц (рис. </w:t>
      </w:r>
      <w:r w:rsidR="00DF38DB" w:rsidRPr="009942F6">
        <w:rPr>
          <w:rFonts w:ascii="Times New Roman" w:eastAsia="Times New Roman" w:hAnsi="Times New Roman" w:cs="Times New Roman"/>
          <w:sz w:val="28"/>
          <w:szCs w:val="28"/>
        </w:rPr>
        <w:t>2</w:t>
      </w:r>
      <w:r w:rsidRPr="009942F6">
        <w:rPr>
          <w:rFonts w:ascii="Times New Roman" w:eastAsia="Times New Roman" w:hAnsi="Times New Roman" w:cs="Times New Roman"/>
          <w:sz w:val="28"/>
          <w:szCs w:val="28"/>
        </w:rPr>
        <w:t xml:space="preserve">.1, б). Поэтому необходимо преобразовать спектры сигналов каждого из абонентов, распределив их по диапазону частот, передаваемому по линии. Указанное преобразование осуществляется в модуляторах </w:t>
      </w:r>
      <w:proofErr w:type="spellStart"/>
      <w:r w:rsidRPr="009942F6">
        <w:rPr>
          <w:rFonts w:ascii="Times New Roman" w:eastAsia="Times New Roman" w:hAnsi="Times New Roman" w:cs="Times New Roman"/>
          <w:spacing w:val="20"/>
          <w:sz w:val="28"/>
          <w:szCs w:val="28"/>
        </w:rPr>
        <w:t>Ml</w:t>
      </w:r>
      <w:proofErr w:type="spellEnd"/>
      <w:r w:rsidRPr="009942F6">
        <w:rPr>
          <w:rFonts w:ascii="Times New Roman" w:eastAsia="Times New Roman" w:hAnsi="Times New Roman" w:cs="Times New Roman"/>
          <w:spacing w:val="20"/>
          <w:sz w:val="28"/>
          <w:szCs w:val="28"/>
        </w:rPr>
        <w:t>,</w:t>
      </w:r>
      <w:r w:rsidR="004740E8" w:rsidRPr="009942F6">
        <w:rPr>
          <w:rFonts w:ascii="Times New Roman" w:eastAsia="Times New Roman" w:hAnsi="Times New Roman" w:cs="Times New Roman"/>
          <w:sz w:val="28"/>
          <w:szCs w:val="28"/>
        </w:rPr>
        <w:t xml:space="preserve"> М2, МЗ токами несущих частот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Sub>
      </m:oMath>
      <w:r w:rsidR="004740E8" w:rsidRPr="009942F6">
        <w:rPr>
          <w:rFonts w:ascii="Times New Roman" w:eastAsia="Times New Roman" w:hAnsi="Times New Roman" w:cs="Times New Roman"/>
          <w:sz w:val="28"/>
          <w:szCs w:val="28"/>
        </w:rPr>
        <w:t>,</w:t>
      </w:r>
      <m:oMath>
        <m:r>
          <m:rPr>
            <m:sty m:val="p"/>
          </m:rPr>
          <w:rPr>
            <w:rFonts w:ascii="Cambria Math" w:eastAsia="Times New Roman" w:hAnsi="Times New Roman" w:cs="Times New Roman"/>
            <w:sz w:val="28"/>
            <w:szCs w:val="28"/>
          </w:rPr>
          <m:t xml:space="preserve">  </m:t>
        </m:r>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2</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Sub>
      </m:oMath>
      <w:r w:rsidRPr="009942F6">
        <w:rPr>
          <w:rFonts w:ascii="Times New Roman" w:eastAsia="Times New Roman" w:hAnsi="Times New Roman" w:cs="Times New Roman"/>
          <w:sz w:val="28"/>
          <w:szCs w:val="28"/>
        </w:rPr>
        <w:t xml:space="preserve"> (рис. </w:t>
      </w:r>
      <w:r w:rsidR="00DF38DB" w:rsidRPr="009942F6">
        <w:rPr>
          <w:rFonts w:ascii="Times New Roman" w:eastAsia="Times New Roman" w:hAnsi="Times New Roman" w:cs="Times New Roman"/>
          <w:sz w:val="28"/>
          <w:szCs w:val="28"/>
        </w:rPr>
        <w:t>2</w:t>
      </w:r>
      <w:r w:rsidRPr="009942F6">
        <w:rPr>
          <w:rFonts w:ascii="Times New Roman" w:eastAsia="Times New Roman" w:hAnsi="Times New Roman" w:cs="Times New Roman"/>
          <w:sz w:val="28"/>
          <w:szCs w:val="28"/>
        </w:rPr>
        <w:t>.1, в). Значения частот несущих токов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Sub>
      </m:oMath>
      <w:r w:rsidR="004740E8" w:rsidRPr="009942F6">
        <w:rPr>
          <w:rFonts w:ascii="Times New Roman" w:eastAsia="Times New Roman" w:hAnsi="Times New Roman" w:cs="Times New Roman"/>
          <w:sz w:val="28"/>
          <w:szCs w:val="28"/>
        </w:rPr>
        <w:t>,</w:t>
      </w:r>
      <m:oMath>
        <m:r>
          <m:rPr>
            <m:sty m:val="p"/>
          </m:rPr>
          <w:rPr>
            <w:rFonts w:ascii="Cambria Math" w:eastAsia="Times New Roman" w:hAnsi="Times New Roman" w:cs="Times New Roman"/>
            <w:sz w:val="28"/>
            <w:szCs w:val="28"/>
          </w:rPr>
          <m:t xml:space="preserve">  </m:t>
        </m:r>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2</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Sub>
      </m:oMath>
      <w:r w:rsidRPr="009942F6">
        <w:rPr>
          <w:rFonts w:ascii="Times New Roman" w:eastAsia="Times New Roman" w:hAnsi="Times New Roman" w:cs="Times New Roman"/>
          <w:sz w:val="28"/>
          <w:szCs w:val="28"/>
        </w:rPr>
        <w:t xml:space="preserve"> выбираются такими, чтобы спектры модулированных колебаний не перекрывались. Например, при ширине полосы частот исходных сигналов 3,1 </w:t>
      </w:r>
      <w:proofErr w:type="gramStart"/>
      <w:r w:rsidRPr="009942F6">
        <w:rPr>
          <w:rFonts w:ascii="Times New Roman" w:eastAsia="Times New Roman" w:hAnsi="Times New Roman" w:cs="Times New Roman"/>
          <w:sz w:val="28"/>
          <w:szCs w:val="28"/>
        </w:rPr>
        <w:t>кГц значения</w:t>
      </w:r>
      <w:proofErr w:type="gramEnd"/>
      <w:r w:rsidRPr="009942F6">
        <w:rPr>
          <w:rFonts w:ascii="Times New Roman" w:eastAsia="Times New Roman" w:hAnsi="Times New Roman" w:cs="Times New Roman"/>
          <w:sz w:val="28"/>
          <w:szCs w:val="28"/>
        </w:rPr>
        <w:t xml:space="preserve"> несущих</w:t>
      </w:r>
      <w:r w:rsidR="00DF38DB"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 xml:space="preserve">могут отличаться друг от друга на 4 кГц. </w:t>
      </w:r>
    </w:p>
    <w:p w14:paraId="3375EA81" w14:textId="77777777" w:rsidR="00DF38DB" w:rsidRPr="009942F6" w:rsidRDefault="00B86FB6" w:rsidP="009942F6">
      <w:pPr>
        <w:spacing w:after="0" w:line="360" w:lineRule="auto"/>
        <w:ind w:right="20"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722752" behindDoc="0" locked="0" layoutInCell="1" allowOverlap="1" wp14:anchorId="6F55D0BE" wp14:editId="4A360EB2">
            <wp:simplePos x="0" y="0"/>
            <wp:positionH relativeFrom="column">
              <wp:posOffset>788035</wp:posOffset>
            </wp:positionH>
            <wp:positionV relativeFrom="paragraph">
              <wp:posOffset>140970</wp:posOffset>
            </wp:positionV>
            <wp:extent cx="5493385" cy="8560435"/>
            <wp:effectExtent l="19050" t="0" r="0" b="0"/>
            <wp:wrapNone/>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36"/>
                    <a:srcRect t="6042"/>
                    <a:stretch>
                      <a:fillRect/>
                    </a:stretch>
                  </pic:blipFill>
                  <pic:spPr bwMode="auto">
                    <a:xfrm>
                      <a:off x="0" y="0"/>
                      <a:ext cx="5493385" cy="8560435"/>
                    </a:xfrm>
                    <a:prstGeom prst="rect">
                      <a:avLst/>
                    </a:prstGeom>
                    <a:noFill/>
                    <a:ln w="9525">
                      <a:noFill/>
                      <a:miter lim="800000"/>
                      <a:headEnd/>
                      <a:tailEnd/>
                    </a:ln>
                  </pic:spPr>
                </pic:pic>
              </a:graphicData>
            </a:graphic>
          </wp:anchor>
        </w:drawing>
      </w:r>
      <w:r w:rsidR="00DF38DB" w:rsidRPr="009942F6">
        <w:rPr>
          <w:rFonts w:ascii="Times New Roman" w:eastAsia="Times New Roman" w:hAnsi="Times New Roman" w:cs="Times New Roman"/>
          <w:sz w:val="28"/>
          <w:szCs w:val="28"/>
        </w:rPr>
        <w:t>а)</w:t>
      </w:r>
    </w:p>
    <w:p w14:paraId="4DB2301A"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47EC3C19"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4CCA5F14"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0AAE4D7F"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5BDFC2B3"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323D2465"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6EAA0896" w14:textId="77777777" w:rsidR="00765FE9" w:rsidRPr="008B20DB" w:rsidRDefault="00765FE9" w:rsidP="009942F6">
      <w:pPr>
        <w:spacing w:after="0" w:line="360" w:lineRule="auto"/>
        <w:ind w:right="20" w:firstLine="709"/>
        <w:jc w:val="both"/>
        <w:rPr>
          <w:rFonts w:ascii="Times New Roman" w:eastAsia="Times New Roman" w:hAnsi="Times New Roman" w:cs="Times New Roman"/>
          <w:sz w:val="28"/>
          <w:szCs w:val="28"/>
        </w:rPr>
      </w:pPr>
    </w:p>
    <w:p w14:paraId="0C1850CA"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б)</w:t>
      </w:r>
      <w:r w:rsidR="00765FE9" w:rsidRPr="00765FE9">
        <w:rPr>
          <w:rFonts w:ascii="Times New Roman" w:eastAsia="Times New Roman" w:hAnsi="Times New Roman" w:cs="Times New Roman"/>
          <w:sz w:val="28"/>
          <w:szCs w:val="28"/>
        </w:rPr>
        <w:t xml:space="preserve"> </w:t>
      </w:r>
    </w:p>
    <w:p w14:paraId="1BE0173F"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7EE898C2"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3C39589E"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7F096EE6"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27F07507" w14:textId="77777777" w:rsidR="00DF38DB" w:rsidRPr="008B20DB" w:rsidRDefault="00DF38DB" w:rsidP="009942F6">
      <w:pPr>
        <w:spacing w:after="0" w:line="360" w:lineRule="auto"/>
        <w:ind w:right="20" w:firstLine="709"/>
        <w:jc w:val="both"/>
        <w:rPr>
          <w:rFonts w:ascii="Times New Roman" w:eastAsia="Times New Roman" w:hAnsi="Times New Roman" w:cs="Times New Roman"/>
          <w:sz w:val="28"/>
          <w:szCs w:val="28"/>
        </w:rPr>
      </w:pPr>
    </w:p>
    <w:p w14:paraId="4EC6509A" w14:textId="77777777" w:rsidR="00765FE9" w:rsidRPr="008B20DB" w:rsidRDefault="00765FE9" w:rsidP="009942F6">
      <w:pPr>
        <w:spacing w:after="0" w:line="360" w:lineRule="auto"/>
        <w:ind w:right="20" w:firstLine="709"/>
        <w:jc w:val="both"/>
        <w:rPr>
          <w:rFonts w:ascii="Times New Roman" w:eastAsia="Times New Roman" w:hAnsi="Times New Roman" w:cs="Times New Roman"/>
          <w:sz w:val="28"/>
          <w:szCs w:val="28"/>
        </w:rPr>
      </w:pPr>
    </w:p>
    <w:p w14:paraId="290F1397"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w:t>
      </w:r>
    </w:p>
    <w:p w14:paraId="426F540F"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43F892E0"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32276388"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2C222F2D" w14:textId="77777777" w:rsidR="00DF38DB" w:rsidRPr="008B20DB" w:rsidRDefault="00DF38DB" w:rsidP="009942F6">
      <w:pPr>
        <w:spacing w:after="0" w:line="360" w:lineRule="auto"/>
        <w:ind w:right="20" w:firstLine="709"/>
        <w:jc w:val="both"/>
        <w:rPr>
          <w:rFonts w:ascii="Times New Roman" w:eastAsia="Times New Roman" w:hAnsi="Times New Roman" w:cs="Times New Roman"/>
          <w:sz w:val="28"/>
          <w:szCs w:val="28"/>
        </w:rPr>
      </w:pPr>
    </w:p>
    <w:p w14:paraId="367891DD" w14:textId="77777777" w:rsidR="00765FE9" w:rsidRPr="008B20DB" w:rsidRDefault="00765FE9" w:rsidP="009942F6">
      <w:pPr>
        <w:spacing w:after="0" w:line="360" w:lineRule="auto"/>
        <w:ind w:right="20" w:firstLine="709"/>
        <w:jc w:val="both"/>
        <w:rPr>
          <w:rFonts w:ascii="Times New Roman" w:eastAsia="Times New Roman" w:hAnsi="Times New Roman" w:cs="Times New Roman"/>
          <w:sz w:val="28"/>
          <w:szCs w:val="28"/>
        </w:rPr>
      </w:pPr>
    </w:p>
    <w:p w14:paraId="4A808DD2"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40CD9684"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г)</w:t>
      </w:r>
    </w:p>
    <w:p w14:paraId="2A142F01"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635C062A"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5C655A10"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373D0BBA"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3BF7B856" w14:textId="77777777" w:rsidR="00DF38DB" w:rsidRPr="008B20DB" w:rsidRDefault="00DF38DB" w:rsidP="009942F6">
      <w:pPr>
        <w:spacing w:after="0" w:line="360" w:lineRule="auto"/>
        <w:ind w:right="20" w:firstLine="709"/>
        <w:jc w:val="both"/>
        <w:rPr>
          <w:rFonts w:ascii="Times New Roman" w:eastAsia="Times New Roman" w:hAnsi="Times New Roman" w:cs="Times New Roman"/>
          <w:sz w:val="28"/>
          <w:szCs w:val="28"/>
        </w:rPr>
      </w:pPr>
    </w:p>
    <w:p w14:paraId="296785F3" w14:textId="77777777" w:rsidR="00B86FB6" w:rsidRPr="008B20DB" w:rsidRDefault="00B86FB6" w:rsidP="009942F6">
      <w:pPr>
        <w:spacing w:after="0" w:line="360" w:lineRule="auto"/>
        <w:ind w:right="20" w:firstLine="709"/>
        <w:jc w:val="both"/>
        <w:rPr>
          <w:rFonts w:ascii="Times New Roman" w:eastAsia="Times New Roman" w:hAnsi="Times New Roman" w:cs="Times New Roman"/>
          <w:sz w:val="28"/>
          <w:szCs w:val="28"/>
        </w:rPr>
      </w:pPr>
    </w:p>
    <w:p w14:paraId="038A726E" w14:textId="77777777" w:rsidR="00DF38DB" w:rsidRPr="009942F6" w:rsidRDefault="00DF38DB" w:rsidP="009942F6">
      <w:pPr>
        <w:spacing w:after="0" w:line="360" w:lineRule="auto"/>
        <w:ind w:right="20" w:firstLine="709"/>
        <w:jc w:val="center"/>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Рисунок 2.1 – Принцип частотного разделения каналов</w:t>
      </w:r>
    </w:p>
    <w:p w14:paraId="71548D72"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lastRenderedPageBreak/>
        <w:t xml:space="preserve">Полезный продукт преобразования на выходе модулятора выделяется электрическими полосовыми фильтрами Ф1, Ф2, ФЗ. Указанные фильтры имеют полосы пропускания соответственно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up>
            <m:r>
              <m:rPr>
                <m:sty m:val="p"/>
              </m:rPr>
              <w:rPr>
                <w:rFonts w:ascii="Cambria Math" w:eastAsia="Times New Roman" w:hAnsi="Times New Roman" w:cs="Times New Roman"/>
                <w:sz w:val="28"/>
                <w:szCs w:val="28"/>
              </w:rPr>
              <m:t>,</m:t>
            </m:r>
          </m:sup>
        </m:sSubSup>
        <m:r>
          <m:rPr>
            <m:sty m:val="p"/>
          </m:rPr>
          <w:rPr>
            <w:rFonts w:ascii="Cambria Math" w:eastAsia="Times New Roman" w:hAnsi="Times New Roman" w:cs="Times New Roman"/>
            <w:sz w:val="28"/>
            <w:szCs w:val="28"/>
          </w:rPr>
          <m:t>-</m:t>
        </m:r>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1</m:t>
            </m:r>
          </m:sub>
          <m:sup>
            <m:r>
              <m:rPr>
                <m:sty m:val="p"/>
              </m:rPr>
              <w:rPr>
                <w:rFonts w:ascii="Cambria Math" w:eastAsia="Times New Roman" w:hAnsi="Times New Roman" w:cs="Times New Roman"/>
                <w:sz w:val="28"/>
                <w:szCs w:val="28"/>
              </w:rPr>
              <m:t>,,</m:t>
            </m:r>
          </m:sup>
        </m:sSubSup>
      </m:oMath>
      <w:r w:rsidR="004740E8" w:rsidRPr="009942F6">
        <w:rPr>
          <w:rFonts w:ascii="Times New Roman" w:eastAsia="Times New Roman" w:hAnsi="Times New Roman" w:cs="Times New Roman"/>
          <w:sz w:val="28"/>
          <w:szCs w:val="28"/>
        </w:rPr>
        <w:t xml:space="preserve">,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2</m:t>
            </m:r>
          </m:sub>
          <m:sup>
            <m:r>
              <m:rPr>
                <m:sty m:val="p"/>
              </m:rPr>
              <w:rPr>
                <w:rFonts w:ascii="Cambria Math" w:eastAsia="Times New Roman" w:hAnsi="Times New Roman" w:cs="Times New Roman"/>
                <w:sz w:val="28"/>
                <w:szCs w:val="28"/>
              </w:rPr>
              <m:t>,</m:t>
            </m:r>
          </m:sup>
        </m:sSubSup>
        <m:r>
          <m:rPr>
            <m:sty m:val="p"/>
          </m:rPr>
          <w:rPr>
            <w:rFonts w:ascii="Cambria Math" w:eastAsia="Times New Roman" w:hAnsi="Times New Roman" w:cs="Times New Roman"/>
            <w:sz w:val="28"/>
            <w:szCs w:val="28"/>
          </w:rPr>
          <m:t>-</m:t>
        </m:r>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2</m:t>
            </m:r>
          </m:sub>
          <m:sup>
            <m:r>
              <m:rPr>
                <m:sty m:val="p"/>
              </m:rPr>
              <w:rPr>
                <w:rFonts w:ascii="Cambria Math" w:eastAsia="Times New Roman" w:hAnsi="Times New Roman" w:cs="Times New Roman"/>
                <w:sz w:val="28"/>
                <w:szCs w:val="28"/>
              </w:rPr>
              <m:t>,,</m:t>
            </m:r>
          </m:sup>
        </m:sSubSup>
      </m:oMath>
      <w:r w:rsidR="004740E8" w:rsidRPr="009942F6">
        <w:rPr>
          <w:rFonts w:ascii="Times New Roman" w:eastAsia="Times New Roman" w:hAnsi="Times New Roman" w:cs="Times New Roman"/>
          <w:sz w:val="28"/>
          <w:szCs w:val="28"/>
        </w:rPr>
        <w:t xml:space="preserve">,' </w:t>
      </w:r>
      <m:oMath>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up>
            <m:r>
              <m:rPr>
                <m:sty m:val="p"/>
              </m:rPr>
              <w:rPr>
                <w:rFonts w:ascii="Cambria Math" w:eastAsia="Times New Roman" w:hAnsi="Times New Roman" w:cs="Times New Roman"/>
                <w:sz w:val="28"/>
                <w:szCs w:val="28"/>
              </w:rPr>
              <m:t>,</m:t>
            </m:r>
          </m:sup>
        </m:sSubSup>
        <m:r>
          <m:rPr>
            <m:sty m:val="p"/>
          </m:rPr>
          <w:rPr>
            <w:rFonts w:ascii="Cambria Math" w:eastAsia="Times New Roman" w:hAnsi="Times New Roman" w:cs="Times New Roman"/>
            <w:sz w:val="28"/>
            <w:szCs w:val="28"/>
          </w:rPr>
          <m:t>-</m:t>
        </m:r>
        <m:sSubSup>
          <m:sSubSupPr>
            <m:ctrlPr>
              <w:rPr>
                <w:rFonts w:ascii="Cambria Math" w:eastAsia="Times New Roman" w:hAnsi="Times New Roman" w:cs="Times New Roman"/>
                <w:sz w:val="28"/>
                <w:szCs w:val="28"/>
              </w:rPr>
            </m:ctrlPr>
          </m:sSubSupPr>
          <m:e>
            <m:r>
              <m:rPr>
                <m:sty m:val="p"/>
              </m:rPr>
              <w:rPr>
                <w:rFonts w:ascii="Cambria Math" w:eastAsia="Times New Roman" w:hAnsi="Times New Roman" w:cs="Times New Roman"/>
                <w:sz w:val="28"/>
                <w:szCs w:val="28"/>
                <w:lang w:val="en-US"/>
              </w:rPr>
              <m:t>f</m:t>
            </m:r>
          </m:e>
          <m:sub>
            <m:r>
              <m:rPr>
                <m:sty m:val="p"/>
              </m:rPr>
              <w:rPr>
                <w:rFonts w:ascii="Cambria Math" w:eastAsia="Times New Roman" w:hAnsi="Times New Roman" w:cs="Times New Roman"/>
                <w:sz w:val="28"/>
                <w:szCs w:val="28"/>
              </w:rPr>
              <m:t>3</m:t>
            </m:r>
          </m:sub>
          <m:sup>
            <m:r>
              <m:rPr>
                <m:sty m:val="p"/>
              </m:rPr>
              <w:rPr>
                <w:rFonts w:ascii="Cambria Math" w:eastAsia="Times New Roman" w:hAnsi="Times New Roman" w:cs="Times New Roman"/>
                <w:sz w:val="28"/>
                <w:szCs w:val="28"/>
              </w:rPr>
              <m:t>,,</m:t>
            </m:r>
          </m:sup>
        </m:sSubSup>
      </m:oMath>
      <w:r w:rsidR="004740E8" w:rsidRPr="009942F6">
        <w:rPr>
          <w:rFonts w:ascii="Times New Roman" w:eastAsia="Times New Roman" w:hAnsi="Times New Roman" w:cs="Times New Roman"/>
          <w:sz w:val="28"/>
          <w:szCs w:val="28"/>
        </w:rPr>
        <w:t>.</w:t>
      </w:r>
      <w:r w:rsidRPr="009942F6">
        <w:rPr>
          <w:rFonts w:ascii="Times New Roman" w:eastAsia="Times New Roman" w:hAnsi="Times New Roman" w:cs="Times New Roman"/>
          <w:sz w:val="28"/>
          <w:szCs w:val="28"/>
        </w:rPr>
        <w:t xml:space="preserve"> Полезные продукты преобразования в каждом канале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1</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2</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3</m:t>
            </m:r>
          </m:sub>
        </m:sSub>
        <m:r>
          <m:rPr>
            <m:sty m:val="p"/>
          </m:rPr>
          <w:rPr>
            <w:rFonts w:ascii="Cambria Math" w:eastAsia="Times New Roman" w:hAnsi="Times New Roman" w:cs="Times New Roman"/>
            <w:sz w:val="28"/>
            <w:szCs w:val="28"/>
          </w:rPr>
          <m:t xml:space="preserve"> </m:t>
        </m:r>
      </m:oMath>
      <w:r w:rsidRPr="009942F6">
        <w:rPr>
          <w:rFonts w:ascii="Times New Roman" w:eastAsia="Times New Roman" w:hAnsi="Times New Roman" w:cs="Times New Roman"/>
          <w:sz w:val="28"/>
          <w:szCs w:val="28"/>
        </w:rPr>
        <w:t xml:space="preserve">сохраняют соотношения амплитуд, частот и фаз составляющих исходных сигналов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1</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2</m:t>
            </m:r>
          </m:sub>
        </m:sSub>
      </m:oMath>
      <w:r w:rsidR="004740E8"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3</m:t>
            </m:r>
          </m:sub>
        </m:sSub>
      </m:oMath>
      <w:r w:rsidR="004740E8"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и несут всю информацию о них.</w:t>
      </w:r>
    </w:p>
    <w:p w14:paraId="53C3440D"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Используя в качестве устройства разделения на приемной станции систему электрических полосовых фильтров Ф1', Ф2', Ф</w:t>
      </w:r>
      <w:r w:rsidR="004740E8" w:rsidRPr="009942F6">
        <w:rPr>
          <w:rFonts w:ascii="Times New Roman" w:eastAsia="Times New Roman" w:hAnsi="Times New Roman" w:cs="Times New Roman"/>
          <w:sz w:val="28"/>
          <w:szCs w:val="28"/>
        </w:rPr>
        <w:t>3</w:t>
      </w:r>
      <w:r w:rsidRPr="009942F6">
        <w:rPr>
          <w:rFonts w:ascii="Times New Roman" w:eastAsia="Times New Roman" w:hAnsi="Times New Roman" w:cs="Times New Roman"/>
          <w:sz w:val="28"/>
          <w:szCs w:val="28"/>
        </w:rPr>
        <w:t xml:space="preserve">', можно выделить сигнал каждого канала (рис. </w:t>
      </w:r>
      <w:r w:rsidR="00DF38DB" w:rsidRPr="009942F6">
        <w:rPr>
          <w:rFonts w:ascii="Times New Roman" w:eastAsia="Times New Roman" w:hAnsi="Times New Roman" w:cs="Times New Roman"/>
          <w:sz w:val="28"/>
          <w:szCs w:val="28"/>
        </w:rPr>
        <w:t>2</w:t>
      </w:r>
      <w:r w:rsidRPr="009942F6">
        <w:rPr>
          <w:rFonts w:ascii="Times New Roman" w:eastAsia="Times New Roman" w:hAnsi="Times New Roman" w:cs="Times New Roman"/>
          <w:sz w:val="28"/>
          <w:szCs w:val="28"/>
        </w:rPr>
        <w:t>.1, г).</w:t>
      </w:r>
    </w:p>
    <w:p w14:paraId="05168776"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После разделения фильтрами </w:t>
      </w:r>
      <w:r w:rsidR="00DF38DB" w:rsidRPr="009942F6">
        <w:rPr>
          <w:rFonts w:ascii="Times New Roman" w:eastAsia="Times New Roman" w:hAnsi="Times New Roman" w:cs="Times New Roman"/>
          <w:sz w:val="28"/>
          <w:szCs w:val="28"/>
        </w:rPr>
        <w:t xml:space="preserve">Ф1', Ф2', Ф3' </w:t>
      </w:r>
      <w:r w:rsidRPr="009942F6">
        <w:rPr>
          <w:rFonts w:ascii="Times New Roman" w:eastAsia="Times New Roman" w:hAnsi="Times New Roman" w:cs="Times New Roman"/>
          <w:sz w:val="28"/>
          <w:szCs w:val="28"/>
        </w:rPr>
        <w:t xml:space="preserve">спектров сигналов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1</m:t>
            </m:r>
          </m:sub>
        </m:sSub>
      </m:oMath>
      <w:r w:rsidR="00DF38DB"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2</m:t>
            </m:r>
          </m:sub>
        </m:sSub>
      </m:oMath>
      <w:r w:rsidR="00DF38DB" w:rsidRPr="009942F6">
        <w:rPr>
          <w:rFonts w:ascii="Times New Roman" w:eastAsia="Times New Roman" w:hAnsi="Times New Roman" w:cs="Times New Roman"/>
          <w:sz w:val="28"/>
          <w:szCs w:val="28"/>
        </w:rPr>
        <w:t xml:space="preserve">, </w:t>
      </w:r>
      <m:oMath>
        <m:sSub>
          <m:sSubPr>
            <m:ctrlPr>
              <w:rPr>
                <w:rFonts w:ascii="Cambria Math" w:eastAsia="Times New Roman" w:hAnsi="Times New Roman" w:cs="Times New Roman"/>
                <w:sz w:val="28"/>
                <w:szCs w:val="28"/>
              </w:rPr>
            </m:ctrlPr>
          </m:sSubPr>
          <m:e>
            <m:r>
              <m:rPr>
                <m:sty m:val="p"/>
              </m:rPr>
              <w:rPr>
                <w:rFonts w:ascii="Cambria Math" w:eastAsia="Times New Roman" w:hAnsi="Times New Roman" w:cs="Times New Roman"/>
                <w:sz w:val="28"/>
                <w:szCs w:val="28"/>
                <w:lang w:val="en-US"/>
              </w:rPr>
              <m:t>I</m:t>
            </m:r>
          </m:e>
          <m:sub>
            <m:r>
              <m:rPr>
                <m:sty m:val="p"/>
              </m:rPr>
              <w:rPr>
                <w:rFonts w:ascii="Cambria Math" w:eastAsia="Times New Roman" w:hAnsi="Times New Roman" w:cs="Times New Roman"/>
                <w:sz w:val="28"/>
                <w:szCs w:val="28"/>
              </w:rPr>
              <m:t>3</m:t>
            </m:r>
          </m:sub>
        </m:sSub>
      </m:oMath>
      <w:r w:rsidRPr="009942F6">
        <w:rPr>
          <w:rFonts w:ascii="Times New Roman" w:eastAsia="Times New Roman" w:hAnsi="Times New Roman" w:cs="Times New Roman"/>
          <w:sz w:val="28"/>
          <w:szCs w:val="28"/>
        </w:rPr>
        <w:t>на приемной станции необходимо выполнить обратное преобразование. Указанная операция выполняет</w:t>
      </w:r>
      <w:proofErr w:type="spellStart"/>
      <w:r w:rsidRPr="009942F6">
        <w:rPr>
          <w:rFonts w:ascii="Times New Roman" w:eastAsia="Times New Roman" w:hAnsi="Times New Roman" w:cs="Times New Roman"/>
          <w:sz w:val="28"/>
          <w:szCs w:val="28"/>
        </w:rPr>
        <w:t>ся</w:t>
      </w:r>
      <w:proofErr w:type="spellEnd"/>
      <w:r w:rsidRPr="009942F6">
        <w:rPr>
          <w:rFonts w:ascii="Times New Roman" w:eastAsia="Times New Roman" w:hAnsi="Times New Roman" w:cs="Times New Roman"/>
          <w:sz w:val="28"/>
          <w:szCs w:val="28"/>
        </w:rPr>
        <w:t xml:space="preserve"> в демодуляторах ДМ1, ДМ2, ДМ</w:t>
      </w:r>
      <w:r w:rsidR="00DF38DB" w:rsidRPr="009942F6">
        <w:rPr>
          <w:rFonts w:ascii="Times New Roman" w:eastAsia="Times New Roman" w:hAnsi="Times New Roman" w:cs="Times New Roman"/>
          <w:sz w:val="28"/>
          <w:szCs w:val="28"/>
        </w:rPr>
        <w:t>3</w:t>
      </w:r>
      <w:r w:rsidRPr="009942F6">
        <w:rPr>
          <w:rFonts w:ascii="Times New Roman" w:eastAsia="Times New Roman" w:hAnsi="Times New Roman" w:cs="Times New Roman"/>
          <w:sz w:val="28"/>
          <w:szCs w:val="28"/>
        </w:rPr>
        <w:t xml:space="preserve"> токами несущих частот, значения которых должны быть такими же, как на передающей станции (рис. </w:t>
      </w:r>
      <w:r w:rsidR="00DF38DB" w:rsidRPr="009942F6">
        <w:rPr>
          <w:rFonts w:ascii="Times New Roman" w:eastAsia="Times New Roman" w:hAnsi="Times New Roman" w:cs="Times New Roman"/>
          <w:sz w:val="28"/>
          <w:szCs w:val="28"/>
        </w:rPr>
        <w:t>2</w:t>
      </w:r>
      <w:r w:rsidRPr="009942F6">
        <w:rPr>
          <w:rFonts w:ascii="Times New Roman" w:eastAsia="Times New Roman" w:hAnsi="Times New Roman" w:cs="Times New Roman"/>
          <w:sz w:val="28"/>
          <w:szCs w:val="28"/>
        </w:rPr>
        <w:t>.1,</w:t>
      </w:r>
      <w:r w:rsidRPr="009942F6">
        <w:rPr>
          <w:rFonts w:ascii="Times New Roman" w:eastAsia="Times New Roman" w:hAnsi="Times New Roman" w:cs="Times New Roman"/>
          <w:spacing w:val="10"/>
          <w:sz w:val="28"/>
          <w:szCs w:val="28"/>
        </w:rPr>
        <w:t xml:space="preserve"> д). </w:t>
      </w:r>
      <w:r w:rsidRPr="009942F6">
        <w:rPr>
          <w:rFonts w:ascii="Times New Roman" w:eastAsia="Times New Roman" w:hAnsi="Times New Roman" w:cs="Times New Roman"/>
          <w:sz w:val="28"/>
          <w:szCs w:val="28"/>
        </w:rPr>
        <w:t>На выходе каждого демодулятора появляются электрические колебания, содержащие составляющие со спектром частот исходного сигнала и высокочастотные продукты преобразования. Фильтром нижних частот ФНЧ, включаемым на выходе демодулятора, высокочастотные составляющие подавляются и сигнал с исходным спектром частот поступает абоненту.</w:t>
      </w:r>
    </w:p>
    <w:p w14:paraId="4C575A16"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Частотное разделение каналов характеризуется: постоянным подключением всех каналов системы к общему тракту; минимальным диапазоном частот, занимаемым одним каналом; потерей определенной части диапазона частот на полосы </w:t>
      </w:r>
      <w:proofErr w:type="spellStart"/>
      <w:r w:rsidRPr="009942F6">
        <w:rPr>
          <w:rFonts w:ascii="Times New Roman" w:eastAsia="Times New Roman" w:hAnsi="Times New Roman" w:cs="Times New Roman"/>
          <w:sz w:val="28"/>
          <w:szCs w:val="28"/>
        </w:rPr>
        <w:t>расфильтровки</w:t>
      </w:r>
      <w:proofErr w:type="spellEnd"/>
      <w:r w:rsidRPr="009942F6">
        <w:rPr>
          <w:rFonts w:ascii="Times New Roman" w:eastAsia="Times New Roman" w:hAnsi="Times New Roman" w:cs="Times New Roman"/>
          <w:sz w:val="28"/>
          <w:szCs w:val="28"/>
        </w:rPr>
        <w:t xml:space="preserve"> между соседними каналами; наличием взаимных помех между каналами одной системы вследствие конечного затухания фильтров в полосе непропускания, совпадающего с частотной полосой соседнего канала; ограничением уровней передачи по каждому каналу для </w:t>
      </w:r>
      <w:proofErr w:type="spellStart"/>
      <w:r w:rsidRPr="009942F6">
        <w:rPr>
          <w:rFonts w:ascii="Times New Roman" w:eastAsia="Times New Roman" w:hAnsi="Times New Roman" w:cs="Times New Roman"/>
          <w:sz w:val="28"/>
          <w:szCs w:val="28"/>
        </w:rPr>
        <w:t>избежания</w:t>
      </w:r>
      <w:proofErr w:type="spellEnd"/>
      <w:r w:rsidRPr="009942F6">
        <w:rPr>
          <w:rFonts w:ascii="Times New Roman" w:eastAsia="Times New Roman" w:hAnsi="Times New Roman" w:cs="Times New Roman"/>
          <w:sz w:val="28"/>
          <w:szCs w:val="28"/>
        </w:rPr>
        <w:t xml:space="preserve"> перегрузки групповых элементов системы передачи; высокими требованиями, предъявляемыми к линейности тракта, для уменьшения уровней гармонических и комбинационных составляющих, которые создают помехи в соседних каналах; накоплением помех и искажений сигналов с увеличением дальности связи.</w:t>
      </w:r>
    </w:p>
    <w:p w14:paraId="4E27DBE0" w14:textId="77777777" w:rsidR="0070433B" w:rsidRPr="009942F6" w:rsidRDefault="0070433B" w:rsidP="00451B96">
      <w:pPr>
        <w:spacing w:after="0" w:line="360" w:lineRule="auto"/>
        <w:ind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Основными преимуществами систем передачи с ЧРК являются:</w:t>
      </w:r>
    </w:p>
    <w:p w14:paraId="6A2B1111" w14:textId="77777777" w:rsidR="0070433B" w:rsidRPr="009942F6" w:rsidRDefault="0070433B" w:rsidP="00286B1B">
      <w:pPr>
        <w:pStyle w:val="a7"/>
        <w:numPr>
          <w:ilvl w:val="0"/>
          <w:numId w:val="5"/>
        </w:numPr>
        <w:spacing w:after="0" w:line="360" w:lineRule="auto"/>
        <w:ind w:left="0"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lastRenderedPageBreak/>
        <w:t>использование минимального диапазона частот для передачи по линии сигналов одного канала;</w:t>
      </w:r>
    </w:p>
    <w:p w14:paraId="113A9A36" w14:textId="77777777" w:rsidR="0070433B" w:rsidRPr="009942F6" w:rsidRDefault="0070433B" w:rsidP="00286B1B">
      <w:pPr>
        <w:pStyle w:val="a7"/>
        <w:numPr>
          <w:ilvl w:val="0"/>
          <w:numId w:val="5"/>
        </w:numPr>
        <w:spacing w:after="0" w:line="360" w:lineRule="auto"/>
        <w:ind w:left="0"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возможность использования линий передачи, не обладающих широкой полосой пропускания;</w:t>
      </w:r>
    </w:p>
    <w:p w14:paraId="103AC5B7" w14:textId="77777777" w:rsidR="0070433B" w:rsidRPr="009942F6" w:rsidRDefault="0070433B" w:rsidP="00286B1B">
      <w:pPr>
        <w:pStyle w:val="a7"/>
        <w:numPr>
          <w:ilvl w:val="0"/>
          <w:numId w:val="5"/>
        </w:numPr>
        <w:spacing w:after="0" w:line="360" w:lineRule="auto"/>
        <w:ind w:left="0"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достаточно высокая помехоустойчивость при воздействии импульсных помех от цепей железнодорожной автоматики и телемеханики, тяговых токов.</w:t>
      </w:r>
    </w:p>
    <w:p w14:paraId="39BFA485" w14:textId="77777777" w:rsidR="00DF38D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К основным недостаткам систем передачи с ЧРК относятся: </w:t>
      </w:r>
    </w:p>
    <w:p w14:paraId="08174E26" w14:textId="77777777" w:rsidR="0070433B" w:rsidRPr="009942F6" w:rsidRDefault="0070433B" w:rsidP="00286B1B">
      <w:pPr>
        <w:pStyle w:val="a7"/>
        <w:numPr>
          <w:ilvl w:val="0"/>
          <w:numId w:val="6"/>
        </w:numPr>
        <w:spacing w:after="0" w:line="360" w:lineRule="auto"/>
        <w:ind w:left="0"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большие размеры, масса и стоимость аппаратуры из-за значительного числа применяемых в ней дорогостоящих полосовых фильтров;</w:t>
      </w:r>
    </w:p>
    <w:p w14:paraId="011DB464" w14:textId="77777777" w:rsidR="0070433B" w:rsidRPr="009942F6" w:rsidRDefault="0070433B" w:rsidP="00286B1B">
      <w:pPr>
        <w:pStyle w:val="a7"/>
        <w:numPr>
          <w:ilvl w:val="0"/>
          <w:numId w:val="6"/>
        </w:numPr>
        <w:spacing w:after="0" w:line="360" w:lineRule="auto"/>
        <w:ind w:left="0"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наличие взаимных помех между каналами одной системы передачи вследствие того, что затухание фильтров в полосе непропускания, совпадающей с частотной полосой соседнего канала, имеет конечное значение.</w:t>
      </w:r>
    </w:p>
    <w:p w14:paraId="6B9E16B9"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Способ ЧРК используется в системах передачи: В-3-3, В-12-4, позволяющих организовать по паре проводов воздушной линии соответственно 3 и 12 каналов связи; К-ЗТ, К-24Т, К-60Т, К-</w:t>
      </w:r>
      <w:r w:rsidR="00DF38DB" w:rsidRPr="009942F6">
        <w:rPr>
          <w:rFonts w:ascii="Times New Roman" w:eastAsia="Times New Roman" w:hAnsi="Times New Roman" w:cs="Times New Roman"/>
          <w:sz w:val="28"/>
          <w:szCs w:val="28"/>
        </w:rPr>
        <w:t>60П</w:t>
      </w:r>
      <w:r w:rsidRPr="009942F6">
        <w:rPr>
          <w:rFonts w:ascii="Times New Roman" w:eastAsia="Times New Roman" w:hAnsi="Times New Roman" w:cs="Times New Roman"/>
          <w:sz w:val="28"/>
          <w:szCs w:val="28"/>
        </w:rPr>
        <w:t>, К-300, К-1920, К-3600, К-5400, К-10800, дающих возможность организовать соответственно 3, 24, 60, 300, 1920, 5400 и 10800 каналов по кабельным линиям передачи.</w:t>
      </w:r>
    </w:p>
    <w:p w14:paraId="2ADAB278"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На сети связи железнодорожного транспорта используются системы передачи К-ЗТ, К-24Т и К-60Т и К-</w:t>
      </w:r>
      <w:r w:rsidR="00DF38DB" w:rsidRPr="009942F6">
        <w:rPr>
          <w:rFonts w:ascii="Times New Roman" w:eastAsia="Times New Roman" w:hAnsi="Times New Roman" w:cs="Times New Roman"/>
          <w:sz w:val="28"/>
          <w:szCs w:val="28"/>
        </w:rPr>
        <w:t>60П</w:t>
      </w:r>
      <w:r w:rsidRPr="009942F6">
        <w:rPr>
          <w:rFonts w:ascii="Times New Roman" w:eastAsia="Times New Roman" w:hAnsi="Times New Roman" w:cs="Times New Roman"/>
          <w:sz w:val="28"/>
          <w:szCs w:val="28"/>
        </w:rPr>
        <w:t>, работающие по цепям симметричных кабелей.</w:t>
      </w:r>
    </w:p>
    <w:p w14:paraId="22FD5CF8" w14:textId="77777777" w:rsidR="00DF38DB" w:rsidRPr="009942F6" w:rsidRDefault="00DF38DB" w:rsidP="009942F6">
      <w:pPr>
        <w:spacing w:after="0" w:line="360" w:lineRule="auto"/>
        <w:ind w:right="20" w:firstLine="709"/>
        <w:jc w:val="both"/>
        <w:rPr>
          <w:rFonts w:ascii="Times New Roman" w:eastAsia="Times New Roman" w:hAnsi="Times New Roman" w:cs="Times New Roman"/>
          <w:sz w:val="28"/>
          <w:szCs w:val="28"/>
        </w:rPr>
      </w:pPr>
    </w:p>
    <w:p w14:paraId="6CE4527C" w14:textId="77777777" w:rsidR="00710670" w:rsidRPr="009942F6" w:rsidRDefault="00710670" w:rsidP="00451B96">
      <w:pPr>
        <w:spacing w:after="0" w:line="360" w:lineRule="auto"/>
        <w:ind w:firstLine="709"/>
        <w:jc w:val="both"/>
        <w:rPr>
          <w:rFonts w:ascii="Times New Roman" w:hAnsi="Times New Roman" w:cs="Times New Roman"/>
          <w:b/>
          <w:sz w:val="28"/>
          <w:szCs w:val="28"/>
        </w:rPr>
      </w:pPr>
      <w:r w:rsidRPr="009942F6">
        <w:rPr>
          <w:rFonts w:ascii="Times New Roman" w:hAnsi="Times New Roman" w:cs="Times New Roman"/>
          <w:b/>
          <w:sz w:val="28"/>
          <w:szCs w:val="28"/>
        </w:rPr>
        <w:t>2.2</w:t>
      </w:r>
      <w:r w:rsidR="0070433B" w:rsidRPr="009942F6">
        <w:rPr>
          <w:rFonts w:ascii="Times New Roman" w:hAnsi="Times New Roman" w:cs="Times New Roman"/>
          <w:b/>
          <w:sz w:val="28"/>
          <w:szCs w:val="28"/>
        </w:rPr>
        <w:t xml:space="preserve"> Виды модуляции при частотном разделении каналов</w:t>
      </w:r>
    </w:p>
    <w:p w14:paraId="0E3D4853" w14:textId="77777777" w:rsidR="00710670" w:rsidRPr="009942F6" w:rsidRDefault="00710670" w:rsidP="00451B96">
      <w:pPr>
        <w:spacing w:after="0" w:line="360" w:lineRule="auto"/>
        <w:ind w:firstLine="709"/>
        <w:jc w:val="both"/>
        <w:rPr>
          <w:rFonts w:ascii="Times New Roman" w:hAnsi="Times New Roman" w:cs="Times New Roman"/>
          <w:sz w:val="28"/>
          <w:szCs w:val="28"/>
        </w:rPr>
      </w:pPr>
    </w:p>
    <w:p w14:paraId="600C5392" w14:textId="77777777" w:rsidR="0070433B" w:rsidRPr="009942F6" w:rsidRDefault="0070433B" w:rsidP="00451B96">
      <w:pPr>
        <w:spacing w:after="0" w:line="360" w:lineRule="auto"/>
        <w:ind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Как указывалось выше, при ЧРК размещение сигналов различных каналов в неперекрывающихся частотных полосах невозможно без преобразования их спектров. Оно представляет собой процесс воздействия исходного сигнала на один из параметров (амплитуду, частоту, фазу) вспомогательного гармонического колебания несущей частоты</w:t>
      </w:r>
      <m:oMath>
        <m:r>
          <w:rPr>
            <w:rFonts w:ascii="Cambria Math" w:eastAsia="Times New Roman" w:hAnsi="Times New Roman" w:cs="Times New Roman"/>
            <w:sz w:val="28"/>
            <w:szCs w:val="28"/>
          </w:rPr>
          <m:t xml:space="preserve"> </m:t>
        </m:r>
        <m:r>
          <w:rPr>
            <w:rFonts w:ascii="Cambria Math" w:eastAsia="Times New Roman" w:hAnsi="Cambria Math" w:cs="Times New Roman"/>
            <w:sz w:val="28"/>
            <w:szCs w:val="28"/>
          </w:rPr>
          <m:t>U</m:t>
        </m:r>
        <m:r>
          <w:rPr>
            <w:rFonts w:ascii="Cambria Math" w:eastAsia="Times New Roman" w:hAnsi="Times New Roman" w:cs="Times New Roman"/>
            <w:sz w:val="28"/>
            <w:szCs w:val="28"/>
          </w:rPr>
          <m:t xml:space="preserve">= </m:t>
        </m:r>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U</m:t>
            </m:r>
          </m:e>
          <m:sub>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ω</m:t>
                </m:r>
              </m:e>
              <m:sub>
                <m:r>
                  <w:rPr>
                    <w:rFonts w:ascii="Cambria Math" w:eastAsia="Times New Roman" w:hAnsi="Times New Roman" w:cs="Times New Roman"/>
                    <w:sz w:val="28"/>
                    <w:szCs w:val="28"/>
                  </w:rPr>
                  <m:t>0</m:t>
                </m:r>
              </m:sub>
            </m:sSub>
          </m:sub>
        </m:sSub>
        <m:func>
          <m:funcPr>
            <m:ctrlPr>
              <w:rPr>
                <w:rFonts w:ascii="Cambria Math" w:eastAsia="Times New Roman" w:hAnsi="Times New Roman" w:cs="Times New Roman"/>
                <w:i/>
                <w:sz w:val="28"/>
                <w:szCs w:val="28"/>
              </w:rPr>
            </m:ctrlPr>
          </m:funcPr>
          <m:fName>
            <m:r>
              <m:rPr>
                <m:sty m:val="p"/>
              </m:rPr>
              <w:rPr>
                <w:rFonts w:ascii="Cambria Math" w:eastAsia="Times New Roman" w:hAnsi="Times New Roman" w:cs="Times New Roman"/>
                <w:sz w:val="28"/>
                <w:szCs w:val="28"/>
              </w:rPr>
              <m:t>cos</m:t>
            </m:r>
          </m:fName>
          <m:e>
            <m:r>
              <w:rPr>
                <w:rFonts w:ascii="Cambria Math" w:eastAsia="Times New Roman" w:hAnsi="Times New Roman" w:cs="Times New Roman"/>
                <w:sz w:val="28"/>
                <w:szCs w:val="28"/>
              </w:rPr>
              <m:t>(</m:t>
            </m:r>
          </m:e>
        </m:func>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ω</m:t>
            </m:r>
          </m:e>
          <m:sub>
            <m:r>
              <w:rPr>
                <w:rFonts w:ascii="Cambria Math" w:eastAsia="Times New Roman" w:hAnsi="Times New Roman" w:cs="Times New Roman"/>
                <w:sz w:val="28"/>
                <w:szCs w:val="28"/>
              </w:rPr>
              <m:t>0</m:t>
            </m:r>
          </m:sub>
        </m:sSub>
        <m:r>
          <w:rPr>
            <w:rFonts w:ascii="Cambria Math" w:eastAsia="Times New Roman" w:hAnsi="Times New Roman" w:cs="Times New Roman"/>
            <w:sz w:val="28"/>
            <w:szCs w:val="28"/>
          </w:rPr>
          <m:t>+</m:t>
        </m:r>
        <m:r>
          <w:rPr>
            <w:rFonts w:ascii="Cambria Math" w:eastAsia="Times New Roman" w:hAnsi="Cambria Math" w:cs="Times New Roman"/>
            <w:sz w:val="28"/>
            <w:szCs w:val="28"/>
          </w:rPr>
          <m:t>φ</m:t>
        </m:r>
        <m:r>
          <w:rPr>
            <w:rFonts w:ascii="Cambria Math" w:eastAsia="Times New Roman" w:hAnsi="Times New Roman" w:cs="Times New Roman"/>
            <w:sz w:val="28"/>
            <w:szCs w:val="28"/>
          </w:rPr>
          <m:t>)</m:t>
        </m:r>
      </m:oMath>
      <w:r w:rsidRPr="009942F6">
        <w:rPr>
          <w:rFonts w:ascii="Times New Roman" w:eastAsia="Times New Roman" w:hAnsi="Times New Roman" w:cs="Times New Roman"/>
          <w:sz w:val="28"/>
          <w:szCs w:val="28"/>
        </w:rPr>
        <w:t>. Этот процесс называется</w:t>
      </w:r>
      <w:r w:rsidRPr="009942F6">
        <w:rPr>
          <w:rFonts w:ascii="Times New Roman" w:eastAsia="Times New Roman" w:hAnsi="Times New Roman" w:cs="Times New Roman"/>
          <w:b/>
          <w:i/>
          <w:sz w:val="28"/>
          <w:szCs w:val="28"/>
        </w:rPr>
        <w:t xml:space="preserve"> </w:t>
      </w:r>
      <w:r w:rsidRPr="009942F6">
        <w:rPr>
          <w:rFonts w:ascii="Times New Roman" w:eastAsia="Times New Roman" w:hAnsi="Times New Roman" w:cs="Times New Roman"/>
          <w:b/>
          <w:sz w:val="28"/>
          <w:szCs w:val="28"/>
        </w:rPr>
        <w:t>модуляцией.</w:t>
      </w:r>
      <w:r w:rsidRPr="009942F6">
        <w:rPr>
          <w:rFonts w:ascii="Times New Roman" w:eastAsia="Times New Roman" w:hAnsi="Times New Roman" w:cs="Times New Roman"/>
          <w:sz w:val="28"/>
          <w:szCs w:val="28"/>
        </w:rPr>
        <w:t xml:space="preserve"> В зависимости от того, какой параметр (амплитуда, частота или фаза) гармонического колебания изменяется по закону изменения исходного сигнала, получается амплитудная (AM), частотная (ЧМ), фазовая (ФМ) модуляции.</w:t>
      </w:r>
    </w:p>
    <w:p w14:paraId="53EEE373"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lastRenderedPageBreak/>
        <w:t>При AM для организации одного канала требуется значительно меньшая полоса частот, чем при ЧМ и ФМ. В системах передачи информации с ЧРК по воздушным или кабельным линиям связи применяется AM. Это дает возможность организовать наибольшее число каналов в отведенном диапазоне частот. При ЧМ и ФМ помехозащищенность каналов значительно выше, чем при AM. Таким образом, ЧМ и ФМ целесообразно использовать на линиях передачи, которые пропускают достаточно широкий спектр частот и подвержены влиянию помех, например коротковолновой и ультракоротковолновой радиосвязей.</w:t>
      </w:r>
    </w:p>
    <w:p w14:paraId="0E98A3B3"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Рассмотрим процессы, происходящие при амплитудной модуляции в системе с ЧРК, когда исходный сигнал одночастотный (рис. </w:t>
      </w:r>
      <w:r w:rsidR="004B57A3" w:rsidRPr="009942F6">
        <w:rPr>
          <w:rFonts w:ascii="Times New Roman" w:eastAsia="Times New Roman" w:hAnsi="Times New Roman" w:cs="Times New Roman"/>
          <w:sz w:val="28"/>
          <w:szCs w:val="28"/>
        </w:rPr>
        <w:t>2.1</w:t>
      </w:r>
      <w:r w:rsidRPr="009942F6">
        <w:rPr>
          <w:rFonts w:ascii="Times New Roman" w:eastAsia="Times New Roman" w:hAnsi="Times New Roman" w:cs="Times New Roman"/>
          <w:sz w:val="28"/>
          <w:szCs w:val="28"/>
        </w:rPr>
        <w:t>,</w:t>
      </w:r>
      <w:r w:rsidRPr="009942F6">
        <w:rPr>
          <w:rFonts w:ascii="Times New Roman" w:eastAsia="Times New Roman" w:hAnsi="Times New Roman" w:cs="Times New Roman"/>
          <w:spacing w:val="20"/>
          <w:sz w:val="28"/>
          <w:szCs w:val="28"/>
        </w:rPr>
        <w:t xml:space="preserve"> а).</w:t>
      </w:r>
      <w:r w:rsidRPr="009942F6">
        <w:rPr>
          <w:rFonts w:ascii="Times New Roman" w:eastAsia="Times New Roman" w:hAnsi="Times New Roman" w:cs="Times New Roman"/>
          <w:sz w:val="28"/>
          <w:szCs w:val="28"/>
        </w:rPr>
        <w:t xml:space="preserve"> </w:t>
      </w:r>
    </w:p>
    <w:p w14:paraId="10CCB33E"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Осциллограмма амплитудно-модулированного колебания приведена на рис</w:t>
      </w:r>
      <w:r w:rsidR="004B57A3" w:rsidRPr="009942F6">
        <w:rPr>
          <w:rFonts w:ascii="Times New Roman" w:eastAsia="Times New Roman" w:hAnsi="Times New Roman" w:cs="Times New Roman"/>
          <w:sz w:val="28"/>
          <w:szCs w:val="28"/>
        </w:rPr>
        <w:t xml:space="preserve">унке </w:t>
      </w:r>
      <w:r w:rsidRPr="009942F6">
        <w:rPr>
          <w:rFonts w:ascii="Times New Roman" w:eastAsia="Times New Roman" w:hAnsi="Times New Roman" w:cs="Times New Roman"/>
          <w:sz w:val="28"/>
          <w:szCs w:val="28"/>
        </w:rPr>
        <w:t>2</w:t>
      </w:r>
      <w:r w:rsidR="004B57A3" w:rsidRPr="009942F6">
        <w:rPr>
          <w:rFonts w:ascii="Times New Roman" w:eastAsia="Times New Roman" w:hAnsi="Times New Roman" w:cs="Times New Roman"/>
          <w:sz w:val="28"/>
          <w:szCs w:val="28"/>
        </w:rPr>
        <w:t>.1</w:t>
      </w:r>
      <w:r w:rsidRPr="009942F6">
        <w:rPr>
          <w:rFonts w:ascii="Times New Roman" w:eastAsia="Times New Roman" w:hAnsi="Times New Roman" w:cs="Times New Roman"/>
          <w:sz w:val="28"/>
          <w:szCs w:val="28"/>
        </w:rPr>
        <w:t xml:space="preserve">, б. </w:t>
      </w:r>
    </w:p>
    <w:p w14:paraId="18050141" w14:textId="77777777" w:rsidR="004B57A3" w:rsidRPr="009942F6" w:rsidRDefault="004B57A3" w:rsidP="009942F6">
      <w:pPr>
        <w:spacing w:after="0" w:line="360" w:lineRule="auto"/>
        <w:ind w:right="20" w:firstLine="709"/>
        <w:jc w:val="both"/>
        <w:rPr>
          <w:rFonts w:ascii="Times New Roman" w:eastAsia="Times New Roman" w:hAnsi="Times New Roman" w:cs="Times New Roman"/>
          <w:sz w:val="28"/>
          <w:szCs w:val="28"/>
        </w:rPr>
      </w:pPr>
    </w:p>
    <w:p w14:paraId="130DE924" w14:textId="77777777" w:rsidR="0070433B" w:rsidRPr="009942F6" w:rsidRDefault="0070433B" w:rsidP="009942F6">
      <w:pPr>
        <w:spacing w:after="0" w:line="360" w:lineRule="auto"/>
        <w:ind w:firstLine="709"/>
        <w:jc w:val="center"/>
        <w:rPr>
          <w:rFonts w:ascii="Times New Roman" w:eastAsiaTheme="minorEastAsia" w:hAnsi="Times New Roman" w:cs="Times New Roman"/>
          <w:sz w:val="28"/>
          <w:szCs w:val="28"/>
        </w:rPr>
      </w:pPr>
      <w:r w:rsidRPr="009942F6">
        <w:rPr>
          <w:rFonts w:ascii="Times New Roman" w:eastAsiaTheme="minorEastAsia" w:hAnsi="Times New Roman" w:cs="Times New Roman"/>
          <w:sz w:val="28"/>
          <w:szCs w:val="28"/>
        </w:rPr>
        <w:object w:dxaOrig="10245" w:dyaOrig="7320" w14:anchorId="16DE9E4E">
          <v:rect id="rectole0000000027" o:spid="_x0000_i1054" style="width:252pt;height:180pt" o:ole="" o:preferrelative="t" stroked="f">
            <v:imagedata r:id="rId37" o:title=""/>
          </v:rect>
          <o:OLEObject Type="Embed" ProgID="StaticMetafile" ShapeID="rectole0000000027" DrawAspect="Content" ObjectID="_1760203305" r:id="rId38"/>
        </w:object>
      </w:r>
    </w:p>
    <w:p w14:paraId="17B5CB58" w14:textId="77777777" w:rsidR="004B57A3" w:rsidRPr="009942F6" w:rsidRDefault="004B57A3" w:rsidP="009942F6">
      <w:pPr>
        <w:spacing w:after="0" w:line="360" w:lineRule="auto"/>
        <w:ind w:firstLine="709"/>
        <w:jc w:val="center"/>
        <w:rPr>
          <w:rFonts w:ascii="Times New Roman" w:eastAsia="Arial Unicode MS" w:hAnsi="Times New Roman" w:cs="Times New Roman"/>
          <w:sz w:val="28"/>
          <w:szCs w:val="28"/>
        </w:rPr>
      </w:pPr>
    </w:p>
    <w:p w14:paraId="3446AA76" w14:textId="77777777" w:rsidR="0070433B" w:rsidRPr="009942F6" w:rsidRDefault="004B57A3" w:rsidP="009942F6">
      <w:pPr>
        <w:spacing w:after="0" w:line="360" w:lineRule="auto"/>
        <w:ind w:firstLine="709"/>
        <w:jc w:val="center"/>
        <w:rPr>
          <w:rFonts w:ascii="Times New Roman" w:eastAsia="Arial Unicode MS" w:hAnsi="Times New Roman" w:cs="Times New Roman"/>
          <w:sz w:val="28"/>
          <w:szCs w:val="28"/>
        </w:rPr>
      </w:pPr>
      <w:r w:rsidRPr="009942F6">
        <w:rPr>
          <w:rFonts w:ascii="Times New Roman" w:eastAsia="Times New Roman" w:hAnsi="Times New Roman" w:cs="Times New Roman"/>
          <w:sz w:val="28"/>
          <w:szCs w:val="28"/>
        </w:rPr>
        <w:t>Рисунок 2.1 – Амплитудно-модулированный сигнал и его составляющие</w:t>
      </w:r>
    </w:p>
    <w:p w14:paraId="16065340" w14:textId="77777777" w:rsidR="0070433B" w:rsidRPr="009942F6" w:rsidRDefault="0070433B" w:rsidP="009942F6">
      <w:pPr>
        <w:spacing w:after="0" w:line="360" w:lineRule="auto"/>
        <w:ind w:firstLine="709"/>
        <w:rPr>
          <w:rFonts w:ascii="Times New Roman" w:eastAsia="Arial Unicode MS" w:hAnsi="Times New Roman" w:cs="Times New Roman"/>
          <w:sz w:val="28"/>
          <w:szCs w:val="28"/>
        </w:rPr>
      </w:pPr>
    </w:p>
    <w:p w14:paraId="0BB484B0"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Первое слагаемое представляет собой ток несущей частоты, второе и третье — токи соответственно верхней и нижней боковых частот. Осциллограммы этих колебаний даны на рис</w:t>
      </w:r>
      <w:r w:rsidR="004B57A3" w:rsidRPr="009942F6">
        <w:rPr>
          <w:rFonts w:ascii="Times New Roman" w:eastAsia="Times New Roman" w:hAnsi="Times New Roman" w:cs="Times New Roman"/>
          <w:sz w:val="28"/>
          <w:szCs w:val="28"/>
        </w:rPr>
        <w:t>унке 2.1</w:t>
      </w:r>
      <w:r w:rsidRPr="009942F6">
        <w:rPr>
          <w:rFonts w:ascii="Times New Roman" w:eastAsia="Times New Roman" w:hAnsi="Times New Roman" w:cs="Times New Roman"/>
          <w:sz w:val="28"/>
          <w:szCs w:val="28"/>
        </w:rPr>
        <w:t>, б справа от модулированного колебания. Спектрограмма АМ-сигнала приведена на рис</w:t>
      </w:r>
      <w:r w:rsidR="004B57A3" w:rsidRPr="009942F6">
        <w:rPr>
          <w:rFonts w:ascii="Times New Roman" w:eastAsia="Times New Roman" w:hAnsi="Times New Roman" w:cs="Times New Roman"/>
          <w:sz w:val="28"/>
          <w:szCs w:val="28"/>
        </w:rPr>
        <w:t>унке 2.1</w:t>
      </w:r>
      <w:r w:rsidRPr="009942F6">
        <w:rPr>
          <w:rFonts w:ascii="Times New Roman" w:eastAsia="Times New Roman" w:hAnsi="Times New Roman" w:cs="Times New Roman"/>
          <w:sz w:val="28"/>
          <w:szCs w:val="28"/>
        </w:rPr>
        <w:t>, в.</w:t>
      </w:r>
    </w:p>
    <w:p w14:paraId="2752FD86" w14:textId="77777777" w:rsidR="004B57A3" w:rsidRPr="009942F6" w:rsidRDefault="004B57A3" w:rsidP="009942F6">
      <w:pPr>
        <w:spacing w:after="0" w:line="360" w:lineRule="auto"/>
        <w:ind w:right="20" w:firstLine="709"/>
        <w:jc w:val="both"/>
        <w:rPr>
          <w:rFonts w:ascii="Times New Roman" w:eastAsia="Times New Roman" w:hAnsi="Times New Roman" w:cs="Times New Roman"/>
          <w:sz w:val="28"/>
          <w:szCs w:val="28"/>
        </w:rPr>
      </w:pPr>
    </w:p>
    <w:p w14:paraId="35D4D040" w14:textId="77777777" w:rsidR="004B57A3" w:rsidRPr="009942F6" w:rsidRDefault="004B57A3" w:rsidP="009942F6">
      <w:pPr>
        <w:spacing w:after="0" w:line="360" w:lineRule="auto"/>
        <w:ind w:right="20" w:firstLine="709"/>
        <w:jc w:val="both"/>
        <w:rPr>
          <w:rFonts w:ascii="Times New Roman" w:eastAsia="Times New Roman" w:hAnsi="Times New Roman" w:cs="Times New Roman"/>
          <w:sz w:val="28"/>
          <w:szCs w:val="28"/>
        </w:rPr>
      </w:pPr>
    </w:p>
    <w:p w14:paraId="40460788" w14:textId="77777777" w:rsidR="00710670"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lastRenderedPageBreak/>
        <w:t xml:space="preserve">Рассмотрим случай, когда исходный сигнал будет многочастотным </w:t>
      </w:r>
      <w:r w:rsidR="004B57A3" w:rsidRPr="009942F6">
        <w:rPr>
          <w:rFonts w:ascii="Times New Roman" w:eastAsia="Times New Roman" w:hAnsi="Times New Roman" w:cs="Times New Roman"/>
          <w:sz w:val="28"/>
          <w:szCs w:val="28"/>
        </w:rPr>
        <w:t>(рисунок</w:t>
      </w:r>
      <w:r w:rsidRPr="009942F6">
        <w:rPr>
          <w:rFonts w:ascii="Times New Roman" w:eastAsia="Times New Roman" w:hAnsi="Times New Roman" w:cs="Times New Roman"/>
          <w:sz w:val="28"/>
          <w:szCs w:val="28"/>
        </w:rPr>
        <w:t xml:space="preserve"> </w:t>
      </w:r>
      <w:r w:rsidR="004B57A3" w:rsidRPr="009942F6">
        <w:rPr>
          <w:rFonts w:ascii="Times New Roman" w:eastAsia="Times New Roman" w:hAnsi="Times New Roman" w:cs="Times New Roman"/>
          <w:sz w:val="28"/>
          <w:szCs w:val="28"/>
        </w:rPr>
        <w:t>2.2</w:t>
      </w:r>
      <w:r w:rsidRPr="009942F6">
        <w:rPr>
          <w:rFonts w:ascii="Times New Roman" w:eastAsia="Times New Roman" w:hAnsi="Times New Roman" w:cs="Times New Roman"/>
          <w:sz w:val="28"/>
          <w:szCs w:val="28"/>
        </w:rPr>
        <w:t>).</w:t>
      </w:r>
    </w:p>
    <w:p w14:paraId="599BD5E7" w14:textId="77777777" w:rsidR="00710670" w:rsidRPr="009942F6" w:rsidRDefault="006143E7" w:rsidP="009942F6">
      <w:pPr>
        <w:spacing w:after="0" w:line="360" w:lineRule="auto"/>
        <w:ind w:right="20"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w14:anchorId="756BCF6E">
          <v:group id="_x0000_s1194" editas="canvas" style="position:absolute;left:0;text-align:left;margin-left:21.9pt;margin-top:11.75pt;width:510.25pt;height:135pt;z-index:251697152;mso-position-horizontal-relative:margin" coordorigin="2356,13764" coordsize="7200,1905">
            <o:lock v:ext="edit" aspectratio="t"/>
            <v:shape id="_x0000_s1193" type="#_x0000_t75" style="position:absolute;left:2356;top:13764;width:7200;height:1905" o:preferrelative="f">
              <v:fill o:detectmouseclick="t"/>
              <v:path o:extrusionok="t" o:connecttype="none"/>
              <o:lock v:ext="edit" text="t"/>
            </v:shape>
            <v:shape id="_x0000_s1196" type="#_x0000_t32" style="position:absolute;left:2977;top:15034;width:1;height:254" o:connectortype="straight"/>
            <v:shape id="_x0000_s1197" type="#_x0000_t202" style="position:absolute;left:2666;top:15288;width:352;height:381" stroked="f">
              <v:textbox>
                <w:txbxContent>
                  <w:p w14:paraId="5D4858C9" w14:textId="77777777" w:rsidR="002C6E2F" w:rsidRPr="005A5A54" w:rsidRDefault="002C6E2F">
                    <w:pPr>
                      <w:rPr>
                        <w:rFonts w:ascii="Times New Roman" w:hAnsi="Times New Roman" w:cs="Times New Roman"/>
                        <w:sz w:val="28"/>
                        <w:szCs w:val="28"/>
                        <w:lang w:val="en-US"/>
                      </w:rPr>
                    </w:pPr>
                    <w:r w:rsidRPr="005A5A54">
                      <w:rPr>
                        <w:rFonts w:ascii="Times New Roman" w:hAnsi="Times New Roman" w:cs="Times New Roman"/>
                        <w:sz w:val="28"/>
                        <w:szCs w:val="28"/>
                        <w:lang w:val="en-US"/>
                      </w:rPr>
                      <w:t>0</w:t>
                    </w:r>
                  </w:p>
                </w:txbxContent>
              </v:textbox>
            </v:shape>
            <v:shape id="_x0000_s1198" type="#_x0000_t202" style="position:absolute;left:9145;top:15288;width:352;height:381" stroked="f">
              <v:textbox>
                <w:txbxContent>
                  <w:p w14:paraId="29A9B63C" w14:textId="77777777" w:rsidR="002C6E2F" w:rsidRPr="00A364CC" w:rsidRDefault="006143E7" w:rsidP="00A364CC">
                    <m:oMathPara>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sSub>
                      </m:oMath>
                    </m:oMathPara>
                  </w:p>
                </w:txbxContent>
              </v:textbox>
            </v:shape>
            <v:shape id="_x0000_s1200" type="#_x0000_t32" style="position:absolute;left:2822;top:15162;width:6675;height:2" o:connectortype="straight">
              <v:stroke endarrow="block"/>
            </v:shape>
            <v:shape id="_x0000_s1206" type="#_x0000_t202" style="position:absolute;left:3365;top:14272;width:1325;height:635" stroked="f">
              <v:textbox>
                <w:txbxContent>
                  <w:p w14:paraId="76FBF52A" w14:textId="77777777" w:rsidR="002C6E2F" w:rsidRPr="005A5A54" w:rsidRDefault="002C6E2F">
                    <w:pPr>
                      <w:rPr>
                        <w:rFonts w:ascii="Times New Roman" w:hAnsi="Times New Roman" w:cs="Times New Roman"/>
                        <w:sz w:val="28"/>
                        <w:szCs w:val="28"/>
                      </w:rPr>
                    </w:pPr>
                    <w:r>
                      <w:rPr>
                        <w:rFonts w:ascii="Times New Roman" w:hAnsi="Times New Roman" w:cs="Times New Roman"/>
                        <w:sz w:val="28"/>
                        <w:szCs w:val="28"/>
                      </w:rPr>
                      <w:t>Исходный сигнал</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_x0000_s1201" type="#_x0000_t6" style="position:absolute;left:3287;top:14653;width:1242;height:508;flip:x"/>
            <v:shape id="_x0000_s1207" type="#_x0000_t202" style="position:absolute;left:5305;top:13891;width:931;height:1016" stroked="f">
              <v:textbox>
                <w:txbxContent>
                  <w:p w14:paraId="0A670C10" w14:textId="77777777" w:rsidR="002C6E2F" w:rsidRPr="005A5A54" w:rsidRDefault="002C6E2F">
                    <w:pPr>
                      <w:rPr>
                        <w:rFonts w:ascii="Times New Roman" w:hAnsi="Times New Roman" w:cs="Times New Roman"/>
                        <w:sz w:val="28"/>
                        <w:szCs w:val="28"/>
                      </w:rPr>
                    </w:pPr>
                    <w:r>
                      <w:rPr>
                        <w:rFonts w:ascii="Times New Roman" w:hAnsi="Times New Roman" w:cs="Times New Roman"/>
                        <w:sz w:val="28"/>
                        <w:szCs w:val="28"/>
                      </w:rPr>
                      <w:t>Нижняя боковая полоса</w:t>
                    </w:r>
                  </w:p>
                </w:txbxContent>
              </v:textbox>
            </v:shape>
            <v:shape id="_x0000_s1204" type="#_x0000_t6" style="position:absolute;left:5616;top:14653;width:1241;height:508"/>
            <v:shape id="_x0000_s1208" type="#_x0000_t202" style="position:absolute;left:7944;top:13891;width:1086;height:1016" stroked="f">
              <v:textbox>
                <w:txbxContent>
                  <w:p w14:paraId="62786DBF" w14:textId="77777777" w:rsidR="002C6E2F" w:rsidRPr="005A5A54" w:rsidRDefault="002C6E2F">
                    <w:pPr>
                      <w:rPr>
                        <w:rFonts w:ascii="Times New Roman" w:hAnsi="Times New Roman" w:cs="Times New Roman"/>
                        <w:sz w:val="28"/>
                        <w:szCs w:val="28"/>
                      </w:rPr>
                    </w:pPr>
                    <w:r>
                      <w:rPr>
                        <w:rFonts w:ascii="Times New Roman" w:hAnsi="Times New Roman" w:cs="Times New Roman"/>
                        <w:sz w:val="28"/>
                        <w:szCs w:val="28"/>
                      </w:rPr>
                      <w:t>Верхняя боковая полоса</w:t>
                    </w:r>
                  </w:p>
                </w:txbxContent>
              </v:textbox>
            </v:shape>
            <v:shape id="_x0000_s1203" type="#_x0000_t6" style="position:absolute;left:7478;top:14653;width:1242;height:508;flip:x"/>
            <v:shape id="_x0000_s1209" type="#_x0000_t202" style="position:absolute;left:6547;top:13891;width:1325;height:381" stroked="f">
              <v:textbox>
                <w:txbxContent>
                  <w:p w14:paraId="3244B1A4" w14:textId="77777777" w:rsidR="002C6E2F" w:rsidRPr="005A5A54" w:rsidRDefault="002C6E2F">
                    <w:pPr>
                      <w:rPr>
                        <w:rFonts w:ascii="Times New Roman" w:hAnsi="Times New Roman" w:cs="Times New Roman"/>
                        <w:sz w:val="28"/>
                        <w:szCs w:val="28"/>
                      </w:rPr>
                    </w:pPr>
                    <w:r>
                      <w:rPr>
                        <w:rFonts w:ascii="Times New Roman" w:hAnsi="Times New Roman" w:cs="Times New Roman"/>
                        <w:sz w:val="28"/>
                        <w:szCs w:val="28"/>
                      </w:rPr>
                      <w:t>Несущая</w:t>
                    </w:r>
                  </w:p>
                </w:txbxContent>
              </v:textbox>
            </v:shape>
            <v:shape id="_x0000_s1205" type="#_x0000_t32" style="position:absolute;left:7168;top:14272;width:0;height:889" o:connectortype="straight"/>
            <v:shape id="_x0000_s1210" type="#_x0000_t202" style="position:absolute;left:3287;top:15288;width:352;height:381" stroked="f">
              <v:textbox>
                <w:txbxContent>
                  <w:p w14:paraId="42E71366" w14:textId="77777777" w:rsidR="002C6E2F" w:rsidRPr="005A5A54" w:rsidRDefault="006143E7">
                    <w:pPr>
                      <w:rPr>
                        <w:rFonts w:ascii="Cambria Math" w:hAnsi="Cambria Math" w:cs="Times New Roman"/>
                        <w:sz w:val="28"/>
                        <w:szCs w:val="28"/>
                        <w:lang w:val="en-US"/>
                        <w:oMath/>
                      </w:rPr>
                    </w:pPr>
                    <m:oMathPara>
                      <m:oMath>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F</m:t>
                            </m:r>
                          </m:e>
                          <m:sub>
                            <m:r>
                              <m:rPr>
                                <m:sty m:val="p"/>
                              </m:rPr>
                              <w:rPr>
                                <w:rFonts w:ascii="Cambria Math" w:hAnsi="Cambria Math" w:cs="Times New Roman"/>
                                <w:sz w:val="28"/>
                                <w:szCs w:val="28"/>
                                <w:lang w:val="en-US"/>
                              </w:rPr>
                              <m:t>1</m:t>
                            </m:r>
                          </m:sub>
                        </m:sSub>
                      </m:oMath>
                    </m:oMathPara>
                  </w:p>
                </w:txbxContent>
              </v:textbox>
            </v:shape>
            <v:shape id="_x0000_s1211" type="#_x0000_t202" style="position:absolute;left:4178;top:15288;width:351;height:381" stroked="f">
              <v:textbox>
                <w:txbxContent>
                  <w:p w14:paraId="6D13DCF1" w14:textId="77777777" w:rsidR="002C6E2F" w:rsidRDefault="006143E7" w:rsidP="003012F3">
                    <w:pPr>
                      <w:rPr>
                        <w:rFonts w:ascii="Cambria Math" w:hAnsi="Cambria Math" w:cs="Times New Roman"/>
                        <w:sz w:val="28"/>
                        <w:szCs w:val="28"/>
                        <w:lang w:val="en-US"/>
                        <w:oMath/>
                      </w:rPr>
                    </w:pPr>
                    <m:oMathPara>
                      <m:oMath>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F</m:t>
                            </m:r>
                          </m:e>
                          <m:sub>
                            <m:r>
                              <m:rPr>
                                <m:sty m:val="p"/>
                              </m:rPr>
                              <w:rPr>
                                <w:rFonts w:ascii="Cambria Math" w:hAnsi="Cambria Math" w:cs="Times New Roman"/>
                                <w:sz w:val="28"/>
                                <w:szCs w:val="28"/>
                                <w:lang w:val="en-US"/>
                              </w:rPr>
                              <m:t>n</m:t>
                            </m:r>
                          </m:sub>
                        </m:sSub>
                      </m:oMath>
                    </m:oMathPara>
                  </w:p>
                  <w:p w14:paraId="2E0FF67F" w14:textId="77777777" w:rsidR="002C6E2F" w:rsidRPr="003012F3" w:rsidRDefault="002C6E2F" w:rsidP="003012F3"/>
                </w:txbxContent>
              </v:textbox>
            </v:shape>
            <v:shape id="_x0000_s1212" type="#_x0000_t202" style="position:absolute;left:5264;top:15288;width:817;height:381" stroked="f">
              <v:textbox>
                <w:txbxContent>
                  <w:p w14:paraId="2EF42440" w14:textId="77777777" w:rsidR="002C6E2F" w:rsidRPr="005A5A54" w:rsidRDefault="006143E7" w:rsidP="005A5A54">
                    <w:pPr>
                      <w:rPr>
                        <w:rFonts w:ascii="Cambria Math" w:hAnsi="Cambria Math" w:cs="Times New Roman"/>
                        <w:sz w:val="28"/>
                        <w:szCs w:val="28"/>
                        <w:lang w:val="en-US"/>
                        <w:oMath/>
                      </w:rPr>
                    </w:pP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0</m:t>
                          </m:r>
                        </m:sub>
                      </m:sSub>
                    </m:oMath>
                    <w:r w:rsidR="002C6E2F" w:rsidRPr="005A5A54">
                      <w:rPr>
                        <w:rFonts w:ascii="Times New Roman" w:hAnsi="Times New Roman" w:cs="Times New Roman"/>
                        <w:sz w:val="28"/>
                        <w:szCs w:val="28"/>
                        <w:lang w:val="en-US"/>
                      </w:rPr>
                      <w:t>-</w:t>
                    </w:r>
                    <m:oMath>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F</m:t>
                          </m:r>
                        </m:e>
                        <m:sub>
                          <m:r>
                            <m:rPr>
                              <m:sty m:val="p"/>
                            </m:rPr>
                            <w:rPr>
                              <w:rFonts w:ascii="Cambria Math" w:hAnsi="Cambria Math" w:cs="Times New Roman"/>
                              <w:sz w:val="28"/>
                              <w:szCs w:val="28"/>
                              <w:lang w:val="en-US"/>
                            </w:rPr>
                            <m:t>n</m:t>
                          </m:r>
                        </m:sub>
                      </m:sSub>
                    </m:oMath>
                  </w:p>
                  <w:p w14:paraId="671F840A" w14:textId="77777777" w:rsidR="002C6E2F" w:rsidRPr="005A5A54" w:rsidRDefault="002C6E2F">
                    <w:pPr>
                      <w:rPr>
                        <w:rFonts w:ascii="Times New Roman" w:hAnsi="Times New Roman" w:cs="Times New Roman"/>
                        <w:sz w:val="28"/>
                        <w:szCs w:val="28"/>
                        <w:lang w:val="en-US"/>
                      </w:rPr>
                    </w:pPr>
                  </w:p>
                </w:txbxContent>
              </v:textbox>
            </v:shape>
            <v:shape id="_x0000_s1213" type="#_x0000_t202" style="position:absolute;left:6236;top:15288;width:621;height:381" stroked="f">
              <v:textbox>
                <w:txbxContent>
                  <w:p w14:paraId="4A253C76" w14:textId="77777777" w:rsidR="002C6E2F" w:rsidRPr="005A5A54" w:rsidRDefault="006143E7" w:rsidP="005A5A54">
                    <w:pPr>
                      <w:rPr>
                        <w:rFonts w:ascii="Cambria Math" w:hAnsi="Cambria Math" w:cs="Times New Roman"/>
                        <w:sz w:val="28"/>
                        <w:szCs w:val="28"/>
                        <w:lang w:val="en-US"/>
                        <w:oMath/>
                      </w:rPr>
                    </w:pP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0</m:t>
                          </m:r>
                        </m:sub>
                      </m:sSub>
                    </m:oMath>
                    <w:r w:rsidR="002C6E2F" w:rsidRPr="005A5A54">
                      <w:rPr>
                        <w:rFonts w:ascii="Times New Roman" w:hAnsi="Times New Roman" w:cs="Times New Roman"/>
                        <w:sz w:val="28"/>
                        <w:szCs w:val="28"/>
                        <w:lang w:val="en-US"/>
                      </w:rPr>
                      <w:t>-</w:t>
                    </w:r>
                    <m:oMath>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F</m:t>
                          </m:r>
                        </m:e>
                        <m:sub>
                          <m:r>
                            <m:rPr>
                              <m:sty m:val="p"/>
                            </m:rPr>
                            <w:rPr>
                              <w:rFonts w:ascii="Cambria Math" w:hAnsi="Cambria Math" w:cs="Times New Roman"/>
                              <w:sz w:val="28"/>
                              <w:szCs w:val="28"/>
                              <w:lang w:val="en-US"/>
                            </w:rPr>
                            <m:t>1</m:t>
                          </m:r>
                        </m:sub>
                      </m:sSub>
                    </m:oMath>
                  </w:p>
                  <w:p w14:paraId="118D6A37" w14:textId="77777777" w:rsidR="002C6E2F" w:rsidRPr="005A5A54" w:rsidRDefault="002C6E2F">
                    <w:pPr>
                      <w:rPr>
                        <w:rFonts w:ascii="Times New Roman" w:hAnsi="Times New Roman" w:cs="Times New Roman"/>
                        <w:sz w:val="28"/>
                        <w:szCs w:val="28"/>
                        <w:lang w:val="en-US"/>
                      </w:rPr>
                    </w:pPr>
                  </w:p>
                </w:txbxContent>
              </v:textbox>
            </v:shape>
            <v:shape id="_x0000_s1214" type="#_x0000_t202" style="position:absolute;left:7013;top:15288;width:352;height:381" stroked="f">
              <v:textbox>
                <w:txbxContent>
                  <w:p w14:paraId="5251669B" w14:textId="77777777" w:rsidR="002C6E2F" w:rsidRPr="005A5A54" w:rsidRDefault="006143E7">
                    <w:pPr>
                      <w:rPr>
                        <w:rFonts w:ascii="Times New Roman" w:hAnsi="Times New Roman" w:cs="Times New Roman"/>
                        <w:sz w:val="28"/>
                        <w:szCs w:val="28"/>
                        <w:lang w:val="en-US"/>
                      </w:rPr>
                    </w:pPr>
                    <m:oMathPara>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0</m:t>
                            </m:r>
                          </m:sub>
                        </m:sSub>
                      </m:oMath>
                    </m:oMathPara>
                  </w:p>
                </w:txbxContent>
              </v:textbox>
            </v:shape>
            <v:shape id="_x0000_s1215" type="#_x0000_t202" style="position:absolute;left:7478;top:15288;width:699;height:381" stroked="f">
              <v:textbox>
                <w:txbxContent>
                  <w:p w14:paraId="293CBC5F" w14:textId="77777777" w:rsidR="002C6E2F" w:rsidRDefault="006143E7" w:rsidP="00A364CC">
                    <w:pPr>
                      <w:rPr>
                        <w:rFonts w:ascii="Cambria Math" w:hAnsi="Cambria Math" w:cs="Times New Roman"/>
                        <w:sz w:val="28"/>
                        <w:szCs w:val="28"/>
                        <w:lang w:val="en-US"/>
                        <w:oMath/>
                      </w:rPr>
                    </w:pP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0</m:t>
                          </m:r>
                        </m:sub>
                      </m:sSub>
                    </m:oMath>
                    <w:r w:rsidR="002C6E2F">
                      <w:rPr>
                        <w:rFonts w:ascii="Times New Roman" w:hAnsi="Times New Roman" w:cs="Times New Roman"/>
                        <w:sz w:val="28"/>
                        <w:szCs w:val="28"/>
                        <w:lang w:val="en-US"/>
                      </w:rPr>
                      <w:t>+</w:t>
                    </w:r>
                    <m:oMath>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F</m:t>
                          </m:r>
                        </m:e>
                        <m:sub>
                          <m:r>
                            <m:rPr>
                              <m:sty m:val="p"/>
                            </m:rPr>
                            <w:rPr>
                              <w:rFonts w:ascii="Cambria Math" w:hAnsi="Cambria Math" w:cs="Times New Roman"/>
                              <w:sz w:val="28"/>
                              <w:szCs w:val="28"/>
                              <w:lang w:val="en-US"/>
                            </w:rPr>
                            <m:t>1</m:t>
                          </m:r>
                        </m:sub>
                      </m:sSub>
                    </m:oMath>
                  </w:p>
                  <w:p w14:paraId="1A134EB9" w14:textId="77777777" w:rsidR="002C6E2F" w:rsidRPr="005A5A54" w:rsidRDefault="002C6E2F">
                    <w:pPr>
                      <w:rPr>
                        <w:rFonts w:ascii="Times New Roman" w:hAnsi="Times New Roman" w:cs="Times New Roman"/>
                        <w:sz w:val="28"/>
                        <w:szCs w:val="28"/>
                        <w:lang w:val="en-US"/>
                      </w:rPr>
                    </w:pPr>
                  </w:p>
                </w:txbxContent>
              </v:textbox>
            </v:shape>
            <v:shape id="_x0000_s1216" type="#_x0000_t202" style="position:absolute;left:8368;top:15288;width:777;height:381" stroked="f">
              <v:textbox>
                <w:txbxContent>
                  <w:p w14:paraId="65BED82F" w14:textId="77777777" w:rsidR="002C6E2F" w:rsidRDefault="006143E7" w:rsidP="00A364CC">
                    <w:pPr>
                      <w:rPr>
                        <w:rFonts w:ascii="Cambria Math" w:hAnsi="Cambria Math" w:cs="Times New Roman"/>
                        <w:sz w:val="28"/>
                        <w:szCs w:val="28"/>
                        <w:lang w:val="en-US"/>
                        <w:oMath/>
                      </w:rPr>
                    </w:pP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0</m:t>
                          </m:r>
                        </m:sub>
                      </m:sSub>
                    </m:oMath>
                    <w:r w:rsidR="002C6E2F">
                      <w:rPr>
                        <w:rFonts w:ascii="Times New Roman" w:hAnsi="Times New Roman" w:cs="Times New Roman"/>
                        <w:sz w:val="28"/>
                        <w:szCs w:val="28"/>
                        <w:lang w:val="en-US"/>
                      </w:rPr>
                      <w:t>+</w:t>
                    </w:r>
                    <m:oMath>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F</m:t>
                          </m:r>
                        </m:e>
                        <m:sub>
                          <m:r>
                            <m:rPr>
                              <m:sty m:val="p"/>
                            </m:rPr>
                            <w:rPr>
                              <w:rFonts w:ascii="Cambria Math" w:hAnsi="Cambria Math" w:cs="Times New Roman"/>
                              <w:sz w:val="28"/>
                              <w:szCs w:val="28"/>
                              <w:lang w:val="en-US"/>
                            </w:rPr>
                            <m:t>n</m:t>
                          </m:r>
                        </m:sub>
                      </m:sSub>
                    </m:oMath>
                  </w:p>
                  <w:p w14:paraId="6578624E" w14:textId="77777777" w:rsidR="002C6E2F" w:rsidRPr="00A364CC" w:rsidRDefault="002C6E2F" w:rsidP="00A364CC"/>
                </w:txbxContent>
              </v:textbox>
            </v:shape>
            <w10:wrap anchorx="margin"/>
          </v:group>
        </w:pict>
      </w:r>
    </w:p>
    <w:p w14:paraId="4A69F587" w14:textId="77777777" w:rsidR="00710670" w:rsidRPr="009942F6" w:rsidRDefault="00710670" w:rsidP="009942F6">
      <w:pPr>
        <w:spacing w:after="0" w:line="360" w:lineRule="auto"/>
        <w:ind w:right="20" w:firstLine="709"/>
        <w:jc w:val="both"/>
        <w:rPr>
          <w:rFonts w:ascii="Times New Roman" w:eastAsia="Times New Roman" w:hAnsi="Times New Roman" w:cs="Times New Roman"/>
          <w:sz w:val="28"/>
          <w:szCs w:val="28"/>
        </w:rPr>
      </w:pPr>
    </w:p>
    <w:p w14:paraId="5DFD2A7C" w14:textId="77777777" w:rsidR="00710670" w:rsidRPr="009942F6" w:rsidRDefault="00710670" w:rsidP="009942F6">
      <w:pPr>
        <w:spacing w:after="0" w:line="360" w:lineRule="auto"/>
        <w:ind w:right="20" w:firstLine="709"/>
        <w:jc w:val="both"/>
        <w:rPr>
          <w:rFonts w:ascii="Times New Roman" w:eastAsia="Times New Roman" w:hAnsi="Times New Roman" w:cs="Times New Roman"/>
          <w:sz w:val="28"/>
          <w:szCs w:val="28"/>
        </w:rPr>
      </w:pPr>
    </w:p>
    <w:p w14:paraId="5453CD35" w14:textId="77777777" w:rsidR="00710670" w:rsidRPr="009942F6" w:rsidRDefault="00710670" w:rsidP="009942F6">
      <w:pPr>
        <w:spacing w:after="0" w:line="360" w:lineRule="auto"/>
        <w:ind w:right="20" w:firstLine="709"/>
        <w:jc w:val="both"/>
        <w:rPr>
          <w:rFonts w:ascii="Times New Roman" w:eastAsia="Times New Roman" w:hAnsi="Times New Roman" w:cs="Times New Roman"/>
          <w:sz w:val="28"/>
          <w:szCs w:val="28"/>
        </w:rPr>
      </w:pPr>
    </w:p>
    <w:p w14:paraId="2DF45541" w14:textId="77777777" w:rsidR="00710670" w:rsidRPr="009942F6" w:rsidRDefault="00710670" w:rsidP="009942F6">
      <w:pPr>
        <w:spacing w:after="0" w:line="360" w:lineRule="auto"/>
        <w:ind w:right="20" w:firstLine="709"/>
        <w:jc w:val="both"/>
        <w:rPr>
          <w:rFonts w:ascii="Times New Roman" w:eastAsia="Times New Roman" w:hAnsi="Times New Roman" w:cs="Times New Roman"/>
          <w:sz w:val="28"/>
          <w:szCs w:val="28"/>
        </w:rPr>
      </w:pPr>
    </w:p>
    <w:p w14:paraId="117760C7" w14:textId="77777777" w:rsidR="004B57A3" w:rsidRPr="009942F6" w:rsidRDefault="004B57A3" w:rsidP="009942F6">
      <w:pPr>
        <w:spacing w:after="0" w:line="360" w:lineRule="auto"/>
        <w:ind w:right="20" w:firstLine="709"/>
        <w:jc w:val="both"/>
        <w:rPr>
          <w:rFonts w:ascii="Times New Roman" w:eastAsia="Times New Roman" w:hAnsi="Times New Roman" w:cs="Times New Roman"/>
          <w:sz w:val="28"/>
          <w:szCs w:val="28"/>
        </w:rPr>
      </w:pPr>
    </w:p>
    <w:p w14:paraId="2BC874AE" w14:textId="77777777" w:rsidR="004B57A3" w:rsidRPr="009942F6" w:rsidRDefault="004B57A3" w:rsidP="009942F6">
      <w:pPr>
        <w:spacing w:after="0" w:line="360" w:lineRule="auto"/>
        <w:ind w:right="20" w:firstLine="709"/>
        <w:jc w:val="both"/>
        <w:rPr>
          <w:rFonts w:ascii="Times New Roman" w:eastAsia="Times New Roman" w:hAnsi="Times New Roman" w:cs="Times New Roman"/>
          <w:sz w:val="28"/>
          <w:szCs w:val="28"/>
        </w:rPr>
      </w:pPr>
    </w:p>
    <w:p w14:paraId="44310E81" w14:textId="77777777" w:rsidR="004B57A3" w:rsidRPr="009942F6" w:rsidRDefault="004B57A3" w:rsidP="009942F6">
      <w:pPr>
        <w:spacing w:after="0" w:line="360" w:lineRule="auto"/>
        <w:ind w:right="20" w:firstLine="709"/>
        <w:jc w:val="center"/>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Рисунок 2.2 – Исходный сигнал и продукты преобразования</w:t>
      </w:r>
    </w:p>
    <w:p w14:paraId="290635CB" w14:textId="77777777" w:rsidR="004B57A3" w:rsidRPr="009942F6" w:rsidRDefault="004B57A3" w:rsidP="009942F6">
      <w:pPr>
        <w:spacing w:after="0" w:line="360" w:lineRule="auto"/>
        <w:ind w:firstLine="709"/>
        <w:rPr>
          <w:rFonts w:ascii="Times New Roman" w:eastAsia="Times New Roman" w:hAnsi="Times New Roman" w:cs="Times New Roman"/>
          <w:sz w:val="28"/>
          <w:szCs w:val="28"/>
        </w:rPr>
      </w:pPr>
    </w:p>
    <w:p w14:paraId="6E4A78CC" w14:textId="77777777" w:rsidR="0070433B" w:rsidRPr="009942F6" w:rsidRDefault="0070433B" w:rsidP="00451B96">
      <w:pPr>
        <w:spacing w:after="0" w:line="360" w:lineRule="auto"/>
        <w:ind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Пусть максимальная амплитуда в нем будет соот</w:t>
      </w:r>
      <w:r w:rsidR="003012F3" w:rsidRPr="009942F6">
        <w:rPr>
          <w:rFonts w:ascii="Times New Roman" w:eastAsia="Times New Roman" w:hAnsi="Times New Roman" w:cs="Times New Roman"/>
          <w:sz w:val="28"/>
          <w:szCs w:val="28"/>
        </w:rPr>
        <w:t>вет</w:t>
      </w:r>
      <w:r w:rsidRPr="009942F6">
        <w:rPr>
          <w:rFonts w:ascii="Times New Roman" w:eastAsia="Times New Roman" w:hAnsi="Times New Roman" w:cs="Times New Roman"/>
          <w:sz w:val="28"/>
          <w:szCs w:val="28"/>
        </w:rPr>
        <w:t>ствовать максимальной частоте</w:t>
      </w:r>
      <w:r w:rsidRPr="009942F6">
        <w:rPr>
          <w:rFonts w:ascii="Times New Roman" w:eastAsia="Times New Roman" w:hAnsi="Times New Roman" w:cs="Times New Roman"/>
          <w:b/>
          <w:i/>
          <w:spacing w:val="10"/>
          <w:sz w:val="28"/>
          <w:szCs w:val="28"/>
        </w:rPr>
        <w:t xml:space="preserve"> </w:t>
      </w:r>
      <m:oMath>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lang w:val="en-US"/>
              </w:rPr>
              <m:t>n</m:t>
            </m:r>
          </m:sub>
        </m:sSub>
      </m:oMath>
      <w:r w:rsidR="003012F3" w:rsidRPr="009942F6">
        <w:rPr>
          <w:rFonts w:ascii="Times New Roman" w:eastAsia="Times New Roman" w:hAnsi="Times New Roman" w:cs="Times New Roman"/>
          <w:sz w:val="28"/>
          <w:szCs w:val="28"/>
        </w:rPr>
        <w:t>.</w:t>
      </w:r>
      <w:r w:rsidRPr="009942F6">
        <w:rPr>
          <w:rFonts w:ascii="Times New Roman" w:eastAsia="Times New Roman" w:hAnsi="Times New Roman" w:cs="Times New Roman"/>
          <w:sz w:val="28"/>
          <w:szCs w:val="28"/>
        </w:rPr>
        <w:t xml:space="preserve"> Значения частот верхней боковой полосы, получаемой при модуляции, будут определяться суммированием значений частот несущей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f</m:t>
            </m:r>
          </m:e>
          <m:sub>
            <m:r>
              <w:rPr>
                <w:rFonts w:ascii="Cambria Math" w:hAnsi="Times New Roman" w:cs="Times New Roman"/>
                <w:sz w:val="28"/>
                <w:szCs w:val="28"/>
              </w:rPr>
              <m:t>0</m:t>
            </m:r>
          </m:sub>
        </m:sSub>
      </m:oMath>
      <w:r w:rsidR="003012F3"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и исходного сигнала</w:t>
      </w:r>
      <w:r w:rsidR="003012F3" w:rsidRPr="009942F6">
        <w:rPr>
          <w:rFonts w:ascii="Times New Roman" w:eastAsia="Times New Roman" w:hAnsi="Times New Roman" w:cs="Times New Roman"/>
          <w:sz w:val="28"/>
          <w:szCs w:val="28"/>
        </w:rPr>
        <w:t xml:space="preserve">  </w:t>
      </w:r>
      <m:oMath>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rPr>
              <m:t>1</m:t>
            </m:r>
          </m:sub>
        </m:sSub>
        <m:r>
          <m:rPr>
            <m:sty m:val="p"/>
          </m:rPr>
          <w:rPr>
            <w:rFonts w:ascii="Times New Roman" w:hAnsi="Times New Roman" w:cs="Times New Roman"/>
            <w:sz w:val="28"/>
            <w:szCs w:val="28"/>
          </w:rPr>
          <m:t>…</m:t>
        </m:r>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lang w:val="en-US"/>
              </w:rPr>
              <m:t>n</m:t>
            </m:r>
          </m:sub>
        </m:sSub>
      </m:oMath>
      <w:r w:rsidR="003012F3" w:rsidRPr="009942F6">
        <w:rPr>
          <w:rFonts w:ascii="Times New Roman" w:eastAsia="Times New Roman" w:hAnsi="Times New Roman" w:cs="Times New Roman"/>
          <w:sz w:val="28"/>
          <w:szCs w:val="28"/>
        </w:rPr>
        <w:t>.</w:t>
      </w:r>
      <w:r w:rsidRPr="009942F6">
        <w:rPr>
          <w:rFonts w:ascii="Times New Roman" w:eastAsia="Times New Roman" w:hAnsi="Times New Roman" w:cs="Times New Roman"/>
          <w:sz w:val="28"/>
          <w:szCs w:val="28"/>
        </w:rPr>
        <w:t xml:space="preserve"> В верхней боковой полосе максимальная амплитуда будет иметь место при максимальной частоте</w:t>
      </w:r>
      <w:r w:rsidRPr="009942F6">
        <w:rPr>
          <w:rFonts w:ascii="Times New Roman" w:eastAsia="Times New Roman" w:hAnsi="Times New Roman" w:cs="Times New Roman"/>
          <w:b/>
          <w:i/>
          <w:spacing w:val="10"/>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f</m:t>
            </m:r>
          </m:e>
          <m:sub>
            <m:r>
              <w:rPr>
                <w:rFonts w:ascii="Cambria Math" w:hAnsi="Times New Roman" w:cs="Times New Roman"/>
                <w:sz w:val="28"/>
                <w:szCs w:val="28"/>
              </w:rPr>
              <m:t>0</m:t>
            </m:r>
          </m:sub>
        </m:sSub>
      </m:oMath>
      <w:r w:rsidR="003012F3" w:rsidRPr="009942F6">
        <w:rPr>
          <w:rFonts w:ascii="Times New Roman" w:hAnsi="Times New Roman" w:cs="Times New Roman"/>
          <w:sz w:val="28"/>
          <w:szCs w:val="28"/>
        </w:rPr>
        <w:t>+</w:t>
      </w:r>
      <m:oMath>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lang w:val="en-US"/>
              </w:rPr>
              <m:t>n</m:t>
            </m:r>
          </m:sub>
        </m:sSub>
      </m:oMath>
      <w:r w:rsidR="003012F3" w:rsidRPr="009942F6">
        <w:rPr>
          <w:rFonts w:ascii="Times New Roman" w:eastAsiaTheme="minorEastAsia" w:hAnsi="Times New Roman" w:cs="Times New Roman"/>
          <w:sz w:val="28"/>
          <w:szCs w:val="28"/>
        </w:rPr>
        <w:t>.</w:t>
      </w:r>
      <w:r w:rsidRPr="009942F6">
        <w:rPr>
          <w:rFonts w:ascii="Times New Roman" w:eastAsia="Times New Roman" w:hAnsi="Times New Roman" w:cs="Times New Roman"/>
          <w:sz w:val="28"/>
          <w:szCs w:val="28"/>
        </w:rPr>
        <w:t xml:space="preserve"> В нижней боковой полосе значения частот будут рассчитываться вычитанием из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f</m:t>
            </m:r>
          </m:e>
          <m:sub>
            <m:r>
              <w:rPr>
                <w:rFonts w:ascii="Cambria Math" w:hAnsi="Times New Roman" w:cs="Times New Roman"/>
                <w:sz w:val="28"/>
                <w:szCs w:val="28"/>
              </w:rPr>
              <m:t>0</m:t>
            </m:r>
          </m:sub>
        </m:sSub>
      </m:oMath>
      <w:r w:rsidRPr="009942F6">
        <w:rPr>
          <w:rFonts w:ascii="Times New Roman" w:eastAsia="Times New Roman" w:hAnsi="Times New Roman" w:cs="Times New Roman"/>
          <w:sz w:val="28"/>
          <w:szCs w:val="28"/>
        </w:rPr>
        <w:t xml:space="preserve"> частот исходного сигнала</w:t>
      </w:r>
      <w:r w:rsidRPr="009942F6">
        <w:rPr>
          <w:rFonts w:ascii="Times New Roman" w:eastAsia="Times New Roman" w:hAnsi="Times New Roman" w:cs="Times New Roman"/>
          <w:b/>
          <w:i/>
          <w:spacing w:val="10"/>
          <w:sz w:val="28"/>
          <w:szCs w:val="28"/>
        </w:rPr>
        <w:t xml:space="preserve"> </w:t>
      </w:r>
      <m:oMath>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rPr>
              <m:t>1</m:t>
            </m:r>
          </m:sub>
        </m:sSub>
        <m:r>
          <m:rPr>
            <m:sty m:val="p"/>
          </m:rPr>
          <w:rPr>
            <w:rFonts w:ascii="Times New Roman" w:hAnsi="Times New Roman" w:cs="Times New Roman"/>
            <w:sz w:val="28"/>
            <w:szCs w:val="28"/>
          </w:rPr>
          <m:t>…</m:t>
        </m:r>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lang w:val="en-US"/>
              </w:rPr>
              <m:t>n</m:t>
            </m:r>
          </m:sub>
        </m:sSub>
      </m:oMath>
      <w:r w:rsidR="003012F3" w:rsidRPr="009942F6">
        <w:rPr>
          <w:rFonts w:ascii="Times New Roman" w:eastAsia="Times New Roman" w:hAnsi="Times New Roman" w:cs="Times New Roman"/>
          <w:sz w:val="28"/>
          <w:szCs w:val="28"/>
        </w:rPr>
        <w:t>.</w:t>
      </w:r>
      <w:r w:rsidRPr="009942F6">
        <w:rPr>
          <w:rFonts w:ascii="Times New Roman" w:eastAsia="Times New Roman" w:hAnsi="Times New Roman" w:cs="Times New Roman"/>
          <w:sz w:val="28"/>
          <w:szCs w:val="28"/>
        </w:rPr>
        <w:t xml:space="preserve"> Таким образом, максимальная амплитуда будет при минимальной частоте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f</m:t>
            </m:r>
          </m:e>
          <m:sub>
            <m:r>
              <w:rPr>
                <w:rFonts w:ascii="Cambria Math" w:hAnsi="Times New Roman" w:cs="Times New Roman"/>
                <w:sz w:val="28"/>
                <w:szCs w:val="28"/>
              </w:rPr>
              <m:t>0</m:t>
            </m:r>
          </m:sub>
        </m:sSub>
      </m:oMath>
      <w:r w:rsidR="003012F3" w:rsidRPr="009942F6">
        <w:rPr>
          <w:rFonts w:ascii="Times New Roman" w:hAnsi="Times New Roman" w:cs="Times New Roman"/>
          <w:sz w:val="28"/>
          <w:szCs w:val="28"/>
        </w:rPr>
        <w:t>-</w:t>
      </w:r>
      <m:oMath>
        <m:sSub>
          <m:sSubPr>
            <m:ctrlPr>
              <w:rPr>
                <w:rFonts w:ascii="Cambria Math" w:hAnsi="Times New Roman" w:cs="Times New Roman"/>
                <w:sz w:val="28"/>
                <w:szCs w:val="28"/>
                <w:lang w:val="en-US"/>
              </w:rPr>
            </m:ctrlPr>
          </m:sSubPr>
          <m:e>
            <m:r>
              <m:rPr>
                <m:sty m:val="p"/>
              </m:rPr>
              <w:rPr>
                <w:rFonts w:ascii="Cambria Math" w:hAnsi="Times New Roman" w:cs="Times New Roman"/>
                <w:sz w:val="28"/>
                <w:szCs w:val="28"/>
                <w:lang w:val="en-US"/>
              </w:rPr>
              <m:t>F</m:t>
            </m:r>
          </m:e>
          <m:sub>
            <m:r>
              <m:rPr>
                <m:sty m:val="p"/>
              </m:rPr>
              <w:rPr>
                <w:rFonts w:ascii="Cambria Math" w:hAnsi="Times New Roman" w:cs="Times New Roman"/>
                <w:sz w:val="28"/>
                <w:szCs w:val="28"/>
                <w:lang w:val="en-US"/>
              </w:rPr>
              <m:t>n</m:t>
            </m:r>
          </m:sub>
        </m:sSub>
      </m:oMath>
      <w:r w:rsidR="003012F3" w:rsidRPr="009942F6">
        <w:rPr>
          <w:rFonts w:ascii="Times New Roman" w:eastAsiaTheme="minorEastAsia" w:hAnsi="Times New Roman" w:cs="Times New Roman"/>
          <w:sz w:val="28"/>
          <w:szCs w:val="28"/>
        </w:rPr>
        <w:t xml:space="preserve">, </w:t>
      </w:r>
      <w:r w:rsidRPr="009942F6">
        <w:rPr>
          <w:rFonts w:ascii="Times New Roman" w:eastAsia="Times New Roman" w:hAnsi="Times New Roman" w:cs="Times New Roman"/>
          <w:sz w:val="28"/>
          <w:szCs w:val="28"/>
        </w:rPr>
        <w:t xml:space="preserve">т.е. спектр нижней боковой </w:t>
      </w:r>
      <w:proofErr w:type="spellStart"/>
      <w:r w:rsidRPr="009942F6">
        <w:rPr>
          <w:rFonts w:ascii="Times New Roman" w:eastAsia="Times New Roman" w:hAnsi="Times New Roman" w:cs="Times New Roman"/>
          <w:sz w:val="28"/>
          <w:szCs w:val="28"/>
        </w:rPr>
        <w:t>инверсирован</w:t>
      </w:r>
      <w:proofErr w:type="spellEnd"/>
      <w:r w:rsidRPr="009942F6">
        <w:rPr>
          <w:rFonts w:ascii="Times New Roman" w:eastAsia="Times New Roman" w:hAnsi="Times New Roman" w:cs="Times New Roman"/>
          <w:sz w:val="28"/>
          <w:szCs w:val="28"/>
        </w:rPr>
        <w:t xml:space="preserve"> («перевернут») по отношению к исходному сигналу.</w:t>
      </w:r>
    </w:p>
    <w:p w14:paraId="3A0911F6"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 верхней и нижней боковых частотах или полосах частот содержится вся информация, заключенная в исходном сигнале. Таким образом, по каналу достаточно передавать одну боковую полосу частот — верхнюю или нижнюю. Несущая частота необходима только для преобразования спектра исходного сигнала, его перемещения в нужный диапазон частот. Поэтому передавать по каналу ток несущей частоты также нецелесообразно.</w:t>
      </w:r>
    </w:p>
    <w:p w14:paraId="0902DAEB" w14:textId="77777777" w:rsidR="0070433B" w:rsidRPr="009942F6" w:rsidRDefault="0070433B"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Рассмотрим четыре возможных способа организации каналов систем передачи с ЧРК. По каналу можно передавать сигнал, спектр частот которого содержит: несущую, верхнюю и нижнюю боковые полосы частот; несущую и одну боковую полосу частот (верхнюю или нижнюю); верхнюю и нижнюю боковые полосы частот; одну боковую полосу частот (верхнюю или нижнюю).</w:t>
      </w:r>
    </w:p>
    <w:p w14:paraId="4D9526F6"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lastRenderedPageBreak/>
        <w:t>К преимуществам систем передачи с передачей токов несущих частот по каналам относится простота оборудования приемной станции. Вследствие наличия в спектре принимаемого сигнала токов несущей частоты нет необходимости в высокостабильном генераторном оборудовании. Существенными недостатками таких систем передачи являются: ограничение дальности связи и увеличение влияний на соседние цепи.</w:t>
      </w:r>
    </w:p>
    <w:p w14:paraId="6E04910B" w14:textId="77777777" w:rsidR="0070433B" w:rsidRPr="009942F6" w:rsidRDefault="0070433B"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Дальность действия связи ограничивается по следующим причинам. При организации промежуточного пункта по групповому принципу его усилитель оказывается перегруженным. Действительно, один групповой усилитель при поступлении на его вход сигналов всех каналов начинает работать в нелинейном режиме. Это происходит из-за того, что амплитуды напряжений несущих частот во много раз больше, чем боковых. Перегрузка группового усилителя приводит к значительному увеличению помех нелинейного происхождения в каналах. Таким образом, промежуточные усилительные пункты целесообразно организовывать в данном случае по индивидуальному принципу. Для того чтобы сигнал </w:t>
      </w:r>
      <w:proofErr w:type="spellStart"/>
      <w:r w:rsidR="003012F3" w:rsidRPr="009942F6">
        <w:rPr>
          <w:rFonts w:ascii="Times New Roman" w:eastAsia="Times New Roman" w:hAnsi="Times New Roman" w:cs="Times New Roman"/>
          <w:sz w:val="28"/>
          <w:szCs w:val="28"/>
          <w:lang w:val="en-US"/>
        </w:rPr>
        <w:t>i</w:t>
      </w:r>
      <w:proofErr w:type="spellEnd"/>
      <w:r w:rsidRPr="009942F6">
        <w:rPr>
          <w:rFonts w:ascii="Times New Roman" w:eastAsia="Times New Roman" w:hAnsi="Times New Roman" w:cs="Times New Roman"/>
          <w:sz w:val="28"/>
          <w:szCs w:val="28"/>
        </w:rPr>
        <w:t xml:space="preserve">-го канала был усилен в </w:t>
      </w:r>
      <w:proofErr w:type="spellStart"/>
      <w:r w:rsidR="003012F3" w:rsidRPr="009942F6">
        <w:rPr>
          <w:rFonts w:ascii="Times New Roman" w:eastAsia="Times New Roman" w:hAnsi="Times New Roman" w:cs="Times New Roman"/>
          <w:sz w:val="28"/>
          <w:szCs w:val="28"/>
          <w:lang w:val="en-US"/>
        </w:rPr>
        <w:t>i</w:t>
      </w:r>
      <w:proofErr w:type="spellEnd"/>
      <w:r w:rsidR="003012F3" w:rsidRPr="009942F6">
        <w:rPr>
          <w:rFonts w:ascii="Times New Roman" w:eastAsia="Times New Roman" w:hAnsi="Times New Roman" w:cs="Times New Roman"/>
          <w:sz w:val="28"/>
          <w:szCs w:val="28"/>
        </w:rPr>
        <w:t>-м</w:t>
      </w:r>
      <w:r w:rsidRPr="009942F6">
        <w:rPr>
          <w:rFonts w:ascii="Times New Roman" w:eastAsia="Times New Roman" w:hAnsi="Times New Roman" w:cs="Times New Roman"/>
          <w:sz w:val="28"/>
          <w:szCs w:val="28"/>
        </w:rPr>
        <w:t xml:space="preserve"> усилителе, он должен быть выделен из линейного спектра полосовым фильтром. Характерное для фильтра увеличение его затухания на крайних частотах полосы прозрачности приводит к ослаблению сигнала. При прохождении сигнала через большое число усилительных пунктов происходит сужение полосы эффективно передаваемых частот и снижение разборчивости речи на приемной станции.</w:t>
      </w:r>
    </w:p>
    <w:p w14:paraId="403D3F7E" w14:textId="77777777" w:rsidR="0070433B" w:rsidRPr="009942F6" w:rsidRDefault="0070433B"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Увеличение влияний на соседние цепи происходит из-за наличия в линии несущих токов, уровни которых достаточно высоки. Так как мешающий сигнал, появляющийся в соседней цепи, содержит токи несущей и боковой полос частот, после демодуляции на выходе тракта приема будет прослушиваться внятный переходный разговор.</w:t>
      </w:r>
    </w:p>
    <w:p w14:paraId="08B99F37" w14:textId="77777777" w:rsidR="0070433B" w:rsidRPr="009942F6" w:rsidRDefault="0070433B"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При передаче токов двух боковых полос в линии занимается диапазон частот более чем в 2 раза шире исходного сигнала.</w:t>
      </w:r>
    </w:p>
    <w:p w14:paraId="541DBDAC" w14:textId="77777777" w:rsidR="0070433B" w:rsidRPr="009942F6" w:rsidRDefault="0070433B"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Для систем передачи с ЧРК характерны высокие требования синхро</w:t>
      </w:r>
      <w:r w:rsidR="003012F3" w:rsidRPr="009942F6">
        <w:rPr>
          <w:rFonts w:ascii="Times New Roman" w:eastAsia="Times New Roman" w:hAnsi="Times New Roman" w:cs="Times New Roman"/>
          <w:sz w:val="28"/>
          <w:szCs w:val="28"/>
        </w:rPr>
        <w:t>нности работы генераторного обо</w:t>
      </w:r>
      <w:r w:rsidRPr="009942F6">
        <w:rPr>
          <w:rFonts w:ascii="Times New Roman" w:eastAsia="Times New Roman" w:hAnsi="Times New Roman" w:cs="Times New Roman"/>
          <w:sz w:val="28"/>
          <w:szCs w:val="28"/>
        </w:rPr>
        <w:t xml:space="preserve">рудования на передающей и приемной станциях. Если </w:t>
      </w:r>
      <w:r w:rsidRPr="009942F6">
        <w:rPr>
          <w:rFonts w:ascii="Times New Roman" w:eastAsia="Times New Roman" w:hAnsi="Times New Roman" w:cs="Times New Roman"/>
          <w:sz w:val="28"/>
          <w:szCs w:val="28"/>
        </w:rPr>
        <w:lastRenderedPageBreak/>
        <w:t xml:space="preserve">частоты несущих токов на передающей и приемной станциях отличаются на величину </w:t>
      </w:r>
      <m:oMath>
        <m:r>
          <w:rPr>
            <w:rFonts w:ascii="Times New Roman" w:eastAsia="Times New Roman" w:hAnsi="Times New Roman" w:cs="Times New Roman"/>
            <w:sz w:val="28"/>
            <w:szCs w:val="28"/>
          </w:rPr>
          <m:t>∆</m:t>
        </m:r>
        <m:r>
          <w:rPr>
            <w:rFonts w:ascii="Cambria Math" w:eastAsia="Times New Roman" w:hAnsi="Cambria Math" w:cs="Times New Roman"/>
            <w:sz w:val="28"/>
            <w:szCs w:val="28"/>
            <w:lang w:val="en-US"/>
          </w:rPr>
          <m:t>f</m:t>
        </m:r>
      </m:oMath>
      <w:r w:rsidRPr="009942F6">
        <w:rPr>
          <w:rFonts w:ascii="Times New Roman" w:eastAsia="Times New Roman" w:hAnsi="Times New Roman" w:cs="Times New Roman"/>
          <w:sz w:val="28"/>
          <w:szCs w:val="28"/>
        </w:rPr>
        <w:t xml:space="preserve">, спектр сигнала на выходе канала будет смещен также на величину </w:t>
      </w:r>
      <m:oMath>
        <m:r>
          <w:rPr>
            <w:rFonts w:ascii="Times New Roman" w:eastAsia="Times New Roman" w:hAnsi="Times New Roman" w:cs="Times New Roman"/>
            <w:sz w:val="28"/>
            <w:szCs w:val="28"/>
          </w:rPr>
          <m:t>∆</m:t>
        </m:r>
        <m:r>
          <w:rPr>
            <w:rFonts w:ascii="Cambria Math" w:eastAsia="Times New Roman" w:hAnsi="Cambria Math" w:cs="Times New Roman"/>
            <w:sz w:val="28"/>
            <w:szCs w:val="28"/>
            <w:lang w:val="en-US"/>
          </w:rPr>
          <m:t>f</m:t>
        </m:r>
      </m:oMath>
      <w:r w:rsidRPr="009942F6">
        <w:rPr>
          <w:rFonts w:ascii="Times New Roman" w:eastAsia="Times New Roman" w:hAnsi="Times New Roman" w:cs="Times New Roman"/>
          <w:sz w:val="28"/>
          <w:szCs w:val="28"/>
        </w:rPr>
        <w:t>. Это приведет к уменьшению разборчивости и ухудшению натуральности воспроизведения речевого сигнала.</w:t>
      </w:r>
    </w:p>
    <w:p w14:paraId="14024E46" w14:textId="77777777" w:rsidR="0070433B" w:rsidRPr="009942F6" w:rsidRDefault="0070433B"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Таким образом, в современной аппаратуре систем передачи с ЧРК, работающей по воздушным и кабельным линиям, используется амплитудная модуляция и способ передачи одной боковой полосы частот (ОБП). Дальность действия связи систем передачи с ОБП не ограничена. Для них разработаны весьма эффективные методы уменьшения взаимных влияний, обеспечивающие выполнение норм на параметры организуемых каналов передачи.</w:t>
      </w:r>
    </w:p>
    <w:p w14:paraId="37817E4A"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7DD6B2D2" w14:textId="77777777" w:rsidR="00CF386F" w:rsidRPr="009942F6" w:rsidRDefault="00CF386F" w:rsidP="00286B1B">
      <w:pPr>
        <w:pStyle w:val="a7"/>
        <w:numPr>
          <w:ilvl w:val="1"/>
          <w:numId w:val="7"/>
        </w:numPr>
        <w:spacing w:after="0" w:line="360" w:lineRule="auto"/>
        <w:ind w:left="0" w:firstLine="709"/>
        <w:jc w:val="both"/>
        <w:rPr>
          <w:rFonts w:ascii="Times New Roman" w:hAnsi="Times New Roman" w:cs="Times New Roman"/>
          <w:b/>
          <w:bCs/>
          <w:sz w:val="28"/>
          <w:szCs w:val="28"/>
        </w:rPr>
      </w:pPr>
      <w:r w:rsidRPr="009942F6">
        <w:rPr>
          <w:rFonts w:ascii="Times New Roman" w:hAnsi="Times New Roman" w:cs="Times New Roman"/>
          <w:b/>
          <w:bCs/>
          <w:sz w:val="28"/>
          <w:szCs w:val="28"/>
        </w:rPr>
        <w:t xml:space="preserve">Образование каналов тональной частоты. </w:t>
      </w:r>
    </w:p>
    <w:p w14:paraId="30972F9B" w14:textId="77777777" w:rsidR="00D31A07" w:rsidRPr="009942F6" w:rsidRDefault="00D31A07" w:rsidP="00451B96">
      <w:pPr>
        <w:spacing w:after="0" w:line="360" w:lineRule="auto"/>
        <w:ind w:right="40" w:firstLine="709"/>
        <w:jc w:val="both"/>
        <w:rPr>
          <w:rFonts w:ascii="Times New Roman" w:eastAsia="Times New Roman" w:hAnsi="Times New Roman" w:cs="Times New Roman"/>
          <w:sz w:val="28"/>
          <w:szCs w:val="28"/>
        </w:rPr>
      </w:pPr>
    </w:p>
    <w:p w14:paraId="330A16F7" w14:textId="77777777" w:rsidR="00D31A07" w:rsidRPr="009942F6" w:rsidRDefault="00D31A07" w:rsidP="00451B9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Канал тональной частот</w:t>
      </w:r>
      <w:r w:rsidR="00CF386F" w:rsidRPr="009942F6">
        <w:rPr>
          <w:rFonts w:ascii="Times New Roman" w:eastAsia="Times New Roman" w:hAnsi="Times New Roman" w:cs="Times New Roman"/>
          <w:sz w:val="28"/>
          <w:szCs w:val="28"/>
        </w:rPr>
        <w:t>ы (ТЧ) является единицей измере</w:t>
      </w:r>
      <w:r w:rsidRPr="009942F6">
        <w:rPr>
          <w:rFonts w:ascii="Times New Roman" w:eastAsia="Times New Roman" w:hAnsi="Times New Roman" w:cs="Times New Roman"/>
          <w:sz w:val="28"/>
          <w:szCs w:val="28"/>
        </w:rPr>
        <w:t>ния емкости систем передачи и используется для передачи телефонных сигналов, факсимильной и телеграфной связи, а также для передачи данных.</w:t>
      </w:r>
    </w:p>
    <w:p w14:paraId="251FCA6A" w14:textId="77777777" w:rsidR="00D31A07" w:rsidRPr="009942F6" w:rsidRDefault="00D31A07" w:rsidP="00451B9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Все каналы М</w:t>
      </w:r>
      <w:r w:rsidR="00CF386F" w:rsidRPr="009942F6">
        <w:rPr>
          <w:rFonts w:ascii="Times New Roman" w:eastAsia="Times New Roman" w:hAnsi="Times New Roman" w:cs="Times New Roman"/>
          <w:sz w:val="28"/>
          <w:szCs w:val="28"/>
        </w:rPr>
        <w:t>К</w:t>
      </w:r>
      <w:r w:rsidRPr="009942F6">
        <w:rPr>
          <w:rFonts w:ascii="Times New Roman" w:eastAsia="Times New Roman" w:hAnsi="Times New Roman" w:cs="Times New Roman"/>
          <w:sz w:val="28"/>
          <w:szCs w:val="28"/>
        </w:rPr>
        <w:t>СП, в том числе и ТЧ, содержат усилительные</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устройства, которые усиливают сигналы только в одном направлении передачи. Поэтому для создания канала двустороннего действия необходимо использовать две встречных линии</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одностороннего действия (рис</w:t>
      </w:r>
      <w:r w:rsidR="00CF386F" w:rsidRPr="009942F6">
        <w:rPr>
          <w:rFonts w:ascii="Times New Roman" w:eastAsia="Times New Roman" w:hAnsi="Times New Roman" w:cs="Times New Roman"/>
          <w:sz w:val="28"/>
          <w:szCs w:val="28"/>
        </w:rPr>
        <w:t>унок 2.3</w:t>
      </w:r>
      <w:r w:rsidRPr="009942F6">
        <w:rPr>
          <w:rFonts w:ascii="Times New Roman" w:eastAsia="Times New Roman" w:hAnsi="Times New Roman" w:cs="Times New Roman"/>
          <w:sz w:val="28"/>
          <w:szCs w:val="28"/>
        </w:rPr>
        <w:t>). Организованная таким</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способом линия передачи называется четырехпроводной.</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Окончание этой линии называют четырехпроводным окончанием канала ТЧ.</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В абонентских трактах телефонные сигналы передаются одновременно в обоих направлениях по одной и той же двухпроводной цепи, называемой двухпроводной линией передачи.</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Окончание такой линии называют двухпроводным окончанием.</w:t>
      </w:r>
    </w:p>
    <w:p w14:paraId="4FA4FF53" w14:textId="77777777" w:rsidR="00D31A07" w:rsidRPr="009942F6" w:rsidRDefault="00D31A07" w:rsidP="00451B9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 местах подключения двухпроводной линии передачи к четырехпроводной необходимо использовать развязывающие устройства (РУ)</w:t>
      </w:r>
      <w:r w:rsidR="00CF386F" w:rsidRPr="009942F6">
        <w:rPr>
          <w:rFonts w:ascii="Times New Roman" w:eastAsia="Times New Roman" w:hAnsi="Times New Roman" w:cs="Times New Roman"/>
          <w:sz w:val="28"/>
          <w:szCs w:val="28"/>
        </w:rPr>
        <w:t xml:space="preserve"> – как правило используется дифференциальные </w:t>
      </w:r>
      <w:proofErr w:type="gramStart"/>
      <w:r w:rsidR="00CF386F" w:rsidRPr="009942F6">
        <w:rPr>
          <w:rFonts w:ascii="Times New Roman" w:eastAsia="Times New Roman" w:hAnsi="Times New Roman" w:cs="Times New Roman"/>
          <w:sz w:val="28"/>
          <w:szCs w:val="28"/>
        </w:rPr>
        <w:t>системы</w:t>
      </w:r>
      <w:r w:rsidRPr="009942F6">
        <w:rPr>
          <w:rFonts w:ascii="Times New Roman" w:eastAsia="Times New Roman" w:hAnsi="Times New Roman" w:cs="Times New Roman"/>
          <w:sz w:val="28"/>
          <w:szCs w:val="28"/>
        </w:rPr>
        <w:t xml:space="preserve"> </w:t>
      </w:r>
      <w:r w:rsidR="00CF386F" w:rsidRPr="009942F6">
        <w:rPr>
          <w:rFonts w:ascii="Times New Roman" w:eastAsia="Times New Roman" w:hAnsi="Times New Roman" w:cs="Times New Roman"/>
          <w:sz w:val="28"/>
          <w:szCs w:val="28"/>
        </w:rPr>
        <w:t>.</w:t>
      </w:r>
      <w:proofErr w:type="gramEnd"/>
      <w:r w:rsidRPr="009942F6">
        <w:rPr>
          <w:rFonts w:ascii="Times New Roman" w:eastAsia="Times New Roman" w:hAnsi="Times New Roman" w:cs="Times New Roman"/>
          <w:sz w:val="28"/>
          <w:szCs w:val="28"/>
        </w:rPr>
        <w:t xml:space="preserve"> Затухания развязывающих устройств в</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 xml:space="preserve">направлениях 4 – 3 и 3 – 4 должно быть максимальным, </w:t>
      </w:r>
      <w:proofErr w:type="gramStart"/>
      <w:r w:rsidRPr="009942F6">
        <w:rPr>
          <w:rFonts w:ascii="Times New Roman" w:eastAsia="Times New Roman" w:hAnsi="Times New Roman" w:cs="Times New Roman"/>
          <w:sz w:val="28"/>
          <w:szCs w:val="28"/>
        </w:rPr>
        <w:t>так</w:t>
      </w:r>
      <w:proofErr w:type="gramEnd"/>
      <w:r w:rsidRPr="009942F6">
        <w:rPr>
          <w:rFonts w:ascii="Times New Roman" w:eastAsia="Times New Roman" w:hAnsi="Times New Roman" w:cs="Times New Roman"/>
          <w:sz w:val="28"/>
          <w:szCs w:val="28"/>
        </w:rPr>
        <w:t xml:space="preserve"> как</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 xml:space="preserve">только в этом </w:t>
      </w:r>
      <w:r w:rsidRPr="009942F6">
        <w:rPr>
          <w:rFonts w:ascii="Times New Roman" w:eastAsia="Times New Roman" w:hAnsi="Times New Roman" w:cs="Times New Roman"/>
          <w:sz w:val="28"/>
          <w:szCs w:val="28"/>
        </w:rPr>
        <w:lastRenderedPageBreak/>
        <w:t xml:space="preserve">случае будет достигнута </w:t>
      </w:r>
      <w:proofErr w:type="spellStart"/>
      <w:r w:rsidRPr="009942F6">
        <w:rPr>
          <w:rFonts w:ascii="Times New Roman" w:eastAsia="Times New Roman" w:hAnsi="Times New Roman" w:cs="Times New Roman"/>
          <w:sz w:val="28"/>
          <w:szCs w:val="28"/>
        </w:rPr>
        <w:t>взаимонезависимость</w:t>
      </w:r>
      <w:proofErr w:type="spellEnd"/>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разных направлений передачи, т. е. сигнал с выхода одного одностороннего канала не будет поступать на вход другого.</w:t>
      </w:r>
    </w:p>
    <w:p w14:paraId="07E4038C"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5168D704"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noProof/>
          <w:sz w:val="28"/>
          <w:szCs w:val="28"/>
          <w:lang w:eastAsia="ru-RU"/>
        </w:rPr>
        <w:drawing>
          <wp:anchor distT="0" distB="0" distL="114300" distR="114300" simplePos="0" relativeHeight="251700224" behindDoc="0" locked="0" layoutInCell="1" allowOverlap="1" wp14:anchorId="44019889" wp14:editId="0C459711">
            <wp:simplePos x="0" y="0"/>
            <wp:positionH relativeFrom="margin">
              <wp:align>center</wp:align>
            </wp:positionH>
            <wp:positionV relativeFrom="paragraph">
              <wp:posOffset>195580</wp:posOffset>
            </wp:positionV>
            <wp:extent cx="4539615" cy="2199640"/>
            <wp:effectExtent l="19050" t="0" r="0" b="0"/>
            <wp:wrapNone/>
            <wp:docPr id="539" name="Рисунок 539" descr="C:\Users\Таня\Desktop\сегод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C:\Users\Таня\Desktop\сегодня.jpg"/>
                    <pic:cNvPicPr>
                      <a:picLocks noChangeAspect="1" noChangeArrowheads="1"/>
                    </pic:cNvPicPr>
                  </pic:nvPicPr>
                  <pic:blipFill>
                    <a:blip r:embed="rId39"/>
                    <a:srcRect l="18343" t="7670" r="11473" b="67819"/>
                    <a:stretch>
                      <a:fillRect/>
                    </a:stretch>
                  </pic:blipFill>
                  <pic:spPr bwMode="auto">
                    <a:xfrm>
                      <a:off x="0" y="0"/>
                      <a:ext cx="4539615" cy="2199640"/>
                    </a:xfrm>
                    <a:prstGeom prst="rect">
                      <a:avLst/>
                    </a:prstGeom>
                    <a:noFill/>
                    <a:ln w="9525">
                      <a:noFill/>
                      <a:miter lim="800000"/>
                      <a:headEnd/>
                      <a:tailEnd/>
                    </a:ln>
                  </pic:spPr>
                </pic:pic>
              </a:graphicData>
            </a:graphic>
          </wp:anchor>
        </w:drawing>
      </w:r>
    </w:p>
    <w:p w14:paraId="3E0DA765"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2CDB9998"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7FA03621"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40498EFE"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60FF7B9D"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443631F7"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6E27BB33"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05459801"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59E5173C" w14:textId="77777777" w:rsidR="00D31A07" w:rsidRPr="009942F6" w:rsidRDefault="00340AD6" w:rsidP="009942F6">
      <w:pPr>
        <w:spacing w:after="0" w:line="360" w:lineRule="auto"/>
        <w:ind w:right="40" w:firstLine="709"/>
        <w:jc w:val="center"/>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Рисунок </w:t>
      </w:r>
      <w:r w:rsidR="00CF386F" w:rsidRPr="009942F6">
        <w:rPr>
          <w:rFonts w:ascii="Times New Roman" w:eastAsia="Times New Roman" w:hAnsi="Times New Roman" w:cs="Times New Roman"/>
          <w:sz w:val="28"/>
          <w:szCs w:val="28"/>
        </w:rPr>
        <w:t xml:space="preserve">2.3 - </w:t>
      </w:r>
      <w:r w:rsidR="00D31A07" w:rsidRPr="009942F6">
        <w:rPr>
          <w:rFonts w:ascii="Times New Roman" w:eastAsia="Times New Roman" w:hAnsi="Times New Roman" w:cs="Times New Roman"/>
          <w:sz w:val="28"/>
          <w:szCs w:val="28"/>
        </w:rPr>
        <w:t>Структурная схема канала двустороннего действия</w:t>
      </w:r>
      <w:r w:rsidRPr="009942F6">
        <w:rPr>
          <w:rFonts w:ascii="Times New Roman" w:eastAsia="Times New Roman" w:hAnsi="Times New Roman" w:cs="Times New Roman"/>
          <w:sz w:val="28"/>
          <w:szCs w:val="28"/>
        </w:rPr>
        <w:t xml:space="preserve"> </w:t>
      </w:r>
      <w:r w:rsidR="00D31A07" w:rsidRPr="009942F6">
        <w:rPr>
          <w:rFonts w:ascii="Times New Roman" w:eastAsia="Times New Roman" w:hAnsi="Times New Roman" w:cs="Times New Roman"/>
          <w:sz w:val="28"/>
          <w:szCs w:val="28"/>
        </w:rPr>
        <w:t>с двухпроводным окончанием</w:t>
      </w:r>
    </w:p>
    <w:p w14:paraId="44B92D77"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0F1211D0"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Для обеспечения нормальной работы канала двустороннего</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действия необходимо нормировать уровни сигнала в разных</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точках этого канала. Все нормированные величины для удобства относят к ТНОУ. За эту точку принимают двухпроводной</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вход канала ТЧ. Таким образом, нормированная величина</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уровня передачи на двухпроводном входе канала связи равна 0 дБм0. Удлинители в д</w:t>
      </w:r>
      <w:r w:rsidR="00CF386F" w:rsidRPr="009942F6">
        <w:rPr>
          <w:rFonts w:ascii="Times New Roman" w:eastAsia="Times New Roman" w:hAnsi="Times New Roman" w:cs="Times New Roman"/>
          <w:sz w:val="28"/>
          <w:szCs w:val="28"/>
        </w:rPr>
        <w:t>вухпроводном окончании называют</w:t>
      </w:r>
      <w:r w:rsidRPr="009942F6">
        <w:rPr>
          <w:rFonts w:ascii="Times New Roman" w:eastAsia="Times New Roman" w:hAnsi="Times New Roman" w:cs="Times New Roman"/>
          <w:sz w:val="28"/>
          <w:szCs w:val="28"/>
        </w:rPr>
        <w:t>ся транзитными и имеют затухание 3,5 дБ. Следовательно,</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нормированное значение уровня передачи на выходе транзитного удлинителя равно 3,5 дБм0. Соответствующая величина</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уровня на входе четырехпроводного окончания равна минус</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13 дБм0; на выходе четырехпроводного окончания – плюс</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4 дБм0; на входе транзитного удлинителя – минус 3,5 дБм0 и на</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выходе канала связи – минус 7 дБм0.</w:t>
      </w:r>
    </w:p>
    <w:p w14:paraId="43421B66"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Номинальные значения входного и выходного сопротивлений канала ТЧ равны 600 Ом.</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Остаточное затухание канала ТЧ составляет 7 дБ. Положительная величина остаточного затухания при двухпроводном</w:t>
      </w:r>
      <w:r w:rsidR="00CF386F" w:rsidRPr="009942F6">
        <w:rPr>
          <w:rFonts w:ascii="Times New Roman" w:eastAsia="Times New Roman" w:hAnsi="Times New Roman" w:cs="Times New Roman"/>
          <w:sz w:val="28"/>
          <w:szCs w:val="28"/>
        </w:rPr>
        <w:t xml:space="preserve"> </w:t>
      </w:r>
      <w:r w:rsidRPr="009942F6">
        <w:rPr>
          <w:rFonts w:ascii="Times New Roman" w:eastAsia="Times New Roman" w:hAnsi="Times New Roman" w:cs="Times New Roman"/>
          <w:sz w:val="28"/>
          <w:szCs w:val="28"/>
        </w:rPr>
        <w:t>окончании является необходимым условием устойчивости канала связи.</w:t>
      </w:r>
    </w:p>
    <w:p w14:paraId="5A21F2CB" w14:textId="77777777" w:rsidR="00D31A07" w:rsidRPr="009942F6" w:rsidRDefault="00CF386F"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lastRenderedPageBreak/>
        <w:t xml:space="preserve">2.3.1 </w:t>
      </w:r>
      <w:r w:rsidR="00D31A07" w:rsidRPr="009942F6">
        <w:rPr>
          <w:rFonts w:ascii="Times New Roman" w:hAnsi="Times New Roman" w:cs="Times New Roman"/>
          <w:sz w:val="28"/>
          <w:szCs w:val="28"/>
        </w:rPr>
        <w:t>Стандартный канал ТЧ</w:t>
      </w:r>
    </w:p>
    <w:p w14:paraId="636C2E4F" w14:textId="77777777" w:rsidR="00D31A07" w:rsidRPr="009942F6" w:rsidRDefault="00D31A07" w:rsidP="00451B96">
      <w:pPr>
        <w:spacing w:after="0" w:line="360" w:lineRule="auto"/>
        <w:ind w:firstLine="709"/>
        <w:jc w:val="both"/>
        <w:rPr>
          <w:rFonts w:ascii="Times New Roman" w:hAnsi="Times New Roman" w:cs="Times New Roman"/>
          <w:sz w:val="28"/>
          <w:szCs w:val="28"/>
        </w:rPr>
      </w:pPr>
    </w:p>
    <w:p w14:paraId="4839815D" w14:textId="77777777" w:rsidR="00D31A07" w:rsidRPr="009942F6" w:rsidRDefault="00D31A07"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 Канал тональной частоты (ТЧ) является единицей измерения емкости систем передачи и используется для передачи телефонных сигналов, а также сигналов данных, факсимильной и телеграфной связи. Такой канал включает в себя двухпроводное окончание и </w:t>
      </w:r>
      <w:proofErr w:type="spellStart"/>
      <w:r w:rsidRPr="009942F6">
        <w:rPr>
          <w:rFonts w:ascii="Times New Roman" w:hAnsi="Times New Roman" w:cs="Times New Roman"/>
          <w:sz w:val="28"/>
          <w:szCs w:val="28"/>
        </w:rPr>
        <w:t>четырехпроводный</w:t>
      </w:r>
      <w:proofErr w:type="spellEnd"/>
      <w:r w:rsidRPr="009942F6">
        <w:rPr>
          <w:rFonts w:ascii="Times New Roman" w:hAnsi="Times New Roman" w:cs="Times New Roman"/>
          <w:sz w:val="28"/>
          <w:szCs w:val="28"/>
        </w:rPr>
        <w:t xml:space="preserve"> тракт. </w:t>
      </w:r>
    </w:p>
    <w:p w14:paraId="61249F81" w14:textId="77777777" w:rsidR="00CF386F" w:rsidRPr="009942F6" w:rsidRDefault="00CF386F" w:rsidP="009942F6">
      <w:pPr>
        <w:spacing w:after="0" w:line="360" w:lineRule="auto"/>
        <w:ind w:firstLine="709"/>
        <w:rPr>
          <w:rFonts w:ascii="Times New Roman" w:hAnsi="Times New Roman" w:cs="Times New Roman"/>
          <w:sz w:val="28"/>
          <w:szCs w:val="28"/>
        </w:rPr>
      </w:pPr>
    </w:p>
    <w:p w14:paraId="55080615" w14:textId="77777777" w:rsidR="00CF386F" w:rsidRPr="009942F6" w:rsidRDefault="00CF386F" w:rsidP="009942F6">
      <w:pPr>
        <w:spacing w:after="0" w:line="360" w:lineRule="auto"/>
        <w:ind w:firstLine="709"/>
        <w:rPr>
          <w:rFonts w:ascii="Times New Roman" w:hAnsi="Times New Roman" w:cs="Times New Roman"/>
          <w:sz w:val="28"/>
          <w:szCs w:val="28"/>
        </w:rPr>
      </w:pPr>
    </w:p>
    <w:p w14:paraId="2FDE34E3" w14:textId="77777777" w:rsidR="00CF386F" w:rsidRPr="009942F6" w:rsidRDefault="006143E7" w:rsidP="009942F6">
      <w:pPr>
        <w:spacing w:after="0" w:line="360" w:lineRule="auto"/>
        <w:ind w:firstLine="709"/>
        <w:rPr>
          <w:rFonts w:ascii="Times New Roman" w:hAnsi="Times New Roman" w:cs="Times New Roman"/>
          <w:sz w:val="28"/>
          <w:szCs w:val="28"/>
        </w:rPr>
      </w:pPr>
      <w:r>
        <w:rPr>
          <w:rFonts w:ascii="Times New Roman" w:hAnsi="Times New Roman" w:cs="Times New Roman"/>
          <w:noProof/>
          <w:sz w:val="28"/>
          <w:szCs w:val="28"/>
        </w:rPr>
        <w:object w:dxaOrig="1440" w:dyaOrig="1440" w14:anchorId="64C10BBD">
          <v:shape id="_x0000_s1218" type="#_x0000_t75" style="position:absolute;left:0;text-align:left;margin-left:42.55pt;margin-top:0;width:414.55pt;height:159.25pt;z-index:251702272;mso-position-vertical:top" filled="t">
            <v:imagedata r:id="rId40" o:title=""/>
            <o:lock v:ext="edit" aspectratio="f"/>
          </v:shape>
          <o:OLEObject Type="Embed" ProgID="StaticMetafile" ShapeID="_x0000_s1218" DrawAspect="Content" ObjectID="_1760203333" r:id="rId41"/>
        </w:object>
      </w:r>
    </w:p>
    <w:p w14:paraId="7A9FB976" w14:textId="77777777" w:rsidR="00CF386F" w:rsidRPr="009942F6" w:rsidRDefault="00CF386F" w:rsidP="009942F6">
      <w:pPr>
        <w:spacing w:after="0" w:line="360" w:lineRule="auto"/>
        <w:ind w:firstLine="709"/>
        <w:rPr>
          <w:rFonts w:ascii="Times New Roman" w:hAnsi="Times New Roman" w:cs="Times New Roman"/>
          <w:sz w:val="28"/>
          <w:szCs w:val="28"/>
        </w:rPr>
      </w:pPr>
    </w:p>
    <w:p w14:paraId="5C9ACB44" w14:textId="77777777" w:rsidR="00D31A07" w:rsidRPr="009942F6" w:rsidRDefault="00D31A07" w:rsidP="009942F6">
      <w:pPr>
        <w:spacing w:after="0" w:line="360" w:lineRule="auto"/>
        <w:ind w:firstLine="709"/>
        <w:rPr>
          <w:rFonts w:ascii="Times New Roman" w:hAnsi="Times New Roman" w:cs="Times New Roman"/>
          <w:sz w:val="28"/>
          <w:szCs w:val="28"/>
        </w:rPr>
      </w:pPr>
    </w:p>
    <w:p w14:paraId="3974E305" w14:textId="77777777" w:rsidR="00D31A07" w:rsidRPr="009942F6" w:rsidRDefault="00D31A07" w:rsidP="009942F6">
      <w:pPr>
        <w:spacing w:after="0" w:line="360" w:lineRule="auto"/>
        <w:ind w:firstLine="709"/>
        <w:rPr>
          <w:rFonts w:ascii="Times New Roman" w:hAnsi="Times New Roman" w:cs="Times New Roman"/>
          <w:sz w:val="28"/>
          <w:szCs w:val="28"/>
        </w:rPr>
      </w:pPr>
    </w:p>
    <w:p w14:paraId="5435FF32" w14:textId="77777777" w:rsidR="00D31A07" w:rsidRPr="009942F6" w:rsidRDefault="00D31A07" w:rsidP="009942F6">
      <w:pPr>
        <w:spacing w:after="0" w:line="360" w:lineRule="auto"/>
        <w:ind w:firstLine="709"/>
        <w:rPr>
          <w:rFonts w:ascii="Times New Roman" w:hAnsi="Times New Roman" w:cs="Times New Roman"/>
          <w:sz w:val="28"/>
          <w:szCs w:val="28"/>
        </w:rPr>
      </w:pPr>
    </w:p>
    <w:p w14:paraId="368C0CD6" w14:textId="77777777" w:rsidR="00D31A07" w:rsidRPr="009942F6" w:rsidRDefault="00D31A07" w:rsidP="009942F6">
      <w:pPr>
        <w:spacing w:after="0" w:line="360" w:lineRule="auto"/>
        <w:ind w:firstLine="709"/>
        <w:rPr>
          <w:rFonts w:ascii="Times New Roman" w:hAnsi="Times New Roman" w:cs="Times New Roman"/>
          <w:sz w:val="28"/>
          <w:szCs w:val="28"/>
        </w:rPr>
      </w:pPr>
    </w:p>
    <w:p w14:paraId="35D54842" w14:textId="77777777" w:rsidR="00D31A07" w:rsidRPr="009942F6" w:rsidRDefault="00D31A07" w:rsidP="009942F6">
      <w:pPr>
        <w:spacing w:after="0" w:line="360" w:lineRule="auto"/>
        <w:ind w:firstLine="709"/>
        <w:rPr>
          <w:rFonts w:ascii="Times New Roman" w:hAnsi="Times New Roman" w:cs="Times New Roman"/>
          <w:sz w:val="28"/>
          <w:szCs w:val="28"/>
        </w:rPr>
      </w:pPr>
    </w:p>
    <w:p w14:paraId="5241CFA3" w14:textId="77777777" w:rsidR="00D31A07" w:rsidRPr="009942F6" w:rsidRDefault="00D31A07" w:rsidP="009942F6">
      <w:pPr>
        <w:spacing w:after="0" w:line="360" w:lineRule="auto"/>
        <w:ind w:firstLine="709"/>
        <w:rPr>
          <w:rFonts w:ascii="Times New Roman" w:hAnsi="Times New Roman" w:cs="Times New Roman"/>
          <w:sz w:val="28"/>
          <w:szCs w:val="28"/>
        </w:rPr>
      </w:pPr>
    </w:p>
    <w:p w14:paraId="41C77AE1" w14:textId="77777777" w:rsidR="00D31A07" w:rsidRPr="009942F6" w:rsidRDefault="00D31A07" w:rsidP="009942F6">
      <w:pPr>
        <w:spacing w:after="0" w:line="360" w:lineRule="auto"/>
        <w:ind w:firstLine="709"/>
        <w:rPr>
          <w:rFonts w:ascii="Times New Roman" w:hAnsi="Times New Roman" w:cs="Times New Roman"/>
          <w:sz w:val="28"/>
          <w:szCs w:val="28"/>
        </w:rPr>
      </w:pPr>
    </w:p>
    <w:p w14:paraId="1CC1DB56" w14:textId="77777777" w:rsidR="00CF386F" w:rsidRPr="009942F6" w:rsidRDefault="00CF386F" w:rsidP="009942F6">
      <w:pPr>
        <w:spacing w:after="0" w:line="360" w:lineRule="auto"/>
        <w:ind w:firstLine="709"/>
        <w:jc w:val="center"/>
        <w:rPr>
          <w:rFonts w:ascii="Times New Roman" w:hAnsi="Times New Roman" w:cs="Times New Roman"/>
          <w:sz w:val="28"/>
          <w:szCs w:val="28"/>
        </w:rPr>
      </w:pPr>
      <w:r w:rsidRPr="009942F6">
        <w:rPr>
          <w:rFonts w:ascii="Times New Roman" w:hAnsi="Times New Roman" w:cs="Times New Roman"/>
          <w:sz w:val="28"/>
          <w:szCs w:val="28"/>
        </w:rPr>
        <w:t>Рисунок 2.4 - Стандартный канал ТЧ</w:t>
      </w:r>
    </w:p>
    <w:p w14:paraId="540844AA" w14:textId="77777777" w:rsidR="00D31A07" w:rsidRPr="009942F6" w:rsidRDefault="00D31A07" w:rsidP="009942F6">
      <w:pPr>
        <w:spacing w:after="0" w:line="360" w:lineRule="auto"/>
        <w:ind w:firstLine="709"/>
        <w:rPr>
          <w:rFonts w:ascii="Times New Roman" w:hAnsi="Times New Roman" w:cs="Times New Roman"/>
          <w:sz w:val="28"/>
          <w:szCs w:val="28"/>
        </w:rPr>
      </w:pPr>
    </w:p>
    <w:p w14:paraId="5C3F001A" w14:textId="77777777" w:rsidR="00D31A07" w:rsidRPr="009942F6" w:rsidRDefault="00D31A07"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 </w:t>
      </w:r>
      <w:proofErr w:type="spellStart"/>
      <w:r w:rsidRPr="009942F6">
        <w:rPr>
          <w:rFonts w:ascii="Times New Roman" w:hAnsi="Times New Roman" w:cs="Times New Roman"/>
          <w:sz w:val="28"/>
          <w:szCs w:val="28"/>
        </w:rPr>
        <w:t>Дифсистема</w:t>
      </w:r>
      <w:proofErr w:type="spellEnd"/>
      <w:r w:rsidRPr="009942F6">
        <w:rPr>
          <w:rFonts w:ascii="Times New Roman" w:hAnsi="Times New Roman" w:cs="Times New Roman"/>
          <w:sz w:val="28"/>
          <w:szCs w:val="28"/>
        </w:rPr>
        <w:t xml:space="preserve"> служит для перехода с четырехпроводного тракта к двухпроводному окончанию. Удлинители в двухпроводном окончании имею</w:t>
      </w:r>
      <w:r w:rsidR="00CF386F" w:rsidRPr="009942F6">
        <w:rPr>
          <w:rFonts w:ascii="Times New Roman" w:hAnsi="Times New Roman" w:cs="Times New Roman"/>
          <w:sz w:val="28"/>
          <w:szCs w:val="28"/>
        </w:rPr>
        <w:t xml:space="preserve">т затухание 3,5 дБ и называются </w:t>
      </w:r>
      <w:r w:rsidRPr="009942F6">
        <w:rPr>
          <w:rFonts w:ascii="Times New Roman" w:hAnsi="Times New Roman" w:cs="Times New Roman"/>
          <w:sz w:val="28"/>
          <w:szCs w:val="28"/>
        </w:rPr>
        <w:t>транзитными. Характеристики канала ТЧ нормируются рекомендациями МСЭ-Т серии М. В нашей стране требования МСЭ-Т уточняют "Нормы на электрические параметры каналов ТЧ магистральной и внутризоновых первичных сетей", введенные в действие приказом Министерства связи № 43 от 15.04.96.</w:t>
      </w:r>
    </w:p>
    <w:p w14:paraId="77F3D72F"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60931BEF"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06A39564" w14:textId="77777777" w:rsidR="00D31A07" w:rsidRPr="009942F6" w:rsidRDefault="00D31A07" w:rsidP="009942F6">
      <w:pPr>
        <w:spacing w:after="0" w:line="360" w:lineRule="auto"/>
        <w:ind w:right="40" w:firstLine="709"/>
        <w:jc w:val="both"/>
        <w:rPr>
          <w:rFonts w:ascii="Times New Roman" w:eastAsia="Times New Roman" w:hAnsi="Times New Roman" w:cs="Times New Roman"/>
          <w:sz w:val="28"/>
          <w:szCs w:val="28"/>
        </w:rPr>
      </w:pPr>
    </w:p>
    <w:p w14:paraId="4CA6D094" w14:textId="77777777" w:rsidR="0070433B" w:rsidRPr="009942F6" w:rsidRDefault="0070433B" w:rsidP="009942F6">
      <w:pPr>
        <w:spacing w:after="0" w:line="360" w:lineRule="auto"/>
        <w:ind w:firstLine="709"/>
        <w:jc w:val="center"/>
        <w:rPr>
          <w:rFonts w:ascii="Times New Roman" w:eastAsia="Arial Unicode MS" w:hAnsi="Times New Roman" w:cs="Times New Roman"/>
          <w:sz w:val="28"/>
          <w:szCs w:val="28"/>
        </w:rPr>
      </w:pPr>
    </w:p>
    <w:p w14:paraId="369CA0E6" w14:textId="77777777" w:rsidR="00F7774D" w:rsidRPr="009942F6" w:rsidRDefault="00F7774D" w:rsidP="00286B1B">
      <w:pPr>
        <w:pStyle w:val="a7"/>
        <w:numPr>
          <w:ilvl w:val="1"/>
          <w:numId w:val="7"/>
        </w:numPr>
        <w:spacing w:after="0" w:line="360" w:lineRule="auto"/>
        <w:ind w:left="0" w:firstLine="709"/>
        <w:jc w:val="both"/>
        <w:rPr>
          <w:rFonts w:ascii="Times New Roman" w:hAnsi="Times New Roman" w:cs="Times New Roman"/>
          <w:b/>
          <w:bCs/>
          <w:sz w:val="28"/>
          <w:szCs w:val="28"/>
        </w:rPr>
      </w:pPr>
      <w:r w:rsidRPr="009942F6">
        <w:rPr>
          <w:rFonts w:ascii="Times New Roman" w:hAnsi="Times New Roman" w:cs="Times New Roman"/>
          <w:b/>
          <w:bCs/>
          <w:sz w:val="28"/>
          <w:szCs w:val="28"/>
        </w:rPr>
        <w:lastRenderedPageBreak/>
        <w:t xml:space="preserve">Принцип построения систем передачи </w:t>
      </w:r>
      <w:r w:rsidR="00CF386F" w:rsidRPr="009942F6">
        <w:rPr>
          <w:rFonts w:ascii="Times New Roman" w:hAnsi="Times New Roman" w:cs="Times New Roman"/>
          <w:b/>
          <w:bCs/>
          <w:sz w:val="28"/>
          <w:szCs w:val="28"/>
        </w:rPr>
        <w:t>с частотным разделением каналов</w:t>
      </w:r>
    </w:p>
    <w:p w14:paraId="31D556F2" w14:textId="77777777" w:rsidR="001022A4" w:rsidRPr="009942F6" w:rsidRDefault="001022A4" w:rsidP="00451B96">
      <w:pPr>
        <w:spacing w:after="0" w:line="360" w:lineRule="auto"/>
        <w:ind w:firstLine="709"/>
        <w:jc w:val="both"/>
        <w:rPr>
          <w:rFonts w:ascii="Times New Roman" w:hAnsi="Times New Roman" w:cs="Times New Roman"/>
          <w:b/>
          <w:bCs/>
          <w:sz w:val="28"/>
          <w:szCs w:val="28"/>
        </w:rPr>
      </w:pPr>
    </w:p>
    <w:p w14:paraId="60754F03"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В зависимости от метода формирования общего группового сигнала из отдельных канальных сигналов различают индивидуальный и групповой принципы построения оборудования </w:t>
      </w:r>
      <w:proofErr w:type="gramStart"/>
      <w:r w:rsidRPr="009942F6">
        <w:rPr>
          <w:rFonts w:ascii="Times New Roman" w:hAnsi="Times New Roman" w:cs="Times New Roman"/>
          <w:sz w:val="28"/>
          <w:szCs w:val="28"/>
        </w:rPr>
        <w:t>оконечных(</w:t>
      </w:r>
      <w:proofErr w:type="gramEnd"/>
      <w:r w:rsidRPr="009942F6">
        <w:rPr>
          <w:rFonts w:ascii="Times New Roman" w:hAnsi="Times New Roman" w:cs="Times New Roman"/>
          <w:sz w:val="28"/>
          <w:szCs w:val="28"/>
        </w:rPr>
        <w:t>ОС) и промежуточных станций(ПС) систем с ЧРК.</w:t>
      </w:r>
    </w:p>
    <w:p w14:paraId="0F6522C6"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При индивидуальном принципе оборудование каждого канала является отдельным и повторяется в составе ОС и ПС столько раз, сколько каналов имеет система передачи.</w:t>
      </w:r>
    </w:p>
    <w:p w14:paraId="35F3C2FF"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В качестве примера рассмотрим принцип построения системы передачи К-ЗТ (кабельной, трехканальной, технологической). Она предназначена для организации на местной сети трех каналов ТЧ по двухполосной схеме на симметричных цепях </w:t>
      </w:r>
      <w:proofErr w:type="spellStart"/>
      <w:r w:rsidRPr="009942F6">
        <w:rPr>
          <w:rFonts w:ascii="Times New Roman" w:hAnsi="Times New Roman" w:cs="Times New Roman"/>
          <w:sz w:val="28"/>
          <w:szCs w:val="28"/>
        </w:rPr>
        <w:t>однокабельных</w:t>
      </w:r>
      <w:proofErr w:type="spellEnd"/>
      <w:r w:rsidRPr="009942F6">
        <w:rPr>
          <w:rFonts w:ascii="Times New Roman" w:hAnsi="Times New Roman" w:cs="Times New Roman"/>
          <w:sz w:val="28"/>
          <w:szCs w:val="28"/>
        </w:rPr>
        <w:t xml:space="preserve"> линий связи. В состав аппаратуры входят: оконечная (ОК-3Т) и промежуточная (ПК-3Т) станции.</w:t>
      </w:r>
    </w:p>
    <w:p w14:paraId="638C8BE6"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Преобразование тонального спектра частот 0,3—3,4 кГц трех каналов в линейный спектр частот 18—30 кГц на оконечной станции, а также в 0,3—12 кГц на промежуточной станции осуществляется одной ступенью (рисунок </w:t>
      </w:r>
      <w:r w:rsidR="009942F6" w:rsidRPr="009942F6">
        <w:rPr>
          <w:rFonts w:ascii="Times New Roman" w:hAnsi="Times New Roman" w:cs="Times New Roman"/>
          <w:sz w:val="28"/>
          <w:szCs w:val="28"/>
        </w:rPr>
        <w:t>2.5</w:t>
      </w:r>
      <w:r w:rsidRPr="009942F6">
        <w:rPr>
          <w:rFonts w:ascii="Times New Roman" w:hAnsi="Times New Roman" w:cs="Times New Roman"/>
          <w:sz w:val="28"/>
          <w:szCs w:val="28"/>
        </w:rPr>
        <w:t xml:space="preserve">) в модуляторах (преобразователях) несущими частотами. </w:t>
      </w:r>
    </w:p>
    <w:p w14:paraId="21DFD98A" w14:textId="77777777" w:rsidR="00CF386F" w:rsidRPr="009942F6" w:rsidRDefault="00CF386F" w:rsidP="009942F6">
      <w:pPr>
        <w:spacing w:after="0" w:line="360" w:lineRule="auto"/>
        <w:ind w:firstLine="709"/>
        <w:rPr>
          <w:rFonts w:ascii="Times New Roman" w:hAnsi="Times New Roman" w:cs="Times New Roman"/>
          <w:sz w:val="28"/>
          <w:szCs w:val="28"/>
        </w:rPr>
      </w:pPr>
    </w:p>
    <w:p w14:paraId="23A93496" w14:textId="77777777" w:rsidR="001022A4" w:rsidRPr="009942F6" w:rsidRDefault="006143E7" w:rsidP="009942F6">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object w:dxaOrig="1440" w:dyaOrig="1440" w14:anchorId="5CEC4413">
          <v:shape id="_x0000_s1126" type="#_x0000_t75" style="position:absolute;left:0;text-align:left;margin-left:154.75pt;margin-top:3.1pt;width:148.7pt;height:129.2pt;z-index:251686912;mso-position-horizontal-relative:margin" filled="t">
            <v:imagedata r:id="rId42" o:title="" cropleft="4048f" cropright="3711f"/>
            <o:lock v:ext="edit" aspectratio="f"/>
            <w10:wrap anchorx="margin"/>
          </v:shape>
          <o:OLEObject Type="Embed" ProgID="StaticMetafile" ShapeID="_x0000_s1126" DrawAspect="Content" ObjectID="_1760203334" r:id="rId43"/>
        </w:object>
      </w:r>
    </w:p>
    <w:p w14:paraId="2D5333D6" w14:textId="77777777" w:rsidR="001022A4" w:rsidRPr="009942F6" w:rsidRDefault="001022A4" w:rsidP="009942F6">
      <w:pPr>
        <w:spacing w:after="0" w:line="360" w:lineRule="auto"/>
        <w:ind w:firstLine="709"/>
        <w:rPr>
          <w:rFonts w:ascii="Times New Roman" w:hAnsi="Times New Roman" w:cs="Times New Roman"/>
          <w:sz w:val="28"/>
          <w:szCs w:val="28"/>
        </w:rPr>
      </w:pPr>
    </w:p>
    <w:p w14:paraId="6BF86E4F" w14:textId="77777777" w:rsidR="001022A4" w:rsidRPr="009942F6" w:rsidRDefault="001022A4" w:rsidP="009942F6">
      <w:pPr>
        <w:spacing w:after="0" w:line="360" w:lineRule="auto"/>
        <w:ind w:firstLine="709"/>
        <w:rPr>
          <w:rFonts w:ascii="Times New Roman" w:hAnsi="Times New Roman" w:cs="Times New Roman"/>
          <w:sz w:val="28"/>
          <w:szCs w:val="28"/>
        </w:rPr>
      </w:pPr>
    </w:p>
    <w:p w14:paraId="34ACB72C" w14:textId="77777777" w:rsidR="001022A4" w:rsidRPr="009942F6" w:rsidRDefault="001022A4" w:rsidP="009942F6">
      <w:pPr>
        <w:spacing w:after="0" w:line="360" w:lineRule="auto"/>
        <w:ind w:firstLine="709"/>
        <w:rPr>
          <w:rFonts w:ascii="Times New Roman" w:hAnsi="Times New Roman" w:cs="Times New Roman"/>
          <w:sz w:val="28"/>
          <w:szCs w:val="28"/>
        </w:rPr>
      </w:pPr>
    </w:p>
    <w:p w14:paraId="60FBF12B" w14:textId="77777777" w:rsidR="001022A4" w:rsidRPr="009942F6" w:rsidRDefault="001022A4" w:rsidP="009942F6">
      <w:pPr>
        <w:spacing w:after="0" w:line="360" w:lineRule="auto"/>
        <w:ind w:firstLine="709"/>
        <w:rPr>
          <w:rFonts w:ascii="Times New Roman" w:hAnsi="Times New Roman" w:cs="Times New Roman"/>
          <w:sz w:val="28"/>
          <w:szCs w:val="28"/>
        </w:rPr>
      </w:pPr>
    </w:p>
    <w:p w14:paraId="3C5FE4D3" w14:textId="77777777" w:rsidR="001022A4" w:rsidRPr="009942F6" w:rsidRDefault="001022A4" w:rsidP="009942F6">
      <w:pPr>
        <w:spacing w:after="0" w:line="360" w:lineRule="auto"/>
        <w:ind w:firstLine="709"/>
        <w:rPr>
          <w:rFonts w:ascii="Times New Roman" w:hAnsi="Times New Roman" w:cs="Times New Roman"/>
          <w:sz w:val="28"/>
          <w:szCs w:val="28"/>
        </w:rPr>
      </w:pPr>
    </w:p>
    <w:p w14:paraId="45DA4333" w14:textId="77777777" w:rsidR="00CF386F" w:rsidRPr="009942F6" w:rsidRDefault="00CF386F" w:rsidP="009942F6">
      <w:pPr>
        <w:spacing w:after="0" w:line="360" w:lineRule="auto"/>
        <w:ind w:firstLine="709"/>
        <w:jc w:val="center"/>
        <w:rPr>
          <w:rFonts w:ascii="Times New Roman" w:hAnsi="Times New Roman" w:cs="Times New Roman"/>
          <w:sz w:val="28"/>
          <w:szCs w:val="28"/>
        </w:rPr>
      </w:pPr>
    </w:p>
    <w:p w14:paraId="6150DF7B" w14:textId="77777777" w:rsidR="001022A4" w:rsidRPr="009942F6" w:rsidRDefault="001022A4" w:rsidP="009942F6">
      <w:pPr>
        <w:spacing w:after="0" w:line="360" w:lineRule="auto"/>
        <w:ind w:firstLine="709"/>
        <w:jc w:val="center"/>
        <w:rPr>
          <w:rFonts w:ascii="Times New Roman" w:hAnsi="Times New Roman" w:cs="Times New Roman"/>
          <w:sz w:val="28"/>
          <w:szCs w:val="28"/>
        </w:rPr>
      </w:pPr>
      <w:r w:rsidRPr="009942F6">
        <w:rPr>
          <w:rFonts w:ascii="Times New Roman" w:hAnsi="Times New Roman" w:cs="Times New Roman"/>
          <w:sz w:val="28"/>
          <w:szCs w:val="28"/>
        </w:rPr>
        <w:t xml:space="preserve">Рисунок </w:t>
      </w:r>
      <w:r w:rsidR="00CF386F" w:rsidRPr="009942F6">
        <w:rPr>
          <w:rFonts w:ascii="Times New Roman" w:hAnsi="Times New Roman" w:cs="Times New Roman"/>
          <w:sz w:val="28"/>
          <w:szCs w:val="28"/>
        </w:rPr>
        <w:t xml:space="preserve">2.5 - </w:t>
      </w:r>
      <w:r w:rsidR="009942F6" w:rsidRPr="009942F6">
        <w:rPr>
          <w:rFonts w:ascii="Times New Roman" w:hAnsi="Times New Roman" w:cs="Times New Roman"/>
          <w:sz w:val="28"/>
          <w:szCs w:val="28"/>
        </w:rPr>
        <w:t>Преобразование тонального спектра частот</w:t>
      </w:r>
    </w:p>
    <w:p w14:paraId="769A575C" w14:textId="77777777" w:rsidR="001022A4" w:rsidRPr="009942F6" w:rsidRDefault="001022A4" w:rsidP="009942F6">
      <w:pPr>
        <w:spacing w:after="0" w:line="360" w:lineRule="auto"/>
        <w:ind w:firstLine="709"/>
        <w:rPr>
          <w:rFonts w:ascii="Times New Roman" w:hAnsi="Times New Roman" w:cs="Times New Roman"/>
          <w:sz w:val="28"/>
          <w:szCs w:val="28"/>
        </w:rPr>
      </w:pPr>
    </w:p>
    <w:p w14:paraId="1A1650EC"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Их значения на оконечной станции (рисунок </w:t>
      </w:r>
      <w:r w:rsidR="00CF386F" w:rsidRPr="009942F6">
        <w:rPr>
          <w:rFonts w:ascii="Times New Roman" w:hAnsi="Times New Roman" w:cs="Times New Roman"/>
          <w:sz w:val="28"/>
          <w:szCs w:val="28"/>
        </w:rPr>
        <w:t>2.5</w:t>
      </w:r>
      <w:r w:rsidRPr="009942F6">
        <w:rPr>
          <w:rFonts w:ascii="Times New Roman" w:hAnsi="Times New Roman" w:cs="Times New Roman"/>
          <w:sz w:val="28"/>
          <w:szCs w:val="28"/>
        </w:rPr>
        <w:t xml:space="preserve">) выбраны: </w:t>
      </w:r>
    </w:p>
    <w:p w14:paraId="652B21CF"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lastRenderedPageBreak/>
        <w:t xml:space="preserve">в канале 1 — 26 кГц, </w:t>
      </w:r>
    </w:p>
    <w:p w14:paraId="42BCE541"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в канале 2 — 22 кГц </w:t>
      </w:r>
    </w:p>
    <w:p w14:paraId="63B3CD65"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 в канале 3 — 30 кГц. </w:t>
      </w:r>
    </w:p>
    <w:p w14:paraId="03DB9348"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Из спектра частот на выходе каждого преобразователя полосовыми фильтрами (характеристики показаны штриховыми линиями) выделяются нижние боковые полосы частот. Таким образом, в линию ОК-3Т передает сигналы с инверсированными спектрами частот в диапазоне 18—30 кГц.</w:t>
      </w:r>
    </w:p>
    <w:p w14:paraId="19ADE0BD"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Принимаемые на промежуточной станции ПК-ЗТ сигналы трех каналов (рисунок 1) разделяются фильтрами с полосами пропускания, аналогичными фильтрам в тракте передачи ОК-3Т: </w:t>
      </w:r>
    </w:p>
    <w:p w14:paraId="3E937340"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22—26 кГц, 18—22 кГц, 26—30 кГц. </w:t>
      </w:r>
    </w:p>
    <w:p w14:paraId="39B927C1"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Затем они направляются на индивидуальные демодуляторы каналов 1, 2 и 3 с несущими частотами 26, 22 и 30 кГц. Сигналы с полосой частот 0,3—3,4 кГц выделяются из спектра, появляющегося на выходе демодулятора, фильтрами нижних частот, характеристики которых показаны штриховыми линиями.</w:t>
      </w:r>
    </w:p>
    <w:p w14:paraId="0F36F839"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Аналогично преобразуются спектры сигналов в тракте передачи ПК-</w:t>
      </w:r>
      <w:r w:rsidR="009942F6" w:rsidRPr="009942F6">
        <w:rPr>
          <w:rFonts w:ascii="Times New Roman" w:hAnsi="Times New Roman" w:cs="Times New Roman"/>
          <w:sz w:val="28"/>
          <w:szCs w:val="28"/>
        </w:rPr>
        <w:t>3</w:t>
      </w:r>
      <w:r w:rsidRPr="009942F6">
        <w:rPr>
          <w:rFonts w:ascii="Times New Roman" w:hAnsi="Times New Roman" w:cs="Times New Roman"/>
          <w:sz w:val="28"/>
          <w:szCs w:val="28"/>
        </w:rPr>
        <w:t>Т и тракте приема ОК-</w:t>
      </w:r>
      <w:r w:rsidR="009942F6" w:rsidRPr="009942F6">
        <w:rPr>
          <w:rFonts w:ascii="Times New Roman" w:hAnsi="Times New Roman" w:cs="Times New Roman"/>
          <w:sz w:val="28"/>
          <w:szCs w:val="28"/>
        </w:rPr>
        <w:t>3</w:t>
      </w:r>
      <w:r w:rsidRPr="009942F6">
        <w:rPr>
          <w:rFonts w:ascii="Times New Roman" w:hAnsi="Times New Roman" w:cs="Times New Roman"/>
          <w:sz w:val="28"/>
          <w:szCs w:val="28"/>
        </w:rPr>
        <w:t>Т (рисунок 2</w:t>
      </w:r>
      <w:r w:rsidR="00CF386F" w:rsidRPr="009942F6">
        <w:rPr>
          <w:rFonts w:ascii="Times New Roman" w:hAnsi="Times New Roman" w:cs="Times New Roman"/>
          <w:sz w:val="28"/>
          <w:szCs w:val="28"/>
        </w:rPr>
        <w:t>.6</w:t>
      </w:r>
      <w:r w:rsidRPr="009942F6">
        <w:rPr>
          <w:rFonts w:ascii="Times New Roman" w:hAnsi="Times New Roman" w:cs="Times New Roman"/>
          <w:sz w:val="28"/>
          <w:szCs w:val="28"/>
        </w:rPr>
        <w:t xml:space="preserve">). </w:t>
      </w:r>
    </w:p>
    <w:p w14:paraId="4ADD65C4" w14:textId="77777777" w:rsidR="001022A4" w:rsidRPr="009942F6" w:rsidRDefault="006143E7" w:rsidP="009942F6">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object w:dxaOrig="1440" w:dyaOrig="1440" w14:anchorId="6EFC74C0">
          <v:shape id="_x0000_s1127" type="#_x0000_t75" style="position:absolute;left:0;text-align:left;margin-left:0;margin-top:4.85pt;width:135.85pt;height:107.25pt;z-index:251687936;mso-position-horizontal:center;mso-position-horizontal-relative:margin" filled="t">
            <v:imagedata r:id="rId44" o:title="" cropleft="4466f"/>
            <o:lock v:ext="edit" aspectratio="f"/>
            <w10:wrap anchorx="margin"/>
          </v:shape>
          <o:OLEObject Type="Embed" ProgID="StaticMetafile" ShapeID="_x0000_s1127" DrawAspect="Content" ObjectID="_1760203335" r:id="rId45"/>
        </w:object>
      </w:r>
    </w:p>
    <w:p w14:paraId="2A95FFD9" w14:textId="77777777" w:rsidR="001022A4" w:rsidRPr="009942F6" w:rsidRDefault="001022A4" w:rsidP="009942F6">
      <w:pPr>
        <w:spacing w:after="0" w:line="360" w:lineRule="auto"/>
        <w:ind w:firstLine="709"/>
        <w:rPr>
          <w:rFonts w:ascii="Times New Roman" w:hAnsi="Times New Roman" w:cs="Times New Roman"/>
          <w:sz w:val="28"/>
          <w:szCs w:val="28"/>
        </w:rPr>
      </w:pPr>
    </w:p>
    <w:p w14:paraId="5784F408" w14:textId="77777777" w:rsidR="001022A4" w:rsidRPr="009942F6" w:rsidRDefault="001022A4" w:rsidP="009942F6">
      <w:pPr>
        <w:spacing w:after="0" w:line="360" w:lineRule="auto"/>
        <w:ind w:firstLine="709"/>
        <w:rPr>
          <w:rFonts w:ascii="Times New Roman" w:hAnsi="Times New Roman" w:cs="Times New Roman"/>
          <w:sz w:val="28"/>
          <w:szCs w:val="28"/>
        </w:rPr>
      </w:pPr>
    </w:p>
    <w:p w14:paraId="2292CCB2" w14:textId="77777777" w:rsidR="001022A4" w:rsidRPr="009942F6" w:rsidRDefault="001022A4" w:rsidP="009942F6">
      <w:pPr>
        <w:spacing w:after="0" w:line="360" w:lineRule="auto"/>
        <w:ind w:firstLine="709"/>
        <w:rPr>
          <w:rFonts w:ascii="Times New Roman" w:hAnsi="Times New Roman" w:cs="Times New Roman"/>
          <w:sz w:val="28"/>
          <w:szCs w:val="28"/>
        </w:rPr>
      </w:pPr>
    </w:p>
    <w:p w14:paraId="74C390D1" w14:textId="77777777" w:rsidR="001022A4" w:rsidRPr="009942F6" w:rsidRDefault="001022A4" w:rsidP="009942F6">
      <w:pPr>
        <w:spacing w:after="0" w:line="360" w:lineRule="auto"/>
        <w:ind w:firstLine="709"/>
        <w:rPr>
          <w:rFonts w:ascii="Times New Roman" w:hAnsi="Times New Roman" w:cs="Times New Roman"/>
          <w:sz w:val="28"/>
          <w:szCs w:val="28"/>
        </w:rPr>
      </w:pPr>
    </w:p>
    <w:p w14:paraId="0D979F0F" w14:textId="77777777" w:rsidR="001022A4" w:rsidRPr="009942F6" w:rsidRDefault="001022A4" w:rsidP="009942F6">
      <w:pPr>
        <w:spacing w:after="0" w:line="360" w:lineRule="auto"/>
        <w:ind w:firstLine="709"/>
        <w:rPr>
          <w:rFonts w:ascii="Times New Roman" w:hAnsi="Times New Roman" w:cs="Times New Roman"/>
          <w:sz w:val="28"/>
          <w:szCs w:val="28"/>
        </w:rPr>
      </w:pPr>
    </w:p>
    <w:p w14:paraId="0CBDC31E" w14:textId="77777777" w:rsidR="001022A4" w:rsidRPr="009942F6" w:rsidRDefault="001022A4" w:rsidP="009942F6">
      <w:pPr>
        <w:spacing w:after="0" w:line="360" w:lineRule="auto"/>
        <w:ind w:firstLine="709"/>
        <w:jc w:val="center"/>
        <w:rPr>
          <w:rFonts w:ascii="Times New Roman" w:hAnsi="Times New Roman" w:cs="Times New Roman"/>
          <w:sz w:val="28"/>
          <w:szCs w:val="28"/>
        </w:rPr>
      </w:pPr>
      <w:r w:rsidRPr="009942F6">
        <w:rPr>
          <w:rFonts w:ascii="Times New Roman" w:hAnsi="Times New Roman" w:cs="Times New Roman"/>
          <w:sz w:val="28"/>
          <w:szCs w:val="28"/>
        </w:rPr>
        <w:t xml:space="preserve">Рисунок </w:t>
      </w:r>
      <w:r w:rsidR="00CF386F" w:rsidRPr="009942F6">
        <w:rPr>
          <w:rFonts w:ascii="Times New Roman" w:hAnsi="Times New Roman" w:cs="Times New Roman"/>
          <w:sz w:val="28"/>
          <w:szCs w:val="28"/>
        </w:rPr>
        <w:t xml:space="preserve">2.6 – </w:t>
      </w:r>
      <w:r w:rsidR="009942F6" w:rsidRPr="009942F6">
        <w:rPr>
          <w:rFonts w:ascii="Times New Roman" w:hAnsi="Times New Roman" w:cs="Times New Roman"/>
          <w:sz w:val="28"/>
          <w:szCs w:val="28"/>
        </w:rPr>
        <w:t>Преобразование спектров сигналов в тракте передачи ПК-3Т и тракте приема ОК-3Т</w:t>
      </w:r>
    </w:p>
    <w:p w14:paraId="66F30002" w14:textId="77777777" w:rsidR="00CF386F" w:rsidRPr="009942F6" w:rsidRDefault="00CF386F" w:rsidP="009942F6">
      <w:pPr>
        <w:spacing w:after="0" w:line="360" w:lineRule="auto"/>
        <w:ind w:firstLine="709"/>
        <w:jc w:val="center"/>
        <w:rPr>
          <w:rFonts w:ascii="Times New Roman" w:hAnsi="Times New Roman" w:cs="Times New Roman"/>
          <w:sz w:val="28"/>
          <w:szCs w:val="28"/>
        </w:rPr>
      </w:pPr>
    </w:p>
    <w:p w14:paraId="135429B7"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 xml:space="preserve">Отличие состоит в том, что значения несущих частот в каналах 1 и во 2 выбраны соответственно 12 и 8 кГц. Сигнал канала 3 передается в линию без преобразования со спектром частот 0,3—3,4 кГц. Это позволяет обеспечить передачу требуемой полосы частот 0,3—12 кГц в направлении от ПК-3Т к ОК-3Т и </w:t>
      </w:r>
      <w:r w:rsidRPr="009942F6">
        <w:rPr>
          <w:rFonts w:ascii="Times New Roman" w:hAnsi="Times New Roman" w:cs="Times New Roman"/>
          <w:sz w:val="28"/>
          <w:szCs w:val="28"/>
        </w:rPr>
        <w:lastRenderedPageBreak/>
        <w:t xml:space="preserve">облегчить требования к фильтрам, разделяющим тракты передачи и приема каждого канала. </w:t>
      </w:r>
    </w:p>
    <w:p w14:paraId="1ED114EB"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Как видно из приведенного примера, индивидуальный принцип построения систем передачи имеет ряд существенных недостатков. К ним относятся: ограничение дальности действия связи, невозможность организовать большое количество каналов, наличие значительного числа разнотипных элементов, трудности стандартизации, а также увеличение размеров и стоимости оборудования.</w:t>
      </w:r>
    </w:p>
    <w:p w14:paraId="561C4121"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При групповом принципе часть оборудования ОС и все оборудование ПС являются общими для всех каналов. Часть же оборудования ОС, формирующая отдельные каналы, — индивидуальная. Групповой принцип построения аппаратуры дает возможность стандартизировать значительную часть оборудования ОС и ПС, снизить его стоимость и улучшить качественные характеристики каналов. К его недостаткам относятся: сложность выделения каналов на ПС, необходимость выполнения высоких требований к показателям надежности и качественным характеристикам групповых элементов ОС и ПС.</w:t>
      </w:r>
    </w:p>
    <w:p w14:paraId="14FB6CF4"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Системы передачи К-24Т, К-60Т и К-60п, используемые на отделенческих, дорожных и магистральной сетях связи ОАО РЖД, строятся по групповому принципу.</w:t>
      </w:r>
    </w:p>
    <w:p w14:paraId="0C8F7794"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Другим важным принципом построения аппаратуры с ЧРК является многократное преобразование частоты. Его суть состоит в том, что исходные сигналы в передающем оборудовании ОС несколько раз перемещаются по диапазону частот, прежде чем поступают в линию. В приемном оборудовании ОС происходит аналогичное перемещение по диапазону частот, но в обратном порядке.</w:t>
      </w:r>
    </w:p>
    <w:p w14:paraId="76EB1F4F"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Многократное преобразование позволяет применять в системах с различным числом каналов стандартное унифицированное оборудование, построенное на базе высококачественных фильтров, сократить количество типов фильтров, уменьшить число различных значений несущих частот, более рационально использовать линейную полосу частот, повысить экономические показатели каналов связи.</w:t>
      </w:r>
    </w:p>
    <w:p w14:paraId="351D22E5" w14:textId="77777777" w:rsidR="001022A4" w:rsidRPr="009942F6" w:rsidRDefault="001022A4" w:rsidP="00451B96">
      <w:pPr>
        <w:spacing w:after="0" w:line="360" w:lineRule="auto"/>
        <w:ind w:firstLine="709"/>
        <w:jc w:val="both"/>
        <w:rPr>
          <w:rFonts w:ascii="Times New Roman" w:hAnsi="Times New Roman" w:cs="Times New Roman"/>
          <w:sz w:val="28"/>
          <w:szCs w:val="28"/>
        </w:rPr>
      </w:pPr>
      <w:r w:rsidRPr="009942F6">
        <w:rPr>
          <w:rFonts w:ascii="Times New Roman" w:hAnsi="Times New Roman" w:cs="Times New Roman"/>
          <w:sz w:val="28"/>
          <w:szCs w:val="28"/>
        </w:rPr>
        <w:t>В системах передачи К-24Т, К-60Т и К-60п применяется принцип многократного преобразования частоты.</w:t>
      </w:r>
    </w:p>
    <w:p w14:paraId="39D07525" w14:textId="77777777" w:rsidR="00F7774D" w:rsidRPr="009942F6" w:rsidRDefault="00CF386F" w:rsidP="009942F6">
      <w:pPr>
        <w:pStyle w:val="a7"/>
        <w:spacing w:after="0" w:line="360" w:lineRule="auto"/>
        <w:ind w:left="0" w:firstLine="709"/>
        <w:rPr>
          <w:rFonts w:ascii="Times New Roman" w:hAnsi="Times New Roman" w:cs="Times New Roman"/>
          <w:b/>
          <w:bCs/>
          <w:sz w:val="28"/>
          <w:szCs w:val="28"/>
        </w:rPr>
      </w:pPr>
      <w:r w:rsidRPr="009942F6">
        <w:rPr>
          <w:rFonts w:ascii="Times New Roman" w:hAnsi="Times New Roman" w:cs="Times New Roman"/>
          <w:b/>
          <w:bCs/>
          <w:sz w:val="28"/>
          <w:szCs w:val="28"/>
        </w:rPr>
        <w:lastRenderedPageBreak/>
        <w:t xml:space="preserve">2.5 </w:t>
      </w:r>
      <w:r w:rsidR="00F7774D" w:rsidRPr="009942F6">
        <w:rPr>
          <w:rFonts w:ascii="Times New Roman" w:hAnsi="Times New Roman" w:cs="Times New Roman"/>
          <w:b/>
          <w:bCs/>
          <w:sz w:val="28"/>
          <w:szCs w:val="28"/>
        </w:rPr>
        <w:t>Стандартизация спектров систем передачи с частотным разделением каналов.</w:t>
      </w:r>
    </w:p>
    <w:p w14:paraId="0D2AF100" w14:textId="77777777" w:rsidR="00DF471E" w:rsidRPr="009942F6" w:rsidRDefault="00DF471E" w:rsidP="009942F6">
      <w:pPr>
        <w:spacing w:after="0" w:line="360" w:lineRule="auto"/>
        <w:ind w:firstLine="709"/>
        <w:rPr>
          <w:rFonts w:ascii="Times New Roman" w:hAnsi="Times New Roman" w:cs="Times New Roman"/>
          <w:sz w:val="28"/>
          <w:szCs w:val="28"/>
        </w:rPr>
      </w:pPr>
    </w:p>
    <w:p w14:paraId="436C3756" w14:textId="77777777" w:rsidR="00DF471E" w:rsidRPr="008B20DB" w:rsidRDefault="00DF471E" w:rsidP="009942F6">
      <w:pPr>
        <w:spacing w:after="0" w:line="360" w:lineRule="auto"/>
        <w:ind w:right="2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2.5.1 Формирование типовых групп каналов. </w:t>
      </w:r>
    </w:p>
    <w:p w14:paraId="2993A9C6" w14:textId="77777777" w:rsidR="00A776EB" w:rsidRPr="008B20DB" w:rsidRDefault="00A776EB" w:rsidP="009942F6">
      <w:pPr>
        <w:spacing w:after="0" w:line="360" w:lineRule="auto"/>
        <w:ind w:right="220"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drawing>
          <wp:anchor distT="0" distB="0" distL="114300" distR="114300" simplePos="0" relativeHeight="251723776" behindDoc="0" locked="0" layoutInCell="1" allowOverlap="1" wp14:anchorId="6617E082" wp14:editId="3D0CD7AF">
            <wp:simplePos x="0" y="0"/>
            <wp:positionH relativeFrom="margin">
              <wp:posOffset>465152</wp:posOffset>
            </wp:positionH>
            <wp:positionV relativeFrom="paragraph">
              <wp:posOffset>213194</wp:posOffset>
            </wp:positionV>
            <wp:extent cx="5811906" cy="4081670"/>
            <wp:effectExtent l="19050" t="0" r="0" b="0"/>
            <wp:wrapNone/>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6"/>
                    <a:srcRect/>
                    <a:stretch>
                      <a:fillRect/>
                    </a:stretch>
                  </pic:blipFill>
                  <pic:spPr bwMode="auto">
                    <a:xfrm>
                      <a:off x="0" y="0"/>
                      <a:ext cx="5811906" cy="4081670"/>
                    </a:xfrm>
                    <a:prstGeom prst="rect">
                      <a:avLst/>
                    </a:prstGeom>
                    <a:noFill/>
                    <a:ln w="9525">
                      <a:noFill/>
                      <a:miter lim="800000"/>
                      <a:headEnd/>
                      <a:tailEnd/>
                    </a:ln>
                  </pic:spPr>
                </pic:pic>
              </a:graphicData>
            </a:graphic>
          </wp:anchor>
        </w:drawing>
      </w:r>
    </w:p>
    <w:p w14:paraId="20E4C801" w14:textId="77777777" w:rsidR="00A776EB" w:rsidRPr="008B20DB" w:rsidRDefault="00A776EB" w:rsidP="009942F6">
      <w:pPr>
        <w:spacing w:after="0" w:line="360" w:lineRule="auto"/>
        <w:ind w:right="220" w:firstLine="709"/>
        <w:jc w:val="both"/>
        <w:rPr>
          <w:rFonts w:ascii="Times New Roman" w:eastAsia="Times New Roman" w:hAnsi="Times New Roman" w:cs="Times New Roman"/>
          <w:sz w:val="28"/>
          <w:szCs w:val="28"/>
        </w:rPr>
      </w:pPr>
    </w:p>
    <w:p w14:paraId="03D99540" w14:textId="77777777" w:rsidR="00A776EB" w:rsidRPr="008B20DB" w:rsidRDefault="00A776EB" w:rsidP="009942F6">
      <w:pPr>
        <w:spacing w:after="0" w:line="360" w:lineRule="auto"/>
        <w:ind w:right="220" w:firstLine="709"/>
        <w:jc w:val="both"/>
        <w:rPr>
          <w:rFonts w:ascii="Times New Roman" w:eastAsia="Times New Roman" w:hAnsi="Times New Roman" w:cs="Times New Roman"/>
          <w:sz w:val="28"/>
          <w:szCs w:val="28"/>
        </w:rPr>
      </w:pPr>
    </w:p>
    <w:p w14:paraId="4D3F6548"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141D5B5E"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4546E151"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4B3EB4CB"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3FAABDD1"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1440CE40"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15352021"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321E5247"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504741C9"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58B3AD9C"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0018219A"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38CDC1F3" w14:textId="77777777" w:rsidR="00DF471E" w:rsidRPr="009942F6" w:rsidRDefault="00DF471E" w:rsidP="009942F6">
      <w:pPr>
        <w:spacing w:after="0" w:line="360" w:lineRule="auto"/>
        <w:ind w:right="220" w:firstLine="709"/>
        <w:jc w:val="both"/>
        <w:rPr>
          <w:rFonts w:ascii="Times New Roman" w:eastAsia="Times New Roman" w:hAnsi="Times New Roman" w:cs="Times New Roman"/>
          <w:sz w:val="28"/>
          <w:szCs w:val="28"/>
        </w:rPr>
      </w:pPr>
    </w:p>
    <w:p w14:paraId="4896592D" w14:textId="77777777" w:rsidR="00DF471E" w:rsidRPr="009942F6" w:rsidRDefault="00DF471E" w:rsidP="009942F6">
      <w:pPr>
        <w:spacing w:after="0" w:line="360" w:lineRule="auto"/>
        <w:ind w:right="220" w:firstLine="709"/>
        <w:jc w:val="center"/>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Рисунок </w:t>
      </w:r>
      <w:r w:rsidR="00CF386F" w:rsidRPr="009942F6">
        <w:rPr>
          <w:rFonts w:ascii="Times New Roman" w:eastAsia="Times New Roman" w:hAnsi="Times New Roman" w:cs="Times New Roman"/>
          <w:sz w:val="28"/>
          <w:szCs w:val="28"/>
        </w:rPr>
        <w:t>2.7</w:t>
      </w:r>
      <w:r w:rsidRPr="009942F6">
        <w:rPr>
          <w:rFonts w:ascii="Times New Roman" w:eastAsia="Times New Roman" w:hAnsi="Times New Roman" w:cs="Times New Roman"/>
          <w:sz w:val="28"/>
          <w:szCs w:val="28"/>
        </w:rPr>
        <w:t xml:space="preserve"> - Типовые группы каналов</w:t>
      </w:r>
    </w:p>
    <w:p w14:paraId="4AE7E8EA" w14:textId="77777777" w:rsidR="00CF386F" w:rsidRPr="009942F6" w:rsidRDefault="00CF386F" w:rsidP="009942F6">
      <w:pPr>
        <w:spacing w:after="0" w:line="360" w:lineRule="auto"/>
        <w:ind w:right="220" w:firstLine="709"/>
        <w:jc w:val="center"/>
        <w:rPr>
          <w:rFonts w:ascii="Times New Roman" w:eastAsia="Times New Roman" w:hAnsi="Times New Roman" w:cs="Times New Roman"/>
          <w:sz w:val="28"/>
          <w:szCs w:val="28"/>
        </w:rPr>
      </w:pPr>
    </w:p>
    <w:p w14:paraId="3DDF437B" w14:textId="77777777" w:rsidR="00DF471E" w:rsidRPr="009942F6" w:rsidRDefault="00DF471E" w:rsidP="00451B96">
      <w:pPr>
        <w:spacing w:after="0" w:line="360" w:lineRule="auto"/>
        <w:ind w:right="2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 соответствии с Рекомендациями МСЭ-Т аппаратура систем передачи должна обеспечивать организацию как национальной, так и международной сети связи.</w:t>
      </w:r>
    </w:p>
    <w:p w14:paraId="392CA3CB" w14:textId="77777777" w:rsidR="00DF471E" w:rsidRPr="009942F6" w:rsidRDefault="00DF471E" w:rsidP="00451B96">
      <w:pPr>
        <w:spacing w:after="0" w:line="360" w:lineRule="auto"/>
        <w:ind w:right="2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Поэтому при разработке аппаратуры используются унификация и стандартизация каналообразующего оборудования формированием типовых групп каналов.</w:t>
      </w:r>
    </w:p>
    <w:p w14:paraId="009481FC" w14:textId="77777777" w:rsidR="00DF471E" w:rsidRPr="009942F6" w:rsidRDefault="00DF471E" w:rsidP="00451B96">
      <w:pPr>
        <w:spacing w:after="0" w:line="360" w:lineRule="auto"/>
        <w:ind w:right="2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 качестве исходной группы используется первичная 12-</w:t>
      </w:r>
      <w:proofErr w:type="gramStart"/>
      <w:r w:rsidRPr="009942F6">
        <w:rPr>
          <w:rFonts w:ascii="Times New Roman" w:eastAsia="Times New Roman" w:hAnsi="Times New Roman" w:cs="Times New Roman"/>
          <w:sz w:val="28"/>
          <w:szCs w:val="28"/>
        </w:rPr>
        <w:t>каналь- ная</w:t>
      </w:r>
      <w:proofErr w:type="gramEnd"/>
      <w:r w:rsidRPr="009942F6">
        <w:rPr>
          <w:rFonts w:ascii="Times New Roman" w:eastAsia="Times New Roman" w:hAnsi="Times New Roman" w:cs="Times New Roman"/>
          <w:sz w:val="28"/>
          <w:szCs w:val="28"/>
        </w:rPr>
        <w:t xml:space="preserve"> группа (ПГ) со стандартной полосой частот 60—108 кГц (рис</w:t>
      </w:r>
      <w:r w:rsidR="00CF386F" w:rsidRPr="009942F6">
        <w:rPr>
          <w:rFonts w:ascii="Times New Roman" w:eastAsia="Times New Roman" w:hAnsi="Times New Roman" w:cs="Times New Roman"/>
          <w:sz w:val="28"/>
          <w:szCs w:val="28"/>
        </w:rPr>
        <w:t>унок 2.7</w:t>
      </w:r>
      <w:r w:rsidRPr="009942F6">
        <w:rPr>
          <w:rFonts w:ascii="Times New Roman" w:eastAsia="Times New Roman" w:hAnsi="Times New Roman" w:cs="Times New Roman"/>
          <w:sz w:val="28"/>
          <w:szCs w:val="28"/>
        </w:rPr>
        <w:t xml:space="preserve">). Она формируется из сигналов 12 каналов с эффективно передаваемой полосой частот 0,3—3,4 кГц. </w:t>
      </w:r>
      <w:r w:rsidRPr="009942F6">
        <w:rPr>
          <w:rFonts w:ascii="Times New Roman" w:eastAsia="Times New Roman" w:hAnsi="Times New Roman" w:cs="Times New Roman"/>
          <w:sz w:val="28"/>
          <w:szCs w:val="28"/>
        </w:rPr>
        <w:lastRenderedPageBreak/>
        <w:t>По Рекомендациям МСЭ-Т сигналы канала ТЧ изображаются треугольником, у которого максимальной частоте соответствует максимальное напряжение. Первичная группа изображается треугольником с цифрой 12, указывающей на то, что группа содержит сигналы 12 каналов и канал 12 размещается в нижней части спектра частот.</w:t>
      </w:r>
    </w:p>
    <w:p w14:paraId="5C4B4EDA" w14:textId="77777777" w:rsidR="00DF471E" w:rsidRPr="009942F6" w:rsidRDefault="00DF471E"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Вторичная группа (ВГ) образуется объединением пяти первичных групп. Она занимает стандартную полосу частот 312—552 кГц и содержит токи 60 каналов, причем 60 канал размещается в верхней части спектра частот. Третичная группа (ТГ), формируемая объединением пяти вторичных групп, использует стандартный спектр частот 812—2044 кГц. Она включает в себя токи 300 каналов, 300 канал занимает нижнюю часть спектра частот. Четверичная группа (ЧГ) со спектром частот 8516—12388 кГц получается объединением трех третичных групп и содержит токи 900 каналов, 900 канал расположен в верхней части используемого спектра частот.</w:t>
      </w:r>
    </w:p>
    <w:p w14:paraId="501CE4C7" w14:textId="77777777" w:rsidR="00DF471E" w:rsidRPr="009942F6" w:rsidRDefault="00DF471E"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Как видно из рис</w:t>
      </w:r>
      <w:r w:rsidR="00CF386F" w:rsidRPr="009942F6">
        <w:rPr>
          <w:rFonts w:ascii="Times New Roman" w:eastAsia="Times New Roman" w:hAnsi="Times New Roman" w:cs="Times New Roman"/>
          <w:sz w:val="28"/>
          <w:szCs w:val="28"/>
        </w:rPr>
        <w:t>унк</w:t>
      </w:r>
      <w:r w:rsidR="009942F6" w:rsidRPr="009942F6">
        <w:rPr>
          <w:rFonts w:ascii="Times New Roman" w:eastAsia="Times New Roman" w:hAnsi="Times New Roman" w:cs="Times New Roman"/>
          <w:sz w:val="28"/>
          <w:szCs w:val="28"/>
        </w:rPr>
        <w:t>а</w:t>
      </w:r>
      <w:r w:rsidR="00CF386F" w:rsidRPr="009942F6">
        <w:rPr>
          <w:rFonts w:ascii="Times New Roman" w:eastAsia="Times New Roman" w:hAnsi="Times New Roman" w:cs="Times New Roman"/>
          <w:sz w:val="28"/>
          <w:szCs w:val="28"/>
        </w:rPr>
        <w:t xml:space="preserve"> 2.7</w:t>
      </w:r>
      <w:r w:rsidRPr="009942F6">
        <w:rPr>
          <w:rFonts w:ascii="Times New Roman" w:eastAsia="Times New Roman" w:hAnsi="Times New Roman" w:cs="Times New Roman"/>
          <w:sz w:val="28"/>
          <w:szCs w:val="28"/>
        </w:rPr>
        <w:t xml:space="preserve">, спектр сигнала на выходе каждой ступени преобразования </w:t>
      </w:r>
      <w:proofErr w:type="spellStart"/>
      <w:r w:rsidRPr="009942F6">
        <w:rPr>
          <w:rFonts w:ascii="Times New Roman" w:eastAsia="Times New Roman" w:hAnsi="Times New Roman" w:cs="Times New Roman"/>
          <w:sz w:val="28"/>
          <w:szCs w:val="28"/>
        </w:rPr>
        <w:t>инверсирован</w:t>
      </w:r>
      <w:proofErr w:type="spellEnd"/>
      <w:r w:rsidRPr="009942F6">
        <w:rPr>
          <w:rFonts w:ascii="Times New Roman" w:eastAsia="Times New Roman" w:hAnsi="Times New Roman" w:cs="Times New Roman"/>
          <w:sz w:val="28"/>
          <w:szCs w:val="28"/>
        </w:rPr>
        <w:t xml:space="preserve"> по отношению к входным сигналам. Это позволяет бороться с внятными переходными влияниями, которые могут приводить к появлению в каналах хорошо про</w:t>
      </w:r>
      <w:r w:rsidRPr="009942F6">
        <w:rPr>
          <w:rFonts w:ascii="Times New Roman" w:eastAsia="Times New Roman" w:hAnsi="Times New Roman" w:cs="Times New Roman"/>
          <w:spacing w:val="20"/>
          <w:sz w:val="28"/>
          <w:szCs w:val="28"/>
        </w:rPr>
        <w:t>слушиваемых</w:t>
      </w:r>
      <w:r w:rsidRPr="009942F6">
        <w:rPr>
          <w:rFonts w:ascii="Times New Roman" w:eastAsia="Times New Roman" w:hAnsi="Times New Roman" w:cs="Times New Roman"/>
          <w:sz w:val="28"/>
          <w:szCs w:val="28"/>
        </w:rPr>
        <w:t xml:space="preserve"> переходных разговоров. </w:t>
      </w:r>
      <w:r w:rsidRPr="009942F6">
        <w:rPr>
          <w:rFonts w:ascii="Times New Roman" w:eastAsia="Times New Roman" w:hAnsi="Times New Roman" w:cs="Times New Roman"/>
          <w:spacing w:val="20"/>
          <w:sz w:val="28"/>
          <w:szCs w:val="28"/>
        </w:rPr>
        <w:t xml:space="preserve">Они могут нарушать </w:t>
      </w:r>
      <w:r w:rsidRPr="009942F6">
        <w:rPr>
          <w:rFonts w:ascii="Times New Roman" w:eastAsia="Times New Roman" w:hAnsi="Times New Roman" w:cs="Times New Roman"/>
          <w:sz w:val="28"/>
          <w:szCs w:val="28"/>
        </w:rPr>
        <w:t>секретность связи и отвлекать абонентов от основного разговора.</w:t>
      </w:r>
    </w:p>
    <w:p w14:paraId="7F817497" w14:textId="77777777" w:rsidR="00DF471E" w:rsidRPr="009942F6" w:rsidRDefault="00DF471E"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Совокупность оборудования указанных групп носит название каналообразующей аппаратуры. Ее назначение состоит в преобразовании исходных сигналов, занимающих полосу частот 0,3—3,4 кГц, в групповой сигнал одной из разновидностей стандартных групп. Каналообразующая аппаратура различных систем передачи не обязательно содержит все перечисленные группы.</w:t>
      </w:r>
    </w:p>
    <w:p w14:paraId="2462BDF1" w14:textId="77777777" w:rsidR="00DF471E" w:rsidRPr="009942F6" w:rsidRDefault="00DF471E"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 xml:space="preserve">Унификация и стандартизация позволяют независимо от способов конструирования ГТГ, страны и фирмы-изготовителя получать высококачественное оборудование ВГ, ТГ, ЧГ и всей системы передачи. Это дает возможность образовывать кроме стандартных каналов ТЧ широкополосные каналы для высокоскоростной передачи данных. На сетях связи МПС имеется необходимость высокочастотного транзита групп каналов из одного участка линии передачи в </w:t>
      </w:r>
      <w:r w:rsidRPr="009942F6">
        <w:rPr>
          <w:rFonts w:ascii="Times New Roman" w:eastAsia="Times New Roman" w:hAnsi="Times New Roman" w:cs="Times New Roman"/>
          <w:sz w:val="28"/>
          <w:szCs w:val="28"/>
        </w:rPr>
        <w:lastRenderedPageBreak/>
        <w:t xml:space="preserve">другой. Наличие </w:t>
      </w:r>
      <w:proofErr w:type="spellStart"/>
      <w:r w:rsidRPr="009942F6">
        <w:rPr>
          <w:rFonts w:ascii="Times New Roman" w:eastAsia="Times New Roman" w:hAnsi="Times New Roman" w:cs="Times New Roman"/>
          <w:sz w:val="28"/>
          <w:szCs w:val="28"/>
        </w:rPr>
        <w:t>унифицированого</w:t>
      </w:r>
      <w:proofErr w:type="spellEnd"/>
      <w:r w:rsidRPr="009942F6">
        <w:rPr>
          <w:rFonts w:ascii="Times New Roman" w:eastAsia="Times New Roman" w:hAnsi="Times New Roman" w:cs="Times New Roman"/>
          <w:sz w:val="28"/>
          <w:szCs w:val="28"/>
        </w:rPr>
        <w:t xml:space="preserve"> стандартного оборудования ПГ и ВГ значительно облегчает решение этой задачи.</w:t>
      </w:r>
    </w:p>
    <w:p w14:paraId="7B1D8E67" w14:textId="77777777" w:rsidR="009942F6" w:rsidRDefault="00DF471E" w:rsidP="00451B9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Полоса частот каждой типовой группы выбирается так, чтобы ее абсолютная и относительная ширина была как можно меньше. Относительная ширина полосы частот каждой типовой группы каналов зависит от места ее размещения на шкале частот и должна выбираться, исходя из требования к соотношению частот:</w:t>
      </w:r>
    </w:p>
    <w:p w14:paraId="37ED0D0A" w14:textId="77777777" w:rsidR="00265D7E" w:rsidRPr="009942F6" w:rsidRDefault="00265D7E" w:rsidP="009942F6">
      <w:pPr>
        <w:spacing w:after="0" w:line="360" w:lineRule="auto"/>
        <w:ind w:right="20" w:firstLine="709"/>
        <w:jc w:val="both"/>
        <w:rPr>
          <w:rFonts w:ascii="Times New Roman" w:eastAsia="Times New Roman" w:hAnsi="Times New Roman" w:cs="Times New Roman"/>
          <w:sz w:val="28"/>
          <w:szCs w:val="28"/>
        </w:rPr>
      </w:pPr>
    </w:p>
    <w:p w14:paraId="1C1A09C8" w14:textId="77777777" w:rsidR="00DF471E" w:rsidRDefault="006143E7" w:rsidP="00265D7E">
      <w:pPr>
        <w:spacing w:after="0" w:line="360" w:lineRule="auto"/>
        <w:ind w:right="20" w:firstLine="709"/>
        <w:jc w:val="right"/>
        <w:rPr>
          <w:rFonts w:ascii="Times New Roman" w:eastAsia="Times New Roman" w:hAnsi="Times New Roman" w:cs="Times New Roman"/>
          <w:sz w:val="28"/>
          <w:szCs w:val="28"/>
        </w:rPr>
      </w:pPr>
      <m:oMath>
        <m:f>
          <m:fPr>
            <m:ctrlPr>
              <w:rPr>
                <w:rFonts w:ascii="Cambria Math" w:eastAsia="Times New Roman" w:hAnsi="Cambria Math" w:cs="Times New Roman"/>
                <w:i/>
                <w:sz w:val="28"/>
                <w:szCs w:val="28"/>
              </w:rPr>
            </m:ctrlPr>
          </m:fPr>
          <m:num>
            <m:sSub>
              <m:sSubPr>
                <m:ctrlPr>
                  <w:rPr>
                    <w:rFonts w:ascii="Cambria Math" w:eastAsia="Times New Roman" w:hAnsi="Cambria Math" w:cs="Times New Roman"/>
                    <w:i/>
                    <w:sz w:val="28"/>
                    <w:szCs w:val="28"/>
                  </w:rPr>
                </m:ctrlPr>
              </m:sSubPr>
              <m:e>
                <m:r>
                  <w:rPr>
                    <w:rFonts w:ascii="Cambria Math" w:eastAsia="Times New Roman" w:hAnsi="Cambria Math" w:cs="Times New Roman"/>
                    <w:sz w:val="28"/>
                    <w:szCs w:val="28"/>
                    <w:lang w:val="en-US"/>
                  </w:rPr>
                  <m:t>f</m:t>
                </m:r>
              </m:e>
              <m:sub>
                <m:r>
                  <w:rPr>
                    <w:rFonts w:ascii="Cambria Math" w:eastAsia="Times New Roman" w:hAnsi="Cambria Math" w:cs="Times New Roman"/>
                    <w:sz w:val="28"/>
                    <w:szCs w:val="28"/>
                  </w:rPr>
                  <m:t>max</m:t>
                </m:r>
              </m:sub>
            </m:sSub>
          </m:num>
          <m:den>
            <m:sSub>
              <m:sSubPr>
                <m:ctrlPr>
                  <w:rPr>
                    <w:rFonts w:ascii="Cambria Math" w:eastAsia="Times New Roman" w:hAnsi="Cambria Math" w:cs="Times New Roman"/>
                    <w:i/>
                    <w:sz w:val="28"/>
                    <w:szCs w:val="28"/>
                  </w:rPr>
                </m:ctrlPr>
              </m:sSubPr>
              <m:e>
                <m:r>
                  <w:rPr>
                    <w:rFonts w:ascii="Cambria Math" w:eastAsia="Times New Roman" w:hAnsi="Cambria Math" w:cs="Times New Roman"/>
                    <w:sz w:val="28"/>
                    <w:szCs w:val="28"/>
                  </w:rPr>
                  <m:t>f</m:t>
                </m:r>
              </m:e>
              <m:sub>
                <m:r>
                  <w:rPr>
                    <w:rFonts w:ascii="Cambria Math" w:eastAsia="Times New Roman" w:hAnsi="Cambria Math" w:cs="Times New Roman"/>
                    <w:sz w:val="28"/>
                    <w:szCs w:val="28"/>
                  </w:rPr>
                  <m:t>min</m:t>
                </m:r>
              </m:sub>
            </m:sSub>
          </m:den>
        </m:f>
        <m:r>
          <w:rPr>
            <w:rFonts w:ascii="Cambria Math" w:eastAsia="Times New Roman" w:hAnsi="Cambria Math" w:cs="Times New Roman"/>
            <w:sz w:val="28"/>
            <w:szCs w:val="28"/>
          </w:rPr>
          <m:t>&lt;2</m:t>
        </m:r>
      </m:oMath>
      <w:r w:rsidR="00DF471E" w:rsidRPr="009942F6">
        <w:rPr>
          <w:rFonts w:ascii="Times New Roman" w:eastAsia="Times New Roman" w:hAnsi="Times New Roman" w:cs="Times New Roman"/>
          <w:sz w:val="28"/>
          <w:szCs w:val="28"/>
        </w:rPr>
        <w:t xml:space="preserve"> </w:t>
      </w:r>
      <w:r w:rsidR="00265D7E">
        <w:rPr>
          <w:rFonts w:ascii="Times New Roman" w:eastAsia="Times New Roman" w:hAnsi="Times New Roman" w:cs="Times New Roman"/>
          <w:sz w:val="28"/>
          <w:szCs w:val="28"/>
        </w:rPr>
        <w:t xml:space="preserve">                                                      </w:t>
      </w:r>
      <w:r w:rsidR="00265D7E" w:rsidRPr="00265D7E">
        <w:rPr>
          <w:rFonts w:ascii="Times New Roman" w:eastAsia="Times New Roman" w:hAnsi="Times New Roman" w:cs="Times New Roman"/>
          <w:sz w:val="28"/>
          <w:szCs w:val="28"/>
        </w:rPr>
        <w:t>(</w:t>
      </w:r>
      <w:r w:rsidR="00265D7E" w:rsidRPr="00800D5A">
        <w:rPr>
          <w:rFonts w:ascii="Times New Roman" w:eastAsia="Times New Roman" w:hAnsi="Times New Roman" w:cs="Times New Roman"/>
          <w:sz w:val="28"/>
          <w:szCs w:val="28"/>
        </w:rPr>
        <w:t>2</w:t>
      </w:r>
      <w:r w:rsidR="00265D7E">
        <w:rPr>
          <w:rFonts w:ascii="Times New Roman" w:eastAsia="Times New Roman" w:hAnsi="Times New Roman" w:cs="Times New Roman"/>
          <w:sz w:val="28"/>
          <w:szCs w:val="28"/>
        </w:rPr>
        <w:t>.</w:t>
      </w:r>
      <w:r w:rsidR="00265D7E" w:rsidRPr="00800D5A">
        <w:rPr>
          <w:rFonts w:ascii="Times New Roman" w:eastAsia="Times New Roman" w:hAnsi="Times New Roman" w:cs="Times New Roman"/>
          <w:sz w:val="28"/>
          <w:szCs w:val="28"/>
        </w:rPr>
        <w:t>1)</w:t>
      </w:r>
    </w:p>
    <w:p w14:paraId="2DF60CA2" w14:textId="77777777" w:rsidR="00265D7E" w:rsidRPr="00265D7E" w:rsidRDefault="00265D7E" w:rsidP="00265D7E">
      <w:pPr>
        <w:spacing w:after="0" w:line="360" w:lineRule="auto"/>
        <w:ind w:right="20" w:firstLine="709"/>
        <w:jc w:val="right"/>
        <w:rPr>
          <w:rFonts w:ascii="Times New Roman" w:eastAsia="Times New Roman" w:hAnsi="Times New Roman" w:cs="Times New Roman"/>
          <w:sz w:val="28"/>
          <w:szCs w:val="28"/>
        </w:rPr>
      </w:pPr>
    </w:p>
    <w:p w14:paraId="534F678F" w14:textId="77777777" w:rsidR="00DF471E" w:rsidRPr="009942F6" w:rsidRDefault="00DF471E" w:rsidP="009942F6">
      <w:pPr>
        <w:spacing w:after="0" w:line="360" w:lineRule="auto"/>
        <w:ind w:right="20" w:firstLine="709"/>
        <w:jc w:val="both"/>
        <w:rPr>
          <w:rFonts w:ascii="Times New Roman" w:eastAsia="Times New Roman" w:hAnsi="Times New Roman" w:cs="Times New Roman"/>
          <w:sz w:val="28"/>
          <w:szCs w:val="28"/>
        </w:rPr>
      </w:pPr>
      <w:r w:rsidRPr="009942F6">
        <w:rPr>
          <w:rFonts w:ascii="Times New Roman" w:eastAsia="Times New Roman" w:hAnsi="Times New Roman" w:cs="Times New Roman"/>
          <w:sz w:val="28"/>
          <w:szCs w:val="28"/>
        </w:rPr>
        <w:t>Тогда вторые и более высокие гармоники и комбинационные составляющие будут попадать за пределы полосы частот данной группы и не будут оказывать мешающее воздействие. Кроме того, при выборе полосы частот каждой типовой группы учитываются: стоимость, технологичность изготовления и количество требуемых полосовых фильтров, режимы работы основных элементов аппаратуры, структура формирования более крупных типовых групп и линейного спектра.</w:t>
      </w:r>
    </w:p>
    <w:p w14:paraId="2844C872" w14:textId="77777777" w:rsidR="00DF471E" w:rsidRDefault="00DF471E" w:rsidP="009942F6">
      <w:pPr>
        <w:spacing w:after="0" w:line="360" w:lineRule="auto"/>
        <w:ind w:firstLine="709"/>
        <w:rPr>
          <w:rFonts w:ascii="Times New Roman" w:hAnsi="Times New Roman" w:cs="Times New Roman"/>
          <w:sz w:val="28"/>
          <w:szCs w:val="28"/>
        </w:rPr>
      </w:pPr>
    </w:p>
    <w:p w14:paraId="71CA7BAD" w14:textId="77777777" w:rsidR="00265D7E" w:rsidRDefault="00265D7E" w:rsidP="009942F6">
      <w:pPr>
        <w:spacing w:after="0" w:line="360" w:lineRule="auto"/>
        <w:ind w:firstLine="709"/>
        <w:rPr>
          <w:rFonts w:ascii="Times New Roman" w:hAnsi="Times New Roman" w:cs="Times New Roman"/>
          <w:sz w:val="28"/>
          <w:szCs w:val="28"/>
        </w:rPr>
      </w:pPr>
    </w:p>
    <w:p w14:paraId="7FF799E0" w14:textId="77777777" w:rsidR="00265D7E" w:rsidRDefault="00265D7E" w:rsidP="009942F6">
      <w:pPr>
        <w:spacing w:after="0" w:line="360" w:lineRule="auto"/>
        <w:ind w:firstLine="709"/>
        <w:rPr>
          <w:rFonts w:ascii="Times New Roman" w:hAnsi="Times New Roman" w:cs="Times New Roman"/>
          <w:sz w:val="28"/>
          <w:szCs w:val="28"/>
        </w:rPr>
      </w:pPr>
    </w:p>
    <w:p w14:paraId="58D7144B" w14:textId="77777777" w:rsidR="00265D7E" w:rsidRDefault="00265D7E" w:rsidP="009942F6">
      <w:pPr>
        <w:spacing w:after="0" w:line="360" w:lineRule="auto"/>
        <w:ind w:firstLine="709"/>
        <w:rPr>
          <w:rFonts w:ascii="Times New Roman" w:hAnsi="Times New Roman" w:cs="Times New Roman"/>
          <w:sz w:val="28"/>
          <w:szCs w:val="28"/>
        </w:rPr>
      </w:pPr>
    </w:p>
    <w:p w14:paraId="4E326D11" w14:textId="77777777" w:rsidR="00265D7E" w:rsidRDefault="00265D7E" w:rsidP="009942F6">
      <w:pPr>
        <w:spacing w:after="0" w:line="360" w:lineRule="auto"/>
        <w:ind w:firstLine="709"/>
        <w:rPr>
          <w:rFonts w:ascii="Times New Roman" w:hAnsi="Times New Roman" w:cs="Times New Roman"/>
          <w:sz w:val="28"/>
          <w:szCs w:val="28"/>
        </w:rPr>
      </w:pPr>
    </w:p>
    <w:p w14:paraId="7F8F0D9F" w14:textId="77777777" w:rsidR="00265D7E" w:rsidRDefault="00265D7E" w:rsidP="009942F6">
      <w:pPr>
        <w:spacing w:after="0" w:line="360" w:lineRule="auto"/>
        <w:ind w:firstLine="709"/>
        <w:rPr>
          <w:rFonts w:ascii="Times New Roman" w:hAnsi="Times New Roman" w:cs="Times New Roman"/>
          <w:sz w:val="28"/>
          <w:szCs w:val="28"/>
        </w:rPr>
      </w:pPr>
    </w:p>
    <w:p w14:paraId="2E0A94E8" w14:textId="77777777" w:rsidR="00265D7E" w:rsidRDefault="00265D7E" w:rsidP="009942F6">
      <w:pPr>
        <w:spacing w:after="0" w:line="360" w:lineRule="auto"/>
        <w:ind w:firstLine="709"/>
        <w:rPr>
          <w:rFonts w:ascii="Times New Roman" w:hAnsi="Times New Roman" w:cs="Times New Roman"/>
          <w:sz w:val="28"/>
          <w:szCs w:val="28"/>
        </w:rPr>
      </w:pPr>
    </w:p>
    <w:p w14:paraId="66FF63C4" w14:textId="77777777" w:rsidR="00265D7E" w:rsidRDefault="00265D7E" w:rsidP="009942F6">
      <w:pPr>
        <w:spacing w:after="0" w:line="360" w:lineRule="auto"/>
        <w:ind w:firstLine="709"/>
        <w:rPr>
          <w:rFonts w:ascii="Times New Roman" w:hAnsi="Times New Roman" w:cs="Times New Roman"/>
          <w:sz w:val="28"/>
          <w:szCs w:val="28"/>
        </w:rPr>
      </w:pPr>
    </w:p>
    <w:p w14:paraId="6EA34E16" w14:textId="77777777" w:rsidR="00265D7E" w:rsidRDefault="00265D7E" w:rsidP="009942F6">
      <w:pPr>
        <w:spacing w:after="0" w:line="360" w:lineRule="auto"/>
        <w:ind w:firstLine="709"/>
        <w:rPr>
          <w:rFonts w:ascii="Times New Roman" w:hAnsi="Times New Roman" w:cs="Times New Roman"/>
          <w:sz w:val="28"/>
          <w:szCs w:val="28"/>
        </w:rPr>
      </w:pPr>
    </w:p>
    <w:p w14:paraId="09F793D0" w14:textId="77777777" w:rsidR="00265D7E" w:rsidRDefault="00265D7E" w:rsidP="009942F6">
      <w:pPr>
        <w:spacing w:after="0" w:line="360" w:lineRule="auto"/>
        <w:ind w:firstLine="709"/>
        <w:rPr>
          <w:rFonts w:ascii="Times New Roman" w:hAnsi="Times New Roman" w:cs="Times New Roman"/>
          <w:sz w:val="28"/>
          <w:szCs w:val="28"/>
        </w:rPr>
      </w:pPr>
    </w:p>
    <w:p w14:paraId="79EE42BD" w14:textId="77777777" w:rsidR="00265D7E" w:rsidRDefault="00265D7E" w:rsidP="009942F6">
      <w:pPr>
        <w:spacing w:after="0" w:line="360" w:lineRule="auto"/>
        <w:ind w:firstLine="709"/>
        <w:rPr>
          <w:rFonts w:ascii="Times New Roman" w:hAnsi="Times New Roman" w:cs="Times New Roman"/>
          <w:sz w:val="28"/>
          <w:szCs w:val="28"/>
        </w:rPr>
      </w:pPr>
    </w:p>
    <w:p w14:paraId="448344FF" w14:textId="77777777" w:rsidR="00265D7E" w:rsidRDefault="00265D7E" w:rsidP="009942F6">
      <w:pPr>
        <w:spacing w:after="0" w:line="360" w:lineRule="auto"/>
        <w:ind w:firstLine="709"/>
        <w:rPr>
          <w:rFonts w:ascii="Times New Roman" w:hAnsi="Times New Roman" w:cs="Times New Roman"/>
          <w:sz w:val="28"/>
          <w:szCs w:val="28"/>
        </w:rPr>
      </w:pPr>
    </w:p>
    <w:p w14:paraId="7AFAB9AF" w14:textId="77777777" w:rsidR="00265D7E" w:rsidRDefault="00265D7E" w:rsidP="009942F6">
      <w:pPr>
        <w:spacing w:after="0" w:line="360" w:lineRule="auto"/>
        <w:ind w:firstLine="709"/>
        <w:rPr>
          <w:rFonts w:ascii="Times New Roman" w:hAnsi="Times New Roman" w:cs="Times New Roman"/>
          <w:sz w:val="28"/>
          <w:szCs w:val="28"/>
        </w:rPr>
      </w:pPr>
    </w:p>
    <w:p w14:paraId="7FB2609D" w14:textId="77777777" w:rsidR="00265D7E" w:rsidRDefault="00265D7E" w:rsidP="009942F6">
      <w:pPr>
        <w:spacing w:after="0" w:line="360" w:lineRule="auto"/>
        <w:ind w:firstLine="709"/>
        <w:rPr>
          <w:rFonts w:ascii="Times New Roman" w:hAnsi="Times New Roman" w:cs="Times New Roman"/>
          <w:sz w:val="28"/>
          <w:szCs w:val="28"/>
        </w:rPr>
      </w:pPr>
    </w:p>
    <w:p w14:paraId="7931528E" w14:textId="77777777" w:rsidR="00265D7E" w:rsidRDefault="00265D7E" w:rsidP="009942F6">
      <w:pPr>
        <w:spacing w:after="0" w:line="360" w:lineRule="auto"/>
        <w:ind w:firstLine="709"/>
        <w:rPr>
          <w:rFonts w:ascii="Times New Roman" w:hAnsi="Times New Roman" w:cs="Times New Roman"/>
          <w:sz w:val="28"/>
          <w:szCs w:val="28"/>
        </w:rPr>
      </w:pPr>
    </w:p>
    <w:p w14:paraId="74390499" w14:textId="77777777" w:rsidR="003B5938" w:rsidRPr="00F53866" w:rsidRDefault="003B5938" w:rsidP="00F53866">
      <w:pPr>
        <w:spacing w:after="0" w:line="360" w:lineRule="auto"/>
        <w:ind w:firstLine="709"/>
        <w:rPr>
          <w:rFonts w:ascii="Times New Roman" w:hAnsi="Times New Roman" w:cs="Times New Roman"/>
          <w:b/>
          <w:bCs/>
          <w:sz w:val="28"/>
          <w:szCs w:val="28"/>
        </w:rPr>
      </w:pPr>
      <w:r w:rsidRPr="00F53866">
        <w:rPr>
          <w:rFonts w:ascii="Times New Roman" w:hAnsi="Times New Roman" w:cs="Times New Roman"/>
          <w:b/>
          <w:bCs/>
          <w:sz w:val="28"/>
          <w:szCs w:val="28"/>
        </w:rPr>
        <w:lastRenderedPageBreak/>
        <w:t>3 Оборудование аналоговых систем передачи информации</w:t>
      </w:r>
    </w:p>
    <w:p w14:paraId="4A725AE4" w14:textId="77777777" w:rsidR="003B5938" w:rsidRPr="00162674" w:rsidRDefault="003B5938" w:rsidP="00286B1B">
      <w:pPr>
        <w:pStyle w:val="a7"/>
        <w:numPr>
          <w:ilvl w:val="0"/>
          <w:numId w:val="8"/>
        </w:numPr>
        <w:spacing w:after="0" w:line="360" w:lineRule="auto"/>
        <w:ind w:left="0" w:firstLine="709"/>
        <w:rPr>
          <w:rFonts w:ascii="Times New Roman" w:hAnsi="Times New Roman" w:cs="Times New Roman"/>
          <w:b/>
          <w:sz w:val="28"/>
          <w:szCs w:val="28"/>
        </w:rPr>
      </w:pPr>
      <w:r w:rsidRPr="00162674">
        <w:rPr>
          <w:rFonts w:ascii="Times New Roman" w:hAnsi="Times New Roman" w:cs="Times New Roman"/>
          <w:b/>
          <w:bCs/>
          <w:sz w:val="28"/>
          <w:szCs w:val="28"/>
        </w:rPr>
        <w:t xml:space="preserve">Оборудование аналоговых систем передачи информации: </w:t>
      </w:r>
      <w:r w:rsidR="000B0543" w:rsidRPr="00162674">
        <w:rPr>
          <w:rFonts w:ascii="Times New Roman" w:hAnsi="Times New Roman" w:cs="Times New Roman"/>
          <w:b/>
          <w:bCs/>
          <w:sz w:val="28"/>
          <w:szCs w:val="28"/>
        </w:rPr>
        <w:t>с</w:t>
      </w:r>
      <w:r w:rsidRPr="00162674">
        <w:rPr>
          <w:rFonts w:ascii="Times New Roman" w:hAnsi="Times New Roman" w:cs="Times New Roman"/>
          <w:b/>
          <w:sz w:val="28"/>
          <w:szCs w:val="28"/>
        </w:rPr>
        <w:t xml:space="preserve">остав оборудования. </w:t>
      </w:r>
    </w:p>
    <w:p w14:paraId="2015B9AB" w14:textId="77777777" w:rsidR="00282D1B" w:rsidRPr="00F53866" w:rsidRDefault="00282D1B" w:rsidP="00F53866">
      <w:pPr>
        <w:spacing w:after="0" w:line="360" w:lineRule="auto"/>
        <w:ind w:firstLine="709"/>
        <w:rPr>
          <w:rFonts w:ascii="Times New Roman" w:hAnsi="Times New Roman" w:cs="Times New Roman"/>
          <w:sz w:val="28"/>
          <w:szCs w:val="28"/>
        </w:rPr>
      </w:pPr>
    </w:p>
    <w:p w14:paraId="7C808A9E" w14:textId="77777777" w:rsidR="00282D1B" w:rsidRPr="00F53866" w:rsidRDefault="00F53866" w:rsidP="00F53866">
      <w:pPr>
        <w:spacing w:after="0" w:line="360" w:lineRule="auto"/>
        <w:ind w:firstLine="709"/>
        <w:rPr>
          <w:rFonts w:ascii="Times New Roman" w:hAnsi="Times New Roman" w:cs="Times New Roman"/>
          <w:sz w:val="28"/>
          <w:szCs w:val="28"/>
        </w:rPr>
      </w:pPr>
      <w:r w:rsidRPr="00F53866">
        <w:rPr>
          <w:rFonts w:ascii="Times New Roman" w:hAnsi="Times New Roman" w:cs="Times New Roman"/>
          <w:noProof/>
          <w:sz w:val="28"/>
          <w:szCs w:val="28"/>
          <w:lang w:eastAsia="ru-RU"/>
        </w:rPr>
        <w:drawing>
          <wp:anchor distT="0" distB="0" distL="114300" distR="114300" simplePos="0" relativeHeight="251705344" behindDoc="0" locked="0" layoutInCell="1" allowOverlap="1" wp14:anchorId="30BB231A" wp14:editId="163E5DB6">
            <wp:simplePos x="0" y="0"/>
            <wp:positionH relativeFrom="margin">
              <wp:align>center</wp:align>
            </wp:positionH>
            <wp:positionV relativeFrom="paragraph">
              <wp:posOffset>89708</wp:posOffset>
            </wp:positionV>
            <wp:extent cx="5859314" cy="3574473"/>
            <wp:effectExtent l="19050" t="0" r="8086"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25602" name="Picture 2"/>
                    <pic:cNvPicPr>
                      <a:picLocks noChangeAspect="1" noChangeArrowheads="1"/>
                    </pic:cNvPicPr>
                  </pic:nvPicPr>
                  <pic:blipFill>
                    <a:blip r:embed="rId47"/>
                    <a:srcRect l="6116" t="4405" r="3670" b="16438"/>
                    <a:stretch>
                      <a:fillRect/>
                    </a:stretch>
                  </pic:blipFill>
                  <pic:spPr bwMode="auto">
                    <a:xfrm>
                      <a:off x="0" y="0"/>
                      <a:ext cx="5859314" cy="3574473"/>
                    </a:xfrm>
                    <a:prstGeom prst="rect">
                      <a:avLst/>
                    </a:prstGeom>
                    <a:noFill/>
                    <a:ln w="9525">
                      <a:noFill/>
                      <a:miter lim="800000"/>
                      <a:headEnd/>
                      <a:tailEnd/>
                    </a:ln>
                  </pic:spPr>
                </pic:pic>
              </a:graphicData>
            </a:graphic>
          </wp:anchor>
        </w:drawing>
      </w:r>
    </w:p>
    <w:p w14:paraId="6A52C3C3" w14:textId="77777777" w:rsidR="00282D1B" w:rsidRPr="00F53866" w:rsidRDefault="00282D1B" w:rsidP="00F53866">
      <w:pPr>
        <w:spacing w:after="0" w:line="360" w:lineRule="auto"/>
        <w:ind w:firstLine="709"/>
        <w:rPr>
          <w:rFonts w:ascii="Times New Roman" w:hAnsi="Times New Roman" w:cs="Times New Roman"/>
          <w:sz w:val="28"/>
          <w:szCs w:val="28"/>
        </w:rPr>
      </w:pPr>
    </w:p>
    <w:p w14:paraId="042CED21" w14:textId="77777777" w:rsidR="00282D1B" w:rsidRPr="00F53866" w:rsidRDefault="00282D1B" w:rsidP="00F53866">
      <w:pPr>
        <w:spacing w:after="0" w:line="360" w:lineRule="auto"/>
        <w:ind w:firstLine="709"/>
        <w:rPr>
          <w:rFonts w:ascii="Times New Roman" w:hAnsi="Times New Roman" w:cs="Times New Roman"/>
          <w:sz w:val="28"/>
          <w:szCs w:val="28"/>
        </w:rPr>
      </w:pPr>
    </w:p>
    <w:p w14:paraId="4A91C3EF" w14:textId="77777777" w:rsidR="00282D1B" w:rsidRPr="00F53866" w:rsidRDefault="00282D1B" w:rsidP="00F53866">
      <w:pPr>
        <w:spacing w:after="0" w:line="360" w:lineRule="auto"/>
        <w:ind w:firstLine="709"/>
        <w:rPr>
          <w:rFonts w:ascii="Times New Roman" w:hAnsi="Times New Roman" w:cs="Times New Roman"/>
          <w:sz w:val="28"/>
          <w:szCs w:val="28"/>
        </w:rPr>
      </w:pPr>
    </w:p>
    <w:p w14:paraId="55168376" w14:textId="77777777" w:rsidR="00282D1B" w:rsidRPr="00F53866" w:rsidRDefault="00282D1B" w:rsidP="00F53866">
      <w:pPr>
        <w:spacing w:after="0" w:line="360" w:lineRule="auto"/>
        <w:ind w:firstLine="709"/>
        <w:rPr>
          <w:rFonts w:ascii="Times New Roman" w:hAnsi="Times New Roman" w:cs="Times New Roman"/>
          <w:sz w:val="28"/>
          <w:szCs w:val="28"/>
        </w:rPr>
      </w:pPr>
    </w:p>
    <w:p w14:paraId="5BBE2553" w14:textId="77777777" w:rsidR="00282D1B" w:rsidRPr="00F53866" w:rsidRDefault="00282D1B" w:rsidP="00F53866">
      <w:pPr>
        <w:spacing w:after="0" w:line="360" w:lineRule="auto"/>
        <w:ind w:firstLine="709"/>
        <w:rPr>
          <w:rFonts w:ascii="Times New Roman" w:hAnsi="Times New Roman" w:cs="Times New Roman"/>
          <w:sz w:val="28"/>
          <w:szCs w:val="28"/>
        </w:rPr>
      </w:pPr>
    </w:p>
    <w:p w14:paraId="28AACABA" w14:textId="77777777" w:rsidR="00282D1B" w:rsidRPr="00F53866" w:rsidRDefault="00282D1B" w:rsidP="00F53866">
      <w:pPr>
        <w:spacing w:after="0" w:line="360" w:lineRule="auto"/>
        <w:ind w:firstLine="709"/>
        <w:rPr>
          <w:rFonts w:ascii="Times New Roman" w:hAnsi="Times New Roman" w:cs="Times New Roman"/>
          <w:sz w:val="28"/>
          <w:szCs w:val="28"/>
        </w:rPr>
      </w:pPr>
    </w:p>
    <w:p w14:paraId="3B3018CA" w14:textId="77777777" w:rsidR="00282D1B" w:rsidRPr="00F53866" w:rsidRDefault="00282D1B" w:rsidP="00F53866">
      <w:pPr>
        <w:spacing w:after="0" w:line="360" w:lineRule="auto"/>
        <w:ind w:firstLine="709"/>
        <w:rPr>
          <w:rFonts w:ascii="Times New Roman" w:hAnsi="Times New Roman" w:cs="Times New Roman"/>
          <w:sz w:val="28"/>
          <w:szCs w:val="28"/>
        </w:rPr>
      </w:pPr>
    </w:p>
    <w:p w14:paraId="3F33C158" w14:textId="77777777" w:rsidR="00282D1B" w:rsidRPr="00F53866" w:rsidRDefault="00282D1B" w:rsidP="00F53866">
      <w:pPr>
        <w:spacing w:after="0" w:line="360" w:lineRule="auto"/>
        <w:ind w:firstLine="709"/>
        <w:rPr>
          <w:rFonts w:ascii="Times New Roman" w:hAnsi="Times New Roman" w:cs="Times New Roman"/>
          <w:sz w:val="28"/>
          <w:szCs w:val="28"/>
        </w:rPr>
      </w:pPr>
    </w:p>
    <w:p w14:paraId="3F8D1D24" w14:textId="77777777" w:rsidR="00282D1B" w:rsidRPr="00F53866" w:rsidRDefault="00282D1B" w:rsidP="00F53866">
      <w:pPr>
        <w:spacing w:after="0" w:line="360" w:lineRule="auto"/>
        <w:ind w:firstLine="709"/>
        <w:rPr>
          <w:rFonts w:ascii="Times New Roman" w:hAnsi="Times New Roman" w:cs="Times New Roman"/>
          <w:sz w:val="28"/>
          <w:szCs w:val="28"/>
        </w:rPr>
      </w:pPr>
    </w:p>
    <w:p w14:paraId="23A3D58E" w14:textId="77777777" w:rsidR="00282D1B" w:rsidRPr="00F53866" w:rsidRDefault="00282D1B" w:rsidP="00F53866">
      <w:pPr>
        <w:spacing w:after="0" w:line="360" w:lineRule="auto"/>
        <w:ind w:firstLine="709"/>
        <w:rPr>
          <w:rFonts w:ascii="Times New Roman" w:hAnsi="Times New Roman" w:cs="Times New Roman"/>
          <w:sz w:val="28"/>
          <w:szCs w:val="28"/>
        </w:rPr>
      </w:pPr>
    </w:p>
    <w:p w14:paraId="5F447C81" w14:textId="77777777" w:rsidR="00282D1B" w:rsidRPr="00F53866" w:rsidRDefault="00282D1B" w:rsidP="00F53866">
      <w:pPr>
        <w:spacing w:after="0" w:line="360" w:lineRule="auto"/>
        <w:ind w:firstLine="709"/>
        <w:rPr>
          <w:rFonts w:ascii="Times New Roman" w:hAnsi="Times New Roman" w:cs="Times New Roman"/>
          <w:sz w:val="28"/>
          <w:szCs w:val="28"/>
        </w:rPr>
      </w:pPr>
    </w:p>
    <w:p w14:paraId="61694B7C" w14:textId="77777777" w:rsidR="00282D1B" w:rsidRPr="00F53866" w:rsidRDefault="00282D1B" w:rsidP="00F53866">
      <w:pPr>
        <w:spacing w:after="0" w:line="360" w:lineRule="auto"/>
        <w:ind w:firstLine="709"/>
        <w:rPr>
          <w:rFonts w:ascii="Times New Roman" w:hAnsi="Times New Roman" w:cs="Times New Roman"/>
          <w:sz w:val="28"/>
          <w:szCs w:val="28"/>
        </w:rPr>
      </w:pPr>
    </w:p>
    <w:p w14:paraId="1F81C019" w14:textId="77777777" w:rsidR="00282D1B" w:rsidRPr="00F53866" w:rsidRDefault="00F53866" w:rsidP="00F53866">
      <w:pPr>
        <w:pStyle w:val="ae"/>
        <w:spacing w:line="360" w:lineRule="auto"/>
        <w:ind w:firstLine="709"/>
        <w:jc w:val="center"/>
        <w:rPr>
          <w:rFonts w:ascii="Times New Roman" w:hAnsi="Times New Roman" w:cs="Times New Roman"/>
          <w:b w:val="0"/>
          <w:color w:val="auto"/>
          <w:sz w:val="28"/>
          <w:szCs w:val="28"/>
        </w:rPr>
      </w:pPr>
      <w:r w:rsidRPr="00F53866">
        <w:rPr>
          <w:rFonts w:ascii="Times New Roman" w:hAnsi="Times New Roman" w:cs="Times New Roman"/>
          <w:b w:val="0"/>
          <w:color w:val="auto"/>
          <w:sz w:val="28"/>
          <w:szCs w:val="28"/>
        </w:rPr>
        <w:t xml:space="preserve">Рисунок 3.1 </w:t>
      </w:r>
      <w:proofErr w:type="gramStart"/>
      <w:r w:rsidRPr="00F53866">
        <w:rPr>
          <w:rFonts w:ascii="Times New Roman" w:hAnsi="Times New Roman" w:cs="Times New Roman"/>
          <w:b w:val="0"/>
          <w:color w:val="auto"/>
          <w:sz w:val="28"/>
          <w:szCs w:val="28"/>
        </w:rPr>
        <w:t xml:space="preserve">- </w:t>
      </w:r>
      <w:r w:rsidRPr="00F53866">
        <w:rPr>
          <w:rFonts w:ascii="Times New Roman" w:hAnsi="Times New Roman" w:cs="Times New Roman"/>
          <w:b w:val="0"/>
          <w:bCs w:val="0"/>
          <w:color w:val="auto"/>
          <w:sz w:val="28"/>
          <w:szCs w:val="28"/>
        </w:rPr>
        <w:t xml:space="preserve"> Оборудование</w:t>
      </w:r>
      <w:proofErr w:type="gramEnd"/>
      <w:r w:rsidRPr="00F53866">
        <w:rPr>
          <w:rFonts w:ascii="Times New Roman" w:hAnsi="Times New Roman" w:cs="Times New Roman"/>
          <w:b w:val="0"/>
          <w:bCs w:val="0"/>
          <w:color w:val="auto"/>
          <w:sz w:val="28"/>
          <w:szCs w:val="28"/>
        </w:rPr>
        <w:t xml:space="preserve"> аналоговых систем передачи информации</w:t>
      </w:r>
    </w:p>
    <w:p w14:paraId="4FB32FB6" w14:textId="77777777" w:rsidR="00282D1B" w:rsidRPr="00F53866" w:rsidRDefault="00282D1B" w:rsidP="00F53866">
      <w:pPr>
        <w:spacing w:after="0" w:line="360" w:lineRule="auto"/>
        <w:ind w:firstLine="709"/>
        <w:rPr>
          <w:rFonts w:ascii="Times New Roman" w:hAnsi="Times New Roman" w:cs="Times New Roman"/>
          <w:sz w:val="28"/>
          <w:szCs w:val="28"/>
        </w:rPr>
      </w:pPr>
    </w:p>
    <w:p w14:paraId="283A2E8A" w14:textId="77777777" w:rsidR="00282D1B" w:rsidRPr="00F53866" w:rsidRDefault="00282D1B" w:rsidP="00F53866">
      <w:pPr>
        <w:spacing w:after="0" w:line="360" w:lineRule="auto"/>
        <w:ind w:right="20" w:firstLine="709"/>
        <w:jc w:val="both"/>
        <w:rPr>
          <w:rFonts w:ascii="Times New Roman" w:eastAsia="Times New Roman" w:hAnsi="Times New Roman" w:cs="Times New Roman"/>
          <w:color w:val="000000"/>
          <w:sz w:val="28"/>
          <w:szCs w:val="28"/>
        </w:rPr>
      </w:pPr>
      <w:r w:rsidRPr="00F53866">
        <w:rPr>
          <w:rFonts w:ascii="Times New Roman" w:eastAsia="Times New Roman" w:hAnsi="Times New Roman" w:cs="Times New Roman"/>
          <w:color w:val="000000"/>
          <w:sz w:val="28"/>
          <w:szCs w:val="28"/>
        </w:rPr>
        <w:t xml:space="preserve">В сетевых узлах и на сетевых станциях первичной сети связи устанавливается аппаратура систем передачи. Система передачи представляет собой </w:t>
      </w:r>
      <w:proofErr w:type="gramStart"/>
      <w:r w:rsidRPr="00F53866">
        <w:rPr>
          <w:rFonts w:ascii="Times New Roman" w:eastAsia="Times New Roman" w:hAnsi="Times New Roman" w:cs="Times New Roman"/>
          <w:color w:val="000000"/>
          <w:sz w:val="28"/>
          <w:szCs w:val="28"/>
        </w:rPr>
        <w:t>совокупность технических средств</w:t>
      </w:r>
      <w:proofErr w:type="gramEnd"/>
      <w:r w:rsidRPr="00F53866">
        <w:rPr>
          <w:rFonts w:ascii="Times New Roman" w:eastAsia="Times New Roman" w:hAnsi="Times New Roman" w:cs="Times New Roman"/>
          <w:color w:val="000000"/>
          <w:sz w:val="28"/>
          <w:szCs w:val="28"/>
        </w:rPr>
        <w:t xml:space="preserve"> обеспечивающих образование линейного тракта, типовых групповых трактов и типовых каналов передачи. В аналоговых системах передачи (АСП) каналы и тракты организовываются частотным разделением каналов.</w:t>
      </w:r>
    </w:p>
    <w:p w14:paraId="5B181A4E" w14:textId="77777777" w:rsidR="00282D1B" w:rsidRPr="00F53866" w:rsidRDefault="00282D1B" w:rsidP="00F53866">
      <w:pPr>
        <w:spacing w:after="176" w:line="360" w:lineRule="auto"/>
        <w:ind w:right="20" w:firstLine="709"/>
        <w:jc w:val="both"/>
        <w:rPr>
          <w:rFonts w:ascii="Times New Roman" w:eastAsia="Times New Roman" w:hAnsi="Times New Roman" w:cs="Times New Roman"/>
          <w:color w:val="000000"/>
          <w:sz w:val="28"/>
          <w:szCs w:val="28"/>
        </w:rPr>
      </w:pPr>
      <w:r w:rsidRPr="00F53866">
        <w:rPr>
          <w:rFonts w:ascii="Times New Roman" w:eastAsia="Times New Roman" w:hAnsi="Times New Roman" w:cs="Times New Roman"/>
          <w:color w:val="000000"/>
          <w:sz w:val="28"/>
          <w:szCs w:val="28"/>
        </w:rPr>
        <w:t xml:space="preserve">Образование каналов и групповых трактов выполняется в оборудовании оконечных станций (ОС) (рис. </w:t>
      </w:r>
      <w:r w:rsidR="00F53866" w:rsidRPr="00F53866">
        <w:rPr>
          <w:rFonts w:ascii="Times New Roman" w:eastAsia="Times New Roman" w:hAnsi="Times New Roman" w:cs="Times New Roman"/>
          <w:color w:val="000000"/>
          <w:sz w:val="28"/>
          <w:szCs w:val="28"/>
        </w:rPr>
        <w:t>3</w:t>
      </w:r>
      <w:r w:rsidRPr="00F53866">
        <w:rPr>
          <w:rFonts w:ascii="Times New Roman" w:eastAsia="Times New Roman" w:hAnsi="Times New Roman" w:cs="Times New Roman"/>
          <w:color w:val="000000"/>
          <w:sz w:val="28"/>
          <w:szCs w:val="28"/>
        </w:rPr>
        <w:t xml:space="preserve">.1). Последняя кроме преобразования спектров усиливает мощность сигналов. Аппаратура ОС размещается в оконечных пунктах (ОП), представляющих собой здания, в которых устанавливается также оборудование дистанционного питания (ДП), телемеханики и </w:t>
      </w:r>
      <w:proofErr w:type="spellStart"/>
      <w:r w:rsidRPr="00F53866">
        <w:rPr>
          <w:rFonts w:ascii="Times New Roman" w:eastAsia="Times New Roman" w:hAnsi="Times New Roman" w:cs="Times New Roman"/>
          <w:color w:val="000000"/>
          <w:sz w:val="28"/>
          <w:szCs w:val="28"/>
        </w:rPr>
        <w:t>телеконтроля</w:t>
      </w:r>
      <w:proofErr w:type="spellEnd"/>
      <w:r w:rsidRPr="00F53866">
        <w:rPr>
          <w:rFonts w:ascii="Times New Roman" w:eastAsia="Times New Roman" w:hAnsi="Times New Roman" w:cs="Times New Roman"/>
          <w:color w:val="000000"/>
          <w:sz w:val="28"/>
          <w:szCs w:val="28"/>
        </w:rPr>
        <w:t xml:space="preserve"> (ТМ и ТК) и служебной связи (СС).</w:t>
      </w:r>
    </w:p>
    <w:p w14:paraId="46B608B0"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5078266C"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2C66D8F3"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009DA258"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3A69C90F"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07531C0C"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1A679DE7" w14:textId="77777777" w:rsidR="00800D5A" w:rsidRPr="00F53866" w:rsidRDefault="003C4EE5" w:rsidP="00F53866">
      <w:pPr>
        <w:spacing w:after="176" w:line="360" w:lineRule="auto"/>
        <w:ind w:right="20" w:firstLine="709"/>
        <w:jc w:val="both"/>
        <w:rPr>
          <w:rFonts w:ascii="Times New Roman" w:eastAsia="Times New Roman" w:hAnsi="Times New Roman" w:cs="Times New Roman"/>
          <w:color w:val="000000"/>
          <w:sz w:val="28"/>
          <w:szCs w:val="28"/>
        </w:rPr>
      </w:pPr>
      <w:r w:rsidRPr="00F53866">
        <w:rPr>
          <w:rFonts w:ascii="Times New Roman" w:eastAsia="Times New Roman" w:hAnsi="Times New Roman" w:cs="Times New Roman"/>
          <w:noProof/>
          <w:color w:val="000000"/>
          <w:sz w:val="28"/>
          <w:szCs w:val="28"/>
          <w:lang w:eastAsia="ru-RU"/>
        </w:rPr>
        <w:drawing>
          <wp:anchor distT="0" distB="0" distL="114300" distR="114300" simplePos="0" relativeHeight="251708416" behindDoc="0" locked="0" layoutInCell="1" allowOverlap="1" wp14:anchorId="719DCA9C" wp14:editId="4D72A50D">
            <wp:simplePos x="0" y="0"/>
            <wp:positionH relativeFrom="margin">
              <wp:posOffset>-852611</wp:posOffset>
            </wp:positionH>
            <wp:positionV relativeFrom="margin">
              <wp:posOffset>1385350</wp:posOffset>
            </wp:positionV>
            <wp:extent cx="8097078" cy="5421961"/>
            <wp:effectExtent l="0" t="1257300" r="0" b="1188389"/>
            <wp:wrapNone/>
            <wp:docPr id="5" name="Рисунок 4"/>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8"/>
                    <a:srcRect/>
                    <a:stretch>
                      <a:fillRect/>
                    </a:stretch>
                  </pic:blipFill>
                  <pic:spPr bwMode="auto">
                    <a:xfrm rot="16200000">
                      <a:off x="0" y="0"/>
                      <a:ext cx="8097078" cy="5421961"/>
                    </a:xfrm>
                    <a:prstGeom prst="rect">
                      <a:avLst/>
                    </a:prstGeom>
                    <a:noFill/>
                    <a:ln w="9525">
                      <a:noFill/>
                      <a:miter lim="800000"/>
                      <a:headEnd/>
                      <a:tailEnd/>
                    </a:ln>
                  </pic:spPr>
                </pic:pic>
              </a:graphicData>
            </a:graphic>
          </wp:anchor>
        </w:drawing>
      </w:r>
    </w:p>
    <w:p w14:paraId="14215A79"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5E98863B"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1C628111"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09FE37C7"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78AE9585"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5CAB136A"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2A14AC57"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76244F7B"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6A0A25A1"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22528CBF"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53EE4D82"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7820510F"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0AD2AEAE"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4F83F0FF" w14:textId="77777777" w:rsidR="00800D5A" w:rsidRPr="00F53866" w:rsidRDefault="00800D5A" w:rsidP="00F53866">
      <w:pPr>
        <w:spacing w:after="176" w:line="360" w:lineRule="auto"/>
        <w:ind w:right="20" w:firstLine="709"/>
        <w:jc w:val="both"/>
        <w:rPr>
          <w:rFonts w:ascii="Times New Roman" w:eastAsia="Times New Roman" w:hAnsi="Times New Roman" w:cs="Times New Roman"/>
          <w:color w:val="000000"/>
          <w:sz w:val="28"/>
          <w:szCs w:val="28"/>
        </w:rPr>
      </w:pPr>
    </w:p>
    <w:p w14:paraId="13C151CA" w14:textId="77777777" w:rsidR="003C4EE5" w:rsidRPr="00F53866" w:rsidRDefault="003C4EE5" w:rsidP="00F53866">
      <w:pPr>
        <w:pStyle w:val="ae"/>
        <w:spacing w:line="360" w:lineRule="auto"/>
        <w:ind w:firstLine="709"/>
        <w:jc w:val="center"/>
        <w:rPr>
          <w:rFonts w:ascii="Times New Roman" w:hAnsi="Times New Roman" w:cs="Times New Roman"/>
          <w:b w:val="0"/>
          <w:color w:val="auto"/>
          <w:sz w:val="28"/>
          <w:szCs w:val="28"/>
        </w:rPr>
      </w:pPr>
      <w:r w:rsidRPr="00F53866">
        <w:rPr>
          <w:rFonts w:ascii="Times New Roman" w:hAnsi="Times New Roman" w:cs="Times New Roman"/>
          <w:b w:val="0"/>
          <w:color w:val="auto"/>
          <w:sz w:val="28"/>
          <w:szCs w:val="28"/>
        </w:rPr>
        <w:t>Рисунок 3.2-Структурная схема СП К-60Т</w:t>
      </w:r>
    </w:p>
    <w:p w14:paraId="7A6B5C1D" w14:textId="77777777" w:rsidR="00282D1B" w:rsidRPr="00F53866" w:rsidRDefault="00282D1B" w:rsidP="00F53866">
      <w:pPr>
        <w:spacing w:after="0" w:line="360" w:lineRule="auto"/>
        <w:ind w:right="20" w:firstLine="709"/>
        <w:jc w:val="both"/>
        <w:rPr>
          <w:rFonts w:ascii="Times New Roman" w:eastAsia="Times New Roman" w:hAnsi="Times New Roman" w:cs="Times New Roman"/>
          <w:color w:val="000000"/>
          <w:sz w:val="28"/>
          <w:szCs w:val="28"/>
        </w:rPr>
      </w:pPr>
      <w:r w:rsidRPr="00F53866">
        <w:rPr>
          <w:rFonts w:ascii="Times New Roman" w:eastAsia="Times New Roman" w:hAnsi="Times New Roman" w:cs="Times New Roman"/>
          <w:color w:val="000000"/>
          <w:sz w:val="28"/>
          <w:szCs w:val="28"/>
        </w:rPr>
        <w:lastRenderedPageBreak/>
        <w:t>Линейный тракт обеспечивает передачу сигналов в полосе частот, определяемой числом каналов в данной системе передачи. Например, в 60-канальной системе К-60Т линейный спектр частот составляет 12—252 кГц, а ширина полосы — 240 кГц. Это соответствует полосе частот 60 каналов ТЧ при условии, что на каждый канал отводится с учетом потерь на «</w:t>
      </w:r>
      <w:proofErr w:type="spellStart"/>
      <w:r w:rsidRPr="00F53866">
        <w:rPr>
          <w:rFonts w:ascii="Times New Roman" w:eastAsia="Times New Roman" w:hAnsi="Times New Roman" w:cs="Times New Roman"/>
          <w:color w:val="000000"/>
          <w:sz w:val="28"/>
          <w:szCs w:val="28"/>
        </w:rPr>
        <w:t>расфильтровку</w:t>
      </w:r>
      <w:proofErr w:type="spellEnd"/>
      <w:r w:rsidRPr="00F53866">
        <w:rPr>
          <w:rFonts w:ascii="Times New Roman" w:eastAsia="Times New Roman" w:hAnsi="Times New Roman" w:cs="Times New Roman"/>
          <w:color w:val="000000"/>
          <w:sz w:val="28"/>
          <w:szCs w:val="28"/>
        </w:rPr>
        <w:t xml:space="preserve">» 4 кГц. В состав оборудования линейного тракта входят оконечная (OAJIT), усилительная аппаратура Ус и </w:t>
      </w:r>
      <w:proofErr w:type="gramStart"/>
      <w:r w:rsidRPr="00F53866">
        <w:rPr>
          <w:rFonts w:ascii="Times New Roman" w:eastAsia="Times New Roman" w:hAnsi="Times New Roman" w:cs="Times New Roman"/>
          <w:color w:val="000000"/>
          <w:sz w:val="28"/>
          <w:szCs w:val="28"/>
        </w:rPr>
        <w:t>аппаратура выделения групп каналов промежуточных станций ПС</w:t>
      </w:r>
      <w:proofErr w:type="gramEnd"/>
      <w:r w:rsidRPr="00F53866">
        <w:rPr>
          <w:rFonts w:ascii="Times New Roman" w:eastAsia="Times New Roman" w:hAnsi="Times New Roman" w:cs="Times New Roman"/>
          <w:color w:val="000000"/>
          <w:sz w:val="28"/>
          <w:szCs w:val="28"/>
        </w:rPr>
        <w:t xml:space="preserve"> и усилительные участки. Аппаратура ПС размещается в усилительных пунктах, которые в зависимости от способа обслуживания называются обслуживаемыми (ОУП) или необслуживаемыми (НУП) усилительными пунктами.</w:t>
      </w:r>
    </w:p>
    <w:p w14:paraId="03B9CB69"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szCs w:val="28"/>
        </w:rPr>
      </w:pPr>
      <w:r w:rsidRPr="00F53866">
        <w:rPr>
          <w:rFonts w:ascii="Times New Roman" w:eastAsia="Times New Roman" w:hAnsi="Times New Roman" w:cs="Times New Roman"/>
          <w:color w:val="000000"/>
          <w:sz w:val="28"/>
          <w:szCs w:val="28"/>
        </w:rPr>
        <w:t>Оконечная станция состоит из аппаратуры канального преобразования (АКП), аппаратуры преобразования первичных групп (АППГ), аппаратуры преобразования вторичных и третичных групп (АПВГ) и (АПТГ), аппаратуры сопряжения АС, оконечной аппаратуры линейного тракта OAJIT. В зависимости от количества организуемых каналов АПВГ и АПТГ могут отсутствовать, например в системе передачи К-60Т, упрощенная структурная схема которой приведена на рис</w:t>
      </w:r>
      <w:r w:rsidR="00F53866" w:rsidRPr="00F53866">
        <w:rPr>
          <w:rFonts w:ascii="Times New Roman" w:eastAsia="Times New Roman" w:hAnsi="Times New Roman" w:cs="Times New Roman"/>
          <w:color w:val="000000"/>
          <w:sz w:val="28"/>
          <w:szCs w:val="28"/>
        </w:rPr>
        <w:t>унке 3</w:t>
      </w:r>
      <w:r w:rsidRPr="00F53866">
        <w:rPr>
          <w:rFonts w:ascii="Times New Roman" w:eastAsia="Times New Roman" w:hAnsi="Times New Roman" w:cs="Times New Roman"/>
          <w:color w:val="000000"/>
          <w:sz w:val="28"/>
          <w:szCs w:val="28"/>
        </w:rPr>
        <w:t>.2. Как видно, важнейшими функциональными узлами аппаратуры АСП являются преобразователи частоты, электрические фильтры, усилители, генераторное оборудование. На рис</w:t>
      </w:r>
      <w:r w:rsidR="00F53866" w:rsidRPr="00F53866">
        <w:rPr>
          <w:rFonts w:ascii="Times New Roman" w:eastAsia="Times New Roman" w:hAnsi="Times New Roman" w:cs="Times New Roman"/>
          <w:color w:val="000000"/>
          <w:sz w:val="28"/>
          <w:szCs w:val="28"/>
        </w:rPr>
        <w:t>унках 3.1 и 3</w:t>
      </w:r>
      <w:r w:rsidRPr="00F53866">
        <w:rPr>
          <w:rFonts w:ascii="Times New Roman" w:eastAsia="Times New Roman" w:hAnsi="Times New Roman" w:cs="Times New Roman"/>
          <w:color w:val="000000"/>
          <w:sz w:val="28"/>
          <w:szCs w:val="28"/>
        </w:rPr>
        <w:t xml:space="preserve">.2 </w:t>
      </w:r>
      <m:oMath>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f</m:t>
            </m:r>
          </m:e>
          <m:sub>
            <m:r>
              <w:rPr>
                <w:rFonts w:ascii="Cambria Math" w:eastAsia="Times New Roman" w:hAnsi="Times New Roman" w:cs="Times New Roman"/>
                <w:sz w:val="28"/>
                <w:szCs w:val="28"/>
              </w:rPr>
              <m:t>н</m:t>
            </m:r>
          </m:sub>
        </m:sSub>
      </m:oMath>
      <w:r w:rsidRPr="00F53866">
        <w:rPr>
          <w:rFonts w:ascii="Times New Roman" w:eastAsia="Times New Roman" w:hAnsi="Times New Roman" w:cs="Times New Roman"/>
          <w:color w:val="000000"/>
          <w:sz w:val="28"/>
          <w:szCs w:val="28"/>
        </w:rPr>
        <w:t xml:space="preserve"> — несущая частота; </w:t>
      </w:r>
      <m:oMath>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f</m:t>
            </m:r>
          </m:e>
          <m:sub>
            <m:r>
              <w:rPr>
                <w:rFonts w:ascii="Cambria Math" w:eastAsia="Times New Roman" w:hAnsi="Times New Roman" w:cs="Times New Roman"/>
                <w:sz w:val="28"/>
                <w:szCs w:val="28"/>
              </w:rPr>
              <m:t>гн</m:t>
            </m:r>
          </m:sub>
        </m:sSub>
      </m:oMath>
      <w:r w:rsidR="00F53866" w:rsidRPr="00F53866">
        <w:rPr>
          <w:rFonts w:ascii="Times New Roman" w:eastAsia="Times New Roman" w:hAnsi="Times New Roman" w:cs="Times New Roman"/>
          <w:color w:val="000000"/>
          <w:sz w:val="28"/>
          <w:szCs w:val="28"/>
        </w:rPr>
        <w:t xml:space="preserve"> — групповая </w:t>
      </w:r>
      <w:r w:rsidR="00F53866" w:rsidRPr="00162674">
        <w:rPr>
          <w:rFonts w:ascii="Times New Roman" w:eastAsia="Times New Roman" w:hAnsi="Times New Roman" w:cs="Times New Roman"/>
          <w:color w:val="000000"/>
          <w:sz w:val="28"/>
          <w:szCs w:val="28"/>
        </w:rPr>
        <w:t xml:space="preserve">несущая; </w:t>
      </w:r>
      <m:oMath>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f</m:t>
            </m:r>
          </m:e>
          <m:sub>
            <m:r>
              <w:rPr>
                <w:rFonts w:ascii="Times New Roman" w:eastAsia="Times New Roman" w:hAnsi="Times New Roman" w:cs="Times New Roman"/>
                <w:sz w:val="28"/>
                <w:szCs w:val="28"/>
              </w:rPr>
              <m:t>ин</m:t>
            </m:r>
          </m:sub>
        </m:sSub>
      </m:oMath>
      <w:r w:rsidRPr="00162674">
        <w:rPr>
          <w:rFonts w:ascii="Times New Roman" w:eastAsia="Times New Roman" w:hAnsi="Times New Roman" w:cs="Times New Roman"/>
          <w:color w:val="000000"/>
          <w:sz w:val="28"/>
          <w:szCs w:val="28"/>
        </w:rPr>
        <w:t xml:space="preserve"> — индивидуальная несущая и</w:t>
      </w:r>
      <w:r w:rsidR="00F53866" w:rsidRPr="00162674">
        <w:rPr>
          <w:rFonts w:ascii="Times New Roman" w:eastAsia="Times New Roman" w:hAnsi="Times New Roman" w:cs="Times New Roman"/>
          <w:color w:val="000000"/>
          <w:sz w:val="28"/>
          <w:szCs w:val="28"/>
        </w:rPr>
        <w:t xml:space="preserve"> </w:t>
      </w:r>
      <m:oMath>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f</m:t>
            </m:r>
          </m:e>
          <m:sub>
            <m:r>
              <w:rPr>
                <w:rFonts w:ascii="Times New Roman" w:eastAsia="Times New Roman" w:hAnsi="Times New Roman" w:cs="Times New Roman"/>
                <w:sz w:val="28"/>
                <w:szCs w:val="28"/>
              </w:rPr>
              <m:t>кч</m:t>
            </m:r>
          </m:sub>
        </m:sSub>
      </m:oMath>
      <w:r w:rsidRPr="00162674">
        <w:rPr>
          <w:rFonts w:ascii="Times New Roman" w:eastAsia="Times New Roman" w:hAnsi="Times New Roman" w:cs="Times New Roman"/>
          <w:color w:val="000000"/>
          <w:sz w:val="28"/>
          <w:szCs w:val="28"/>
        </w:rPr>
        <w:t>— контрольная частота.</w:t>
      </w:r>
    </w:p>
    <w:p w14:paraId="09BD2CD3" w14:textId="77777777" w:rsidR="00282D1B" w:rsidRPr="00162674" w:rsidRDefault="00282D1B" w:rsidP="00162674">
      <w:pPr>
        <w:spacing w:after="0" w:line="360" w:lineRule="auto"/>
        <w:ind w:firstLine="709"/>
        <w:rPr>
          <w:rFonts w:ascii="Times New Roman" w:hAnsi="Times New Roman" w:cs="Times New Roman"/>
          <w:sz w:val="28"/>
          <w:szCs w:val="28"/>
        </w:rPr>
      </w:pPr>
    </w:p>
    <w:p w14:paraId="396D5E8A" w14:textId="77777777" w:rsidR="003B5938" w:rsidRPr="00162674" w:rsidRDefault="00401B37" w:rsidP="00286B1B">
      <w:pPr>
        <w:pStyle w:val="a7"/>
        <w:numPr>
          <w:ilvl w:val="0"/>
          <w:numId w:val="8"/>
        </w:numPr>
        <w:spacing w:after="0" w:line="360" w:lineRule="auto"/>
        <w:ind w:left="0" w:firstLine="709"/>
        <w:rPr>
          <w:rFonts w:ascii="Times New Roman" w:hAnsi="Times New Roman" w:cs="Times New Roman"/>
          <w:b/>
          <w:sz w:val="28"/>
          <w:szCs w:val="28"/>
        </w:rPr>
      </w:pPr>
      <w:r>
        <w:rPr>
          <w:rFonts w:ascii="Times New Roman" w:hAnsi="Times New Roman" w:cs="Times New Roman"/>
          <w:b/>
          <w:sz w:val="28"/>
          <w:szCs w:val="28"/>
        </w:rPr>
        <w:t>Преобразователи частоты</w:t>
      </w:r>
    </w:p>
    <w:p w14:paraId="33D09D57" w14:textId="77777777" w:rsidR="00282D1B" w:rsidRPr="00162674" w:rsidRDefault="00282D1B" w:rsidP="00162674">
      <w:pPr>
        <w:spacing w:after="0" w:line="360" w:lineRule="auto"/>
        <w:ind w:firstLine="709"/>
        <w:rPr>
          <w:rFonts w:ascii="Times New Roman" w:hAnsi="Times New Roman" w:cs="Times New Roman"/>
          <w:sz w:val="28"/>
          <w:szCs w:val="28"/>
        </w:rPr>
      </w:pPr>
    </w:p>
    <w:p w14:paraId="6530D7D6" w14:textId="77777777" w:rsid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 xml:space="preserve">Преобразователи частоты, называемые также модуляторами и демодуляторами, служат для перемещения спектра частот сигнала из исходного диапазона частот в заданный. Основу преобразователя частоты составляет нелинейный элемент. В качестве нелинейного элемента может использоваться диод, имеющий нелинейную </w:t>
      </w:r>
      <w:proofErr w:type="gramStart"/>
      <w:r w:rsidRPr="00162674">
        <w:rPr>
          <w:rFonts w:ascii="Times New Roman" w:eastAsia="Times New Roman" w:hAnsi="Times New Roman" w:cs="Times New Roman"/>
          <w:color w:val="000000"/>
          <w:sz w:val="28"/>
        </w:rPr>
        <w:t>вольт-амперную</w:t>
      </w:r>
      <w:proofErr w:type="gramEnd"/>
      <w:r w:rsidRPr="00162674">
        <w:rPr>
          <w:rFonts w:ascii="Times New Roman" w:eastAsia="Times New Roman" w:hAnsi="Times New Roman" w:cs="Times New Roman"/>
          <w:color w:val="000000"/>
          <w:sz w:val="28"/>
        </w:rPr>
        <w:t xml:space="preserve"> характеристику</w:t>
      </w:r>
      <w:r w:rsidRPr="00162674">
        <w:rPr>
          <w:rFonts w:ascii="Times New Roman" w:eastAsia="Times New Roman" w:hAnsi="Times New Roman" w:cs="Times New Roman"/>
          <w:b/>
          <w:i/>
          <w:color w:val="000000"/>
          <w:spacing w:val="20"/>
          <w:sz w:val="28"/>
        </w:rPr>
        <w:t>,</w:t>
      </w:r>
      <w:r w:rsidRPr="00162674">
        <w:rPr>
          <w:rFonts w:ascii="Times New Roman" w:eastAsia="Times New Roman" w:hAnsi="Times New Roman" w:cs="Times New Roman"/>
          <w:color w:val="000000"/>
          <w:sz w:val="28"/>
        </w:rPr>
        <w:t xml:space="preserve"> или транзистор, обладающий нелинейной зависимостью коллекторного тока от напряжения на базе относительно эмиттера</w:t>
      </w:r>
      <w:r w:rsidR="00162674">
        <w:rPr>
          <w:rFonts w:ascii="Times New Roman" w:eastAsia="Times New Roman" w:hAnsi="Times New Roman" w:cs="Times New Roman"/>
          <w:color w:val="000000"/>
          <w:sz w:val="28"/>
        </w:rPr>
        <w:t>.</w:t>
      </w:r>
    </w:p>
    <w:p w14:paraId="1DD526A7" w14:textId="77777777" w:rsidR="00282D1B" w:rsidRPr="00162674" w:rsidRDefault="00282D1B" w:rsidP="00162674">
      <w:pPr>
        <w:spacing w:after="0" w:line="360" w:lineRule="auto"/>
        <w:ind w:right="20" w:firstLine="709"/>
        <w:jc w:val="both"/>
        <w:rPr>
          <w:rFonts w:ascii="Times New Roman" w:eastAsia="Times New Roman" w:hAnsi="Times New Roman" w:cs="Times New Roman"/>
          <w:b/>
          <w:color w:val="000000"/>
          <w:sz w:val="28"/>
        </w:rPr>
      </w:pPr>
      <w:r w:rsidRPr="00162674">
        <w:rPr>
          <w:rFonts w:ascii="Times New Roman" w:eastAsia="Times New Roman" w:hAnsi="Times New Roman" w:cs="Times New Roman"/>
          <w:color w:val="000000"/>
          <w:sz w:val="28"/>
        </w:rPr>
        <w:lastRenderedPageBreak/>
        <w:t>Полезным продуктом преобразования является одна из боковых полос</w:t>
      </w:r>
      <w:r w:rsidR="00162674">
        <w:rPr>
          <w:rFonts w:ascii="Times New Roman" w:eastAsia="Times New Roman" w:hAnsi="Times New Roman" w:cs="Times New Roman"/>
          <w:color w:val="000000"/>
          <w:sz w:val="28"/>
        </w:rPr>
        <w:t xml:space="preserve"> частот (</w:t>
      </w:r>
      <w:r w:rsidRPr="00162674">
        <w:rPr>
          <w:rFonts w:ascii="Times New Roman" w:eastAsia="Times New Roman" w:hAnsi="Times New Roman" w:cs="Times New Roman"/>
          <w:color w:val="000000"/>
          <w:sz w:val="28"/>
        </w:rPr>
        <w:t xml:space="preserve">верхняя или нижняя). В боковых полосах частот сохраняются такие же амплитудные, частотные и фазовые соотношения между отдельными составляющими спектра частот, как и в исходном сигнале. Таким образом, верхняя и нижняя боковые частоты переносят всю информацию, содержащуюся в исходном сигнале. Для выделения одной из боковых используется полосовой фильтр. Остальные составляющие являются вредными, побочными продуктами преобразования. </w:t>
      </w:r>
      <w:r w:rsidRPr="00162674">
        <w:rPr>
          <w:rFonts w:ascii="Times New Roman" w:eastAsia="Times New Roman" w:hAnsi="Times New Roman" w:cs="Times New Roman"/>
          <w:b/>
          <w:color w:val="000000"/>
          <w:sz w:val="28"/>
        </w:rPr>
        <w:t>Чем больше мощность боковой полосы и чем меньше мощность остальных составляющих (а также, чем дальше по частоте они отстоят от боковой), тем лучше схема преобразователя.</w:t>
      </w:r>
    </w:p>
    <w:p w14:paraId="15389C74"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В зависимости от количества используемых нелинейных элементов схемы преобразователей подразделяются на: однотактные, содержащие один нелинейный элемент; двухтактные, имеющие два нелинейных элемента; двойные двухтактные, собранные на четырех нелинейных элементах.</w:t>
      </w:r>
    </w:p>
    <w:p w14:paraId="37D6C211" w14:textId="77777777" w:rsidR="00282D1B" w:rsidRPr="00162674" w:rsidRDefault="00282D1B" w:rsidP="00162674">
      <w:pPr>
        <w:spacing w:after="0" w:line="360" w:lineRule="auto"/>
        <w:ind w:firstLine="709"/>
        <w:rPr>
          <w:rFonts w:ascii="Times New Roman" w:hAnsi="Times New Roman" w:cs="Times New Roman"/>
          <w:sz w:val="28"/>
          <w:szCs w:val="28"/>
        </w:rPr>
      </w:pPr>
    </w:p>
    <w:p w14:paraId="44DFDB4B" w14:textId="77777777" w:rsidR="003B5938" w:rsidRPr="00162674" w:rsidRDefault="00401B37" w:rsidP="00286B1B">
      <w:pPr>
        <w:pStyle w:val="a7"/>
        <w:numPr>
          <w:ilvl w:val="0"/>
          <w:numId w:val="8"/>
        </w:numPr>
        <w:spacing w:after="0" w:line="360" w:lineRule="auto"/>
        <w:ind w:left="0" w:firstLine="709"/>
        <w:rPr>
          <w:rFonts w:ascii="Times New Roman" w:hAnsi="Times New Roman" w:cs="Times New Roman"/>
          <w:b/>
          <w:sz w:val="28"/>
          <w:szCs w:val="28"/>
        </w:rPr>
      </w:pPr>
      <w:r>
        <w:rPr>
          <w:rFonts w:ascii="Times New Roman" w:hAnsi="Times New Roman" w:cs="Times New Roman"/>
          <w:b/>
          <w:sz w:val="28"/>
          <w:szCs w:val="28"/>
        </w:rPr>
        <w:t>Электрические фильтры</w:t>
      </w:r>
    </w:p>
    <w:p w14:paraId="5AECB345" w14:textId="77777777" w:rsidR="00282D1B" w:rsidRDefault="00282D1B" w:rsidP="00162674">
      <w:pPr>
        <w:spacing w:after="0" w:line="360" w:lineRule="auto"/>
        <w:ind w:firstLine="709"/>
        <w:rPr>
          <w:rFonts w:ascii="Times New Roman" w:hAnsi="Times New Roman" w:cs="Times New Roman"/>
          <w:sz w:val="28"/>
          <w:szCs w:val="28"/>
        </w:rPr>
      </w:pPr>
    </w:p>
    <w:p w14:paraId="45A654E7" w14:textId="77777777" w:rsidR="00282D1B" w:rsidRDefault="00282D1B" w:rsidP="0016267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Электрические фильтры представляют собой четырехполюсники, которые электрические колебания ограничивают по спектру в определенном диапазоне частот. Электрические колебания требуемого спектра выделяются и направляются в нагрузку, т.е. те колебания, которые не пропускаются фильтром, не должны им поглощаться, так как они могут использоваться для передачи других сообщений.</w:t>
      </w:r>
    </w:p>
    <w:p w14:paraId="1913FEE8" w14:textId="77777777" w:rsidR="00162674" w:rsidRDefault="00282D1B" w:rsidP="0016267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По назначению фильтры в аппаратуре АСП можно разделить на канальные, групповые, направляющие и. линейные.</w:t>
      </w:r>
    </w:p>
    <w:p w14:paraId="2F26CDB8" w14:textId="77777777" w:rsidR="00162674"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 xml:space="preserve">Канальные </w:t>
      </w:r>
      <w:r w:rsidRPr="00162674">
        <w:rPr>
          <w:rFonts w:ascii="Times New Roman" w:eastAsia="Times New Roman" w:hAnsi="Times New Roman" w:cs="Times New Roman"/>
          <w:color w:val="000000"/>
          <w:sz w:val="28"/>
        </w:rPr>
        <w:t xml:space="preserve">фильтры используются в аппаратуре канального преобразования АКП (см. рис. </w:t>
      </w:r>
      <w:r w:rsidR="00162674" w:rsidRPr="00162674">
        <w:rPr>
          <w:rFonts w:ascii="Times New Roman" w:eastAsia="Times New Roman" w:hAnsi="Times New Roman" w:cs="Times New Roman"/>
          <w:color w:val="000000"/>
          <w:sz w:val="28"/>
        </w:rPr>
        <w:t>3</w:t>
      </w:r>
      <w:r w:rsidRPr="00162674">
        <w:rPr>
          <w:rFonts w:ascii="Times New Roman" w:eastAsia="Times New Roman" w:hAnsi="Times New Roman" w:cs="Times New Roman"/>
          <w:color w:val="000000"/>
          <w:sz w:val="28"/>
        </w:rPr>
        <w:t xml:space="preserve">.2). Они являются полосовыми фильтрами и обозначаются на схемах ППФ. </w:t>
      </w:r>
    </w:p>
    <w:p w14:paraId="7EAED199" w14:textId="77777777" w:rsidR="00162674"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Групповые</w:t>
      </w:r>
      <w:r w:rsidRPr="00162674">
        <w:rPr>
          <w:rFonts w:ascii="Times New Roman" w:eastAsia="Times New Roman" w:hAnsi="Times New Roman" w:cs="Times New Roman"/>
          <w:color w:val="000000"/>
          <w:sz w:val="28"/>
        </w:rPr>
        <w:t xml:space="preserve"> фильтры также являются полосовыми. Они применяются в аппаратуре преобразования первичных, вторичных и третичных групп каналов.</w:t>
      </w:r>
    </w:p>
    <w:p w14:paraId="13ABDEE9" w14:textId="77777777" w:rsidR="00162674"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lastRenderedPageBreak/>
        <w:t>Направляющие</w:t>
      </w:r>
      <w:r w:rsidRPr="00162674">
        <w:rPr>
          <w:rFonts w:ascii="Times New Roman" w:eastAsia="Times New Roman" w:hAnsi="Times New Roman" w:cs="Times New Roman"/>
          <w:color w:val="000000"/>
          <w:sz w:val="28"/>
        </w:rPr>
        <w:t xml:space="preserve"> фильтры используются в двухполосных двухпроводных системах передачи для разделения полос передаваемых и принимаемых</w:t>
      </w:r>
      <w:r w:rsidRPr="00162674">
        <w:rPr>
          <w:rFonts w:ascii="Times New Roman" w:eastAsia="Times New Roman" w:hAnsi="Times New Roman" w:cs="Times New Roman"/>
          <w:b/>
          <w:color w:val="000000"/>
          <w:spacing w:val="40"/>
          <w:sz w:val="28"/>
        </w:rPr>
        <w:t>.</w:t>
      </w:r>
      <w:r w:rsidRPr="00162674">
        <w:rPr>
          <w:rFonts w:ascii="Times New Roman" w:eastAsia="Times New Roman" w:hAnsi="Times New Roman" w:cs="Times New Roman"/>
          <w:color w:val="000000"/>
          <w:sz w:val="28"/>
        </w:rPr>
        <w:t xml:space="preserve"> Они являются фильтрами нижних (ФНЧ) и верхних (ФВЧ) частот.</w:t>
      </w:r>
    </w:p>
    <w:p w14:paraId="43933BBA" w14:textId="77777777" w:rsidR="00282D1B"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Линейные</w:t>
      </w:r>
      <w:r w:rsidRPr="00162674">
        <w:rPr>
          <w:rFonts w:ascii="Times New Roman" w:eastAsia="Times New Roman" w:hAnsi="Times New Roman" w:cs="Times New Roman"/>
          <w:color w:val="000000"/>
          <w:sz w:val="28"/>
        </w:rPr>
        <w:t xml:space="preserve"> фильтры служат для разделения токов разных систем передачи, работающих</w:t>
      </w:r>
      <w:r>
        <w:rPr>
          <w:rFonts w:ascii="Times New Roman" w:eastAsia="Times New Roman" w:hAnsi="Times New Roman" w:cs="Times New Roman"/>
          <w:color w:val="000000"/>
          <w:sz w:val="28"/>
        </w:rPr>
        <w:t xml:space="preserve"> по одной и той же физической цепи. Они также являются фильтрами ФНЧ и ФВЧ.</w:t>
      </w:r>
    </w:p>
    <w:p w14:paraId="0267396C" w14:textId="77777777" w:rsidR="00282D1B" w:rsidRDefault="00282D1B" w:rsidP="0016267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Из всех перечисленных видов фильтров в аналоговых системах передачи канальные полосовые фильтры составляют большинство. Наиболее перспективны для построения каналообразующего оборудования электромеханические фильтры. </w:t>
      </w:r>
    </w:p>
    <w:p w14:paraId="4D129875" w14:textId="77777777" w:rsidR="00282D1B" w:rsidRDefault="00282D1B" w:rsidP="00282D1B">
      <w:pPr>
        <w:spacing w:after="0"/>
        <w:rPr>
          <w:rFonts w:ascii="Times New Roman" w:hAnsi="Times New Roman" w:cs="Times New Roman"/>
          <w:sz w:val="28"/>
          <w:szCs w:val="28"/>
        </w:rPr>
      </w:pPr>
    </w:p>
    <w:p w14:paraId="5D6FB17F" w14:textId="77777777" w:rsidR="003B5938" w:rsidRPr="00162674" w:rsidRDefault="00162674" w:rsidP="00286B1B">
      <w:pPr>
        <w:pStyle w:val="a7"/>
        <w:numPr>
          <w:ilvl w:val="0"/>
          <w:numId w:val="8"/>
        </w:numPr>
        <w:spacing w:after="0" w:line="360" w:lineRule="auto"/>
        <w:ind w:left="0" w:firstLine="709"/>
        <w:rPr>
          <w:rFonts w:ascii="Times New Roman" w:hAnsi="Times New Roman" w:cs="Times New Roman"/>
          <w:b/>
          <w:sz w:val="28"/>
          <w:szCs w:val="28"/>
        </w:rPr>
      </w:pPr>
      <w:r>
        <w:rPr>
          <w:rFonts w:ascii="Times New Roman" w:hAnsi="Times New Roman" w:cs="Times New Roman"/>
          <w:b/>
          <w:sz w:val="28"/>
          <w:szCs w:val="28"/>
        </w:rPr>
        <w:t>Усилители</w:t>
      </w:r>
    </w:p>
    <w:p w14:paraId="20F942AF" w14:textId="77777777" w:rsidR="00282D1B" w:rsidRDefault="00282D1B" w:rsidP="00162674">
      <w:pPr>
        <w:spacing w:after="0" w:line="360" w:lineRule="auto"/>
        <w:ind w:firstLine="709"/>
        <w:rPr>
          <w:rFonts w:ascii="Times New Roman" w:hAnsi="Times New Roman" w:cs="Times New Roman"/>
          <w:sz w:val="28"/>
          <w:szCs w:val="28"/>
        </w:rPr>
      </w:pPr>
    </w:p>
    <w:p w14:paraId="157FFC7B"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Усилитель представляет собой четырехполюсник, обеспечивающий увеличение мощности подводимых на его вход электрических сигналов. Усилители, применяемые в аппаратуре систем передачи, подразделяются в соответствии с назначением на индивидуальные, групповые и вспомогательные.</w:t>
      </w:r>
    </w:p>
    <w:p w14:paraId="6A05CA68"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Индивидуальные</w:t>
      </w:r>
      <w:r w:rsidRPr="00162674">
        <w:rPr>
          <w:rFonts w:ascii="Times New Roman" w:eastAsia="Times New Roman" w:hAnsi="Times New Roman" w:cs="Times New Roman"/>
          <w:color w:val="000000"/>
          <w:sz w:val="28"/>
        </w:rPr>
        <w:t xml:space="preserve"> усилители предназначены для усиления сигналов, передаваемых в пределах полосы пропускания одного канала ТЧ. Так как они усиливают токи диапазона частот 0,3—3,4 кГц, то называются усилителями низкой частоты (УНЧ).</w:t>
      </w:r>
    </w:p>
    <w:p w14:paraId="7B32DBCF"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Групповые</w:t>
      </w:r>
      <w:r w:rsidRPr="00162674">
        <w:rPr>
          <w:rFonts w:ascii="Times New Roman" w:eastAsia="Times New Roman" w:hAnsi="Times New Roman" w:cs="Times New Roman"/>
          <w:color w:val="000000"/>
          <w:sz w:val="28"/>
        </w:rPr>
        <w:t xml:space="preserve"> усилители усиливают сигналы группы (первичной, вторичной, третичной) каналов или линейного спектра. Групповые усилители, входящие в состав аппаратуры оконечных пунктов, обеспечивают получение номинальных уровней передачи в различных точках схемы.</w:t>
      </w:r>
    </w:p>
    <w:p w14:paraId="692780D8"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Линейные</w:t>
      </w:r>
      <w:r w:rsidRPr="00162674">
        <w:rPr>
          <w:rFonts w:ascii="Times New Roman" w:eastAsia="Times New Roman" w:hAnsi="Times New Roman" w:cs="Times New Roman"/>
          <w:color w:val="000000"/>
          <w:sz w:val="28"/>
        </w:rPr>
        <w:t xml:space="preserve"> усилители (</w:t>
      </w:r>
      <w:proofErr w:type="spellStart"/>
      <w:r w:rsidRPr="00162674">
        <w:rPr>
          <w:rFonts w:ascii="Times New Roman" w:eastAsia="Times New Roman" w:hAnsi="Times New Roman" w:cs="Times New Roman"/>
          <w:color w:val="000000"/>
          <w:sz w:val="28"/>
        </w:rPr>
        <w:t>ЛУс</w:t>
      </w:r>
      <w:proofErr w:type="spellEnd"/>
      <w:r w:rsidRPr="00162674">
        <w:rPr>
          <w:rFonts w:ascii="Times New Roman" w:eastAsia="Times New Roman" w:hAnsi="Times New Roman" w:cs="Times New Roman"/>
          <w:color w:val="000000"/>
          <w:sz w:val="28"/>
        </w:rPr>
        <w:t>) обслуживаемых и необслуживаемых усилительных пунктов позволяют получить номинальные значения уровней передачи на всей длине магистрали.</w:t>
      </w:r>
    </w:p>
    <w:p w14:paraId="2B86C6FF" w14:textId="77777777" w:rsidR="00282D1B" w:rsidRPr="00162674" w:rsidRDefault="00282D1B" w:rsidP="00162674">
      <w:pPr>
        <w:spacing w:after="0" w:line="360" w:lineRule="auto"/>
        <w:ind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b/>
          <w:color w:val="000000"/>
          <w:sz w:val="28"/>
        </w:rPr>
        <w:t>Вспомогательные</w:t>
      </w:r>
      <w:r w:rsidRPr="00162674">
        <w:rPr>
          <w:rFonts w:ascii="Times New Roman" w:eastAsia="Times New Roman" w:hAnsi="Times New Roman" w:cs="Times New Roman"/>
          <w:color w:val="000000"/>
          <w:sz w:val="28"/>
        </w:rPr>
        <w:t xml:space="preserve"> усилители усиливают сигналы токов несущих или контрольных частот, сигналов набора и вызова.</w:t>
      </w:r>
    </w:p>
    <w:p w14:paraId="6C8CE705" w14:textId="77777777" w:rsidR="00162674" w:rsidRDefault="00282D1B" w:rsidP="0016267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Особенностью эксплуатации аппаратуры систем передачи является большое количество включенных </w:t>
      </w:r>
      <w:proofErr w:type="spellStart"/>
      <w:r>
        <w:rPr>
          <w:rFonts w:ascii="Times New Roman" w:eastAsia="Times New Roman" w:hAnsi="Times New Roman" w:cs="Times New Roman"/>
          <w:color w:val="000000"/>
          <w:sz w:val="28"/>
        </w:rPr>
        <w:t>каскадно</w:t>
      </w:r>
      <w:proofErr w:type="spellEnd"/>
      <w:r>
        <w:rPr>
          <w:rFonts w:ascii="Times New Roman" w:eastAsia="Times New Roman" w:hAnsi="Times New Roman" w:cs="Times New Roman"/>
          <w:color w:val="000000"/>
          <w:sz w:val="28"/>
        </w:rPr>
        <w:t xml:space="preserve"> усилителей в каждой цепи. В таких условиях небольшое изменение усиления усилителей может вызвать значительные колебания уровня сигнала на концах магистрали. Незначительная нелинейность амплитудной характеристики усилителей может привести к большим нелинейным искажениям в каналах и трактах всей магистрали. Поэтому</w:t>
      </w:r>
      <w:r w:rsidR="00162674">
        <w:rPr>
          <w:rFonts w:ascii="Times New Roman" w:eastAsia="Times New Roman" w:hAnsi="Times New Roman" w:cs="Times New Roman"/>
          <w:color w:val="000000"/>
          <w:sz w:val="28"/>
        </w:rPr>
        <w:t xml:space="preserve"> усилители должны обеспечивать:</w:t>
      </w:r>
    </w:p>
    <w:p w14:paraId="7487A878"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получение необходимого коэффициента усиления с возможностью его регулировки;</w:t>
      </w:r>
    </w:p>
    <w:p w14:paraId="1356F4F7"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высокую стабильность усиления во времени;</w:t>
      </w:r>
    </w:p>
    <w:p w14:paraId="0A005477"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 xml:space="preserve">требуемые амплитудно-частотную и </w:t>
      </w:r>
      <w:proofErr w:type="spellStart"/>
      <w:r w:rsidRPr="00162674">
        <w:rPr>
          <w:rFonts w:ascii="Times New Roman" w:eastAsia="Times New Roman" w:hAnsi="Times New Roman" w:cs="Times New Roman"/>
          <w:color w:val="000000"/>
          <w:sz w:val="28"/>
        </w:rPr>
        <w:t>фазочастотную</w:t>
      </w:r>
      <w:proofErr w:type="spellEnd"/>
      <w:r w:rsidRPr="00162674">
        <w:rPr>
          <w:rFonts w:ascii="Times New Roman" w:eastAsia="Times New Roman" w:hAnsi="Times New Roman" w:cs="Times New Roman"/>
          <w:color w:val="000000"/>
          <w:sz w:val="28"/>
        </w:rPr>
        <w:t xml:space="preserve"> характеристики;</w:t>
      </w:r>
    </w:p>
    <w:p w14:paraId="49B51D91"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заданное затухание нелинейности;</w:t>
      </w:r>
    </w:p>
    <w:p w14:paraId="443C1054"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заданную защищенность от собственных шумов;</w:t>
      </w:r>
    </w:p>
    <w:p w14:paraId="4F4B3963"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согласование входного и выходного сопротивлений усилителя с другими четырехполюсниками;</w:t>
      </w:r>
    </w:p>
    <w:p w14:paraId="13E560C3" w14:textId="77777777" w:rsidR="00162674"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требуемую устойчивость (т.е. способность работать, не генерируя электрические колебания);</w:t>
      </w:r>
    </w:p>
    <w:p w14:paraId="61BDCB7D" w14:textId="77777777" w:rsidR="00282D1B" w:rsidRPr="00162674" w:rsidRDefault="00282D1B" w:rsidP="00286B1B">
      <w:pPr>
        <w:pStyle w:val="a7"/>
        <w:numPr>
          <w:ilvl w:val="0"/>
          <w:numId w:val="12"/>
        </w:numPr>
        <w:spacing w:after="0" w:line="360" w:lineRule="auto"/>
        <w:ind w:left="0" w:right="20" w:firstLine="709"/>
        <w:jc w:val="both"/>
        <w:rPr>
          <w:rFonts w:ascii="Times New Roman" w:eastAsia="Times New Roman" w:hAnsi="Times New Roman" w:cs="Times New Roman"/>
          <w:color w:val="000000"/>
          <w:sz w:val="28"/>
        </w:rPr>
      </w:pPr>
      <w:r w:rsidRPr="00162674">
        <w:rPr>
          <w:rFonts w:ascii="Times New Roman" w:eastAsia="Times New Roman" w:hAnsi="Times New Roman" w:cs="Times New Roman"/>
          <w:color w:val="000000"/>
          <w:sz w:val="28"/>
        </w:rPr>
        <w:t xml:space="preserve">требуемую надежность. </w:t>
      </w:r>
    </w:p>
    <w:p w14:paraId="49347285" w14:textId="77777777" w:rsidR="00282D1B" w:rsidRPr="006C7BD4" w:rsidRDefault="00282D1B" w:rsidP="006C7BD4">
      <w:pPr>
        <w:spacing w:after="0" w:line="360" w:lineRule="auto"/>
        <w:rPr>
          <w:rFonts w:ascii="Times New Roman" w:hAnsi="Times New Roman" w:cs="Times New Roman"/>
          <w:sz w:val="28"/>
          <w:szCs w:val="28"/>
        </w:rPr>
      </w:pPr>
    </w:p>
    <w:p w14:paraId="7C1A38AC" w14:textId="77777777" w:rsidR="003B5938" w:rsidRPr="006C7BD4" w:rsidRDefault="003B5938" w:rsidP="00286B1B">
      <w:pPr>
        <w:pStyle w:val="a7"/>
        <w:numPr>
          <w:ilvl w:val="0"/>
          <w:numId w:val="8"/>
        </w:numPr>
        <w:spacing w:after="0" w:line="360" w:lineRule="auto"/>
        <w:ind w:left="-142" w:firstLine="851"/>
        <w:rPr>
          <w:rFonts w:ascii="Times New Roman" w:hAnsi="Times New Roman" w:cs="Times New Roman"/>
          <w:b/>
          <w:sz w:val="28"/>
          <w:szCs w:val="28"/>
        </w:rPr>
      </w:pPr>
      <w:r w:rsidRPr="006C7BD4">
        <w:rPr>
          <w:rFonts w:ascii="Times New Roman" w:hAnsi="Times New Roman" w:cs="Times New Roman"/>
          <w:b/>
          <w:sz w:val="28"/>
          <w:szCs w:val="28"/>
        </w:rPr>
        <w:t>Устройства авто</w:t>
      </w:r>
      <w:r w:rsidR="00401B37">
        <w:rPr>
          <w:rFonts w:ascii="Times New Roman" w:hAnsi="Times New Roman" w:cs="Times New Roman"/>
          <w:b/>
          <w:sz w:val="28"/>
          <w:szCs w:val="28"/>
        </w:rPr>
        <w:t>матической регулировки усиления</w:t>
      </w:r>
      <w:r w:rsidRPr="006C7BD4">
        <w:rPr>
          <w:rFonts w:ascii="Times New Roman" w:hAnsi="Times New Roman" w:cs="Times New Roman"/>
          <w:b/>
          <w:sz w:val="28"/>
          <w:szCs w:val="28"/>
        </w:rPr>
        <w:t xml:space="preserve"> </w:t>
      </w:r>
    </w:p>
    <w:p w14:paraId="14FD0EF4" w14:textId="77777777" w:rsidR="00162674" w:rsidRPr="006C7BD4" w:rsidRDefault="00162674" w:rsidP="006C7BD4">
      <w:pPr>
        <w:spacing w:after="0" w:line="360" w:lineRule="auto"/>
        <w:rPr>
          <w:rFonts w:ascii="Times New Roman" w:hAnsi="Times New Roman" w:cs="Times New Roman"/>
          <w:sz w:val="28"/>
          <w:szCs w:val="28"/>
        </w:rPr>
      </w:pPr>
    </w:p>
    <w:p w14:paraId="4B3372D8" w14:textId="77777777" w:rsidR="00014693" w:rsidRPr="006C7BD4" w:rsidRDefault="00014693" w:rsidP="006C7BD4">
      <w:pPr>
        <w:spacing w:after="0" w:line="360" w:lineRule="auto"/>
        <w:ind w:firstLine="709"/>
        <w:jc w:val="both"/>
        <w:rPr>
          <w:rFonts w:ascii="Times New Roman" w:hAnsi="Times New Roman" w:cs="Times New Roman"/>
          <w:sz w:val="28"/>
          <w:szCs w:val="28"/>
        </w:rPr>
      </w:pPr>
      <w:r w:rsidRPr="006C7BD4">
        <w:rPr>
          <w:rFonts w:ascii="Times New Roman" w:hAnsi="Times New Roman" w:cs="Times New Roman"/>
          <w:sz w:val="28"/>
          <w:szCs w:val="28"/>
        </w:rPr>
        <w:t xml:space="preserve">Устройства автоматической регулировки усиления (АРУ) предназначены для поддержания постоянным остаточное затухание каналов и обеспечения неизменной в заданных пределах диаграммы уровней линейного тракта системы передачи. </w:t>
      </w:r>
    </w:p>
    <w:p w14:paraId="0FC997E5" w14:textId="77777777" w:rsidR="00014693" w:rsidRPr="006C7BD4" w:rsidRDefault="00014693" w:rsidP="006C7BD4">
      <w:pPr>
        <w:spacing w:after="0" w:line="360" w:lineRule="auto"/>
        <w:ind w:firstLine="709"/>
        <w:jc w:val="both"/>
        <w:rPr>
          <w:rFonts w:ascii="Times New Roman" w:hAnsi="Times New Roman" w:cs="Times New Roman"/>
          <w:sz w:val="28"/>
          <w:szCs w:val="28"/>
        </w:rPr>
      </w:pPr>
      <w:r w:rsidRPr="006C7BD4">
        <w:rPr>
          <w:rFonts w:ascii="Times New Roman" w:hAnsi="Times New Roman" w:cs="Times New Roman"/>
          <w:sz w:val="28"/>
          <w:szCs w:val="28"/>
        </w:rPr>
        <w:t xml:space="preserve">Остаточное затухание канала и уровни в точках приема и передачи аппаратуры могут изменяться вследствие увеличения или уменьшения затухания участков кабеля, которое происходит из-за изменения температуры грунта на глубине прокладки кабеля. На рисунке 3.3 приведены </w:t>
      </w:r>
      <w:proofErr w:type="spellStart"/>
      <w:r w:rsidRPr="006C7BD4">
        <w:rPr>
          <w:rFonts w:ascii="Times New Roman" w:hAnsi="Times New Roman" w:cs="Times New Roman"/>
          <w:sz w:val="28"/>
          <w:szCs w:val="28"/>
        </w:rPr>
        <w:t>зависмости</w:t>
      </w:r>
      <w:proofErr w:type="spellEnd"/>
      <w:r w:rsidRPr="006C7BD4">
        <w:rPr>
          <w:rFonts w:ascii="Times New Roman" w:hAnsi="Times New Roman" w:cs="Times New Roman"/>
          <w:sz w:val="28"/>
          <w:szCs w:val="28"/>
        </w:rPr>
        <w:t xml:space="preserve"> затухания участка от частоты при средней </w:t>
      </w:r>
      <w:r w:rsidRPr="006C7BD4">
        <w:rPr>
          <w:rFonts w:ascii="Times New Roman" w:hAnsi="Times New Roman" w:cs="Times New Roman"/>
          <w:sz w:val="28"/>
          <w:szCs w:val="28"/>
          <w:lang w:val="en-US"/>
        </w:rPr>
        <w:t>t</w:t>
      </w:r>
      <w:r w:rsidRPr="006C7BD4">
        <w:rPr>
          <w:rFonts w:ascii="Times New Roman" w:hAnsi="Times New Roman" w:cs="Times New Roman"/>
          <w:sz w:val="28"/>
          <w:szCs w:val="28"/>
          <w:vertAlign w:val="subscript"/>
        </w:rPr>
        <w:t>ср</w:t>
      </w:r>
      <w:r w:rsidRPr="006C7BD4">
        <w:rPr>
          <w:rFonts w:ascii="Times New Roman" w:hAnsi="Times New Roman" w:cs="Times New Roman"/>
          <w:sz w:val="28"/>
          <w:szCs w:val="28"/>
        </w:rPr>
        <w:t>, максимальной Т и минимальной t температурах грунта.</w:t>
      </w:r>
    </w:p>
    <w:p w14:paraId="43D4F459" w14:textId="77777777" w:rsidR="00162674" w:rsidRDefault="00162674" w:rsidP="006C7BD4">
      <w:pPr>
        <w:spacing w:after="0" w:line="360" w:lineRule="auto"/>
        <w:rPr>
          <w:rFonts w:ascii="Times New Roman" w:hAnsi="Times New Roman" w:cs="Times New Roman"/>
          <w:sz w:val="28"/>
          <w:szCs w:val="28"/>
        </w:rPr>
      </w:pPr>
    </w:p>
    <w:p w14:paraId="5BAED119" w14:textId="77777777" w:rsidR="00401B37" w:rsidRPr="006C7BD4" w:rsidRDefault="00401B37" w:rsidP="006C7BD4">
      <w:pPr>
        <w:spacing w:after="0" w:line="360" w:lineRule="auto"/>
        <w:rPr>
          <w:rFonts w:ascii="Times New Roman" w:hAnsi="Times New Roman" w:cs="Times New Roman"/>
          <w:sz w:val="28"/>
          <w:szCs w:val="28"/>
        </w:rPr>
      </w:pPr>
    </w:p>
    <w:p w14:paraId="5C9892F5" w14:textId="77777777" w:rsidR="00014693" w:rsidRPr="00CC7E26" w:rsidRDefault="006143E7" w:rsidP="006C7BD4">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object w:dxaOrig="1440" w:dyaOrig="1440" w14:anchorId="4232D098">
          <v:group id="_x0000_s1299" editas="canvas" style="position:absolute;margin-left:0;margin-top:0;width:218.6pt;height:149.85pt;z-index:251711488;mso-position-horizontal:center;mso-position-horizontal-relative:margin" coordorigin="3748,1511" coordsize="3085,2115">
            <o:lock v:ext="edit" aspectratio="t"/>
            <v:shape id="_x0000_s1298" type="#_x0000_t75" style="position:absolute;left:3748;top:1511;width:3085;height:2115" o:preferrelative="f">
              <v:fill o:detectmouseclick="t"/>
              <v:path o:extrusionok="t" o:connecttype="none"/>
              <o:lock v:ext="edit" text="t"/>
            </v:shape>
            <v:shape id="_x0000_s1302" type="#_x0000_t202" style="position:absolute;left:3809;top:1594;width:346;height:2032" stroked="f">
              <v:textbox>
                <w:txbxContent>
                  <w:p w14:paraId="4A9D4508" w14:textId="77777777" w:rsidR="002C6E2F" w:rsidRPr="00014693" w:rsidRDefault="002C6E2F">
                    <w:pPr>
                      <w:rPr>
                        <w:rFonts w:ascii="Times New Roman" w:hAnsi="Times New Roman" w:cs="Times New Roman"/>
                        <w:sz w:val="24"/>
                        <w:szCs w:val="24"/>
                        <w:vertAlign w:val="subscript"/>
                      </w:rPr>
                    </w:pPr>
                    <w:r w:rsidRPr="00014693">
                      <w:rPr>
                        <w:rFonts w:ascii="Times New Roman" w:hAnsi="Times New Roman" w:cs="Times New Roman"/>
                        <w:sz w:val="24"/>
                        <w:szCs w:val="24"/>
                      </w:rPr>
                      <w:t>а</w:t>
                    </w:r>
                    <w:r w:rsidRPr="00014693">
                      <w:rPr>
                        <w:rFonts w:ascii="Times New Roman" w:hAnsi="Times New Roman" w:cs="Times New Roman"/>
                        <w:sz w:val="24"/>
                        <w:szCs w:val="24"/>
                        <w:vertAlign w:val="subscript"/>
                      </w:rPr>
                      <w:t>у</w:t>
                    </w:r>
                  </w:p>
                  <w:p w14:paraId="0E6E252B" w14:textId="77777777" w:rsidR="002C6E2F" w:rsidRPr="00014693" w:rsidRDefault="002C6E2F" w:rsidP="00014693">
                    <w:pPr>
                      <w:spacing w:after="0"/>
                      <w:rPr>
                        <w:rFonts w:ascii="Times New Roman" w:hAnsi="Times New Roman" w:cs="Times New Roman"/>
                        <w:sz w:val="24"/>
                        <w:szCs w:val="24"/>
                      </w:rPr>
                    </w:pPr>
                  </w:p>
                  <w:p w14:paraId="32948D42" w14:textId="77777777" w:rsidR="002C6E2F" w:rsidRDefault="002C6E2F" w:rsidP="00014693">
                    <w:pPr>
                      <w:spacing w:after="0"/>
                      <w:rPr>
                        <w:rFonts w:ascii="Times New Roman" w:hAnsi="Times New Roman" w:cs="Times New Roman"/>
                        <w:sz w:val="24"/>
                        <w:szCs w:val="24"/>
                      </w:rPr>
                    </w:pPr>
                  </w:p>
                  <w:p w14:paraId="07FBDE05" w14:textId="77777777" w:rsidR="002C6E2F" w:rsidRDefault="002C6E2F" w:rsidP="00014693">
                    <w:pPr>
                      <w:spacing w:after="0"/>
                      <w:rPr>
                        <w:rFonts w:ascii="Times New Roman" w:hAnsi="Times New Roman" w:cs="Times New Roman"/>
                        <w:sz w:val="24"/>
                        <w:szCs w:val="24"/>
                      </w:rPr>
                    </w:pPr>
                  </w:p>
                  <w:p w14:paraId="64810C67" w14:textId="77777777" w:rsidR="002C6E2F" w:rsidRPr="00014693" w:rsidRDefault="002C6E2F" w:rsidP="00014693">
                    <w:pPr>
                      <w:spacing w:after="0"/>
                      <w:rPr>
                        <w:rFonts w:ascii="Times New Roman" w:hAnsi="Times New Roman" w:cs="Times New Roman"/>
                        <w:sz w:val="24"/>
                        <w:szCs w:val="24"/>
                      </w:rPr>
                    </w:pPr>
                  </w:p>
                  <w:p w14:paraId="45C5BA29" w14:textId="77777777" w:rsidR="002C6E2F" w:rsidRPr="00014693" w:rsidRDefault="002C6E2F" w:rsidP="00014693">
                    <w:pPr>
                      <w:spacing w:after="0"/>
                      <w:rPr>
                        <w:rFonts w:ascii="Times New Roman" w:hAnsi="Times New Roman" w:cs="Times New Roman"/>
                        <w:sz w:val="24"/>
                        <w:szCs w:val="24"/>
                      </w:rPr>
                    </w:pPr>
                  </w:p>
                  <w:p w14:paraId="4D83A291" w14:textId="77777777" w:rsidR="002C6E2F" w:rsidRPr="00014693" w:rsidRDefault="002C6E2F" w:rsidP="00014693">
                    <w:pPr>
                      <w:spacing w:after="0"/>
                      <w:rPr>
                        <w:rFonts w:ascii="Times New Roman" w:hAnsi="Times New Roman" w:cs="Times New Roman"/>
                        <w:sz w:val="24"/>
                        <w:szCs w:val="24"/>
                      </w:rPr>
                    </w:pPr>
                    <w:r w:rsidRPr="00014693">
                      <w:rPr>
                        <w:rFonts w:ascii="Times New Roman" w:hAnsi="Times New Roman" w:cs="Times New Roman"/>
                        <w:sz w:val="24"/>
                        <w:szCs w:val="24"/>
                      </w:rPr>
                      <w:t>0</w:t>
                    </w:r>
                  </w:p>
                </w:txbxContent>
              </v:textbox>
            </v:shape>
            <v:shape id="_x0000_s1297" type="#_x0000_t75" style="position:absolute;left:4062;top:1721;width:2704;height:1728" filled="t">
              <v:imagedata r:id="rId49" o:title=""/>
              <o:lock v:ext="edit" aspectratio="f"/>
            </v:shape>
            <v:shape id="_x0000_s1301" type="#_x0000_t32" style="position:absolute;left:4067;top:1567;width:2;height:124;flip:y" o:connectortype="straight">
              <v:stroke endarrow="block"/>
            </v:shape>
            <w10:wrap anchorx="margin"/>
          </v:group>
          <o:OLEObject Type="Embed" ProgID="StaticMetafile" ShapeID="_x0000_s1297" DrawAspect="Content" ObjectID="_1760203336" r:id="rId50"/>
        </w:object>
      </w:r>
    </w:p>
    <w:p w14:paraId="644AA9E7" w14:textId="77777777" w:rsidR="00014693" w:rsidRPr="00CC7E26" w:rsidRDefault="00014693" w:rsidP="006C7BD4">
      <w:pPr>
        <w:spacing w:after="0" w:line="360" w:lineRule="auto"/>
        <w:rPr>
          <w:rFonts w:ascii="Times New Roman" w:hAnsi="Times New Roman" w:cs="Times New Roman"/>
          <w:sz w:val="28"/>
          <w:szCs w:val="28"/>
        </w:rPr>
      </w:pPr>
    </w:p>
    <w:p w14:paraId="1F64E826" w14:textId="77777777" w:rsidR="00014693" w:rsidRPr="00CC7E26" w:rsidRDefault="00014693" w:rsidP="006C7BD4">
      <w:pPr>
        <w:spacing w:after="0" w:line="360" w:lineRule="auto"/>
        <w:rPr>
          <w:rFonts w:ascii="Times New Roman" w:hAnsi="Times New Roman" w:cs="Times New Roman"/>
          <w:sz w:val="28"/>
          <w:szCs w:val="28"/>
        </w:rPr>
      </w:pPr>
    </w:p>
    <w:p w14:paraId="7D2ABC7D" w14:textId="77777777" w:rsidR="00162674" w:rsidRPr="006C7BD4" w:rsidRDefault="00162674" w:rsidP="006C7BD4">
      <w:pPr>
        <w:spacing w:after="0" w:line="360" w:lineRule="auto"/>
        <w:rPr>
          <w:rFonts w:ascii="Times New Roman" w:hAnsi="Times New Roman" w:cs="Times New Roman"/>
          <w:sz w:val="28"/>
          <w:szCs w:val="28"/>
        </w:rPr>
      </w:pPr>
    </w:p>
    <w:p w14:paraId="6B8DFA93" w14:textId="77777777" w:rsidR="00162674" w:rsidRPr="006C7BD4" w:rsidRDefault="00162674" w:rsidP="006C7BD4">
      <w:pPr>
        <w:spacing w:after="0" w:line="360" w:lineRule="auto"/>
        <w:rPr>
          <w:rFonts w:ascii="Times New Roman" w:hAnsi="Times New Roman" w:cs="Times New Roman"/>
          <w:sz w:val="28"/>
          <w:szCs w:val="28"/>
        </w:rPr>
      </w:pPr>
    </w:p>
    <w:p w14:paraId="40D2BA49" w14:textId="77777777" w:rsidR="00162674" w:rsidRPr="006C7BD4" w:rsidRDefault="00162674" w:rsidP="006C7BD4">
      <w:pPr>
        <w:spacing w:after="0" w:line="360" w:lineRule="auto"/>
        <w:rPr>
          <w:rFonts w:ascii="Times New Roman" w:hAnsi="Times New Roman" w:cs="Times New Roman"/>
          <w:sz w:val="28"/>
          <w:szCs w:val="28"/>
        </w:rPr>
      </w:pPr>
    </w:p>
    <w:p w14:paraId="6F41571C" w14:textId="77777777" w:rsidR="00162674" w:rsidRPr="00CC7E26" w:rsidRDefault="00162674" w:rsidP="006C7BD4">
      <w:pPr>
        <w:spacing w:after="0" w:line="360" w:lineRule="auto"/>
        <w:rPr>
          <w:rFonts w:ascii="Times New Roman" w:hAnsi="Times New Roman" w:cs="Times New Roman"/>
          <w:sz w:val="28"/>
          <w:szCs w:val="28"/>
        </w:rPr>
      </w:pPr>
    </w:p>
    <w:p w14:paraId="38B7D026" w14:textId="77777777" w:rsidR="001D472D" w:rsidRPr="006C7BD4" w:rsidRDefault="006C7BD4" w:rsidP="006C7BD4">
      <w:pPr>
        <w:spacing w:after="0" w:line="360" w:lineRule="auto"/>
        <w:jc w:val="center"/>
        <w:rPr>
          <w:rFonts w:ascii="Times New Roman" w:hAnsi="Times New Roman" w:cs="Times New Roman"/>
          <w:sz w:val="28"/>
          <w:szCs w:val="28"/>
        </w:rPr>
      </w:pPr>
      <w:r w:rsidRPr="006C7BD4">
        <w:rPr>
          <w:rFonts w:ascii="Times New Roman" w:hAnsi="Times New Roman" w:cs="Times New Roman"/>
          <w:sz w:val="28"/>
          <w:szCs w:val="28"/>
        </w:rPr>
        <w:t xml:space="preserve">Рисунок 3.3 </w:t>
      </w:r>
      <w:r>
        <w:rPr>
          <w:rFonts w:ascii="Times New Roman" w:hAnsi="Times New Roman" w:cs="Times New Roman"/>
          <w:sz w:val="28"/>
          <w:szCs w:val="28"/>
        </w:rPr>
        <w:t xml:space="preserve">- </w:t>
      </w:r>
      <w:r w:rsidRPr="006C7BD4">
        <w:rPr>
          <w:rFonts w:ascii="Times New Roman" w:hAnsi="Times New Roman" w:cs="Times New Roman"/>
          <w:sz w:val="28"/>
          <w:szCs w:val="28"/>
        </w:rPr>
        <w:t xml:space="preserve">Графики </w:t>
      </w:r>
      <w:proofErr w:type="spellStart"/>
      <w:r w:rsidRPr="006C7BD4">
        <w:rPr>
          <w:rFonts w:ascii="Times New Roman" w:hAnsi="Times New Roman" w:cs="Times New Roman"/>
          <w:sz w:val="28"/>
          <w:szCs w:val="28"/>
        </w:rPr>
        <w:t>зависмости</w:t>
      </w:r>
      <w:proofErr w:type="spellEnd"/>
      <w:r w:rsidRPr="006C7BD4">
        <w:rPr>
          <w:rFonts w:ascii="Times New Roman" w:hAnsi="Times New Roman" w:cs="Times New Roman"/>
          <w:sz w:val="28"/>
          <w:szCs w:val="28"/>
        </w:rPr>
        <w:t xml:space="preserve"> затухания участка от частоты</w:t>
      </w:r>
    </w:p>
    <w:p w14:paraId="7EB908C2" w14:textId="77777777" w:rsidR="001D472D" w:rsidRDefault="001D472D" w:rsidP="006C7BD4">
      <w:pPr>
        <w:spacing w:after="0" w:line="360" w:lineRule="auto"/>
        <w:ind w:firstLine="709"/>
        <w:jc w:val="both"/>
        <w:rPr>
          <w:rFonts w:ascii="Times New Roman" w:hAnsi="Times New Roman" w:cs="Times New Roman"/>
          <w:sz w:val="28"/>
          <w:szCs w:val="28"/>
        </w:rPr>
      </w:pPr>
    </w:p>
    <w:p w14:paraId="1B91FB35" w14:textId="77777777" w:rsidR="006C7BD4" w:rsidRDefault="006C7BD4" w:rsidP="006C7BD4">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усилительных пунктах, размещаемых на магистрали, реализуются так называемые установочные усиления </w:t>
      </w:r>
      <w:r>
        <w:rPr>
          <w:rFonts w:ascii="Times New Roman" w:eastAsia="Times New Roman" w:hAnsi="Times New Roman" w:cs="Times New Roman"/>
          <w:color w:val="000000"/>
          <w:sz w:val="28"/>
          <w:lang w:val="en-US"/>
        </w:rPr>
        <w:t>S</w:t>
      </w:r>
      <w:r>
        <w:rPr>
          <w:rFonts w:ascii="Times New Roman" w:eastAsia="Times New Roman" w:hAnsi="Times New Roman" w:cs="Times New Roman"/>
          <w:color w:val="000000"/>
          <w:sz w:val="28"/>
          <w:vertAlign w:val="subscript"/>
        </w:rPr>
        <w:t>уст</w:t>
      </w:r>
      <w:r>
        <w:rPr>
          <w:rFonts w:ascii="Times New Roman" w:eastAsia="Times New Roman" w:hAnsi="Times New Roman" w:cs="Times New Roman"/>
          <w:color w:val="000000"/>
          <w:sz w:val="28"/>
        </w:rPr>
        <w:t>, которые компенсируют затухания участка при средней температуре грунта</w:t>
      </w:r>
      <w:r w:rsidRPr="006C7BD4">
        <w:rPr>
          <w:rFonts w:ascii="Times New Roman" w:eastAsia="Times New Roman" w:hAnsi="Times New Roman" w:cs="Times New Roman"/>
          <w:color w:val="000000"/>
          <w:sz w:val="28"/>
        </w:rPr>
        <w:t xml:space="preserve"> </w:t>
      </w:r>
      <w:r>
        <w:rPr>
          <w:rFonts w:ascii="Times New Roman" w:hAnsi="Times New Roman" w:cs="Times New Roman"/>
          <w:sz w:val="28"/>
          <w:szCs w:val="28"/>
          <w:lang w:val="en-US"/>
        </w:rPr>
        <w:t>t</w:t>
      </w:r>
      <w:r>
        <w:rPr>
          <w:rFonts w:ascii="Times New Roman" w:hAnsi="Times New Roman" w:cs="Times New Roman"/>
          <w:sz w:val="28"/>
          <w:szCs w:val="28"/>
          <w:vertAlign w:val="subscript"/>
        </w:rPr>
        <w:t>ср</w:t>
      </w:r>
      <w:r>
        <w:rPr>
          <w:rFonts w:ascii="Times New Roman" w:eastAsia="Times New Roman" w:hAnsi="Times New Roman" w:cs="Times New Roman"/>
          <w:color w:val="000000"/>
          <w:sz w:val="28"/>
        </w:rPr>
        <w:t>. Диаграмма уровней на двух усилительных участках У</w:t>
      </w:r>
      <w:r>
        <w:rPr>
          <w:rFonts w:ascii="Times New Roman" w:eastAsia="Times New Roman" w:hAnsi="Times New Roman" w:cs="Times New Roman"/>
          <w:color w:val="000000"/>
          <w:sz w:val="28"/>
          <w:vertAlign w:val="subscript"/>
        </w:rPr>
        <w:t>С</w:t>
      </w:r>
      <w:r>
        <w:rPr>
          <w:rFonts w:ascii="Times New Roman" w:eastAsia="Times New Roman" w:hAnsi="Times New Roman" w:cs="Times New Roman"/>
          <w:color w:val="000000"/>
          <w:sz w:val="28"/>
        </w:rPr>
        <w:t>У</w:t>
      </w:r>
      <w:r>
        <w:rPr>
          <w:rFonts w:ascii="Times New Roman" w:eastAsia="Times New Roman" w:hAnsi="Times New Roman" w:cs="Times New Roman"/>
          <w:color w:val="000000"/>
          <w:sz w:val="28"/>
          <w:vertAlign w:val="subscript"/>
        </w:rPr>
        <w:t>Ч</w:t>
      </w:r>
      <w:r>
        <w:rPr>
          <w:rFonts w:ascii="Times New Roman" w:eastAsia="Times New Roman" w:hAnsi="Times New Roman" w:cs="Times New Roman"/>
          <w:color w:val="000000"/>
          <w:sz w:val="28"/>
        </w:rPr>
        <w:t xml:space="preserve"> для температуры </w:t>
      </w:r>
      <w:r>
        <w:rPr>
          <w:rFonts w:ascii="Times New Roman" w:hAnsi="Times New Roman" w:cs="Times New Roman"/>
          <w:sz w:val="28"/>
          <w:szCs w:val="28"/>
          <w:lang w:val="en-US"/>
        </w:rPr>
        <w:t>t</w:t>
      </w:r>
      <w:r>
        <w:rPr>
          <w:rFonts w:ascii="Times New Roman" w:hAnsi="Times New Roman" w:cs="Times New Roman"/>
          <w:sz w:val="28"/>
          <w:szCs w:val="28"/>
          <w:vertAlign w:val="subscript"/>
        </w:rPr>
        <w:t>ср</w:t>
      </w:r>
      <w:r>
        <w:rPr>
          <w:rFonts w:ascii="Times New Roman" w:eastAsia="Times New Roman" w:hAnsi="Times New Roman" w:cs="Times New Roman"/>
          <w:color w:val="000000"/>
          <w:sz w:val="28"/>
        </w:rPr>
        <w:t xml:space="preserve"> приведена на рисунке 3.4 (сплошная линия). В этом случае уровни передачи на выходе усилительных пунктов будут равны номинальному значению. </w:t>
      </w:r>
    </w:p>
    <w:p w14:paraId="4A5ED621" w14:textId="77777777" w:rsidR="006C7BD4" w:rsidRDefault="006143E7" w:rsidP="006C7BD4">
      <w:pPr>
        <w:spacing w:after="0" w:line="360" w:lineRule="auto"/>
        <w:jc w:val="center"/>
        <w:rPr>
          <w:rFonts w:ascii="Times New Roman" w:eastAsia="Times New Roman" w:hAnsi="Times New Roman" w:cs="Times New Roman"/>
          <w:color w:val="000000"/>
          <w:sz w:val="28"/>
        </w:rPr>
      </w:pPr>
      <w:r>
        <w:rPr>
          <w:noProof/>
        </w:rPr>
        <w:object w:dxaOrig="1440" w:dyaOrig="1440" w14:anchorId="32792E23">
          <v:shape id="_x0000_s1303" type="#_x0000_t75" style="position:absolute;left:0;text-align:left;margin-left:102.6pt;margin-top:14.15pt;width:333.8pt;height:161.45pt;z-index:251713536" filled="t">
            <v:imagedata r:id="rId51" o:title=""/>
            <o:lock v:ext="edit" aspectratio="f"/>
          </v:shape>
          <o:OLEObject Type="Embed" ProgID="StaticMetafile" ShapeID="_x0000_s1303" DrawAspect="Content" ObjectID="_1760203337" r:id="rId52"/>
        </w:object>
      </w:r>
    </w:p>
    <w:p w14:paraId="33497A78"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24EC1634"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101C7CBF"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2FEA532D"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4B85AA22"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61DCAA73"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6983DE48"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02F36E90" w14:textId="77777777" w:rsidR="006C7BD4" w:rsidRDefault="006C7BD4" w:rsidP="006C7BD4">
      <w:pPr>
        <w:spacing w:after="0" w:line="360" w:lineRule="auto"/>
        <w:jc w:val="center"/>
        <w:rPr>
          <w:rFonts w:ascii="Times New Roman" w:eastAsia="Times New Roman" w:hAnsi="Times New Roman" w:cs="Times New Roman"/>
          <w:color w:val="000000"/>
          <w:sz w:val="28"/>
        </w:rPr>
      </w:pPr>
    </w:p>
    <w:p w14:paraId="4FE54E32" w14:textId="77777777" w:rsidR="006C7BD4" w:rsidRDefault="006C7BD4" w:rsidP="006C7BD4">
      <w:pPr>
        <w:spacing w:after="0" w:line="360" w:lineRule="auto"/>
        <w:jc w:val="center"/>
        <w:rPr>
          <w:rFonts w:ascii="Times New Roman" w:eastAsia="Times New Roman" w:hAnsi="Times New Roman" w:cs="Times New Roman"/>
          <w:color w:val="000000"/>
          <w:sz w:val="28"/>
        </w:rPr>
      </w:pPr>
      <w:r>
        <w:rPr>
          <w:rFonts w:ascii="Times New Roman" w:hAnsi="Times New Roman" w:cs="Times New Roman"/>
          <w:sz w:val="28"/>
          <w:szCs w:val="28"/>
        </w:rPr>
        <w:t xml:space="preserve">Рисунок 3.4 - </w:t>
      </w:r>
      <w:r>
        <w:rPr>
          <w:rFonts w:ascii="Times New Roman" w:eastAsia="Times New Roman" w:hAnsi="Times New Roman" w:cs="Times New Roman"/>
          <w:color w:val="000000"/>
          <w:sz w:val="28"/>
        </w:rPr>
        <w:t>Диаграмма уровней на двух усилительных участках</w:t>
      </w:r>
    </w:p>
    <w:p w14:paraId="2AF5C3BC" w14:textId="77777777" w:rsidR="006C7BD4" w:rsidRDefault="006C7BD4" w:rsidP="006C7BD4">
      <w:pPr>
        <w:spacing w:after="0" w:line="360" w:lineRule="auto"/>
        <w:ind w:firstLine="709"/>
        <w:jc w:val="both"/>
        <w:rPr>
          <w:rFonts w:ascii="Times New Roman" w:eastAsia="Times New Roman" w:hAnsi="Times New Roman" w:cs="Times New Roman"/>
          <w:color w:val="000000"/>
          <w:sz w:val="28"/>
        </w:rPr>
      </w:pPr>
    </w:p>
    <w:p w14:paraId="3162DF89" w14:textId="77777777" w:rsidR="006C7BD4" w:rsidRDefault="006C7BD4" w:rsidP="006C7BD4">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С увеличением температуры грунта до максимального значения Т затухание усилительных участков возрастает и уровень сигнала, приходящего на вход усилителя, уменьшится. При неизменном усилении </w:t>
      </w:r>
      <w:proofErr w:type="spellStart"/>
      <w:r>
        <w:rPr>
          <w:rFonts w:ascii="Times New Roman" w:eastAsia="Times New Roman" w:hAnsi="Times New Roman" w:cs="Times New Roman"/>
          <w:color w:val="000000"/>
          <w:sz w:val="28"/>
        </w:rPr>
        <w:t>S</w:t>
      </w:r>
      <w:r w:rsidRPr="006C7BD4">
        <w:rPr>
          <w:rFonts w:ascii="Times New Roman" w:eastAsia="Times New Roman" w:hAnsi="Times New Roman" w:cs="Times New Roman"/>
          <w:color w:val="000000"/>
          <w:sz w:val="28"/>
          <w:vertAlign w:val="subscript"/>
        </w:rPr>
        <w:t>ycт</w:t>
      </w:r>
      <w:proofErr w:type="spellEnd"/>
      <w:r>
        <w:rPr>
          <w:rFonts w:ascii="Times New Roman" w:eastAsia="Times New Roman" w:hAnsi="Times New Roman" w:cs="Times New Roman"/>
          <w:color w:val="000000"/>
          <w:sz w:val="28"/>
        </w:rPr>
        <w:t xml:space="preserve"> уровень передачи на выходе первой ПС будет ниже номинального. Уровень приема на входе второй ПС будет </w:t>
      </w:r>
      <w:r>
        <w:rPr>
          <w:rFonts w:ascii="Times New Roman" w:eastAsia="Times New Roman" w:hAnsi="Times New Roman" w:cs="Times New Roman"/>
          <w:color w:val="000000"/>
          <w:sz w:val="28"/>
        </w:rPr>
        <w:lastRenderedPageBreak/>
        <w:t>меньше, чем на входе первой. Это приведет к увеличению некомпенсированного значения затухания, а значит, и к возрастанию остаточного затухания канала. Кроме того, снижение уровня приема будет приводить к уменьшению разности</w:t>
      </w:r>
      <w:r>
        <w:rPr>
          <w:rFonts w:ascii="Times New Roman" w:eastAsia="Times New Roman" w:hAnsi="Times New Roman" w:cs="Times New Roman"/>
          <w:i/>
          <w:color w:val="000000"/>
          <w:spacing w:val="10"/>
          <w:sz w:val="28"/>
        </w:rPr>
        <w:t xml:space="preserve"> </w:t>
      </w:r>
      <m:oMath>
        <m:r>
          <w:rPr>
            <w:rFonts w:ascii="Cambria Math" w:eastAsia="Times New Roman" w:hAnsi="Times New Roman" w:cs="Times New Roman"/>
            <w:color w:val="000000"/>
            <w:spacing w:val="10"/>
            <w:sz w:val="28"/>
          </w:rPr>
          <m:t>∆</m:t>
        </m:r>
        <m:r>
          <w:rPr>
            <w:rFonts w:ascii="Times New Roman" w:eastAsia="Times New Roman" w:hAnsi="Times New Roman" w:cs="Times New Roman"/>
            <w:color w:val="000000"/>
            <w:spacing w:val="10"/>
            <w:sz w:val="28"/>
          </w:rPr>
          <m:t>р</m:t>
        </m:r>
      </m:oMath>
      <w:r w:rsidR="00385B5D">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между уровнем сигнала</w:t>
      </w:r>
      <w:r>
        <w:rPr>
          <w:rFonts w:ascii="Times New Roman" w:eastAsia="Times New Roman" w:hAnsi="Times New Roman" w:cs="Times New Roman"/>
          <w:i/>
          <w:color w:val="000000"/>
          <w:spacing w:val="10"/>
          <w:sz w:val="28"/>
        </w:rPr>
        <w:t xml:space="preserve"> </w:t>
      </w:r>
      <w:r>
        <w:rPr>
          <w:rFonts w:ascii="Times New Roman" w:eastAsia="Times New Roman" w:hAnsi="Times New Roman" w:cs="Times New Roman"/>
          <w:color w:val="000000"/>
          <w:sz w:val="28"/>
        </w:rPr>
        <w:t>и уровнем помех</w:t>
      </w:r>
      <w:r w:rsidR="00385B5D">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определяющей качество организуемых каналов. Уменьшение величины</w:t>
      </w:r>
      <w:r>
        <w:rPr>
          <w:rFonts w:ascii="Times New Roman" w:eastAsia="Times New Roman" w:hAnsi="Times New Roman" w:cs="Times New Roman"/>
          <w:i/>
          <w:color w:val="000000"/>
          <w:spacing w:val="10"/>
          <w:sz w:val="28"/>
        </w:rPr>
        <w:t xml:space="preserve"> </w:t>
      </w:r>
      <m:oMath>
        <m:r>
          <w:rPr>
            <w:rFonts w:ascii="Cambria Math" w:eastAsia="Times New Roman" w:hAnsi="Times New Roman" w:cs="Times New Roman"/>
            <w:color w:val="000000"/>
            <w:spacing w:val="10"/>
            <w:sz w:val="28"/>
          </w:rPr>
          <m:t>∆</m:t>
        </m:r>
        <m:r>
          <w:rPr>
            <w:rFonts w:ascii="Times New Roman" w:eastAsia="Times New Roman" w:hAnsi="Times New Roman" w:cs="Times New Roman"/>
            <w:color w:val="000000"/>
            <w:spacing w:val="10"/>
            <w:sz w:val="28"/>
          </w:rPr>
          <m:t>р</m:t>
        </m:r>
      </m:oMath>
      <w:r>
        <w:rPr>
          <w:rFonts w:ascii="Times New Roman" w:eastAsia="Times New Roman" w:hAnsi="Times New Roman" w:cs="Times New Roman"/>
          <w:color w:val="000000"/>
          <w:sz w:val="28"/>
        </w:rPr>
        <w:t xml:space="preserve"> приведет к увеличению уровня помех в каналах.</w:t>
      </w:r>
    </w:p>
    <w:p w14:paraId="39265540" w14:textId="77777777" w:rsidR="006C7BD4" w:rsidRDefault="006C7BD4" w:rsidP="006C7BD4">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Со снижением температуры грунта до минимального значения </w:t>
      </w:r>
      <w:r w:rsidRPr="00385B5D">
        <w:rPr>
          <w:rFonts w:ascii="Times New Roman" w:eastAsia="Times New Roman" w:hAnsi="Times New Roman" w:cs="Times New Roman"/>
          <w:color w:val="000000"/>
          <w:spacing w:val="10"/>
          <w:sz w:val="28"/>
        </w:rPr>
        <w:t>t</w:t>
      </w:r>
      <w:r w:rsidRPr="00385B5D">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затухание кабельных участков уменьшается. При том же значении усиления усилителей</w:t>
      </w:r>
      <w:r>
        <w:rPr>
          <w:rFonts w:ascii="Times New Roman" w:eastAsia="Times New Roman" w:hAnsi="Times New Roman" w:cs="Times New Roman"/>
          <w:i/>
          <w:color w:val="000000"/>
          <w:spacing w:val="10"/>
          <w:sz w:val="28"/>
        </w:rPr>
        <w:t xml:space="preserve"> </w:t>
      </w:r>
      <w:proofErr w:type="spellStart"/>
      <w:r w:rsidR="00385B5D">
        <w:rPr>
          <w:rFonts w:ascii="Times New Roman" w:eastAsia="Times New Roman" w:hAnsi="Times New Roman" w:cs="Times New Roman"/>
          <w:color w:val="000000"/>
          <w:sz w:val="28"/>
        </w:rPr>
        <w:t>S</w:t>
      </w:r>
      <w:r w:rsidR="00385B5D">
        <w:rPr>
          <w:rFonts w:ascii="Times New Roman" w:eastAsia="Times New Roman" w:hAnsi="Times New Roman" w:cs="Times New Roman"/>
          <w:color w:val="000000"/>
          <w:sz w:val="28"/>
          <w:vertAlign w:val="subscript"/>
        </w:rPr>
        <w:t>ycт</w:t>
      </w:r>
      <w:proofErr w:type="spellEnd"/>
      <w:r w:rsidR="00385B5D">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уровни передачи на выходе первой и второй ПС будут превышать номинальное значение</w:t>
      </w:r>
      <w:r w:rsidR="00385B5D">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Усиление в канале увеличится, что вызовет уменьшение остаточного затухания и может привести к генерации канала. Кроме того, увеличение уровней передачи может вызвать перегрузку групповых усилителей и привести к росту помех нелинейного происхождения в каналах. Таким образом, усиление усилителей необходимо регулировать в соответствии с изменением затухания участков, соответственно увеличивая его с ростом затухания и уменьшая при его снижении. Это будет способствовать поддержанию остаточного затухания организуемых каналов постоянным.</w:t>
      </w:r>
    </w:p>
    <w:p w14:paraId="0EA140DC" w14:textId="77777777" w:rsidR="006C7BD4" w:rsidRDefault="006C7BD4"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 увеличением температуры грунта происходит не только возрастание затухания участка, но и изменяются наклон и кривизна его характеристики (см. рис</w:t>
      </w:r>
      <w:r w:rsidR="00385B5D">
        <w:rPr>
          <w:rFonts w:ascii="Times New Roman" w:eastAsia="Times New Roman" w:hAnsi="Times New Roman" w:cs="Times New Roman"/>
          <w:color w:val="000000"/>
          <w:sz w:val="28"/>
        </w:rPr>
        <w:t>унок 3.3</w:t>
      </w:r>
      <w:r>
        <w:rPr>
          <w:rFonts w:ascii="Times New Roman" w:eastAsia="Times New Roman" w:hAnsi="Times New Roman" w:cs="Times New Roman"/>
          <w:color w:val="000000"/>
          <w:sz w:val="28"/>
        </w:rPr>
        <w:t xml:space="preserve">). Таким образом, устройство АРУ должно иметь регуляторы, компенсирующие плоскую, наклонную и криволинейную составляющие изменения затухания. Так как наибольшее значение изменения затухания будет на </w:t>
      </w:r>
      <w:r w:rsidR="00385B5D">
        <w:rPr>
          <w:rFonts w:ascii="Times New Roman" w:eastAsia="Times New Roman" w:hAnsi="Times New Roman" w:cs="Times New Roman"/>
          <w:color w:val="000000"/>
          <w:sz w:val="28"/>
        </w:rPr>
        <w:t xml:space="preserve">верхней </w:t>
      </w:r>
      <w:proofErr w:type="gramStart"/>
      <w:r>
        <w:rPr>
          <w:rFonts w:ascii="Times New Roman" w:eastAsia="Times New Roman" w:hAnsi="Times New Roman" w:cs="Times New Roman"/>
          <w:color w:val="000000"/>
          <w:sz w:val="28"/>
        </w:rPr>
        <w:t xml:space="preserve">частоте </w:t>
      </w:r>
      <w:r w:rsidR="00385B5D">
        <w:rPr>
          <w:rFonts w:ascii="Times New Roman" w:eastAsia="Times New Roman" w:hAnsi="Times New Roman" w:cs="Times New Roman"/>
          <w:color w:val="000000"/>
          <w:sz w:val="28"/>
        </w:rPr>
        <w:t>,</w:t>
      </w:r>
      <w:proofErr w:type="gramEnd"/>
      <w:r w:rsidR="00385B5D">
        <w:rPr>
          <w:rFonts w:ascii="Times New Roman" w:eastAsia="Times New Roman" w:hAnsi="Times New Roman" w:cs="Times New Roman"/>
          <w:color w:val="000000"/>
          <w:sz w:val="28"/>
        </w:rPr>
        <w:t xml:space="preserve"> то и </w:t>
      </w:r>
      <w:r>
        <w:rPr>
          <w:rFonts w:ascii="Times New Roman" w:eastAsia="Times New Roman" w:hAnsi="Times New Roman" w:cs="Times New Roman"/>
          <w:color w:val="000000"/>
          <w:sz w:val="28"/>
        </w:rPr>
        <w:t>плоскую регулировку устройства АРУ целесообразно выполнять на верхней частоте линейного спектра. Для выполнения наклонной регулировки необходимо сравнивать затухание участка на верхней и нижней частотах. Криволинейная регулировка осуществляется на средней частоте линейного спектра.</w:t>
      </w:r>
    </w:p>
    <w:p w14:paraId="5B41EBC5" w14:textId="77777777" w:rsidR="006C7BD4" w:rsidRDefault="006C7BD4"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Для работы устройств АРУ в линейный тракт с оконечной станции передаются токи контрольных частот от специального генератора ГКЧ. Значения уровней и частот контрольных токов должны быть стабильными во времени, во избежание ложной регулировки устройств АРУ. Например, в системе передачи К-</w:t>
      </w:r>
      <w:r w:rsidR="00385B5D">
        <w:rPr>
          <w:rFonts w:ascii="Times New Roman" w:eastAsia="Times New Roman" w:hAnsi="Times New Roman" w:cs="Times New Roman"/>
          <w:color w:val="000000"/>
          <w:sz w:val="28"/>
        </w:rPr>
        <w:t>60П</w:t>
      </w:r>
      <w:r>
        <w:rPr>
          <w:rFonts w:ascii="Times New Roman" w:eastAsia="Times New Roman" w:hAnsi="Times New Roman" w:cs="Times New Roman"/>
          <w:color w:val="000000"/>
          <w:sz w:val="28"/>
        </w:rPr>
        <w:t xml:space="preserve"> для плоской регулировки выбирается частота 248 кГц, для наклонной — 16 </w:t>
      </w:r>
      <w:r>
        <w:rPr>
          <w:rFonts w:ascii="Times New Roman" w:eastAsia="Times New Roman" w:hAnsi="Times New Roman" w:cs="Times New Roman"/>
          <w:color w:val="000000"/>
          <w:sz w:val="28"/>
        </w:rPr>
        <w:lastRenderedPageBreak/>
        <w:t>кГц, а для криволинейной — 112 кГц. Уровни передаваемых токов контрольных частот устанавливаются на 15—20 дБ ниже номинального уровня передачи измерительного сигнала. Это обусловлено необходимостью исключить перегрузку групповых усилителей постоянно передаваемыми токами КЧ.</w:t>
      </w:r>
    </w:p>
    <w:p w14:paraId="0AFED915" w14:textId="77777777" w:rsidR="00385B5D" w:rsidRDefault="006C7BD4"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Рассмотрим принцип работы АРУ с плоской регулировкой (рис</w:t>
      </w:r>
      <w:r w:rsidR="00385B5D">
        <w:rPr>
          <w:rFonts w:ascii="Times New Roman" w:eastAsia="Times New Roman" w:hAnsi="Times New Roman" w:cs="Times New Roman"/>
          <w:color w:val="000000"/>
          <w:sz w:val="28"/>
        </w:rPr>
        <w:t>унок 3.5</w:t>
      </w:r>
      <w:r>
        <w:rPr>
          <w:rFonts w:ascii="Times New Roman" w:eastAsia="Times New Roman" w:hAnsi="Times New Roman" w:cs="Times New Roman"/>
          <w:color w:val="000000"/>
          <w:sz w:val="28"/>
        </w:rPr>
        <w:t xml:space="preserve">). </w:t>
      </w:r>
    </w:p>
    <w:p w14:paraId="6DDABF69"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7BEE159A" w14:textId="77777777" w:rsidR="00385B5D" w:rsidRDefault="006143E7"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hAnsi="Times New Roman" w:cs="Times New Roman"/>
          <w:sz w:val="24"/>
          <w:szCs w:val="24"/>
        </w:rPr>
        <w:object w:dxaOrig="1440" w:dyaOrig="1440" w14:anchorId="6DEBC32A">
          <v:shape id="rectole0000000067" o:spid="_x0000_s1304" type="#_x0000_t75" style="position:absolute;left:0;text-align:left;margin-left:102.95pt;margin-top:.8pt;width:345.45pt;height:263.15pt;z-index:251715584">
            <v:imagedata r:id="rId53" o:title=""/>
          </v:shape>
          <o:OLEObject Type="Embed" ProgID="StaticMetafile" ShapeID="rectole0000000067" DrawAspect="Content" ObjectID="_1760203338" r:id="rId54"/>
        </w:object>
      </w:r>
    </w:p>
    <w:p w14:paraId="77BFBBE3"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197F8EA"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0E34EFD2"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FE0F15B"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397EE07"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46933E56"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9CB4123"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258E91AA"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6976F834"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41CCDBE"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300DA640"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6AFAFE2" w14:textId="77777777" w:rsidR="00385B5D" w:rsidRDefault="00385B5D" w:rsidP="00385B5D">
      <w:pPr>
        <w:spacing w:after="0" w:line="360" w:lineRule="auto"/>
        <w:ind w:right="20"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Рисунок 3.5 – Структурная схема АРУ с плоской регулировкой</w:t>
      </w:r>
    </w:p>
    <w:p w14:paraId="6CFB2147" w14:textId="77777777" w:rsidR="00385B5D" w:rsidRDefault="00385B5D" w:rsidP="00385B5D">
      <w:pPr>
        <w:spacing w:after="0" w:line="360" w:lineRule="auto"/>
        <w:ind w:right="20" w:firstLine="709"/>
        <w:jc w:val="center"/>
        <w:rPr>
          <w:rFonts w:ascii="Times New Roman" w:eastAsia="Times New Roman" w:hAnsi="Times New Roman" w:cs="Times New Roman"/>
          <w:color w:val="000000"/>
          <w:sz w:val="28"/>
        </w:rPr>
      </w:pPr>
    </w:p>
    <w:p w14:paraId="79389920" w14:textId="77777777" w:rsidR="006C7BD4" w:rsidRDefault="006C7BD4"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Вследствие изменения затухания участка изменяется и уровень мощности контрольного тока частотой 248 </w:t>
      </w:r>
      <w:proofErr w:type="gramStart"/>
      <w:r>
        <w:rPr>
          <w:rFonts w:ascii="Times New Roman" w:eastAsia="Times New Roman" w:hAnsi="Times New Roman" w:cs="Times New Roman"/>
          <w:color w:val="000000"/>
          <w:sz w:val="28"/>
        </w:rPr>
        <w:t>кГц ,</w:t>
      </w:r>
      <w:proofErr w:type="gramEnd"/>
      <w:r>
        <w:rPr>
          <w:rFonts w:ascii="Times New Roman" w:eastAsia="Times New Roman" w:hAnsi="Times New Roman" w:cs="Times New Roman"/>
          <w:color w:val="000000"/>
          <w:sz w:val="28"/>
        </w:rPr>
        <w:t xml:space="preserve"> поступающего с выхода линейного усилителя </w:t>
      </w:r>
      <w:proofErr w:type="spellStart"/>
      <w:r>
        <w:rPr>
          <w:rFonts w:ascii="Times New Roman" w:eastAsia="Times New Roman" w:hAnsi="Times New Roman" w:cs="Times New Roman"/>
          <w:color w:val="000000"/>
          <w:sz w:val="28"/>
        </w:rPr>
        <w:t>ЛУс</w:t>
      </w:r>
      <w:proofErr w:type="spellEnd"/>
      <w:r>
        <w:rPr>
          <w:rFonts w:ascii="Times New Roman" w:eastAsia="Times New Roman" w:hAnsi="Times New Roman" w:cs="Times New Roman"/>
          <w:color w:val="000000"/>
          <w:sz w:val="28"/>
        </w:rPr>
        <w:t xml:space="preserve"> на приемник контрольного канала ПКК. После прохождения через узкополосный фильтр и усиления в усилителе контрольный ток выпрямляется и поступает на схему сравнения СС. В ней выпрямленный ток сигнала КЧ сравнивается со значением опорного (эталонного) тока. В случае их несоответствия изменяется параметр регулирующего элемента РЭ, который вызывает изменение затухания регулятора </w:t>
      </w:r>
      <w:proofErr w:type="spellStart"/>
      <w:r>
        <w:rPr>
          <w:rFonts w:ascii="Times New Roman" w:eastAsia="Times New Roman" w:hAnsi="Times New Roman" w:cs="Times New Roman"/>
          <w:color w:val="000000"/>
          <w:sz w:val="28"/>
        </w:rPr>
        <w:t>Per</w:t>
      </w:r>
      <w:proofErr w:type="spellEnd"/>
      <w:r>
        <w:rPr>
          <w:rFonts w:ascii="Times New Roman" w:eastAsia="Times New Roman" w:hAnsi="Times New Roman" w:cs="Times New Roman"/>
          <w:color w:val="000000"/>
          <w:sz w:val="28"/>
        </w:rPr>
        <w:t xml:space="preserve"> на одинаковое значение во всем диапазоне частот. Указанный регулятор включается в петлю отрицательной обратной связи усилителя </w:t>
      </w:r>
      <w:proofErr w:type="spellStart"/>
      <w:r>
        <w:rPr>
          <w:rFonts w:ascii="Times New Roman" w:eastAsia="Times New Roman" w:hAnsi="Times New Roman" w:cs="Times New Roman"/>
          <w:color w:val="000000"/>
          <w:sz w:val="28"/>
        </w:rPr>
        <w:t>ЛУс</w:t>
      </w:r>
      <w:proofErr w:type="spellEnd"/>
      <w:r>
        <w:rPr>
          <w:rFonts w:ascii="Times New Roman" w:eastAsia="Times New Roman" w:hAnsi="Times New Roman" w:cs="Times New Roman"/>
          <w:color w:val="000000"/>
          <w:sz w:val="28"/>
        </w:rPr>
        <w:t xml:space="preserve"> и изменяет ее глубину. Происходит изменение усиления </w:t>
      </w:r>
      <w:proofErr w:type="spellStart"/>
      <w:r>
        <w:rPr>
          <w:rFonts w:ascii="Times New Roman" w:eastAsia="Times New Roman" w:hAnsi="Times New Roman" w:cs="Times New Roman"/>
          <w:color w:val="000000"/>
          <w:sz w:val="28"/>
        </w:rPr>
        <w:t>ЛУс</w:t>
      </w:r>
      <w:proofErr w:type="spellEnd"/>
      <w:r>
        <w:rPr>
          <w:rFonts w:ascii="Times New Roman" w:eastAsia="Times New Roman" w:hAnsi="Times New Roman" w:cs="Times New Roman"/>
          <w:color w:val="000000"/>
          <w:sz w:val="28"/>
        </w:rPr>
        <w:t xml:space="preserve"> также на </w:t>
      </w:r>
      <w:r>
        <w:rPr>
          <w:rFonts w:ascii="Times New Roman" w:eastAsia="Times New Roman" w:hAnsi="Times New Roman" w:cs="Times New Roman"/>
          <w:color w:val="000000"/>
          <w:sz w:val="28"/>
        </w:rPr>
        <w:lastRenderedPageBreak/>
        <w:t>одинаковое значение во всей полосе передаваемых частот. Таким образом, выполняется плоская регулировка усиления вследствие работы АРУ.</w:t>
      </w:r>
    </w:p>
    <w:p w14:paraId="0B57560B" w14:textId="77777777" w:rsidR="00385B5D" w:rsidRDefault="006C7BD4"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Структурная схема усилителя с трехчастотной АРУ приведена на рис</w:t>
      </w:r>
      <w:r w:rsidR="00385B5D">
        <w:rPr>
          <w:rFonts w:ascii="Times New Roman" w:eastAsia="Times New Roman" w:hAnsi="Times New Roman" w:cs="Times New Roman"/>
          <w:color w:val="000000"/>
          <w:sz w:val="28"/>
        </w:rPr>
        <w:t>унке 3.6</w:t>
      </w:r>
      <w:r>
        <w:rPr>
          <w:rFonts w:ascii="Times New Roman" w:eastAsia="Times New Roman" w:hAnsi="Times New Roman" w:cs="Times New Roman"/>
          <w:color w:val="000000"/>
          <w:sz w:val="28"/>
        </w:rPr>
        <w:t>, диаграмма уровней для кабельной линии передачи с усилителями, оборудованными трехчастотной АРУ— на рис</w:t>
      </w:r>
      <w:r w:rsidR="00385B5D">
        <w:rPr>
          <w:rFonts w:ascii="Times New Roman" w:eastAsia="Times New Roman" w:hAnsi="Times New Roman" w:cs="Times New Roman"/>
          <w:color w:val="000000"/>
          <w:sz w:val="28"/>
        </w:rPr>
        <w:t>унке 3.7</w:t>
      </w:r>
      <w:r>
        <w:rPr>
          <w:rFonts w:ascii="Times New Roman" w:eastAsia="Times New Roman" w:hAnsi="Times New Roman" w:cs="Times New Roman"/>
          <w:color w:val="000000"/>
          <w:sz w:val="28"/>
        </w:rPr>
        <w:t xml:space="preserve">. </w:t>
      </w:r>
    </w:p>
    <w:p w14:paraId="308C8963"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A7F66F2" w14:textId="77777777" w:rsidR="00385B5D" w:rsidRDefault="006143E7" w:rsidP="006C7BD4">
      <w:pPr>
        <w:spacing w:after="0" w:line="360" w:lineRule="auto"/>
        <w:ind w:right="20" w:firstLine="709"/>
        <w:jc w:val="both"/>
        <w:rPr>
          <w:rFonts w:ascii="Times New Roman" w:eastAsia="Times New Roman" w:hAnsi="Times New Roman" w:cs="Times New Roman"/>
          <w:color w:val="000000"/>
          <w:sz w:val="28"/>
        </w:rPr>
      </w:pPr>
      <w:r>
        <w:rPr>
          <w:rFonts w:ascii="Times New Roman" w:hAnsi="Times New Roman" w:cs="Times New Roman"/>
          <w:sz w:val="24"/>
          <w:szCs w:val="24"/>
        </w:rPr>
        <w:object w:dxaOrig="1440" w:dyaOrig="1440" w14:anchorId="08AB02EB">
          <v:shape id="rectole0000000069" o:spid="_x0000_s1305" type="#_x0000_t75" style="position:absolute;left:0;text-align:left;margin-left:0;margin-top:2.45pt;width:395.8pt;height:231.15pt;z-index:251717632;mso-position-horizontal:center;mso-position-horizontal-relative:margin">
            <v:imagedata r:id="rId55" o:title=""/>
            <w10:wrap anchorx="margin"/>
          </v:shape>
          <o:OLEObject Type="Embed" ProgID="StaticMetafile" ShapeID="rectole0000000069" DrawAspect="Content" ObjectID="_1760203339" r:id="rId56"/>
        </w:object>
      </w:r>
    </w:p>
    <w:p w14:paraId="249D0C6F"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37F2D2D8"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798F7E1C"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0E5E99E"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5F40062C"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3639B388"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5EA9314F"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BD599CA"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6C79980C"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0FCAF102"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778C9BE3" w14:textId="77777777" w:rsidR="00385B5D" w:rsidRDefault="00734621" w:rsidP="00734621">
      <w:pPr>
        <w:spacing w:after="0" w:line="360" w:lineRule="auto"/>
        <w:ind w:right="20"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Рисунок 3.6 - Структурная схема усилителя с трехчастотной АРУ</w:t>
      </w:r>
    </w:p>
    <w:p w14:paraId="68453C36"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4323E16C" w14:textId="77777777" w:rsidR="00385B5D" w:rsidRDefault="006143E7" w:rsidP="006C7BD4">
      <w:pPr>
        <w:spacing w:after="0" w:line="360" w:lineRule="auto"/>
        <w:ind w:right="20" w:firstLine="709"/>
        <w:jc w:val="both"/>
        <w:rPr>
          <w:rFonts w:ascii="Times New Roman" w:eastAsia="Times New Roman" w:hAnsi="Times New Roman" w:cs="Times New Roman"/>
          <w:color w:val="000000"/>
          <w:sz w:val="28"/>
        </w:rPr>
      </w:pPr>
      <w:r>
        <w:rPr>
          <w:noProof/>
        </w:rPr>
        <w:object w:dxaOrig="1440" w:dyaOrig="1440" w14:anchorId="239BB123">
          <v:shape id="_x0000_s1306" type="#_x0000_t75" style="position:absolute;left:0;text-align:left;margin-left:0;margin-top:4.85pt;width:363.95pt;height:176.75pt;z-index:251719680;mso-position-horizontal:center;mso-position-horizontal-relative:margin" filled="t">
            <v:imagedata r:id="rId57" o:title="" cropbottom="6572f"/>
            <o:lock v:ext="edit" aspectratio="f"/>
            <w10:wrap anchorx="margin"/>
          </v:shape>
          <o:OLEObject Type="Embed" ProgID="StaticMetafile" ShapeID="_x0000_s1306" DrawAspect="Content" ObjectID="_1760203340" r:id="rId58"/>
        </w:object>
      </w:r>
    </w:p>
    <w:p w14:paraId="528BC519"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57153A41"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6468B836"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206FDF56"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7ED7B969"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34F0E2D0"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183A0E2C"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063E61D7" w14:textId="77777777" w:rsidR="00385B5D" w:rsidRDefault="00385B5D" w:rsidP="006C7BD4">
      <w:pPr>
        <w:spacing w:after="0" w:line="360" w:lineRule="auto"/>
        <w:ind w:right="20" w:firstLine="709"/>
        <w:jc w:val="both"/>
        <w:rPr>
          <w:rFonts w:ascii="Times New Roman" w:eastAsia="Times New Roman" w:hAnsi="Times New Roman" w:cs="Times New Roman"/>
          <w:color w:val="000000"/>
          <w:sz w:val="28"/>
        </w:rPr>
      </w:pPr>
    </w:p>
    <w:p w14:paraId="223C1CE5" w14:textId="77777777" w:rsidR="00385B5D" w:rsidRDefault="00734621" w:rsidP="00734621">
      <w:pPr>
        <w:spacing w:after="0" w:line="360" w:lineRule="auto"/>
        <w:ind w:right="20"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Рисунок 3.7 - Диаграмма уровней для кабельной линии передачи с усилителями, оборудованными трехчастотной АРУ</w:t>
      </w:r>
    </w:p>
    <w:p w14:paraId="772D41F9" w14:textId="77777777" w:rsidR="006C7BD4" w:rsidRDefault="006C7BD4" w:rsidP="00734621">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Усиление усилителей при минимальной и максимальной температурах грунта компенсирует затухание участков </w:t>
      </w:r>
      <w:proofErr w:type="spellStart"/>
      <w:r>
        <w:rPr>
          <w:rFonts w:ascii="Times New Roman" w:eastAsia="Times New Roman" w:hAnsi="Times New Roman" w:cs="Times New Roman"/>
          <w:color w:val="000000"/>
          <w:sz w:val="28"/>
        </w:rPr>
        <w:t>УсУч</w:t>
      </w:r>
      <w:proofErr w:type="spellEnd"/>
      <w:r>
        <w:rPr>
          <w:rFonts w:ascii="Times New Roman" w:eastAsia="Times New Roman" w:hAnsi="Times New Roman" w:cs="Times New Roman"/>
          <w:i/>
          <w:color w:val="000000"/>
          <w:spacing w:val="10"/>
          <w:sz w:val="28"/>
        </w:rPr>
        <w:t xml:space="preserve">. </w:t>
      </w:r>
      <w:r>
        <w:rPr>
          <w:rFonts w:ascii="Times New Roman" w:eastAsia="Times New Roman" w:hAnsi="Times New Roman" w:cs="Times New Roman"/>
          <w:color w:val="000000"/>
          <w:sz w:val="28"/>
        </w:rPr>
        <w:t>Разность между уровнем приема и уровнем помех</w:t>
      </w:r>
      <w:r>
        <w:rPr>
          <w:rFonts w:ascii="Times New Roman" w:eastAsia="Times New Roman" w:hAnsi="Times New Roman" w:cs="Times New Roman"/>
          <w:i/>
          <w:color w:val="000000"/>
          <w:spacing w:val="10"/>
          <w:sz w:val="28"/>
        </w:rPr>
        <w:t>,</w:t>
      </w:r>
      <w:r>
        <w:rPr>
          <w:rFonts w:ascii="Times New Roman" w:eastAsia="Times New Roman" w:hAnsi="Times New Roman" w:cs="Times New Roman"/>
          <w:color w:val="000000"/>
          <w:sz w:val="28"/>
        </w:rPr>
        <w:t xml:space="preserve"> определяющая качество организуемых каналов связи и влияющая на значение напряжения помех, не будет уменьшаться. Превышения номинального значения уровня передачи на выходе ПС не </w:t>
      </w:r>
      <w:proofErr w:type="gramStart"/>
      <w:r>
        <w:rPr>
          <w:rFonts w:ascii="Times New Roman" w:eastAsia="Times New Roman" w:hAnsi="Times New Roman" w:cs="Times New Roman"/>
          <w:color w:val="000000"/>
          <w:sz w:val="28"/>
        </w:rPr>
        <w:t xml:space="preserve">будет </w:t>
      </w:r>
      <w:r w:rsidR="00385B5D">
        <w:rPr>
          <w:rFonts w:ascii="Times New Roman" w:eastAsia="Times New Roman" w:hAnsi="Times New Roman" w:cs="Times New Roman"/>
          <w:color w:val="000000"/>
          <w:sz w:val="28"/>
        </w:rPr>
        <w:t>.</w:t>
      </w:r>
      <w:proofErr w:type="gramEnd"/>
      <w:r w:rsidR="00385B5D">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Таким образом, трехчастотная АРУ будет поддерживать остаточное затухание канала постоянным и диаграмму уровней на магистрали связи неизменной. Однако установка трехчастотной АРУ на каждой помехоустойчивой станции экономически невыгодна из- за ее большой стоимости. Она размещается в обслуживаемом усилительном пункте (ОУП) через 500—600 км или при организации</w:t>
      </w:r>
      <w:r w:rsidR="00385B5D">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выделения каналов. Двухчастотные АРУ (без криволинейных регуляторов) устанавливаются на ОУП через 250—300 км.</w:t>
      </w:r>
    </w:p>
    <w:p w14:paraId="1E48E3EC" w14:textId="77777777" w:rsidR="006C7BD4" w:rsidRDefault="006C7BD4" w:rsidP="00734621">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необслуживаемом усилительном пункте (НУП) размещаются усилители с температурным АРУ (Т-АРУ). На расстоянии 10—12 м от НУП на глубине прокладки кабеля закапывается термодатчик, представляющий со</w:t>
      </w:r>
      <w:r w:rsidR="00556839">
        <w:rPr>
          <w:rFonts w:ascii="Times New Roman" w:eastAsia="Times New Roman" w:hAnsi="Times New Roman" w:cs="Times New Roman"/>
          <w:color w:val="000000"/>
          <w:sz w:val="28"/>
        </w:rPr>
        <w:t xml:space="preserve">бой терморезистор </w:t>
      </w:r>
      <w:proofErr w:type="gramStart"/>
      <w:r w:rsidR="00556839">
        <w:rPr>
          <w:rFonts w:ascii="Times New Roman" w:eastAsia="Times New Roman" w:hAnsi="Times New Roman" w:cs="Times New Roman"/>
          <w:color w:val="000000"/>
          <w:sz w:val="28"/>
        </w:rPr>
        <w:t xml:space="preserve">TP </w:t>
      </w:r>
      <w:r>
        <w:rPr>
          <w:rFonts w:ascii="Times New Roman" w:eastAsia="Times New Roman" w:hAnsi="Times New Roman" w:cs="Times New Roman"/>
          <w:color w:val="000000"/>
          <w:sz w:val="28"/>
        </w:rPr>
        <w:t>.</w:t>
      </w:r>
      <w:proofErr w:type="gramEnd"/>
      <w:r>
        <w:rPr>
          <w:rFonts w:ascii="Times New Roman" w:eastAsia="Times New Roman" w:hAnsi="Times New Roman" w:cs="Times New Roman"/>
          <w:color w:val="000000"/>
          <w:sz w:val="28"/>
        </w:rPr>
        <w:t xml:space="preserve"> В зависимости от температуры грунта происходит изменение сопротивления терморезистора, что приводит к изменению затухания регулирующего элемента в цепи ООС и усиления </w:t>
      </w:r>
      <w:proofErr w:type="spellStart"/>
      <w:r>
        <w:rPr>
          <w:rFonts w:ascii="Times New Roman" w:eastAsia="Times New Roman" w:hAnsi="Times New Roman" w:cs="Times New Roman"/>
          <w:color w:val="000000"/>
          <w:sz w:val="28"/>
        </w:rPr>
        <w:t>ЛУс</w:t>
      </w:r>
      <w:proofErr w:type="spellEnd"/>
      <w:r>
        <w:rPr>
          <w:rFonts w:ascii="Times New Roman" w:eastAsia="Times New Roman" w:hAnsi="Times New Roman" w:cs="Times New Roman"/>
          <w:color w:val="000000"/>
          <w:sz w:val="28"/>
        </w:rPr>
        <w:t>. Температурные АРУ гораздо дешевле частотных. Однако они обладают большей погрешностью. Таким образом, Т-АРУ выполняют грубую регулировку,</w:t>
      </w:r>
      <w:r w:rsidR="00734621">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облегчая условия работы АРУ по токам КЧ. В системе передачи К-60Т НУП оборудуется устройством АРУ по току контрольной частоты 248 кГц, осуществляющим плоско-наклонную регулировку. Это позволило при незначительном увеличении стоимости НУП существенно повысить точность регулировки диаграммы уровней на магистралях большой протяженности и обеспечить стабильность остаточного затухания организуемых каналов связи.</w:t>
      </w:r>
    </w:p>
    <w:p w14:paraId="6D5C8EF4" w14:textId="77777777" w:rsidR="006C7BD4" w:rsidRDefault="006C7BD4" w:rsidP="00734621">
      <w:pPr>
        <w:spacing w:after="0" w:line="360" w:lineRule="auto"/>
        <w:ind w:firstLine="709"/>
        <w:jc w:val="both"/>
        <w:rPr>
          <w:rFonts w:ascii="Times New Roman" w:hAnsi="Times New Roman" w:cs="Times New Roman"/>
          <w:sz w:val="28"/>
          <w:szCs w:val="28"/>
        </w:rPr>
      </w:pPr>
    </w:p>
    <w:p w14:paraId="12E505A7" w14:textId="77777777" w:rsidR="00734621" w:rsidRDefault="00734621" w:rsidP="00734621">
      <w:pPr>
        <w:spacing w:after="0" w:line="360" w:lineRule="auto"/>
        <w:ind w:firstLine="709"/>
        <w:jc w:val="both"/>
        <w:rPr>
          <w:rFonts w:ascii="Times New Roman" w:hAnsi="Times New Roman" w:cs="Times New Roman"/>
          <w:sz w:val="28"/>
          <w:szCs w:val="28"/>
        </w:rPr>
      </w:pPr>
    </w:p>
    <w:p w14:paraId="7716976E" w14:textId="77777777" w:rsidR="00734621" w:rsidRDefault="00734621" w:rsidP="00734621">
      <w:pPr>
        <w:spacing w:after="0" w:line="360" w:lineRule="auto"/>
        <w:ind w:firstLine="709"/>
        <w:jc w:val="both"/>
        <w:rPr>
          <w:rFonts w:ascii="Times New Roman" w:hAnsi="Times New Roman" w:cs="Times New Roman"/>
          <w:sz w:val="28"/>
          <w:szCs w:val="28"/>
        </w:rPr>
      </w:pPr>
    </w:p>
    <w:p w14:paraId="38BC46E8" w14:textId="77777777" w:rsidR="00734621" w:rsidRDefault="00734621" w:rsidP="00734621">
      <w:pPr>
        <w:spacing w:after="0" w:line="360" w:lineRule="auto"/>
        <w:ind w:firstLine="709"/>
        <w:jc w:val="both"/>
        <w:rPr>
          <w:rFonts w:ascii="Times New Roman" w:hAnsi="Times New Roman" w:cs="Times New Roman"/>
          <w:sz w:val="28"/>
          <w:szCs w:val="28"/>
        </w:rPr>
      </w:pPr>
    </w:p>
    <w:p w14:paraId="29F8F425" w14:textId="77777777" w:rsidR="00734621" w:rsidRDefault="00734621" w:rsidP="00734621">
      <w:pPr>
        <w:spacing w:after="0" w:line="360" w:lineRule="auto"/>
        <w:ind w:firstLine="709"/>
        <w:jc w:val="both"/>
        <w:rPr>
          <w:rFonts w:ascii="Times New Roman" w:hAnsi="Times New Roman" w:cs="Times New Roman"/>
          <w:sz w:val="28"/>
          <w:szCs w:val="28"/>
        </w:rPr>
      </w:pPr>
    </w:p>
    <w:p w14:paraId="4EBAFC51" w14:textId="77777777" w:rsidR="00734621" w:rsidRPr="00734621" w:rsidRDefault="00734621" w:rsidP="00734621">
      <w:pPr>
        <w:spacing w:after="0" w:line="360" w:lineRule="auto"/>
        <w:ind w:firstLine="709"/>
        <w:jc w:val="both"/>
        <w:rPr>
          <w:rFonts w:ascii="Times New Roman" w:hAnsi="Times New Roman" w:cs="Times New Roman"/>
          <w:sz w:val="28"/>
          <w:szCs w:val="28"/>
        </w:rPr>
      </w:pPr>
    </w:p>
    <w:p w14:paraId="766E9733" w14:textId="77777777" w:rsidR="003B5938" w:rsidRPr="00734621" w:rsidRDefault="00401B37" w:rsidP="00286B1B">
      <w:pPr>
        <w:pStyle w:val="a7"/>
        <w:numPr>
          <w:ilvl w:val="0"/>
          <w:numId w:val="8"/>
        </w:numPr>
        <w:spacing w:after="0" w:line="360"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Генераторное оборудование</w:t>
      </w:r>
      <w:r w:rsidR="003B5938" w:rsidRPr="00734621">
        <w:rPr>
          <w:rFonts w:ascii="Times New Roman" w:hAnsi="Times New Roman" w:cs="Times New Roman"/>
          <w:b/>
          <w:color w:val="000000"/>
          <w:sz w:val="28"/>
          <w:szCs w:val="28"/>
        </w:rPr>
        <w:t xml:space="preserve"> </w:t>
      </w:r>
    </w:p>
    <w:p w14:paraId="0BAB6F53" w14:textId="77777777" w:rsidR="00451B96" w:rsidRPr="00734621" w:rsidRDefault="00451B96" w:rsidP="00734621">
      <w:pPr>
        <w:spacing w:after="0" w:line="360" w:lineRule="auto"/>
        <w:ind w:firstLine="709"/>
        <w:jc w:val="both"/>
        <w:rPr>
          <w:rFonts w:ascii="Times New Roman" w:hAnsi="Times New Roman" w:cs="Times New Roman"/>
          <w:color w:val="000000"/>
          <w:sz w:val="28"/>
          <w:szCs w:val="28"/>
        </w:rPr>
      </w:pPr>
    </w:p>
    <w:p w14:paraId="4ADA76ED" w14:textId="77777777" w:rsidR="00451B96" w:rsidRPr="00734621" w:rsidRDefault="00451B96"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Генераторное оборудование служит для получения: в системах передачи с ЧРК токов несущих, контрольных и вызывных частот; а в системах передачи с ВРК токов импульсных последовательностей, осуществляющих тактирование и синхронизацию работы отдельных узлов аппаратуры.</w:t>
      </w:r>
    </w:p>
    <w:p w14:paraId="3A114FA5" w14:textId="77777777" w:rsidR="00451B96" w:rsidRDefault="00451B96"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Генераторное оборудование систем передачи строится по групповому принципу, при котором требуемые частоты получают умножение, делением или дробно-кратным преобразованием частоты электрических колебаний задающего генератора (ЗГ). Упрощенная структурная схема генераторного оборудования комплекта индивидуального преобразования КИП, входящего в состав оконечной и промежуточной станций СО К-24Т, СП К24-Т, приведена на рисунке ниже.</w:t>
      </w:r>
    </w:p>
    <w:p w14:paraId="452935D9" w14:textId="77777777" w:rsidR="00734621" w:rsidRPr="00734621" w:rsidRDefault="00734621"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p>
    <w:p w14:paraId="5903958E" w14:textId="77777777" w:rsidR="00451B96" w:rsidRPr="00734621" w:rsidRDefault="00451B96"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eastAsia="Times New Roman" w:hAnsi="Times New Roman" w:cs="Times New Roman"/>
          <w:sz w:val="28"/>
          <w:szCs w:val="28"/>
        </w:rPr>
        <w:object w:dxaOrig="7302" w:dyaOrig="3780" w14:anchorId="26E7554C">
          <v:shape id="_x0000_i1063" type="#_x0000_t75" style="width:442.5pt;height:256.5pt" o:ole="">
            <v:imagedata r:id="rId59" o:title=""/>
          </v:shape>
          <o:OLEObject Type="Embed" ProgID="Visio.Drawing.11" ShapeID="_x0000_i1063" DrawAspect="Content" ObjectID="_1760203306" r:id="rId60"/>
        </w:object>
      </w:r>
    </w:p>
    <w:p w14:paraId="798D4C9D" w14:textId="77777777" w:rsidR="00451B96" w:rsidRPr="00734621" w:rsidRDefault="00451B96" w:rsidP="00734621">
      <w:pPr>
        <w:pStyle w:val="a7"/>
        <w:widowControl w:val="0"/>
        <w:autoSpaceDE w:val="0"/>
        <w:autoSpaceDN w:val="0"/>
        <w:adjustRightInd w:val="0"/>
        <w:spacing w:line="360" w:lineRule="auto"/>
        <w:ind w:left="0" w:firstLine="709"/>
        <w:jc w:val="center"/>
        <w:rPr>
          <w:rFonts w:ascii="Times New Roman" w:hAnsi="Times New Roman" w:cs="Times New Roman"/>
          <w:sz w:val="28"/>
          <w:szCs w:val="28"/>
        </w:rPr>
      </w:pPr>
      <w:r w:rsidRPr="00734621">
        <w:rPr>
          <w:rFonts w:ascii="Times New Roman" w:hAnsi="Times New Roman" w:cs="Times New Roman"/>
          <w:sz w:val="28"/>
          <w:szCs w:val="28"/>
        </w:rPr>
        <w:t xml:space="preserve">Рисунок </w:t>
      </w:r>
      <w:r w:rsidR="00734621">
        <w:rPr>
          <w:rFonts w:ascii="Times New Roman" w:hAnsi="Times New Roman" w:cs="Times New Roman"/>
          <w:sz w:val="28"/>
          <w:szCs w:val="28"/>
        </w:rPr>
        <w:t>3.8</w:t>
      </w:r>
      <w:r w:rsidRPr="00734621">
        <w:rPr>
          <w:rFonts w:ascii="Times New Roman" w:hAnsi="Times New Roman" w:cs="Times New Roman"/>
          <w:sz w:val="28"/>
          <w:szCs w:val="28"/>
        </w:rPr>
        <w:t xml:space="preserve"> - Упрощенная схема генераторного оборудования</w:t>
      </w:r>
    </w:p>
    <w:p w14:paraId="3CC10FAF" w14:textId="77777777" w:rsidR="00451B96" w:rsidRPr="00734621" w:rsidRDefault="00451B96"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p>
    <w:p w14:paraId="55836EBC" w14:textId="77777777" w:rsidR="00451B96" w:rsidRPr="00734621" w:rsidRDefault="00451B96"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Основными элементами генераторного оборудования являются:</w:t>
      </w:r>
    </w:p>
    <w:p w14:paraId="2E3C0B0C" w14:textId="77777777" w:rsidR="00451B96" w:rsidRPr="00734621" w:rsidRDefault="00451B96" w:rsidP="00286B1B">
      <w:pPr>
        <w:pStyle w:val="a7"/>
        <w:widowControl w:val="0"/>
        <w:numPr>
          <w:ilvl w:val="0"/>
          <w:numId w:val="13"/>
        </w:numPr>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ЗГ – задающий генератор;</w:t>
      </w:r>
    </w:p>
    <w:p w14:paraId="5080A2A6" w14:textId="77777777" w:rsidR="00451B96" w:rsidRPr="00734621" w:rsidRDefault="00451B96" w:rsidP="00286B1B">
      <w:pPr>
        <w:pStyle w:val="a7"/>
        <w:widowControl w:val="0"/>
        <w:numPr>
          <w:ilvl w:val="0"/>
          <w:numId w:val="13"/>
        </w:numPr>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Д1-Д2 – делители частоты;</w:t>
      </w:r>
    </w:p>
    <w:p w14:paraId="71ECAB98" w14:textId="77777777" w:rsidR="00451B96" w:rsidRPr="00734621" w:rsidRDefault="00451B96" w:rsidP="00286B1B">
      <w:pPr>
        <w:pStyle w:val="a7"/>
        <w:widowControl w:val="0"/>
        <w:numPr>
          <w:ilvl w:val="0"/>
          <w:numId w:val="13"/>
        </w:numPr>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ГУ – гармонический умножитель;</w:t>
      </w:r>
    </w:p>
    <w:p w14:paraId="1F7FD8A3" w14:textId="77777777" w:rsidR="00451B96" w:rsidRPr="00734621" w:rsidRDefault="00451B96" w:rsidP="00286B1B">
      <w:pPr>
        <w:pStyle w:val="a7"/>
        <w:widowControl w:val="0"/>
        <w:numPr>
          <w:ilvl w:val="0"/>
          <w:numId w:val="13"/>
        </w:numPr>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lastRenderedPageBreak/>
        <w:t>Ф-372, Ф-60, а также Ф-64 – Ф-108 (настроенные на 16-27 гармоники) – узкополосные фильтры;</w:t>
      </w:r>
    </w:p>
    <w:p w14:paraId="06A6A6C8" w14:textId="77777777" w:rsidR="00451B96" w:rsidRPr="00734621" w:rsidRDefault="00451B96" w:rsidP="00286B1B">
      <w:pPr>
        <w:pStyle w:val="a7"/>
        <w:widowControl w:val="0"/>
        <w:numPr>
          <w:ilvl w:val="0"/>
          <w:numId w:val="13"/>
        </w:numPr>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hAnsi="Times New Roman" w:cs="Times New Roman"/>
          <w:sz w:val="28"/>
          <w:szCs w:val="28"/>
        </w:rPr>
        <w:t>Ус – усилители.</w:t>
      </w:r>
    </w:p>
    <w:p w14:paraId="4258F7A9" w14:textId="77777777" w:rsidR="00451B96" w:rsidRDefault="00451B96"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r w:rsidRPr="00734621">
        <w:rPr>
          <w:rFonts w:ascii="Times New Roman" w:eastAsia="Times New Roman" w:hAnsi="Times New Roman" w:cs="Times New Roman"/>
          <w:color w:val="000000"/>
          <w:sz w:val="28"/>
          <w:szCs w:val="28"/>
        </w:rPr>
        <w:t>Задающий генератор представляет собой автогенератор—устройство, преобразующее энергию источника постоянного тока в энергию гармонических колебаний с определенными частотой и амплитудой</w:t>
      </w:r>
      <w:r w:rsidRPr="00734621">
        <w:rPr>
          <w:rFonts w:ascii="Times New Roman" w:hAnsi="Times New Roman" w:cs="Times New Roman"/>
          <w:sz w:val="28"/>
          <w:szCs w:val="28"/>
        </w:rPr>
        <w:t xml:space="preserve">. </w:t>
      </w:r>
    </w:p>
    <w:p w14:paraId="6A21E04A" w14:textId="77777777" w:rsidR="00734621" w:rsidRPr="00734621" w:rsidRDefault="00734621"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p>
    <w:p w14:paraId="30A6652E" w14:textId="77777777" w:rsidR="00451B96" w:rsidRDefault="00451B96" w:rsidP="00734621">
      <w:pPr>
        <w:pStyle w:val="a7"/>
        <w:widowControl w:val="0"/>
        <w:autoSpaceDE w:val="0"/>
        <w:autoSpaceDN w:val="0"/>
        <w:adjustRightInd w:val="0"/>
        <w:spacing w:line="360" w:lineRule="auto"/>
        <w:ind w:left="0" w:firstLine="709"/>
        <w:jc w:val="center"/>
        <w:rPr>
          <w:rFonts w:ascii="Times New Roman" w:eastAsia="Times New Roman" w:hAnsi="Times New Roman" w:cs="Times New Roman"/>
          <w:sz w:val="28"/>
          <w:szCs w:val="28"/>
        </w:rPr>
      </w:pPr>
      <w:r w:rsidRPr="00734621">
        <w:rPr>
          <w:rFonts w:ascii="Times New Roman" w:eastAsia="Times New Roman" w:hAnsi="Times New Roman" w:cs="Times New Roman"/>
          <w:sz w:val="28"/>
          <w:szCs w:val="28"/>
        </w:rPr>
        <w:object w:dxaOrig="2585" w:dyaOrig="1641" w14:anchorId="13C00653">
          <v:shape id="_x0000_i1064" type="#_x0000_t75" style="width:249.75pt;height:157.5pt" o:ole="">
            <v:imagedata r:id="rId61" o:title=""/>
          </v:shape>
          <o:OLEObject Type="Embed" ProgID="Visio.Drawing.11" ShapeID="_x0000_i1064" DrawAspect="Content" ObjectID="_1760203307" r:id="rId62"/>
        </w:object>
      </w:r>
    </w:p>
    <w:p w14:paraId="7A845792" w14:textId="77777777" w:rsidR="00734621" w:rsidRPr="00734621" w:rsidRDefault="00734621" w:rsidP="00734621">
      <w:pPr>
        <w:pStyle w:val="a7"/>
        <w:widowControl w:val="0"/>
        <w:autoSpaceDE w:val="0"/>
        <w:autoSpaceDN w:val="0"/>
        <w:adjustRightInd w:val="0"/>
        <w:spacing w:line="360" w:lineRule="auto"/>
        <w:ind w:left="0" w:firstLine="709"/>
        <w:jc w:val="both"/>
        <w:rPr>
          <w:rFonts w:ascii="Times New Roman" w:hAnsi="Times New Roman" w:cs="Times New Roman"/>
          <w:sz w:val="28"/>
          <w:szCs w:val="28"/>
        </w:rPr>
      </w:pPr>
    </w:p>
    <w:p w14:paraId="42206F47" w14:textId="77777777" w:rsidR="00451B96" w:rsidRDefault="00451B96" w:rsidP="00734621">
      <w:pPr>
        <w:pStyle w:val="a7"/>
        <w:widowControl w:val="0"/>
        <w:autoSpaceDE w:val="0"/>
        <w:autoSpaceDN w:val="0"/>
        <w:adjustRightInd w:val="0"/>
        <w:spacing w:after="0" w:line="360" w:lineRule="auto"/>
        <w:ind w:left="0" w:firstLine="709"/>
        <w:jc w:val="center"/>
        <w:rPr>
          <w:rFonts w:ascii="Times New Roman" w:hAnsi="Times New Roman" w:cs="Times New Roman"/>
          <w:sz w:val="28"/>
          <w:szCs w:val="28"/>
        </w:rPr>
      </w:pPr>
      <w:r w:rsidRPr="00734621">
        <w:rPr>
          <w:rFonts w:ascii="Times New Roman" w:hAnsi="Times New Roman" w:cs="Times New Roman"/>
          <w:sz w:val="28"/>
          <w:szCs w:val="28"/>
        </w:rPr>
        <w:t xml:space="preserve">Рисунок </w:t>
      </w:r>
      <w:r w:rsidR="00734621">
        <w:rPr>
          <w:rFonts w:ascii="Times New Roman" w:hAnsi="Times New Roman" w:cs="Times New Roman"/>
          <w:sz w:val="28"/>
          <w:szCs w:val="28"/>
        </w:rPr>
        <w:t>3.9</w:t>
      </w:r>
      <w:r w:rsidRPr="00734621">
        <w:rPr>
          <w:rFonts w:ascii="Times New Roman" w:hAnsi="Times New Roman" w:cs="Times New Roman"/>
          <w:sz w:val="28"/>
          <w:szCs w:val="28"/>
        </w:rPr>
        <w:t xml:space="preserve"> - Общий вид схемы автогенератора (электрически замкнутая схема)</w:t>
      </w:r>
    </w:p>
    <w:p w14:paraId="7159DEB7" w14:textId="77777777" w:rsidR="00734621" w:rsidRPr="00734621" w:rsidRDefault="00734621" w:rsidP="00734621">
      <w:pPr>
        <w:pStyle w:val="a7"/>
        <w:widowControl w:val="0"/>
        <w:autoSpaceDE w:val="0"/>
        <w:autoSpaceDN w:val="0"/>
        <w:adjustRightInd w:val="0"/>
        <w:spacing w:after="0" w:line="360" w:lineRule="auto"/>
        <w:ind w:left="0" w:firstLine="709"/>
        <w:jc w:val="center"/>
        <w:rPr>
          <w:rFonts w:ascii="Times New Roman" w:hAnsi="Times New Roman" w:cs="Times New Roman"/>
          <w:sz w:val="28"/>
          <w:szCs w:val="28"/>
        </w:rPr>
      </w:pPr>
    </w:p>
    <w:p w14:paraId="1FC21036" w14:textId="77777777" w:rsidR="00451B96" w:rsidRPr="00734621" w:rsidRDefault="00451B96" w:rsidP="00734621">
      <w:pPr>
        <w:spacing w:after="0" w:line="360" w:lineRule="auto"/>
        <w:ind w:right="20" w:firstLine="709"/>
        <w:jc w:val="both"/>
        <w:rPr>
          <w:rFonts w:ascii="Times New Roman" w:hAnsi="Times New Roman" w:cs="Times New Roman"/>
          <w:sz w:val="28"/>
          <w:szCs w:val="28"/>
        </w:rPr>
      </w:pPr>
      <w:r w:rsidRPr="00734621">
        <w:rPr>
          <w:rFonts w:ascii="Times New Roman" w:eastAsia="Times New Roman" w:hAnsi="Times New Roman" w:cs="Times New Roman"/>
          <w:color w:val="000000"/>
          <w:sz w:val="28"/>
          <w:szCs w:val="28"/>
        </w:rPr>
        <w:t xml:space="preserve">В общем виде схема автогенератора может быть представлена в виде электрически замкнутой схемы (рисунок </w:t>
      </w:r>
      <w:r w:rsidR="00734621">
        <w:rPr>
          <w:rFonts w:ascii="Times New Roman" w:eastAsia="Times New Roman" w:hAnsi="Times New Roman" w:cs="Times New Roman"/>
          <w:color w:val="000000"/>
          <w:sz w:val="28"/>
          <w:szCs w:val="28"/>
        </w:rPr>
        <w:t>3.9</w:t>
      </w:r>
      <w:r w:rsidRPr="00734621">
        <w:rPr>
          <w:rFonts w:ascii="Times New Roman" w:eastAsia="Times New Roman" w:hAnsi="Times New Roman" w:cs="Times New Roman"/>
          <w:color w:val="000000"/>
          <w:sz w:val="28"/>
          <w:szCs w:val="28"/>
        </w:rPr>
        <w:t>), основными элементами которой являются усилитель и цепь положительной обратной связи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11"/>
          <w:sz w:val="28"/>
          <w:szCs w:val="28"/>
        </w:rPr>
        <w:pict w14:anchorId="48BF5D18">
          <v:shape id="_x0000_i1065" type="#_x0000_t75" style="width:10.5pt;height:18.75pt" equationxml="&lt;">
            <v:imagedata r:id="rId63"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6143E7">
        <w:rPr>
          <w:rFonts w:ascii="Times New Roman" w:hAnsi="Times New Roman" w:cs="Times New Roman"/>
          <w:position w:val="-11"/>
          <w:sz w:val="28"/>
          <w:szCs w:val="28"/>
        </w:rPr>
        <w:pict w14:anchorId="70632B5F">
          <v:shape id="_x0000_i1066" type="#_x0000_t75" style="width:9pt;height:18.75pt" equationxml="&lt;">
            <v:imagedata r:id="rId63"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-цепь). Для работы автогенератора необходимо, чтобы энергия, вводимая от </w:t>
      </w:r>
      <w:proofErr w:type="spellStart"/>
      <w:r w:rsidRPr="00734621">
        <w:rPr>
          <w:rFonts w:ascii="Times New Roman" w:eastAsia="Times New Roman" w:hAnsi="Times New Roman" w:cs="Times New Roman"/>
          <w:color w:val="000000"/>
          <w:sz w:val="28"/>
          <w:szCs w:val="28"/>
        </w:rPr>
        <w:t>внешного</w:t>
      </w:r>
      <w:proofErr w:type="spellEnd"/>
      <w:r w:rsidRPr="00734621">
        <w:rPr>
          <w:rFonts w:ascii="Times New Roman" w:eastAsia="Times New Roman" w:hAnsi="Times New Roman" w:cs="Times New Roman"/>
          <w:color w:val="000000"/>
          <w:sz w:val="28"/>
          <w:szCs w:val="28"/>
        </w:rPr>
        <w:t xml:space="preserve"> источника в колебательный контур, была достаточной для компенсации активных потерь в нем, а обратная связь по характеру была бы положительной, т.е. выполнялось условие баланса амплитуд и баланса фаз.</w:t>
      </w:r>
    </w:p>
    <w:p w14:paraId="72F4B9A9"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Под действием дестабилизирующих факторов частота и фаза колебаний ЗГ незначительно флюктуирует около средних значений. При умножении значения этих флюктуаций увеличиваются, а при делении уменьшаются пропорционально соответственно коэффициенту умножения или деления. Поэтому целесообразнее создавать ЗГ на более высокие частоты, а затем выполнять деление частоты.</w:t>
      </w:r>
    </w:p>
    <w:p w14:paraId="318384A0" w14:textId="77777777" w:rsidR="00451B96" w:rsidRPr="00734621" w:rsidRDefault="00451B96" w:rsidP="00734621">
      <w:pPr>
        <w:spacing w:after="0" w:line="360" w:lineRule="auto"/>
        <w:ind w:right="20" w:firstLine="709"/>
        <w:jc w:val="both"/>
        <w:rPr>
          <w:rFonts w:ascii="Times New Roman" w:eastAsia="Times New Roman" w:hAnsi="Times New Roman" w:cs="Times New Roman"/>
          <w:b/>
          <w:color w:val="000000"/>
          <w:sz w:val="28"/>
          <w:szCs w:val="28"/>
        </w:rPr>
      </w:pPr>
      <w:r w:rsidRPr="00734621">
        <w:rPr>
          <w:rFonts w:ascii="Times New Roman" w:eastAsia="Times New Roman" w:hAnsi="Times New Roman" w:cs="Times New Roman"/>
          <w:color w:val="000000"/>
          <w:sz w:val="28"/>
          <w:szCs w:val="28"/>
        </w:rPr>
        <w:lastRenderedPageBreak/>
        <w:t>Степень постоянства частоты электрических колебаний, вырабатываемых ЗГ, оценивается</w:t>
      </w:r>
      <w:r w:rsidRPr="00734621">
        <w:rPr>
          <w:rFonts w:ascii="Times New Roman" w:eastAsia="Times New Roman" w:hAnsi="Times New Roman" w:cs="Times New Roman"/>
          <w:b/>
          <w:color w:val="000000"/>
          <w:sz w:val="28"/>
          <w:szCs w:val="28"/>
        </w:rPr>
        <w:t xml:space="preserve"> относительной нестабильностью:</w:t>
      </w:r>
    </w:p>
    <w:p w14:paraId="1D83CE43" w14:textId="77777777" w:rsidR="00451B96" w:rsidRPr="00734621" w:rsidRDefault="00451B96" w:rsidP="00734621">
      <w:pPr>
        <w:spacing w:after="0" w:line="360" w:lineRule="auto"/>
        <w:ind w:right="20" w:firstLine="709"/>
        <w:jc w:val="both"/>
        <w:rPr>
          <w:rFonts w:ascii="Times New Roman" w:eastAsia="Times New Roman" w:hAnsi="Times New Roman" w:cs="Times New Roman"/>
          <w:b/>
          <w:i/>
          <w:color w:val="000000"/>
          <w:sz w:val="28"/>
          <w:szCs w:val="28"/>
        </w:rPr>
      </w:pPr>
    </w:p>
    <w:p w14:paraId="648C9589" w14:textId="77777777" w:rsidR="00451B96" w:rsidRPr="00734621" w:rsidRDefault="009A330D" w:rsidP="00734621">
      <w:pPr>
        <w:spacing w:after="0" w:line="360" w:lineRule="auto"/>
        <w:ind w:right="20" w:firstLine="709"/>
        <w:jc w:val="right"/>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fldChar w:fldCharType="begin"/>
      </w:r>
      <w:r w:rsidR="00451B96"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35"/>
          <w:sz w:val="28"/>
          <w:szCs w:val="28"/>
        </w:rPr>
        <w:pict w14:anchorId="2783CA8F">
          <v:shape id="_x0000_i1067" type="#_x0000_t75" style="width:22.5pt;height:42.75pt" equationxml="&lt;">
            <v:imagedata r:id="rId64" o:title="" chromakey="white"/>
          </v:shape>
        </w:pict>
      </w:r>
      <w:r w:rsidR="00451B96" w:rsidRPr="00734621">
        <w:rPr>
          <w:rFonts w:ascii="Times New Roman" w:eastAsia="Times New Roman" w:hAnsi="Times New Roman" w:cs="Times New Roman"/>
          <w:color w:val="000000"/>
          <w:sz w:val="28"/>
          <w:szCs w:val="28"/>
        </w:rPr>
        <w:instrText xml:space="preserve"> </w:instrText>
      </w:r>
      <w:r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35"/>
          <w:sz w:val="28"/>
          <w:szCs w:val="28"/>
        </w:rPr>
        <w:pict w14:anchorId="05FE8AEC">
          <v:shape id="_x0000_i1068" type="#_x0000_t75" style="width:22.5pt;height:42.75pt" equationxml="&lt;">
            <v:imagedata r:id="rId64" o:title="" chromakey="white"/>
          </v:shape>
        </w:pict>
      </w:r>
      <w:r w:rsidRPr="00734621">
        <w:rPr>
          <w:rFonts w:ascii="Times New Roman" w:eastAsia="Times New Roman" w:hAnsi="Times New Roman" w:cs="Times New Roman"/>
          <w:color w:val="000000"/>
          <w:sz w:val="28"/>
          <w:szCs w:val="28"/>
        </w:rPr>
        <w:fldChar w:fldCharType="end"/>
      </w:r>
      <w:r w:rsidR="00451B96" w:rsidRPr="00734621">
        <w:rPr>
          <w:rFonts w:ascii="Times New Roman" w:eastAsia="Times New Roman" w:hAnsi="Times New Roman" w:cs="Times New Roman"/>
          <w:i/>
          <w:color w:val="000000"/>
          <w:sz w:val="28"/>
          <w:szCs w:val="28"/>
        </w:rPr>
        <w:t xml:space="preserve"> </w:t>
      </w:r>
      <w:r w:rsidR="00451B96" w:rsidRPr="00734621">
        <w:rPr>
          <w:rFonts w:ascii="Times New Roman" w:eastAsia="Times New Roman" w:hAnsi="Times New Roman" w:cs="Times New Roman"/>
          <w:color w:val="000000"/>
          <w:sz w:val="28"/>
          <w:szCs w:val="28"/>
        </w:rPr>
        <w:t xml:space="preserve">                                                           (</w:t>
      </w:r>
      <w:r w:rsidR="00734621">
        <w:rPr>
          <w:rFonts w:ascii="Times New Roman" w:eastAsia="Times New Roman" w:hAnsi="Times New Roman" w:cs="Times New Roman"/>
          <w:color w:val="000000"/>
          <w:sz w:val="28"/>
          <w:szCs w:val="28"/>
        </w:rPr>
        <w:t>3.</w:t>
      </w:r>
      <w:r w:rsidR="00451B96" w:rsidRPr="00734621">
        <w:rPr>
          <w:rFonts w:ascii="Times New Roman" w:eastAsia="Times New Roman" w:hAnsi="Times New Roman" w:cs="Times New Roman"/>
          <w:color w:val="000000"/>
          <w:sz w:val="28"/>
          <w:szCs w:val="28"/>
        </w:rPr>
        <w:t>1)</w:t>
      </w:r>
    </w:p>
    <w:p w14:paraId="0051A7A1"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p>
    <w:p w14:paraId="57986C75" w14:textId="77777777" w:rsidR="00451B96" w:rsidRPr="00734621" w:rsidRDefault="00451B96" w:rsidP="00401B37">
      <w:pPr>
        <w:spacing w:after="0" w:line="360" w:lineRule="auto"/>
        <w:ind w:right="20"/>
        <w:jc w:val="both"/>
        <w:rPr>
          <w:rFonts w:ascii="Times New Roman" w:eastAsia="Times New Roman" w:hAnsi="Times New Roman" w:cs="Times New Roman"/>
          <w:i/>
          <w:color w:val="000000"/>
          <w:sz w:val="28"/>
          <w:szCs w:val="28"/>
        </w:rPr>
      </w:pPr>
      <w:r w:rsidRPr="00734621">
        <w:rPr>
          <w:rFonts w:ascii="Times New Roman" w:eastAsia="Times New Roman" w:hAnsi="Times New Roman" w:cs="Times New Roman"/>
          <w:color w:val="000000"/>
          <w:sz w:val="28"/>
          <w:szCs w:val="28"/>
        </w:rPr>
        <w:t xml:space="preserve">под которой понимается отношение отклонения частоты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12"/>
          <w:sz w:val="28"/>
          <w:szCs w:val="28"/>
        </w:rPr>
        <w:pict w14:anchorId="11243157">
          <v:shape id="_x0000_i1069" type="#_x0000_t75" style="width:18.75pt;height:18.75pt" equationxml="&lt;">
            <v:imagedata r:id="rId65"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2"/>
          <w:sz w:val="28"/>
          <w:szCs w:val="28"/>
        </w:rPr>
        <w:pict w14:anchorId="34859386">
          <v:shape id="_x0000_i1070" type="#_x0000_t75" style="width:18.75pt;height:18.75pt" equationxml="&lt;">
            <v:imagedata r:id="rId65"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к значению этой частоты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12"/>
          <w:sz w:val="28"/>
          <w:szCs w:val="28"/>
        </w:rPr>
        <w:pict w14:anchorId="03794902">
          <v:shape id="_x0000_i1071" type="#_x0000_t75" style="width:13.5pt;height:18.75pt" equationxml="&lt;">
            <v:imagedata r:id="rId66"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2"/>
          <w:sz w:val="28"/>
          <w:szCs w:val="28"/>
        </w:rPr>
        <w:pict w14:anchorId="5EF29696">
          <v:shape id="_x0000_i1072" type="#_x0000_t75" style="width:13.5pt;height:18.75pt" equationxml="&lt;">
            <v:imagedata r:id="rId66"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Нормами устанавливается значение максимального изменения частоты сигнала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1"/>
          <w:sz w:val="28"/>
          <w:szCs w:val="28"/>
        </w:rPr>
        <w:pict w14:anchorId="1B87CF90">
          <v:shape id="_x0000_i1073" type="#_x0000_t75" style="width:17.25pt;height:18.75pt" equationxml="&lt;">
            <v:imagedata r:id="rId67"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6143E7">
        <w:rPr>
          <w:rFonts w:ascii="Times New Roman" w:hAnsi="Times New Roman" w:cs="Times New Roman"/>
          <w:position w:val="-11"/>
          <w:sz w:val="28"/>
          <w:szCs w:val="28"/>
        </w:rPr>
        <w:pict w14:anchorId="44327D56">
          <v:shape id="_x0000_i1074" type="#_x0000_t75" style="width:17.25pt;height:18.75pt" equationxml="&lt;">
            <v:imagedata r:id="rId67"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при прохождении его по каналу.</w:t>
      </w:r>
    </w:p>
    <w:p w14:paraId="0D859B5A" w14:textId="77777777" w:rsidR="00451B96" w:rsidRPr="00734621" w:rsidRDefault="00451B96" w:rsidP="00734621">
      <w:pPr>
        <w:spacing w:after="0" w:line="360" w:lineRule="auto"/>
        <w:ind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Как правило, несущие частоты являются гармониками основной частоты электрических колебаний задающего генератора</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2"/>
          <w:sz w:val="28"/>
          <w:szCs w:val="28"/>
        </w:rPr>
        <w:pict w14:anchorId="5FFF24A8">
          <v:shape id="_x0000_i1075" type="#_x0000_t75" style="width:15pt;height:18.75pt" equationxml="&lt;">
            <v:imagedata r:id="rId68"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2"/>
          <w:sz w:val="28"/>
          <w:szCs w:val="28"/>
        </w:rPr>
        <w:pict w14:anchorId="5A2E27C2">
          <v:shape id="_x0000_i1076" type="#_x0000_t75" style="width:17.25pt;height:18.75pt" equationxml="&lt;">
            <v:imagedata r:id="rId68"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 Поэтому максимальным будет отклонение частоты так называемой виртуальной несущей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2"/>
          <w:sz w:val="28"/>
          <w:szCs w:val="28"/>
        </w:rPr>
        <w:pict w14:anchorId="37B81871">
          <v:shape id="_x0000_i1077" type="#_x0000_t75" style="width:10.5pt;height:18.75pt" equationxml="&lt;">
            <v:imagedata r:id="rId69"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2"/>
          <w:sz w:val="28"/>
          <w:szCs w:val="28"/>
        </w:rPr>
        <w:pict w14:anchorId="2C8E6E29">
          <v:shape id="_x0000_i1078" type="#_x0000_t75" style="width:9pt;height:18.75pt" equationxml="&lt;">
            <v:imagedata r:id="rId69"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w:t>
      </w:r>
    </w:p>
    <w:p w14:paraId="59A57B33" w14:textId="77777777" w:rsidR="00451B96" w:rsidRPr="00734621" w:rsidRDefault="009A330D" w:rsidP="00734621">
      <w:pPr>
        <w:spacing w:after="0" w:line="360" w:lineRule="auto"/>
        <w:ind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fldChar w:fldCharType="begin"/>
      </w:r>
      <w:r w:rsidR="00451B96" w:rsidRPr="00734621">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2"/>
          <w:sz w:val="28"/>
          <w:szCs w:val="28"/>
        </w:rPr>
        <w:pict w14:anchorId="6F24DCD4">
          <v:shape id="_x0000_i1079" type="#_x0000_t75" style="width:10.5pt;height:18.75pt" equationxml="&lt;">
            <v:imagedata r:id="rId69" o:title="" chromakey="white"/>
          </v:shape>
        </w:pict>
      </w:r>
      <w:r w:rsidR="00451B96" w:rsidRPr="00734621">
        <w:rPr>
          <w:rFonts w:ascii="Times New Roman" w:eastAsia="Times New Roman" w:hAnsi="Times New Roman" w:cs="Times New Roman"/>
          <w:color w:val="000000"/>
          <w:sz w:val="28"/>
          <w:szCs w:val="28"/>
        </w:rPr>
        <w:instrText xml:space="preserve"> </w:instrText>
      </w:r>
      <w:r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2"/>
          <w:sz w:val="28"/>
          <w:szCs w:val="28"/>
        </w:rPr>
        <w:pict w14:anchorId="7438AB39">
          <v:shape id="_x0000_i1080" type="#_x0000_t75" style="width:9pt;height:18.75pt" equationxml="&lt;">
            <v:imagedata r:id="rId69" o:title="" chromakey="white"/>
          </v:shape>
        </w:pict>
      </w:r>
      <w:r w:rsidRPr="00734621">
        <w:rPr>
          <w:rFonts w:ascii="Times New Roman" w:eastAsia="Times New Roman" w:hAnsi="Times New Roman" w:cs="Times New Roman"/>
          <w:color w:val="000000"/>
          <w:sz w:val="28"/>
          <w:szCs w:val="28"/>
        </w:rPr>
        <w:fldChar w:fldCharType="end"/>
      </w:r>
      <w:r w:rsidR="00451B96" w:rsidRPr="00734621">
        <w:rPr>
          <w:rFonts w:ascii="Times New Roman" w:eastAsia="Times New Roman" w:hAnsi="Times New Roman" w:cs="Times New Roman"/>
          <w:i/>
          <w:color w:val="000000"/>
          <w:sz w:val="28"/>
          <w:szCs w:val="28"/>
        </w:rPr>
        <w:t xml:space="preserve"> - </w:t>
      </w:r>
      <w:r w:rsidR="00451B96" w:rsidRPr="00734621">
        <w:rPr>
          <w:rFonts w:ascii="Times New Roman" w:eastAsia="Times New Roman" w:hAnsi="Times New Roman" w:cs="Times New Roman"/>
          <w:color w:val="000000"/>
          <w:sz w:val="28"/>
          <w:szCs w:val="28"/>
        </w:rPr>
        <w:t>в</w:t>
      </w:r>
      <w:r w:rsidR="00451B96" w:rsidRPr="00734621">
        <w:rPr>
          <w:rFonts w:ascii="Times New Roman" w:eastAsia="Times New Roman" w:hAnsi="Times New Roman" w:cs="Times New Roman"/>
          <w:b/>
          <w:color w:val="000000"/>
          <w:sz w:val="28"/>
          <w:szCs w:val="28"/>
        </w:rPr>
        <w:t>иртуальной частотой</w:t>
      </w:r>
      <w:r w:rsidR="00451B96" w:rsidRPr="00734621">
        <w:rPr>
          <w:rFonts w:ascii="Times New Roman" w:eastAsia="Times New Roman" w:hAnsi="Times New Roman" w:cs="Times New Roman"/>
          <w:color w:val="000000"/>
          <w:sz w:val="28"/>
          <w:szCs w:val="28"/>
        </w:rPr>
        <w:t xml:space="preserve"> преобразования называется фиктивная несущая частота при многократном преобразовании, с помощью которой можно было бы исходную полосу частот сигнала переместить в область линейного спектра однократным преобразованием. Иными словами, виртуальной является такая частота в линейном спектре, которая соответствует нулевой частоте в исходном сигнале.</w:t>
      </w:r>
    </w:p>
    <w:p w14:paraId="3C743383" w14:textId="77777777" w:rsidR="00451B96"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Требования к абсолютной</w:t>
      </w:r>
      <w:r w:rsidRPr="00734621">
        <w:rPr>
          <w:rFonts w:ascii="Times New Roman" w:eastAsia="Corbel" w:hAnsi="Times New Roman" w:cs="Times New Roman"/>
          <w:b/>
          <w:color w:val="000000"/>
          <w:spacing w:val="-20"/>
          <w:sz w:val="28"/>
          <w:szCs w:val="28"/>
        </w:rPr>
        <w:t xml:space="preserve">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12"/>
          <w:sz w:val="28"/>
          <w:szCs w:val="28"/>
        </w:rPr>
        <w:pict w14:anchorId="3D0D8D70">
          <v:shape id="_x0000_i1081" type="#_x0000_t75" style="width:18.75pt;height:18.75pt" equationxml="&lt;">
            <v:imagedata r:id="rId65"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2"/>
          <w:sz w:val="28"/>
          <w:szCs w:val="28"/>
        </w:rPr>
        <w:pict w14:anchorId="4BF7D289">
          <v:shape id="_x0000_i1082" type="#_x0000_t75" style="width:18.75pt;height:18.75pt" equationxml="&lt;">
            <v:imagedata r:id="rId65"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и относительной нестабильности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24"/>
          <w:sz w:val="28"/>
          <w:szCs w:val="28"/>
        </w:rPr>
        <w:pict w14:anchorId="7D54AB3B">
          <v:shape id="_x0000_i1083" type="#_x0000_t75" style="width:15pt;height:29.25pt" equationxml="&lt;">
            <v:imagedata r:id="rId70"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24"/>
          <w:sz w:val="28"/>
          <w:szCs w:val="28"/>
        </w:rPr>
        <w:pict w14:anchorId="3439F1FE">
          <v:shape id="_x0000_i1084" type="#_x0000_t75" style="width:17.25pt;height:27pt" equationxml="&lt;">
            <v:imagedata r:id="rId70"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определяются соотношением:</w:t>
      </w:r>
    </w:p>
    <w:p w14:paraId="50E8F637" w14:textId="77777777" w:rsidR="00734621" w:rsidRPr="00734621" w:rsidRDefault="00734621" w:rsidP="00734621">
      <w:pPr>
        <w:spacing w:after="0" w:line="360" w:lineRule="auto"/>
        <w:ind w:right="20" w:firstLine="709"/>
        <w:jc w:val="both"/>
        <w:rPr>
          <w:rFonts w:ascii="Times New Roman" w:eastAsia="Times New Roman" w:hAnsi="Times New Roman" w:cs="Times New Roman"/>
          <w:color w:val="000000"/>
          <w:sz w:val="28"/>
          <w:szCs w:val="28"/>
        </w:rPr>
      </w:pPr>
    </w:p>
    <w:p w14:paraId="143A7CB7" w14:textId="77777777" w:rsidR="00451B96" w:rsidRPr="00734621" w:rsidRDefault="009A330D" w:rsidP="00734621">
      <w:pPr>
        <w:spacing w:after="0" w:line="360" w:lineRule="auto"/>
        <w:ind w:right="20" w:firstLine="709"/>
        <w:jc w:val="right"/>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fldChar w:fldCharType="begin"/>
      </w:r>
      <w:r w:rsidR="00451B96"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35"/>
          <w:sz w:val="28"/>
          <w:szCs w:val="28"/>
        </w:rPr>
        <w:pict w14:anchorId="2E0564FB">
          <v:shape id="_x0000_i1085" type="#_x0000_t75" style="width:67.5pt;height:42.75pt" equationxml="&lt;">
            <v:imagedata r:id="rId71" o:title="" chromakey="white"/>
          </v:shape>
        </w:pict>
      </w:r>
      <w:r w:rsidR="00451B96" w:rsidRPr="00734621">
        <w:rPr>
          <w:rFonts w:ascii="Times New Roman" w:eastAsia="Times New Roman" w:hAnsi="Times New Roman" w:cs="Times New Roman"/>
          <w:color w:val="000000"/>
          <w:sz w:val="28"/>
          <w:szCs w:val="28"/>
        </w:rPr>
        <w:instrText xml:space="preserve"> </w:instrText>
      </w:r>
      <w:r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35"/>
          <w:sz w:val="28"/>
          <w:szCs w:val="28"/>
        </w:rPr>
        <w:pict w14:anchorId="1FFFC482">
          <v:shape id="_x0000_i1086" type="#_x0000_t75" style="width:67.5pt;height:42.75pt" equationxml="&lt;">
            <v:imagedata r:id="rId71" o:title="" chromakey="white"/>
          </v:shape>
        </w:pict>
      </w:r>
      <w:r w:rsidRPr="00734621">
        <w:rPr>
          <w:rFonts w:ascii="Times New Roman" w:eastAsia="Times New Roman" w:hAnsi="Times New Roman" w:cs="Times New Roman"/>
          <w:color w:val="000000"/>
          <w:sz w:val="28"/>
          <w:szCs w:val="28"/>
        </w:rPr>
        <w:fldChar w:fldCharType="end"/>
      </w:r>
      <w:r w:rsidR="00451B96" w:rsidRPr="00734621">
        <w:rPr>
          <w:rFonts w:ascii="Times New Roman" w:eastAsia="Times New Roman" w:hAnsi="Times New Roman" w:cs="Times New Roman"/>
          <w:i/>
          <w:color w:val="000000"/>
          <w:sz w:val="28"/>
          <w:szCs w:val="28"/>
        </w:rPr>
        <w:t xml:space="preserve">  </w:t>
      </w:r>
      <w:r w:rsidR="00451B96" w:rsidRPr="00734621">
        <w:rPr>
          <w:rFonts w:ascii="Times New Roman" w:eastAsia="Times New Roman" w:hAnsi="Times New Roman" w:cs="Times New Roman"/>
          <w:color w:val="000000"/>
          <w:sz w:val="28"/>
          <w:szCs w:val="28"/>
        </w:rPr>
        <w:t xml:space="preserve">                                                 (</w:t>
      </w:r>
      <w:r w:rsidR="00734621">
        <w:rPr>
          <w:rFonts w:ascii="Times New Roman" w:eastAsia="Times New Roman" w:hAnsi="Times New Roman" w:cs="Times New Roman"/>
          <w:color w:val="000000"/>
          <w:sz w:val="28"/>
          <w:szCs w:val="28"/>
        </w:rPr>
        <w:t>3.</w:t>
      </w:r>
      <w:r w:rsidR="00451B96" w:rsidRPr="00734621">
        <w:rPr>
          <w:rFonts w:ascii="Times New Roman" w:eastAsia="Times New Roman" w:hAnsi="Times New Roman" w:cs="Times New Roman"/>
          <w:color w:val="000000"/>
          <w:sz w:val="28"/>
          <w:szCs w:val="28"/>
        </w:rPr>
        <w:t>2)</w:t>
      </w:r>
    </w:p>
    <w:p w14:paraId="22CF3F11"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 xml:space="preserve"> </w:t>
      </w:r>
    </w:p>
    <w:p w14:paraId="03B326B4"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 xml:space="preserve">Для обеспечения допустимого изменения частоты сигнала, равного для простого (без транзитов) канала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1"/>
          <w:sz w:val="28"/>
          <w:szCs w:val="28"/>
        </w:rPr>
        <w:pict w14:anchorId="3222621B">
          <v:shape id="_x0000_i1087" type="#_x0000_t75" style="width:17.25pt;height:18.75pt" equationxml="&lt;">
            <v:imagedata r:id="rId67"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6143E7">
        <w:rPr>
          <w:rFonts w:ascii="Times New Roman" w:hAnsi="Times New Roman" w:cs="Times New Roman"/>
          <w:position w:val="-11"/>
          <w:sz w:val="28"/>
          <w:szCs w:val="28"/>
        </w:rPr>
        <w:pict w14:anchorId="6C1A6618">
          <v:shape id="_x0000_i1088" type="#_x0000_t75" style="width:17.25pt;height:18.75pt" equationxml="&lt;">
            <v:imagedata r:id="rId67"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 1 Гц, величина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24"/>
          <w:sz w:val="28"/>
          <w:szCs w:val="28"/>
        </w:rPr>
        <w:pict w14:anchorId="4BCBA114">
          <v:shape id="_x0000_i1089" type="#_x0000_t75" style="width:15pt;height:29.25pt" equationxml="&lt;">
            <v:imagedata r:id="rId70"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24"/>
          <w:sz w:val="28"/>
          <w:szCs w:val="28"/>
        </w:rPr>
        <w:pict w14:anchorId="5DEF4791">
          <v:shape id="_x0000_i1090" type="#_x0000_t75" style="width:17.25pt;height:27pt" equationxml="&lt;">
            <v:imagedata r:id="rId70"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в системах К-60Т и К-60П должна составлять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1"/>
          <w:sz w:val="28"/>
          <w:szCs w:val="28"/>
        </w:rPr>
        <w:pict w14:anchorId="3F997492">
          <v:shape id="_x0000_i1091" type="#_x0000_t75" style="width:46.5pt;height:18.75pt" equationxml="&lt;">
            <v:imagedata r:id="rId72"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6143E7">
        <w:rPr>
          <w:rFonts w:ascii="Times New Roman" w:hAnsi="Times New Roman" w:cs="Times New Roman"/>
          <w:position w:val="-11"/>
          <w:sz w:val="28"/>
          <w:szCs w:val="28"/>
        </w:rPr>
        <w:pict w14:anchorId="7D19D848">
          <v:shape id="_x0000_i1092" type="#_x0000_t75" style="width:46.5pt;height:18.75pt" equationxml="&lt;">
            <v:imagedata r:id="rId72"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 xml:space="preserve">. </w:t>
      </w:r>
    </w:p>
    <w:p w14:paraId="0AE06B5C"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lastRenderedPageBreak/>
        <w:t>Требования к стабильности частоты ЗГ повышаются с увеличением числа каналов в системе передачи, т.е. относительная нестабильность должна быть тем меньше, чем шире используемый линейный спектр.</w:t>
      </w:r>
    </w:p>
    <w:p w14:paraId="5E836317"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Требования к постоянству амплитуды электрических колебаний ЗГ могут быть сформулированы с учетом следующих факторов. В отношении стабильности выходной мощности наиболее жесткие требования предъявляются к источникам контрольных частот, так как ее изменение приводит к ложному срабатыванию устройства АРУ. Исходя из допустимой погрешности АРУ принято, что отклонение уровней токов от контрольных частот номинальных значений не должно превышать ±0,2 дБ.</w:t>
      </w:r>
    </w:p>
    <w:p w14:paraId="717D4BCF"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Уровни токов несущих частот также должны быть достаточно стабильны, поскольку в противном случае возможно существенное изменение рабочих затуханий преобразователей частоты и, как следствие, недопустимо большое изменение остаточного затухания каналов. Принято, что отклонение уровней токов несущих частот от номинальных значений не должно превышать ±0,5 дБ. Необходимая стабильность уровней токов, вырабатываемых генераторным оборудованием, достигается применением в усилителях устройств АРУ или дополнительного ограничения сигнала.</w:t>
      </w:r>
    </w:p>
    <w:p w14:paraId="6ED237F6" w14:textId="77777777" w:rsidR="00451B96" w:rsidRPr="00734621" w:rsidRDefault="00451B96" w:rsidP="00734621">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На изменение частоты колебаний, вырабатываемых ЗГ, существенное влияние оказывает ряд дестабилизирующих факторов:</w:t>
      </w:r>
    </w:p>
    <w:p w14:paraId="11B9CAA3" w14:textId="77777777" w:rsidR="00451B96" w:rsidRPr="00734621" w:rsidRDefault="00451B96" w:rsidP="00286B1B">
      <w:pPr>
        <w:pStyle w:val="a7"/>
        <w:numPr>
          <w:ilvl w:val="0"/>
          <w:numId w:val="9"/>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изменение напряжения источника питания, вызывающее изменение динамических параметров транзисторов, а значит, и потерь, вносимых в колебательный контур;</w:t>
      </w:r>
    </w:p>
    <w:p w14:paraId="1F9F82D8" w14:textId="77777777" w:rsidR="00451B96" w:rsidRPr="00734621" w:rsidRDefault="00451B96" w:rsidP="00286B1B">
      <w:pPr>
        <w:pStyle w:val="a7"/>
        <w:numPr>
          <w:ilvl w:val="0"/>
          <w:numId w:val="9"/>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изменение нагрузки, приводящее к изменению потерь, вносимых в колебательный контур;</w:t>
      </w:r>
    </w:p>
    <w:p w14:paraId="456B51B7" w14:textId="77777777" w:rsidR="00451B96" w:rsidRPr="00734621" w:rsidRDefault="00451B96" w:rsidP="00286B1B">
      <w:pPr>
        <w:pStyle w:val="a7"/>
        <w:numPr>
          <w:ilvl w:val="0"/>
          <w:numId w:val="9"/>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старение элементов схемы и замена транзисторов, влияющих на режим работы генератора;</w:t>
      </w:r>
    </w:p>
    <w:p w14:paraId="412AAAA1" w14:textId="77777777" w:rsidR="00451B96" w:rsidRPr="00734621" w:rsidRDefault="00451B96" w:rsidP="00286B1B">
      <w:pPr>
        <w:pStyle w:val="a7"/>
        <w:numPr>
          <w:ilvl w:val="0"/>
          <w:numId w:val="9"/>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изменение температуры, влажности и давления окружающей среды, вызывающее изменение параметров колебательного контура;</w:t>
      </w:r>
    </w:p>
    <w:p w14:paraId="1CE0B177" w14:textId="77777777" w:rsidR="00451B96" w:rsidRPr="00734621" w:rsidRDefault="00451B96" w:rsidP="00286B1B">
      <w:pPr>
        <w:pStyle w:val="a7"/>
        <w:numPr>
          <w:ilvl w:val="0"/>
          <w:numId w:val="9"/>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lastRenderedPageBreak/>
        <w:t xml:space="preserve">механические вибрации и деформация деталей, ведущих к изменению </w:t>
      </w:r>
      <w:proofErr w:type="spellStart"/>
      <w:r w:rsidRPr="00734621">
        <w:rPr>
          <w:rFonts w:ascii="Times New Roman" w:eastAsia="Times New Roman" w:hAnsi="Times New Roman" w:cs="Times New Roman"/>
          <w:color w:val="000000"/>
          <w:sz w:val="28"/>
          <w:szCs w:val="28"/>
        </w:rPr>
        <w:t>парметров</w:t>
      </w:r>
      <w:proofErr w:type="spellEnd"/>
      <w:r w:rsidRPr="00734621">
        <w:rPr>
          <w:rFonts w:ascii="Times New Roman" w:eastAsia="Times New Roman" w:hAnsi="Times New Roman" w:cs="Times New Roman"/>
          <w:color w:val="000000"/>
          <w:sz w:val="28"/>
          <w:szCs w:val="28"/>
        </w:rPr>
        <w:t xml:space="preserve"> колебательного контура;</w:t>
      </w:r>
    </w:p>
    <w:p w14:paraId="7304E6F0" w14:textId="77777777" w:rsidR="00451B96" w:rsidRPr="00734621" w:rsidRDefault="00451B96" w:rsidP="00286B1B">
      <w:pPr>
        <w:pStyle w:val="a7"/>
        <w:numPr>
          <w:ilvl w:val="0"/>
          <w:numId w:val="9"/>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влияние внешних электромагнитных и электростатических полей, изменяющих параметры колебательного контура.</w:t>
      </w:r>
    </w:p>
    <w:p w14:paraId="1E1C74AF" w14:textId="77777777" w:rsidR="00451B96" w:rsidRPr="00734621" w:rsidRDefault="00451B96" w:rsidP="002D1E7F">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Рассмотрим способы стабилизации частоты электрических колебаний ЗГ. К мерам, способствующим ослаблению дестабилизирующего действия указанных факторов, относятся:</w:t>
      </w:r>
    </w:p>
    <w:p w14:paraId="44B51BD7" w14:textId="77777777" w:rsidR="00451B96" w:rsidRPr="00734621" w:rsidRDefault="00451B96" w:rsidP="00286B1B">
      <w:pPr>
        <w:pStyle w:val="a7"/>
        <w:numPr>
          <w:ilvl w:val="0"/>
          <w:numId w:val="10"/>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стабилизация напряжения источников питания: общая — на стойках автоматической регулировки напряжения (САРН), местная — непосредственно в генераторном оборудовании с использованием стабилизирующих элементов;</w:t>
      </w:r>
    </w:p>
    <w:p w14:paraId="72F9DEC5" w14:textId="77777777" w:rsidR="00451B96" w:rsidRPr="00734621" w:rsidRDefault="00451B96" w:rsidP="00286B1B">
      <w:pPr>
        <w:pStyle w:val="a7"/>
        <w:numPr>
          <w:ilvl w:val="0"/>
          <w:numId w:val="10"/>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подключение нагрузки к выходу генератора не непосредственно, а через эмиттерный повторитель или удлинитель, уменьшающие влияние изменения сопротивления нагрузки на частоту колебаний генератора;</w:t>
      </w:r>
    </w:p>
    <w:p w14:paraId="76E41955" w14:textId="77777777" w:rsidR="00451B96" w:rsidRPr="00734621" w:rsidRDefault="00451B96" w:rsidP="00286B1B">
      <w:pPr>
        <w:pStyle w:val="a7"/>
        <w:numPr>
          <w:ilvl w:val="0"/>
          <w:numId w:val="10"/>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предварительный подбор транзисторов по статистическим параметрам; помещение колебательного контура в термостат, в котором поддерживается постоянная температура, а также использование материалов, мало изменяющих свои размеры и свойства с изменением температуры;</w:t>
      </w:r>
    </w:p>
    <w:p w14:paraId="27ACD621" w14:textId="77777777" w:rsidR="00451B96" w:rsidRPr="00734621" w:rsidRDefault="00451B96" w:rsidP="00286B1B">
      <w:pPr>
        <w:pStyle w:val="a7"/>
        <w:numPr>
          <w:ilvl w:val="0"/>
          <w:numId w:val="10"/>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применение различных амортизационных устройств для ослабления механических вибраций;</w:t>
      </w:r>
    </w:p>
    <w:p w14:paraId="2C9F7A65" w14:textId="77777777" w:rsidR="00451B96" w:rsidRPr="00734621" w:rsidRDefault="00451B96" w:rsidP="00286B1B">
      <w:pPr>
        <w:pStyle w:val="a7"/>
        <w:numPr>
          <w:ilvl w:val="0"/>
          <w:numId w:val="10"/>
        </w:numPr>
        <w:spacing w:after="0" w:line="360" w:lineRule="auto"/>
        <w:ind w:left="0"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экранирование колебательного контура и в целом всего генератора для ослабления влияния внешних электромагнитных и электростатических полей.</w:t>
      </w:r>
    </w:p>
    <w:p w14:paraId="7D273653" w14:textId="77777777" w:rsidR="00451B96" w:rsidRPr="00734621" w:rsidRDefault="00451B96" w:rsidP="002D1E7F">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 xml:space="preserve">Наиболее эффективными средствами для стабилизации частоты ЗГ является использование кварцевых резонаторов (КР). Последний представляет собой устройство, состоящее из кварцевого элемента, электродов и </w:t>
      </w:r>
      <w:proofErr w:type="spellStart"/>
      <w:r w:rsidRPr="00734621">
        <w:rPr>
          <w:rFonts w:ascii="Times New Roman" w:eastAsia="Times New Roman" w:hAnsi="Times New Roman" w:cs="Times New Roman"/>
          <w:color w:val="000000"/>
          <w:sz w:val="28"/>
          <w:szCs w:val="28"/>
        </w:rPr>
        <w:t>кварцедержателя</w:t>
      </w:r>
      <w:proofErr w:type="spellEnd"/>
      <w:r w:rsidRPr="00734621">
        <w:rPr>
          <w:rFonts w:ascii="Times New Roman" w:eastAsia="Times New Roman" w:hAnsi="Times New Roman" w:cs="Times New Roman"/>
          <w:color w:val="000000"/>
          <w:sz w:val="28"/>
          <w:szCs w:val="28"/>
        </w:rPr>
        <w:t>, размещенных в стеклянном баллоне, металлическом или пластмассовом корпусе.</w:t>
      </w:r>
      <w:r w:rsidRPr="00734621">
        <w:rPr>
          <w:rFonts w:ascii="Times New Roman" w:eastAsia="Times New Roman" w:hAnsi="Times New Roman" w:cs="Times New Roman"/>
          <w:sz w:val="28"/>
          <w:szCs w:val="28"/>
        </w:rPr>
        <w:t xml:space="preserve"> </w:t>
      </w:r>
    </w:p>
    <w:p w14:paraId="645C12D9" w14:textId="77777777" w:rsidR="00451B96" w:rsidRPr="00734621" w:rsidRDefault="00451B96" w:rsidP="002D1E7F">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 xml:space="preserve">Кварцевый элемент представляет собой прямоугольную пластину, вырезанную определенным образом из кристалла кварца. Электроды выполнены в виде металлической пленки, нанесенной на кварцевый элемент. </w:t>
      </w:r>
      <w:proofErr w:type="spellStart"/>
      <w:r w:rsidRPr="00734621">
        <w:rPr>
          <w:rFonts w:ascii="Times New Roman" w:eastAsia="Times New Roman" w:hAnsi="Times New Roman" w:cs="Times New Roman"/>
          <w:color w:val="000000"/>
          <w:sz w:val="28"/>
          <w:szCs w:val="28"/>
        </w:rPr>
        <w:t>Кварцедержатели</w:t>
      </w:r>
      <w:proofErr w:type="spellEnd"/>
      <w:r w:rsidRPr="00734621">
        <w:rPr>
          <w:rFonts w:ascii="Times New Roman" w:eastAsia="Times New Roman" w:hAnsi="Times New Roman" w:cs="Times New Roman"/>
          <w:color w:val="000000"/>
          <w:sz w:val="28"/>
          <w:szCs w:val="28"/>
        </w:rPr>
        <w:t xml:space="preserve"> изготовляют из упругих металлических пластин или проволочных растяжек, </w:t>
      </w:r>
      <w:r w:rsidRPr="00734621">
        <w:rPr>
          <w:rFonts w:ascii="Times New Roman" w:eastAsia="Times New Roman" w:hAnsi="Times New Roman" w:cs="Times New Roman"/>
          <w:color w:val="000000"/>
          <w:sz w:val="28"/>
          <w:szCs w:val="28"/>
        </w:rPr>
        <w:lastRenderedPageBreak/>
        <w:t>припаянных к электродам. Кварцевые резонаторы могут быть герметизированными или негерметизированными.</w:t>
      </w:r>
    </w:p>
    <w:p w14:paraId="3B4C030C" w14:textId="77777777" w:rsidR="00451B96" w:rsidRPr="00734621" w:rsidRDefault="006143E7" w:rsidP="002D1E7F">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rPr>
        <w:object w:dxaOrig="1440" w:dyaOrig="1440" w14:anchorId="638B3ACA">
          <v:shape id="_x0000_s1219" type="#_x0000_t75" style="position:absolute;left:0;text-align:left;margin-left:194.6pt;margin-top:16.3pt;width:121.05pt;height:67.85pt;z-index:251704320;mso-position-horizontal-relative:margin" filled="t">
            <v:imagedata r:id="rId73" o:title="" cropright="37901f"/>
            <o:lock v:ext="edit" aspectratio="f"/>
            <w10:wrap anchorx="margin"/>
          </v:shape>
          <o:OLEObject Type="Embed" ProgID="StaticMetafile" ShapeID="_x0000_s1219" DrawAspect="Content" ObjectID="_1760203341" r:id="rId74"/>
        </w:object>
      </w:r>
    </w:p>
    <w:p w14:paraId="6E1DB2A2" w14:textId="77777777" w:rsidR="00451B96" w:rsidRDefault="00451B96" w:rsidP="002D1E7F">
      <w:pPr>
        <w:spacing w:after="0" w:line="360" w:lineRule="auto"/>
        <w:ind w:right="20" w:firstLine="709"/>
        <w:jc w:val="both"/>
        <w:rPr>
          <w:rFonts w:ascii="Times New Roman" w:eastAsia="Times New Roman" w:hAnsi="Times New Roman" w:cs="Times New Roman"/>
          <w:color w:val="000000"/>
          <w:sz w:val="28"/>
          <w:szCs w:val="28"/>
        </w:rPr>
      </w:pPr>
    </w:p>
    <w:p w14:paraId="045AD170" w14:textId="77777777" w:rsidR="002D1E7F" w:rsidRDefault="002D1E7F" w:rsidP="002D1E7F">
      <w:pPr>
        <w:spacing w:after="0" w:line="360" w:lineRule="auto"/>
        <w:ind w:right="20" w:firstLine="709"/>
        <w:jc w:val="both"/>
        <w:rPr>
          <w:rFonts w:ascii="Times New Roman" w:eastAsia="Times New Roman" w:hAnsi="Times New Roman" w:cs="Times New Roman"/>
          <w:color w:val="000000"/>
          <w:sz w:val="28"/>
          <w:szCs w:val="28"/>
        </w:rPr>
      </w:pPr>
    </w:p>
    <w:p w14:paraId="2B216E69" w14:textId="77777777" w:rsidR="002D1E7F" w:rsidRPr="00734621" w:rsidRDefault="002D1E7F" w:rsidP="002D1E7F">
      <w:pPr>
        <w:spacing w:after="0" w:line="360" w:lineRule="auto"/>
        <w:ind w:right="20" w:firstLine="709"/>
        <w:jc w:val="both"/>
        <w:rPr>
          <w:rFonts w:ascii="Times New Roman" w:eastAsia="Times New Roman" w:hAnsi="Times New Roman" w:cs="Times New Roman"/>
          <w:color w:val="000000"/>
          <w:sz w:val="28"/>
          <w:szCs w:val="28"/>
        </w:rPr>
      </w:pPr>
    </w:p>
    <w:p w14:paraId="3C9578E1" w14:textId="77777777" w:rsidR="00451B96" w:rsidRPr="00734621" w:rsidRDefault="00451B96" w:rsidP="002D1E7F">
      <w:pPr>
        <w:spacing w:after="0" w:line="360" w:lineRule="auto"/>
        <w:ind w:right="20" w:firstLine="709"/>
        <w:jc w:val="both"/>
        <w:rPr>
          <w:rFonts w:ascii="Times New Roman" w:eastAsia="Times New Roman" w:hAnsi="Times New Roman" w:cs="Times New Roman"/>
          <w:color w:val="000000"/>
          <w:sz w:val="28"/>
          <w:szCs w:val="28"/>
        </w:rPr>
      </w:pPr>
    </w:p>
    <w:p w14:paraId="4D4B1532" w14:textId="77777777" w:rsidR="00451B96" w:rsidRDefault="00451B96" w:rsidP="002D1E7F">
      <w:pPr>
        <w:spacing w:after="0" w:line="360" w:lineRule="auto"/>
        <w:ind w:right="20" w:firstLine="709"/>
        <w:jc w:val="center"/>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Рисунок 3</w:t>
      </w:r>
      <w:r w:rsidR="00734621">
        <w:rPr>
          <w:rFonts w:ascii="Times New Roman" w:eastAsia="Times New Roman" w:hAnsi="Times New Roman" w:cs="Times New Roman"/>
          <w:color w:val="000000"/>
          <w:sz w:val="28"/>
          <w:szCs w:val="28"/>
        </w:rPr>
        <w:t>.10</w:t>
      </w:r>
      <w:r w:rsidRPr="00734621">
        <w:rPr>
          <w:rFonts w:ascii="Times New Roman" w:eastAsia="Times New Roman" w:hAnsi="Times New Roman" w:cs="Times New Roman"/>
          <w:color w:val="000000"/>
          <w:sz w:val="28"/>
          <w:szCs w:val="28"/>
        </w:rPr>
        <w:t xml:space="preserve"> – Схема включения кварцевого резонатора</w:t>
      </w:r>
    </w:p>
    <w:p w14:paraId="5479079D" w14:textId="77777777" w:rsidR="00734621" w:rsidRPr="00734621" w:rsidRDefault="00734621" w:rsidP="002D1E7F">
      <w:pPr>
        <w:spacing w:after="0" w:line="360" w:lineRule="auto"/>
        <w:ind w:right="20" w:firstLine="709"/>
        <w:jc w:val="center"/>
        <w:rPr>
          <w:rFonts w:ascii="Times New Roman" w:eastAsia="Times New Roman" w:hAnsi="Times New Roman" w:cs="Times New Roman"/>
          <w:color w:val="000000"/>
          <w:sz w:val="28"/>
          <w:szCs w:val="28"/>
        </w:rPr>
      </w:pPr>
    </w:p>
    <w:p w14:paraId="4225F3D1" w14:textId="77777777" w:rsidR="00451B96" w:rsidRPr="00734621" w:rsidRDefault="00451B96" w:rsidP="002D1E7F">
      <w:pPr>
        <w:spacing w:after="0" w:line="360" w:lineRule="auto"/>
        <w:ind w:right="20" w:firstLine="709"/>
        <w:jc w:val="both"/>
        <w:rPr>
          <w:rFonts w:ascii="Times New Roman" w:eastAsia="Calibri" w:hAnsi="Times New Roman" w:cs="Times New Roman"/>
          <w:b/>
          <w:sz w:val="28"/>
          <w:szCs w:val="28"/>
        </w:rPr>
      </w:pPr>
      <w:r w:rsidRPr="00734621">
        <w:rPr>
          <w:rFonts w:ascii="Times New Roman" w:eastAsia="Times New Roman" w:hAnsi="Times New Roman" w:cs="Times New Roman"/>
          <w:color w:val="000000"/>
          <w:sz w:val="28"/>
          <w:szCs w:val="28"/>
        </w:rPr>
        <w:t>Использование кристаллов кварца для стабилизации частоты ЗГ основано на явлении, которое называется</w:t>
      </w:r>
      <w:r w:rsidRPr="00734621">
        <w:rPr>
          <w:rFonts w:ascii="Times New Roman" w:eastAsia="Times New Roman" w:hAnsi="Times New Roman" w:cs="Times New Roman"/>
          <w:b/>
          <w:color w:val="000000"/>
          <w:sz w:val="28"/>
          <w:szCs w:val="28"/>
        </w:rPr>
        <w:t xml:space="preserve"> пьезоэлектрическим эффектом</w:t>
      </w:r>
      <w:r w:rsidRPr="00734621">
        <w:rPr>
          <w:rFonts w:ascii="Times New Roman" w:eastAsia="Times New Roman" w:hAnsi="Times New Roman" w:cs="Times New Roman"/>
          <w:color w:val="000000"/>
          <w:sz w:val="28"/>
          <w:szCs w:val="28"/>
        </w:rPr>
        <w:t xml:space="preserve">. Это свойство заключается в том, что при механическом воздействии на пластину, вырезанную из кристалла кварца, на ее поверхности появляются электрические заряды, противоположные по знаку. Пьезоэлектрический эффект обратим. Кварцевая пластина, помещенная в переменное электрическое поле, создаваемое источником тока с </w:t>
      </w:r>
      <w:r w:rsidR="00734621" w:rsidRPr="00734621">
        <w:rPr>
          <w:rFonts w:ascii="Times New Roman" w:eastAsia="Times New Roman" w:hAnsi="Times New Roman" w:cs="Times New Roman"/>
          <w:color w:val="000000"/>
          <w:sz w:val="28"/>
          <w:szCs w:val="28"/>
        </w:rPr>
        <w:t>ЭДС</w:t>
      </w:r>
      <w:r w:rsidRPr="00734621">
        <w:rPr>
          <w:rFonts w:ascii="Times New Roman" w:eastAsia="Times New Roman" w:hAnsi="Times New Roman" w:cs="Times New Roman"/>
          <w:color w:val="000000"/>
          <w:sz w:val="28"/>
          <w:szCs w:val="28"/>
        </w:rPr>
        <w:t xml:space="preserve"> </w:t>
      </w:r>
      <w:r w:rsidRPr="00734621">
        <w:rPr>
          <w:rFonts w:ascii="Times New Roman" w:eastAsia="Times New Roman" w:hAnsi="Times New Roman" w:cs="Times New Roman"/>
          <w:i/>
          <w:color w:val="000000"/>
          <w:sz w:val="28"/>
          <w:szCs w:val="28"/>
        </w:rPr>
        <w:t>Е</w:t>
      </w:r>
      <w:r w:rsidRPr="00734621">
        <w:rPr>
          <w:rFonts w:ascii="Times New Roman" w:eastAsia="Times New Roman" w:hAnsi="Times New Roman" w:cs="Times New Roman"/>
          <w:color w:val="000000"/>
          <w:sz w:val="28"/>
          <w:szCs w:val="28"/>
        </w:rPr>
        <w:t xml:space="preserve"> и внутренним сопротивлением </w:t>
      </w:r>
      <w:r w:rsidR="009A330D" w:rsidRPr="00734621">
        <w:rPr>
          <w:rFonts w:ascii="Times New Roman" w:eastAsia="Times New Roman" w:hAnsi="Times New Roman" w:cs="Times New Roman"/>
          <w:color w:val="000000"/>
          <w:sz w:val="28"/>
          <w:szCs w:val="28"/>
        </w:rPr>
        <w:fldChar w:fldCharType="begin"/>
      </w:r>
      <w:r w:rsidRPr="00734621">
        <w:rPr>
          <w:rFonts w:ascii="Times New Roman" w:eastAsia="Times New Roman" w:hAnsi="Times New Roman" w:cs="Times New Roman"/>
          <w:color w:val="000000"/>
          <w:sz w:val="28"/>
          <w:szCs w:val="28"/>
        </w:rPr>
        <w:instrText xml:space="preserve"> QUOTE </w:instrText>
      </w:r>
      <w:r w:rsidR="009E7FE8">
        <w:rPr>
          <w:rFonts w:ascii="Times New Roman" w:hAnsi="Times New Roman" w:cs="Times New Roman"/>
          <w:position w:val="-11"/>
          <w:sz w:val="28"/>
          <w:szCs w:val="28"/>
        </w:rPr>
        <w:pict w14:anchorId="6F5B424E">
          <v:shape id="_x0000_i1094" type="#_x0000_t75" style="width:10.5pt;height:18.75pt" equationxml="&lt;">
            <v:imagedata r:id="rId75" o:title="" chromakey="white"/>
          </v:shape>
        </w:pict>
      </w:r>
      <w:r w:rsidRPr="00734621">
        <w:rPr>
          <w:rFonts w:ascii="Times New Roman" w:eastAsia="Times New Roman" w:hAnsi="Times New Roman" w:cs="Times New Roman"/>
          <w:color w:val="000000"/>
          <w:sz w:val="28"/>
          <w:szCs w:val="28"/>
        </w:rPr>
        <w:instrText xml:space="preserve"> </w:instrText>
      </w:r>
      <w:r w:rsidR="009A330D" w:rsidRPr="00734621">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1"/>
          <w:sz w:val="28"/>
          <w:szCs w:val="28"/>
        </w:rPr>
        <w:pict w14:anchorId="1B0B8BE5">
          <v:shape id="_x0000_i1095" type="#_x0000_t75" style="width:15pt;height:18.75pt" equationxml="&lt;">
            <v:imagedata r:id="rId75" o:title="" chromakey="white"/>
          </v:shape>
        </w:pict>
      </w:r>
      <w:r w:rsidR="009A330D" w:rsidRPr="00734621">
        <w:rPr>
          <w:rFonts w:ascii="Times New Roman" w:eastAsia="Times New Roman" w:hAnsi="Times New Roman" w:cs="Times New Roman"/>
          <w:color w:val="000000"/>
          <w:sz w:val="28"/>
          <w:szCs w:val="28"/>
        </w:rPr>
        <w:fldChar w:fldCharType="end"/>
      </w:r>
      <w:r w:rsidRPr="00734621">
        <w:rPr>
          <w:rFonts w:ascii="Times New Roman" w:eastAsia="Times New Roman" w:hAnsi="Times New Roman" w:cs="Times New Roman"/>
          <w:color w:val="000000"/>
          <w:sz w:val="28"/>
          <w:szCs w:val="28"/>
        </w:rPr>
        <w:t>(рисунок 3</w:t>
      </w:r>
      <w:r w:rsidR="00734621">
        <w:rPr>
          <w:rFonts w:ascii="Times New Roman" w:eastAsia="Times New Roman" w:hAnsi="Times New Roman" w:cs="Times New Roman"/>
          <w:color w:val="000000"/>
          <w:sz w:val="28"/>
          <w:szCs w:val="28"/>
        </w:rPr>
        <w:t>.10</w:t>
      </w:r>
      <w:r w:rsidRPr="00734621">
        <w:rPr>
          <w:rFonts w:ascii="Times New Roman" w:eastAsia="Times New Roman" w:hAnsi="Times New Roman" w:cs="Times New Roman"/>
          <w:color w:val="000000"/>
          <w:sz w:val="28"/>
          <w:szCs w:val="28"/>
        </w:rPr>
        <w:t xml:space="preserve">), начинает совершать механические колебания в такт с изменением электрического поля, причем амплитуда этих колебаний не остается постоянной. На одних частотах колебания сильно возрастают, на других почти отсутствуют. Это объясняется тем, что кварцевая пластина, как любое упругое тело, обладает инерционными свойствами и является механической колебательной системой с определенными резонансными частотами. </w:t>
      </w:r>
    </w:p>
    <w:p w14:paraId="45077457" w14:textId="77777777" w:rsidR="00451B96" w:rsidRDefault="00451B96" w:rsidP="002D1E7F">
      <w:pPr>
        <w:spacing w:after="0" w:line="360" w:lineRule="auto"/>
        <w:ind w:firstLine="709"/>
        <w:jc w:val="both"/>
        <w:rPr>
          <w:rFonts w:ascii="Times New Roman" w:hAnsi="Times New Roman" w:cs="Times New Roman"/>
          <w:color w:val="000000"/>
          <w:sz w:val="28"/>
          <w:szCs w:val="28"/>
        </w:rPr>
      </w:pPr>
    </w:p>
    <w:p w14:paraId="4A06F829" w14:textId="77777777" w:rsidR="003B5938" w:rsidRPr="00734621" w:rsidRDefault="003B5938" w:rsidP="00286B1B">
      <w:pPr>
        <w:pStyle w:val="a7"/>
        <w:numPr>
          <w:ilvl w:val="0"/>
          <w:numId w:val="8"/>
        </w:numPr>
        <w:spacing w:after="0" w:line="360" w:lineRule="auto"/>
        <w:ind w:left="0" w:firstLine="709"/>
        <w:jc w:val="both"/>
        <w:rPr>
          <w:rFonts w:ascii="Times New Roman" w:hAnsi="Times New Roman" w:cs="Times New Roman"/>
          <w:b/>
          <w:color w:val="000000"/>
          <w:sz w:val="28"/>
          <w:szCs w:val="28"/>
        </w:rPr>
      </w:pPr>
      <w:r w:rsidRPr="00734621">
        <w:rPr>
          <w:rFonts w:ascii="Times New Roman" w:hAnsi="Times New Roman" w:cs="Times New Roman"/>
          <w:b/>
          <w:color w:val="000000"/>
          <w:sz w:val="28"/>
          <w:szCs w:val="28"/>
        </w:rPr>
        <w:t>Оборудование оконечных станций.</w:t>
      </w:r>
    </w:p>
    <w:p w14:paraId="086B0C79" w14:textId="77777777" w:rsidR="003E09B3" w:rsidRPr="00734621" w:rsidRDefault="003E09B3" w:rsidP="002D1E7F">
      <w:pPr>
        <w:spacing w:after="0" w:line="360" w:lineRule="auto"/>
        <w:ind w:firstLine="709"/>
        <w:jc w:val="both"/>
        <w:rPr>
          <w:rFonts w:ascii="Times New Roman" w:hAnsi="Times New Roman" w:cs="Times New Roman"/>
          <w:color w:val="000000"/>
          <w:sz w:val="28"/>
          <w:szCs w:val="28"/>
        </w:rPr>
      </w:pPr>
    </w:p>
    <w:p w14:paraId="0DCA2DB1" w14:textId="77777777" w:rsidR="003E09B3" w:rsidRPr="00734621" w:rsidRDefault="003E09B3" w:rsidP="002D1E7F">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В состав оконечного пункта ОП системы передачи входят стойки, на которых размещается аппаратура преобразования, сопряжения и оконечная аппаратура линейного тракта (см. рис</w:t>
      </w:r>
      <w:r w:rsidR="00734621">
        <w:rPr>
          <w:rFonts w:ascii="Times New Roman" w:eastAsia="Times New Roman" w:hAnsi="Times New Roman" w:cs="Times New Roman"/>
          <w:color w:val="000000"/>
          <w:sz w:val="28"/>
          <w:szCs w:val="28"/>
        </w:rPr>
        <w:t>унок 3</w:t>
      </w:r>
      <w:r w:rsidRPr="00734621">
        <w:rPr>
          <w:rFonts w:ascii="Times New Roman" w:eastAsia="Times New Roman" w:hAnsi="Times New Roman" w:cs="Times New Roman"/>
          <w:color w:val="000000"/>
          <w:sz w:val="28"/>
          <w:szCs w:val="28"/>
        </w:rPr>
        <w:t xml:space="preserve">.1). С оконечного пункта осуществляется дистанционное питание (ДП) НУП, </w:t>
      </w:r>
      <w:proofErr w:type="spellStart"/>
      <w:r w:rsidRPr="00734621">
        <w:rPr>
          <w:rFonts w:ascii="Times New Roman" w:eastAsia="Times New Roman" w:hAnsi="Times New Roman" w:cs="Times New Roman"/>
          <w:color w:val="000000"/>
          <w:sz w:val="28"/>
          <w:szCs w:val="28"/>
        </w:rPr>
        <w:t>оганизуется</w:t>
      </w:r>
      <w:proofErr w:type="spellEnd"/>
      <w:r w:rsidRPr="00734621">
        <w:rPr>
          <w:rFonts w:ascii="Times New Roman" w:eastAsia="Times New Roman" w:hAnsi="Times New Roman" w:cs="Times New Roman"/>
          <w:color w:val="000000"/>
          <w:sz w:val="28"/>
          <w:szCs w:val="28"/>
        </w:rPr>
        <w:t xml:space="preserve"> цепь телемеханики и </w:t>
      </w:r>
      <w:proofErr w:type="spellStart"/>
      <w:r w:rsidRPr="00734621">
        <w:rPr>
          <w:rFonts w:ascii="Times New Roman" w:eastAsia="Times New Roman" w:hAnsi="Times New Roman" w:cs="Times New Roman"/>
          <w:color w:val="000000"/>
          <w:sz w:val="28"/>
          <w:szCs w:val="28"/>
        </w:rPr>
        <w:t>телеконтроля</w:t>
      </w:r>
      <w:proofErr w:type="spellEnd"/>
      <w:r w:rsidRPr="00734621">
        <w:rPr>
          <w:rFonts w:ascii="Times New Roman" w:eastAsia="Times New Roman" w:hAnsi="Times New Roman" w:cs="Times New Roman"/>
          <w:color w:val="000000"/>
          <w:sz w:val="28"/>
          <w:szCs w:val="28"/>
        </w:rPr>
        <w:t xml:space="preserve"> ТМ и ТК аппаратуры промежуточных усилительных пунктов, обеспечивается </w:t>
      </w:r>
      <w:r w:rsidRPr="00734621">
        <w:rPr>
          <w:rFonts w:ascii="Times New Roman" w:eastAsia="Times New Roman" w:hAnsi="Times New Roman" w:cs="Times New Roman"/>
          <w:color w:val="000000"/>
          <w:sz w:val="28"/>
          <w:szCs w:val="28"/>
        </w:rPr>
        <w:lastRenderedPageBreak/>
        <w:t>служебная связь СС. Она устанавливается между персоналом ОП и ОУП, ОУП и ОУП, а также ОП или ОУП и работниками, выехавшими для устранения повреждений или проведения работ по техническому обслуживанию НУП.</w:t>
      </w:r>
    </w:p>
    <w:p w14:paraId="20478777" w14:textId="77777777" w:rsidR="003E09B3" w:rsidRPr="00734621" w:rsidRDefault="003E09B3" w:rsidP="002D1E7F">
      <w:pPr>
        <w:spacing w:after="0" w:line="360" w:lineRule="auto"/>
        <w:ind w:firstLine="709"/>
        <w:jc w:val="both"/>
        <w:rPr>
          <w:rFonts w:ascii="Times New Roman" w:hAnsi="Times New Roman" w:cs="Times New Roman"/>
          <w:color w:val="000000"/>
          <w:sz w:val="28"/>
          <w:szCs w:val="28"/>
        </w:rPr>
      </w:pPr>
    </w:p>
    <w:p w14:paraId="7324A17D" w14:textId="77777777" w:rsidR="003B5938" w:rsidRPr="00734621" w:rsidRDefault="003B5938" w:rsidP="00286B1B">
      <w:pPr>
        <w:pStyle w:val="a7"/>
        <w:numPr>
          <w:ilvl w:val="0"/>
          <w:numId w:val="8"/>
        </w:numPr>
        <w:spacing w:after="0" w:line="360" w:lineRule="auto"/>
        <w:ind w:left="0" w:firstLine="709"/>
        <w:jc w:val="both"/>
        <w:rPr>
          <w:rFonts w:ascii="Times New Roman" w:hAnsi="Times New Roman" w:cs="Times New Roman"/>
          <w:b/>
          <w:color w:val="000000"/>
          <w:sz w:val="28"/>
          <w:szCs w:val="28"/>
        </w:rPr>
      </w:pPr>
      <w:r w:rsidRPr="00734621">
        <w:rPr>
          <w:rFonts w:ascii="Times New Roman" w:hAnsi="Times New Roman" w:cs="Times New Roman"/>
          <w:b/>
          <w:color w:val="000000"/>
          <w:sz w:val="28"/>
          <w:szCs w:val="28"/>
        </w:rPr>
        <w:t>Оборудование линейного тракта</w:t>
      </w:r>
    </w:p>
    <w:p w14:paraId="5F5440A1" w14:textId="77777777" w:rsidR="003E09B3" w:rsidRPr="00734621" w:rsidRDefault="003E09B3" w:rsidP="002D1E7F">
      <w:pPr>
        <w:spacing w:after="0" w:line="360" w:lineRule="auto"/>
        <w:ind w:firstLine="709"/>
        <w:jc w:val="both"/>
        <w:rPr>
          <w:rFonts w:ascii="Times New Roman" w:hAnsi="Times New Roman" w:cs="Times New Roman"/>
          <w:color w:val="000000"/>
          <w:sz w:val="28"/>
          <w:szCs w:val="28"/>
        </w:rPr>
      </w:pPr>
    </w:p>
    <w:p w14:paraId="3E404305" w14:textId="77777777" w:rsidR="003E09B3" w:rsidRDefault="003E09B3" w:rsidP="002D1E7F">
      <w:pPr>
        <w:spacing w:after="0" w:line="360" w:lineRule="auto"/>
        <w:ind w:right="20" w:firstLine="709"/>
        <w:jc w:val="both"/>
        <w:rPr>
          <w:rFonts w:ascii="Times New Roman" w:eastAsia="Times New Roman" w:hAnsi="Times New Roman" w:cs="Times New Roman"/>
          <w:color w:val="000000"/>
          <w:sz w:val="28"/>
          <w:szCs w:val="28"/>
        </w:rPr>
      </w:pPr>
      <w:r w:rsidRPr="00734621">
        <w:rPr>
          <w:rFonts w:ascii="Times New Roman" w:eastAsia="Times New Roman" w:hAnsi="Times New Roman" w:cs="Times New Roman"/>
          <w:color w:val="000000"/>
          <w:sz w:val="28"/>
          <w:szCs w:val="28"/>
        </w:rPr>
        <w:t>В состав оборудования линейного тракта входят: оконечное оборудование линейного тракта OAJ1T, кабельные участки и усилительные пункты (см. рис</w:t>
      </w:r>
      <w:r w:rsidR="00734621">
        <w:rPr>
          <w:rFonts w:ascii="Times New Roman" w:eastAsia="Times New Roman" w:hAnsi="Times New Roman" w:cs="Times New Roman"/>
          <w:color w:val="000000"/>
          <w:sz w:val="28"/>
          <w:szCs w:val="28"/>
        </w:rPr>
        <w:t>унок 3</w:t>
      </w:r>
      <w:r w:rsidRPr="00734621">
        <w:rPr>
          <w:rFonts w:ascii="Times New Roman" w:eastAsia="Times New Roman" w:hAnsi="Times New Roman" w:cs="Times New Roman"/>
          <w:color w:val="000000"/>
          <w:sz w:val="28"/>
          <w:szCs w:val="28"/>
        </w:rPr>
        <w:t>.1). На сетях МПС применяются симметричные кабели МКПА, МКС и реализуется однополосная четырехпроводная (</w:t>
      </w:r>
      <w:proofErr w:type="spellStart"/>
      <w:r w:rsidRPr="00734621">
        <w:rPr>
          <w:rFonts w:ascii="Times New Roman" w:eastAsia="Times New Roman" w:hAnsi="Times New Roman" w:cs="Times New Roman"/>
          <w:color w:val="000000"/>
          <w:sz w:val="28"/>
          <w:szCs w:val="28"/>
        </w:rPr>
        <w:t>двухкабельная</w:t>
      </w:r>
      <w:proofErr w:type="spellEnd"/>
      <w:r w:rsidRPr="00734621">
        <w:rPr>
          <w:rFonts w:ascii="Times New Roman" w:eastAsia="Times New Roman" w:hAnsi="Times New Roman" w:cs="Times New Roman"/>
          <w:color w:val="000000"/>
          <w:sz w:val="28"/>
          <w:szCs w:val="28"/>
        </w:rPr>
        <w:t>) схема связи. Сигналы в одном направлении передаются по паре жил одного кабеля, а в обратном — по паре другого. Этим достигается уменьшение мощности помех в каналах из-за влияния цепи (пары) с высоким уровнем сигнала на цепь с низким уровнем. Упрощенная структурная схема усилительного пункта однополосной четырехпроводной системы приведена на рис</w:t>
      </w:r>
      <w:r w:rsidR="00734621">
        <w:rPr>
          <w:rFonts w:ascii="Times New Roman" w:eastAsia="Times New Roman" w:hAnsi="Times New Roman" w:cs="Times New Roman"/>
          <w:color w:val="000000"/>
          <w:sz w:val="28"/>
          <w:szCs w:val="28"/>
        </w:rPr>
        <w:t>унке 3.11</w:t>
      </w:r>
      <w:r w:rsidRPr="00734621">
        <w:rPr>
          <w:rFonts w:ascii="Times New Roman" w:eastAsia="Times New Roman" w:hAnsi="Times New Roman" w:cs="Times New Roman"/>
          <w:color w:val="000000"/>
          <w:sz w:val="28"/>
          <w:szCs w:val="28"/>
        </w:rPr>
        <w:t>. Усилители Ус усиливают линейные сигналы для компенсации затуханий, вносимых усилительными участками. Корректоры К устраняют амплитудно-частотные искажения, появляющиеся при прохождении сигналов по линии. Устройства АРУ компенсируют временные изменения затухания усилительного участка.</w:t>
      </w:r>
    </w:p>
    <w:p w14:paraId="4257EB30" w14:textId="77777777" w:rsidR="002D1E7F" w:rsidRDefault="006143E7" w:rsidP="002D1E7F">
      <w:pPr>
        <w:spacing w:after="0" w:line="360" w:lineRule="auto"/>
        <w:ind w:right="20" w:firstLine="709"/>
        <w:jc w:val="center"/>
        <w:rPr>
          <w:rFonts w:ascii="Times New Roman" w:eastAsia="Times New Roman" w:hAnsi="Times New Roman" w:cs="Times New Roman"/>
          <w:color w:val="000000"/>
          <w:sz w:val="28"/>
          <w:szCs w:val="28"/>
        </w:rPr>
      </w:pPr>
      <w:r>
        <w:rPr>
          <w:rFonts w:ascii="Times New Roman" w:hAnsi="Times New Roman" w:cs="Times New Roman"/>
          <w:noProof/>
          <w:sz w:val="28"/>
          <w:szCs w:val="28"/>
        </w:rPr>
        <w:object w:dxaOrig="1440" w:dyaOrig="1440" w14:anchorId="250296DA">
          <v:shape id="_x0000_s1307" type="#_x0000_t75" style="position:absolute;left:0;text-align:left;margin-left:142.95pt;margin-top:22.15pt;width:208.35pt;height:172.35pt;z-index:251721728" filled="t">
            <v:imagedata r:id="rId76" o:title=""/>
            <o:lock v:ext="edit" aspectratio="f"/>
          </v:shape>
          <o:OLEObject Type="Embed" ProgID="StaticMetafile" ShapeID="_x0000_s1307" DrawAspect="Content" ObjectID="_1760203342" r:id="rId77"/>
        </w:object>
      </w:r>
    </w:p>
    <w:p w14:paraId="41E65825" w14:textId="77777777" w:rsidR="002D1E7F" w:rsidRDefault="002D1E7F" w:rsidP="002D1E7F">
      <w:pPr>
        <w:spacing w:after="0" w:line="360" w:lineRule="auto"/>
        <w:ind w:right="20" w:firstLine="709"/>
        <w:jc w:val="center"/>
        <w:rPr>
          <w:rFonts w:ascii="Times New Roman" w:eastAsia="Times New Roman" w:hAnsi="Times New Roman" w:cs="Times New Roman"/>
          <w:color w:val="000000"/>
          <w:sz w:val="28"/>
          <w:szCs w:val="28"/>
        </w:rPr>
      </w:pPr>
    </w:p>
    <w:p w14:paraId="3CD056C3" w14:textId="77777777" w:rsidR="002D1E7F" w:rsidRDefault="002D1E7F" w:rsidP="002D1E7F">
      <w:pPr>
        <w:spacing w:after="0" w:line="360" w:lineRule="auto"/>
        <w:ind w:right="20" w:firstLine="709"/>
        <w:jc w:val="center"/>
        <w:rPr>
          <w:rFonts w:ascii="Times New Roman" w:eastAsia="Times New Roman" w:hAnsi="Times New Roman" w:cs="Times New Roman"/>
          <w:color w:val="000000"/>
          <w:sz w:val="28"/>
          <w:szCs w:val="28"/>
        </w:rPr>
      </w:pPr>
    </w:p>
    <w:p w14:paraId="1F9D5015" w14:textId="77777777" w:rsidR="002D1E7F" w:rsidRDefault="002D1E7F" w:rsidP="002D1E7F">
      <w:pPr>
        <w:spacing w:after="0" w:line="360" w:lineRule="auto"/>
        <w:ind w:right="20" w:firstLine="709"/>
        <w:jc w:val="center"/>
        <w:rPr>
          <w:rFonts w:ascii="Times New Roman" w:eastAsia="Times New Roman" w:hAnsi="Times New Roman" w:cs="Times New Roman"/>
          <w:color w:val="000000"/>
          <w:sz w:val="28"/>
          <w:szCs w:val="28"/>
        </w:rPr>
      </w:pPr>
    </w:p>
    <w:p w14:paraId="7115F5EA" w14:textId="77777777" w:rsidR="002D1E7F" w:rsidRDefault="002D1E7F" w:rsidP="002D1E7F">
      <w:pPr>
        <w:spacing w:after="0" w:line="360" w:lineRule="auto"/>
        <w:ind w:right="20" w:firstLine="709"/>
        <w:jc w:val="center"/>
        <w:rPr>
          <w:rFonts w:ascii="Times New Roman" w:eastAsia="Times New Roman" w:hAnsi="Times New Roman" w:cs="Times New Roman"/>
          <w:color w:val="000000"/>
          <w:sz w:val="28"/>
          <w:szCs w:val="28"/>
        </w:rPr>
      </w:pPr>
    </w:p>
    <w:p w14:paraId="72880C5D" w14:textId="77777777" w:rsidR="002D1E7F" w:rsidRPr="00734621" w:rsidRDefault="002D1E7F" w:rsidP="002D1E7F">
      <w:pPr>
        <w:spacing w:after="0" w:line="360" w:lineRule="auto"/>
        <w:ind w:right="20" w:firstLine="709"/>
        <w:jc w:val="center"/>
        <w:rPr>
          <w:rFonts w:ascii="Times New Roman" w:eastAsia="Times New Roman" w:hAnsi="Times New Roman" w:cs="Times New Roman"/>
          <w:color w:val="000000"/>
          <w:sz w:val="28"/>
          <w:szCs w:val="28"/>
        </w:rPr>
      </w:pPr>
    </w:p>
    <w:p w14:paraId="684F3D73" w14:textId="77777777" w:rsidR="003E09B3" w:rsidRDefault="003E09B3" w:rsidP="002D1E7F">
      <w:pPr>
        <w:spacing w:after="0" w:line="360" w:lineRule="auto"/>
        <w:ind w:firstLine="709"/>
        <w:jc w:val="center"/>
        <w:rPr>
          <w:rFonts w:ascii="Times New Roman" w:eastAsia="Arial Unicode MS" w:hAnsi="Times New Roman" w:cs="Times New Roman"/>
          <w:color w:val="000000"/>
          <w:sz w:val="28"/>
          <w:szCs w:val="28"/>
        </w:rPr>
      </w:pPr>
    </w:p>
    <w:p w14:paraId="42F553BF" w14:textId="77777777" w:rsidR="002D1E7F" w:rsidRDefault="002D1E7F" w:rsidP="002D1E7F">
      <w:pPr>
        <w:spacing w:after="0" w:line="360" w:lineRule="auto"/>
        <w:ind w:firstLine="709"/>
        <w:jc w:val="center"/>
        <w:rPr>
          <w:rFonts w:ascii="Times New Roman" w:eastAsia="Arial Unicode MS" w:hAnsi="Times New Roman" w:cs="Times New Roman"/>
          <w:color w:val="000000"/>
          <w:sz w:val="28"/>
          <w:szCs w:val="28"/>
        </w:rPr>
      </w:pPr>
    </w:p>
    <w:p w14:paraId="589AA099" w14:textId="77777777" w:rsidR="002D1E7F" w:rsidRPr="00734621" w:rsidRDefault="002D1E7F" w:rsidP="002D1E7F">
      <w:pPr>
        <w:spacing w:after="0" w:line="360" w:lineRule="auto"/>
        <w:ind w:firstLine="709"/>
        <w:jc w:val="center"/>
        <w:rPr>
          <w:rFonts w:ascii="Times New Roman" w:eastAsia="Arial Unicode MS" w:hAnsi="Times New Roman" w:cs="Times New Roman"/>
          <w:color w:val="000000"/>
          <w:sz w:val="28"/>
          <w:szCs w:val="28"/>
        </w:rPr>
      </w:pPr>
    </w:p>
    <w:p w14:paraId="3F100219" w14:textId="77777777" w:rsidR="003E09B3" w:rsidRDefault="00734621" w:rsidP="002D1E7F">
      <w:pPr>
        <w:spacing w:after="0" w:line="36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xml:space="preserve">Рисунок 3.11 - </w:t>
      </w:r>
      <w:r>
        <w:rPr>
          <w:rFonts w:ascii="Times New Roman" w:eastAsia="Times New Roman" w:hAnsi="Times New Roman" w:cs="Times New Roman"/>
          <w:color w:val="000000"/>
          <w:sz w:val="28"/>
          <w:szCs w:val="28"/>
        </w:rPr>
        <w:t>Структурная схема усилительного пункта однополосной четырехпроводной системы</w:t>
      </w:r>
    </w:p>
    <w:p w14:paraId="642D3DDD" w14:textId="77777777" w:rsidR="003B5938" w:rsidRPr="00CC7E26" w:rsidRDefault="003B5938" w:rsidP="00CC7E26">
      <w:pPr>
        <w:spacing w:after="0" w:line="360" w:lineRule="auto"/>
        <w:ind w:firstLine="709"/>
        <w:jc w:val="both"/>
        <w:rPr>
          <w:rFonts w:ascii="Times New Roman" w:eastAsia="Calibri" w:hAnsi="Times New Roman" w:cs="Times New Roman"/>
          <w:b/>
          <w:bCs/>
          <w:sz w:val="28"/>
          <w:szCs w:val="28"/>
        </w:rPr>
      </w:pPr>
      <w:r w:rsidRPr="00CC7E26">
        <w:rPr>
          <w:rFonts w:ascii="Times New Roman" w:hAnsi="Times New Roman" w:cs="Times New Roman"/>
          <w:b/>
          <w:bCs/>
          <w:sz w:val="28"/>
          <w:szCs w:val="28"/>
        </w:rPr>
        <w:lastRenderedPageBreak/>
        <w:t xml:space="preserve">4 </w:t>
      </w:r>
      <w:r w:rsidRPr="00CC7E26">
        <w:rPr>
          <w:rFonts w:ascii="Times New Roman" w:eastAsia="Calibri" w:hAnsi="Times New Roman" w:cs="Times New Roman"/>
          <w:b/>
          <w:bCs/>
          <w:sz w:val="28"/>
          <w:szCs w:val="28"/>
        </w:rPr>
        <w:t>Электрические характеристики каналов и групповых трактов аналоговых систем передачи</w:t>
      </w:r>
    </w:p>
    <w:p w14:paraId="36AB3DBF" w14:textId="77777777" w:rsidR="003B5938" w:rsidRPr="00CC7E26" w:rsidRDefault="003B5938" w:rsidP="00286B1B">
      <w:pPr>
        <w:pStyle w:val="a7"/>
        <w:numPr>
          <w:ilvl w:val="0"/>
          <w:numId w:val="11"/>
        </w:numPr>
        <w:spacing w:after="0" w:line="360" w:lineRule="auto"/>
        <w:ind w:left="0" w:firstLine="709"/>
        <w:jc w:val="both"/>
        <w:rPr>
          <w:rFonts w:ascii="Times New Roman" w:hAnsi="Times New Roman" w:cs="Times New Roman"/>
          <w:b/>
          <w:color w:val="000000"/>
          <w:sz w:val="28"/>
          <w:szCs w:val="28"/>
        </w:rPr>
      </w:pPr>
      <w:r w:rsidRPr="00CC7E26">
        <w:rPr>
          <w:rFonts w:ascii="Times New Roman" w:hAnsi="Times New Roman" w:cs="Times New Roman"/>
          <w:b/>
          <w:color w:val="000000"/>
          <w:sz w:val="28"/>
          <w:szCs w:val="28"/>
        </w:rPr>
        <w:t xml:space="preserve">Остаточное затухание и остаточное усиление канала тональной частоты. </w:t>
      </w:r>
    </w:p>
    <w:p w14:paraId="626CA8E5" w14:textId="77777777" w:rsidR="003E09B3" w:rsidRPr="00CC7E26" w:rsidRDefault="003E09B3" w:rsidP="00CC7E26">
      <w:pPr>
        <w:spacing w:after="0" w:line="360" w:lineRule="auto"/>
        <w:ind w:firstLine="709"/>
        <w:jc w:val="both"/>
        <w:rPr>
          <w:rFonts w:ascii="Times New Roman" w:hAnsi="Times New Roman" w:cs="Times New Roman"/>
          <w:color w:val="000000"/>
          <w:sz w:val="28"/>
          <w:szCs w:val="28"/>
        </w:rPr>
      </w:pPr>
    </w:p>
    <w:p w14:paraId="7D98313B"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Качество воспроизведения передаваемых сообщений оценивается по громкости, разборчивости и натуральности речи, а также по верности передачи данных. На практике такая оценка затруднена, так как требует больших затрат времени. Поэтому расчетным и экспериментальным способами определено влияние нескольких основных электрических характеристик канала и тракта на качество воспроизведения передаваемой информации. Таким образом, оценивая электрические характеристики каналов и трактов, можно судить о качественных показателях воспроизводимых сообщений. Для обеспечения объективности указанной оценки с учетом рекомендаций МСЭ-Т Министерством связи Российской Федерации введены нормы на электрические параметры и характеристики каналов и трактов.</w:t>
      </w:r>
    </w:p>
    <w:p w14:paraId="52A58EAE"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Нормами называются номинальные значения параметров характеристик каналов и трактов, а также их допустимые отклонения, при которых обеспечивается достаточно высокое качество передачи сообщений.</w:t>
      </w:r>
    </w:p>
    <w:p w14:paraId="345F98EE"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К основным нормируемым параметрам и характеристикам каналов относятся: остаточное затухание и остаточное усиление, </w:t>
      </w:r>
      <w:proofErr w:type="gramStart"/>
      <w:r w:rsidRPr="00CC7E26">
        <w:rPr>
          <w:rFonts w:ascii="Times New Roman" w:eastAsia="Times New Roman" w:hAnsi="Times New Roman" w:cs="Times New Roman"/>
          <w:color w:val="000000"/>
          <w:sz w:val="28"/>
          <w:szCs w:val="28"/>
        </w:rPr>
        <w:t>амплитуд- но</w:t>
      </w:r>
      <w:proofErr w:type="gramEnd"/>
      <w:r w:rsidRPr="00CC7E26">
        <w:rPr>
          <w:rFonts w:ascii="Times New Roman" w:eastAsia="Times New Roman" w:hAnsi="Times New Roman" w:cs="Times New Roman"/>
          <w:color w:val="000000"/>
          <w:sz w:val="28"/>
          <w:szCs w:val="28"/>
        </w:rPr>
        <w:t xml:space="preserve">-частотная и </w:t>
      </w:r>
      <w:proofErr w:type="spellStart"/>
      <w:r w:rsidRPr="00CC7E26">
        <w:rPr>
          <w:rFonts w:ascii="Times New Roman" w:eastAsia="Times New Roman" w:hAnsi="Times New Roman" w:cs="Times New Roman"/>
          <w:color w:val="000000"/>
          <w:sz w:val="28"/>
          <w:szCs w:val="28"/>
        </w:rPr>
        <w:t>фазочастотная</w:t>
      </w:r>
      <w:proofErr w:type="spellEnd"/>
      <w:r w:rsidRPr="00CC7E26">
        <w:rPr>
          <w:rFonts w:ascii="Times New Roman" w:eastAsia="Times New Roman" w:hAnsi="Times New Roman" w:cs="Times New Roman"/>
          <w:color w:val="000000"/>
          <w:sz w:val="28"/>
          <w:szCs w:val="28"/>
        </w:rPr>
        <w:t xml:space="preserve"> характеристики, амплитудная характеристика, коэффициент нелинейных искажений, уровни передачи, мощность и напряжение помех, защищенность от переходных влияний.</w:t>
      </w:r>
    </w:p>
    <w:p w14:paraId="527AB5A1" w14:textId="77777777" w:rsidR="003E09B3" w:rsidRPr="00CC7E26" w:rsidRDefault="003E09B3" w:rsidP="00CC7E26">
      <w:pPr>
        <w:spacing w:after="0" w:line="360" w:lineRule="auto"/>
        <w:ind w:firstLine="709"/>
        <w:jc w:val="both"/>
        <w:rPr>
          <w:rFonts w:ascii="Times New Roman" w:eastAsia="Calibri" w:hAnsi="Times New Roman" w:cs="Times New Roman"/>
          <w:bCs/>
          <w:sz w:val="28"/>
          <w:szCs w:val="28"/>
        </w:rPr>
      </w:pPr>
      <w:r w:rsidRPr="00CC7E26">
        <w:rPr>
          <w:rFonts w:ascii="Times New Roman" w:eastAsia="Times New Roman" w:hAnsi="Times New Roman" w:cs="Times New Roman"/>
          <w:color w:val="000000"/>
          <w:sz w:val="28"/>
          <w:szCs w:val="28"/>
        </w:rPr>
        <w:t xml:space="preserve">Значения указанных параметров зависят от длины линии передачи, количества преобразовательного оборудования в пунктах переприема в тональной полосе частот и спектре частот первичной ПГ и вторичной ВГ групп каналов. Поэтому нормирование выполняется для рекомендованной эталонной (гипотетической) цепи симметричной кабельной линии длиной 2500 км. Эталонная цепь состоит из трех </w:t>
      </w:r>
      <w:proofErr w:type="spellStart"/>
      <w:r w:rsidRPr="00CC7E26">
        <w:rPr>
          <w:rFonts w:ascii="Times New Roman" w:eastAsia="Times New Roman" w:hAnsi="Times New Roman" w:cs="Times New Roman"/>
          <w:color w:val="000000"/>
          <w:sz w:val="28"/>
          <w:szCs w:val="28"/>
        </w:rPr>
        <w:t>переприемных</w:t>
      </w:r>
      <w:proofErr w:type="spellEnd"/>
      <w:r w:rsidRPr="00CC7E26">
        <w:rPr>
          <w:rFonts w:ascii="Times New Roman" w:eastAsia="Times New Roman" w:hAnsi="Times New Roman" w:cs="Times New Roman"/>
          <w:color w:val="000000"/>
          <w:sz w:val="28"/>
          <w:szCs w:val="28"/>
        </w:rPr>
        <w:t xml:space="preserve"> участков по ТЧ, каждый из которых имеет также переприем по </w:t>
      </w:r>
      <w:r w:rsidRPr="00CC7E26">
        <w:rPr>
          <w:rFonts w:ascii="Times New Roman" w:eastAsia="Times New Roman" w:hAnsi="Times New Roman" w:cs="Times New Roman"/>
          <w:color w:val="000000"/>
          <w:sz w:val="28"/>
          <w:szCs w:val="28"/>
        </w:rPr>
        <w:lastRenderedPageBreak/>
        <w:t>первичной группе. Это означает, что в цепи длиной 2500 км включаются шесть индивидуальных преобразователей (три модулятора и три демодулятора), 12 преобразователей первичных групп и 12 преобразователей вторичных групп. Преобразователи на каждой ступени преобразования вносят в каналы и тракты дополнительные помехи. Полосовые фильтры, включаемые в преобразовательном оборудовании, ограничивают полосу передаваемых частот, что приводит к дополнительным искажениям сигналов. Для организации дорожной и отделенческой оперативно- технологической сетей связи требуются более частый переприем и выделение каналов и групп. Это будет приводить к появлению дополнительных искажений передаваемых сигналов и увеличению мощности помех в каналах связи.</w:t>
      </w:r>
    </w:p>
    <w:p w14:paraId="4896D328"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5E61DA">
        <w:rPr>
          <w:rFonts w:ascii="Times New Roman" w:hAnsi="Times New Roman" w:cs="Times New Roman"/>
          <w:color w:val="000000"/>
          <w:sz w:val="28"/>
          <w:szCs w:val="28"/>
        </w:rPr>
        <w:t>Остаточное затухание (</w:t>
      </w:r>
      <w:r w:rsidRPr="005E61DA">
        <w:rPr>
          <w:rFonts w:ascii="Times New Roman" w:eastAsia="Times New Roman" w:hAnsi="Times New Roman" w:cs="Times New Roman"/>
          <w:color w:val="000000"/>
          <w:sz w:val="28"/>
          <w:szCs w:val="28"/>
        </w:rPr>
        <w:t>ОЗ)</w:t>
      </w:r>
      <w:r w:rsidRPr="005E61DA">
        <w:rPr>
          <w:rFonts w:ascii="Times New Roman" w:hAnsi="Times New Roman" w:cs="Times New Roman"/>
          <w:color w:val="000000"/>
          <w:sz w:val="28"/>
          <w:szCs w:val="28"/>
        </w:rPr>
        <w:t xml:space="preserve"> определяется с учетом активных усилительных элементов и представляет собой разность между уровнями сигнала на входе и выходе канала, измеренную на стандартной нагрузке 600 Ом. </w:t>
      </w:r>
      <w:r w:rsidRPr="005E61DA">
        <w:rPr>
          <w:rFonts w:ascii="Times New Roman" w:eastAsia="Times New Roman" w:hAnsi="Times New Roman" w:cs="Times New Roman"/>
          <w:color w:val="000000"/>
          <w:sz w:val="28"/>
          <w:szCs w:val="28"/>
        </w:rPr>
        <w:t>В случае преобладания суммы усилений канал или тракт имеет</w:t>
      </w:r>
      <w:r w:rsidRPr="005E61DA">
        <w:rPr>
          <w:rFonts w:ascii="Times New Roman" w:eastAsia="Times New Roman" w:hAnsi="Times New Roman" w:cs="Times New Roman"/>
          <w:i/>
          <w:color w:val="000000"/>
          <w:sz w:val="28"/>
          <w:szCs w:val="28"/>
        </w:rPr>
        <w:t xml:space="preserve"> </w:t>
      </w:r>
      <w:r w:rsidRPr="005E61DA">
        <w:rPr>
          <w:rFonts w:ascii="Times New Roman" w:eastAsia="Times New Roman" w:hAnsi="Times New Roman" w:cs="Times New Roman"/>
          <w:color w:val="000000"/>
          <w:sz w:val="28"/>
          <w:szCs w:val="28"/>
        </w:rPr>
        <w:t>остаточное усиление (ОУ)</w:t>
      </w:r>
      <w:r w:rsidRPr="00CC7E26">
        <w:rPr>
          <w:rFonts w:ascii="Times New Roman" w:eastAsia="Times New Roman" w:hAnsi="Times New Roman" w:cs="Times New Roman"/>
          <w:b/>
          <w:color w:val="000000"/>
          <w:sz w:val="28"/>
          <w:szCs w:val="28"/>
        </w:rPr>
        <w:t>.</w:t>
      </w:r>
      <w:r w:rsidRPr="00CC7E26">
        <w:rPr>
          <w:rFonts w:ascii="Times New Roman" w:eastAsia="Times New Roman" w:hAnsi="Times New Roman" w:cs="Times New Roman"/>
          <w:color w:val="000000"/>
          <w:sz w:val="28"/>
          <w:szCs w:val="28"/>
        </w:rPr>
        <w:t xml:space="preserve"> Например, канал ТЧ в двухпроводном окончании имеет остаточное затухание, а в четырехпроводном окончании — остаточное усиление. Наличие ОЗ в канале ТЧ с двухпроводным окончанием обеспечивает устойчивую работу канала, отсутствие в нем генерации.</w:t>
      </w:r>
    </w:p>
    <w:p w14:paraId="5D2F6E0F" w14:textId="77777777" w:rsidR="003E09B3" w:rsidRPr="00CC7E26" w:rsidRDefault="003E09B3" w:rsidP="00CC7E26">
      <w:pPr>
        <w:shd w:val="clear" w:color="auto" w:fill="FFFFFF"/>
        <w:spacing w:after="0" w:line="360" w:lineRule="auto"/>
        <w:ind w:firstLine="709"/>
        <w:jc w:val="both"/>
        <w:rPr>
          <w:rFonts w:ascii="Times New Roman" w:eastAsia="Calibri" w:hAnsi="Times New Roman" w:cs="Times New Roman"/>
          <w:sz w:val="28"/>
          <w:szCs w:val="28"/>
        </w:rPr>
      </w:pPr>
      <w:r w:rsidRPr="005E61DA">
        <w:rPr>
          <w:rFonts w:ascii="Times New Roman" w:hAnsi="Times New Roman" w:cs="Times New Roman"/>
          <w:color w:val="000000"/>
          <w:sz w:val="28"/>
          <w:szCs w:val="28"/>
        </w:rPr>
        <w:t>Стабильность остаточного затухания</w:t>
      </w:r>
      <w:r w:rsidRPr="00CC7E26">
        <w:rPr>
          <w:rFonts w:ascii="Times New Roman" w:hAnsi="Times New Roman" w:cs="Times New Roman"/>
          <w:color w:val="000000"/>
          <w:sz w:val="28"/>
          <w:szCs w:val="28"/>
        </w:rPr>
        <w:t xml:space="preserve"> – важная характеристика канала связи, влияющая на устойчивость приема информации. Допустимое значение остаточного затухания канала при частоте сигнала 800 Гц, должно быть равно 7 </w:t>
      </w:r>
      <w:r w:rsidRPr="00CC7E26">
        <w:rPr>
          <w:rFonts w:ascii="Times New Roman" w:eastAsia="Times New Roman" w:hAnsi="Times New Roman" w:cs="Times New Roman"/>
          <w:color w:val="000000"/>
          <w:position w:val="-4"/>
          <w:sz w:val="28"/>
          <w:szCs w:val="28"/>
        </w:rPr>
        <w:object w:dxaOrig="220" w:dyaOrig="240" w14:anchorId="6F61E7AF">
          <v:shape id="_x0000_i1097" type="#_x0000_t75" style="width:13.5pt;height:13.5pt" o:ole="">
            <v:imagedata r:id="rId78" o:title=""/>
          </v:shape>
          <o:OLEObject Type="Embed" ProgID="Equation.3" ShapeID="_x0000_i1097" DrawAspect="Content" ObjectID="_1760203308" r:id="rId79"/>
        </w:object>
      </w:r>
      <w:r w:rsidRPr="00CC7E26">
        <w:rPr>
          <w:rFonts w:ascii="Times New Roman" w:hAnsi="Times New Roman" w:cs="Times New Roman"/>
          <w:color w:val="000000"/>
          <w:sz w:val="28"/>
          <w:szCs w:val="28"/>
        </w:rPr>
        <w:t xml:space="preserve"> 0,43 дБ.</w:t>
      </w:r>
    </w:p>
    <w:p w14:paraId="7F9E2F0E"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728024B8"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390D91C4"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589DEDD5"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3DB9F838"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22744F24"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630CE6E7"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0103090F"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6C7F2F75" w14:textId="77777777" w:rsidR="00CC7E26" w:rsidRPr="00CC7E26" w:rsidRDefault="00CC7E26" w:rsidP="00CC7E26">
      <w:pPr>
        <w:spacing w:after="0" w:line="360" w:lineRule="auto"/>
        <w:ind w:firstLine="709"/>
        <w:jc w:val="both"/>
        <w:rPr>
          <w:rFonts w:ascii="Times New Roman" w:hAnsi="Times New Roman" w:cs="Times New Roman"/>
          <w:color w:val="000000"/>
          <w:sz w:val="28"/>
          <w:szCs w:val="28"/>
        </w:rPr>
      </w:pPr>
    </w:p>
    <w:p w14:paraId="664C7F62" w14:textId="77777777" w:rsidR="00CC7E26" w:rsidRPr="00CC7E26" w:rsidRDefault="00CC7E26" w:rsidP="00286B1B">
      <w:pPr>
        <w:pStyle w:val="a7"/>
        <w:numPr>
          <w:ilvl w:val="0"/>
          <w:numId w:val="11"/>
        </w:numPr>
        <w:spacing w:after="0" w:line="360" w:lineRule="auto"/>
        <w:ind w:left="0" w:firstLine="709"/>
        <w:jc w:val="both"/>
        <w:rPr>
          <w:rFonts w:ascii="Times New Roman" w:hAnsi="Times New Roman" w:cs="Times New Roman"/>
          <w:b/>
          <w:color w:val="000000"/>
          <w:sz w:val="28"/>
          <w:szCs w:val="28"/>
        </w:rPr>
      </w:pPr>
      <w:r w:rsidRPr="00CC7E26">
        <w:rPr>
          <w:rFonts w:ascii="Times New Roman" w:hAnsi="Times New Roman" w:cs="Times New Roman"/>
          <w:b/>
          <w:color w:val="000000"/>
          <w:sz w:val="28"/>
          <w:szCs w:val="28"/>
        </w:rPr>
        <w:lastRenderedPageBreak/>
        <w:t xml:space="preserve">Амплитудно-частотная характеристика. </w:t>
      </w:r>
    </w:p>
    <w:p w14:paraId="1FBFBCED" w14:textId="77777777" w:rsidR="00CC7E26" w:rsidRPr="00CC7E26" w:rsidRDefault="00CC7E26" w:rsidP="00CC7E26">
      <w:pPr>
        <w:shd w:val="clear" w:color="auto" w:fill="FFFFFF"/>
        <w:spacing w:after="0" w:line="360" w:lineRule="auto"/>
        <w:ind w:firstLine="709"/>
        <w:jc w:val="both"/>
        <w:rPr>
          <w:rFonts w:ascii="Times New Roman" w:hAnsi="Times New Roman" w:cs="Times New Roman"/>
          <w:b/>
          <w:color w:val="000000"/>
          <w:sz w:val="28"/>
          <w:szCs w:val="28"/>
        </w:rPr>
      </w:pPr>
    </w:p>
    <w:p w14:paraId="19BFA046" w14:textId="77777777" w:rsidR="003E09B3" w:rsidRPr="00CC7E26" w:rsidRDefault="003E09B3" w:rsidP="00CC7E26">
      <w:pPr>
        <w:shd w:val="clear" w:color="auto" w:fill="FFFFFF"/>
        <w:spacing w:after="0" w:line="360" w:lineRule="auto"/>
        <w:ind w:firstLine="709"/>
        <w:jc w:val="both"/>
        <w:rPr>
          <w:rFonts w:ascii="Times New Roman" w:eastAsia="Times New Roman" w:hAnsi="Times New Roman" w:cs="Times New Roman"/>
          <w:sz w:val="28"/>
          <w:szCs w:val="28"/>
        </w:rPr>
      </w:pPr>
      <w:r w:rsidRPr="00CC7E26">
        <w:rPr>
          <w:rFonts w:ascii="Times New Roman" w:hAnsi="Times New Roman" w:cs="Times New Roman"/>
          <w:color w:val="000000"/>
          <w:sz w:val="28"/>
          <w:szCs w:val="28"/>
        </w:rPr>
        <w:t>Амплитудно-частотной характеристикой (АЧХ) канала называется зависимость его остаточного затухания от частоты.</w:t>
      </w:r>
      <w:r w:rsidRPr="00CC7E26">
        <w:rPr>
          <w:rFonts w:ascii="Times New Roman" w:eastAsia="Times New Roman" w:hAnsi="Times New Roman" w:cs="Times New Roman"/>
          <w:sz w:val="28"/>
          <w:szCs w:val="28"/>
        </w:rPr>
        <w:t xml:space="preserve"> </w:t>
      </w:r>
    </w:p>
    <w:p w14:paraId="67745E8A"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765BCE6A" w14:textId="77777777" w:rsidR="003E09B3" w:rsidRPr="00CC7E26" w:rsidRDefault="006143E7" w:rsidP="00CC7E26">
      <w:pPr>
        <w:shd w:val="clear" w:color="auto" w:fill="FFFFFF"/>
        <w:spacing w:after="0" w:line="360" w:lineRule="auto"/>
        <w:ind w:firstLine="709"/>
        <w:jc w:val="center"/>
        <w:rPr>
          <w:rFonts w:ascii="Times New Roman" w:eastAsia="Times New Roman" w:hAnsi="Times New Roman" w:cs="Times New Roman"/>
          <w:sz w:val="28"/>
          <w:szCs w:val="28"/>
        </w:rPr>
      </w:pPr>
      <w:r>
        <w:rPr>
          <w:rFonts w:ascii="Times New Roman" w:eastAsia="Calibri" w:hAnsi="Times New Roman" w:cs="Times New Roman"/>
          <w:sz w:val="28"/>
          <w:szCs w:val="28"/>
        </w:rPr>
        <w:pict w14:anchorId="1A021126">
          <v:shape id="Рисунок 867" o:spid="_x0000_s1222" type="#_x0000_t75" style="position:absolute;left:0;text-align:left;margin-left:0;margin-top:.45pt;width:188pt;height:145.05pt;z-index:251707392;visibility:visible;mso-position-horizontal:center;mso-position-horizontal-relative:margin">
            <v:imagedata r:id="rId80" o:title="" cropbottom="4333f"/>
            <w10:wrap anchorx="margin"/>
          </v:shape>
        </w:pict>
      </w:r>
    </w:p>
    <w:p w14:paraId="3B0AA322"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2221151D"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6A33B121"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5C1F36A6"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34805B37"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3B382FD0" w14:textId="77777777" w:rsidR="003E09B3" w:rsidRPr="00CC7E26"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p>
    <w:p w14:paraId="758F0870" w14:textId="77777777" w:rsidR="003E09B3" w:rsidRDefault="003E09B3" w:rsidP="00CC7E26">
      <w:pPr>
        <w:shd w:val="clear" w:color="auto" w:fill="FFFFFF"/>
        <w:spacing w:after="0" w:line="360" w:lineRule="auto"/>
        <w:ind w:firstLine="709"/>
        <w:jc w:val="center"/>
        <w:rPr>
          <w:rFonts w:ascii="Times New Roman" w:eastAsia="Times New Roman" w:hAnsi="Times New Roman" w:cs="Times New Roman"/>
          <w:sz w:val="28"/>
          <w:szCs w:val="28"/>
        </w:rPr>
      </w:pPr>
      <w:r w:rsidRPr="00CC7E26">
        <w:rPr>
          <w:rFonts w:ascii="Times New Roman" w:eastAsia="Times New Roman" w:hAnsi="Times New Roman" w:cs="Times New Roman"/>
          <w:sz w:val="28"/>
          <w:szCs w:val="28"/>
        </w:rPr>
        <w:t>Рисунок</w:t>
      </w:r>
      <w:r w:rsidR="00CC7E26" w:rsidRPr="00CC7E26">
        <w:rPr>
          <w:rFonts w:ascii="Times New Roman" w:eastAsia="Times New Roman" w:hAnsi="Times New Roman" w:cs="Times New Roman"/>
          <w:sz w:val="28"/>
          <w:szCs w:val="28"/>
        </w:rPr>
        <w:t xml:space="preserve"> 4.</w:t>
      </w:r>
      <w:r w:rsidRPr="00CC7E26">
        <w:rPr>
          <w:rFonts w:ascii="Times New Roman" w:eastAsia="Times New Roman" w:hAnsi="Times New Roman" w:cs="Times New Roman"/>
          <w:sz w:val="28"/>
          <w:szCs w:val="28"/>
        </w:rPr>
        <w:t xml:space="preserve"> 1 – Нормы допустимого отклонения АЧХ для канала ТЧ</w:t>
      </w:r>
    </w:p>
    <w:p w14:paraId="0B43B4A4" w14:textId="77777777" w:rsidR="00CC7E26" w:rsidRPr="00CC7E26" w:rsidRDefault="00CC7E26" w:rsidP="00CC7E26">
      <w:pPr>
        <w:shd w:val="clear" w:color="auto" w:fill="FFFFFF"/>
        <w:spacing w:after="0" w:line="360" w:lineRule="auto"/>
        <w:ind w:firstLine="709"/>
        <w:jc w:val="both"/>
        <w:rPr>
          <w:rFonts w:ascii="Times New Roman" w:eastAsia="Times New Roman" w:hAnsi="Times New Roman" w:cs="Times New Roman"/>
          <w:sz w:val="28"/>
          <w:szCs w:val="28"/>
        </w:rPr>
      </w:pPr>
    </w:p>
    <w:p w14:paraId="3F75A61C"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Ступенчатые кривые 1,2 и 3 ограничивают допустимое увеличение ОЗ на различных частотах относительно значения на частоте 1020 Гц. Ограничивающая линия 1 соответствует одному, 2 — пяти, 3—двенадцати </w:t>
      </w:r>
      <w:proofErr w:type="spellStart"/>
      <w:r w:rsidRPr="00CC7E26">
        <w:rPr>
          <w:rFonts w:ascii="Times New Roman" w:eastAsia="Times New Roman" w:hAnsi="Times New Roman" w:cs="Times New Roman"/>
          <w:color w:val="000000"/>
          <w:sz w:val="28"/>
          <w:szCs w:val="28"/>
        </w:rPr>
        <w:t>переприемным</w:t>
      </w:r>
      <w:proofErr w:type="spellEnd"/>
      <w:r w:rsidRPr="00CC7E26">
        <w:rPr>
          <w:rFonts w:ascii="Times New Roman" w:eastAsia="Times New Roman" w:hAnsi="Times New Roman" w:cs="Times New Roman"/>
          <w:color w:val="000000"/>
          <w:sz w:val="28"/>
          <w:szCs w:val="28"/>
        </w:rPr>
        <w:t xml:space="preserve"> участкам по ТЧ. Как видно из рисунка </w:t>
      </w:r>
      <w:r w:rsidR="00CC7E26" w:rsidRPr="00CC7E26">
        <w:rPr>
          <w:rFonts w:ascii="Times New Roman" w:eastAsia="Times New Roman" w:hAnsi="Times New Roman" w:cs="Times New Roman"/>
          <w:color w:val="000000"/>
          <w:sz w:val="28"/>
          <w:szCs w:val="28"/>
        </w:rPr>
        <w:t>4.</w:t>
      </w:r>
      <w:r w:rsidRPr="00CC7E26">
        <w:rPr>
          <w:rFonts w:ascii="Times New Roman" w:eastAsia="Times New Roman" w:hAnsi="Times New Roman" w:cs="Times New Roman"/>
          <w:color w:val="000000"/>
          <w:sz w:val="28"/>
          <w:szCs w:val="28"/>
        </w:rPr>
        <w:t>1, более жесткие нормы на допустимое увеличение ОЗ установлены для средней части полосы передаваемых частот. Это объясняется их большим влиянием на разборчивость и натуральность воспроизведения принимаемых сигналов. Если фактическая кривая АЧХ (утолщенная линия), не выходит за пределы допустимых отклонений, то амплитудно-частотные искажения в канале не</w:t>
      </w:r>
      <w:r w:rsidR="00CC7E26">
        <w:rPr>
          <w:rFonts w:ascii="Times New Roman" w:eastAsia="Times New Roman" w:hAnsi="Times New Roman" w:cs="Times New Roman"/>
          <w:color w:val="000000"/>
          <w:sz w:val="28"/>
          <w:szCs w:val="28"/>
        </w:rPr>
        <w:t xml:space="preserve"> </w:t>
      </w:r>
      <w:r w:rsidRPr="00CC7E26">
        <w:rPr>
          <w:rFonts w:ascii="Times New Roman" w:eastAsia="Times New Roman" w:hAnsi="Times New Roman" w:cs="Times New Roman"/>
          <w:color w:val="000000"/>
          <w:sz w:val="28"/>
          <w:szCs w:val="28"/>
        </w:rPr>
        <w:t>будут превышать норму.</w:t>
      </w:r>
    </w:p>
    <w:p w14:paraId="1F72524C" w14:textId="77777777" w:rsidR="003E09B3" w:rsidRPr="00CC7E26" w:rsidRDefault="003E09B3" w:rsidP="00CC7E26">
      <w:pPr>
        <w:shd w:val="clear" w:color="auto" w:fill="FFFFFF"/>
        <w:spacing w:after="0" w:line="360" w:lineRule="auto"/>
        <w:ind w:firstLine="709"/>
        <w:jc w:val="both"/>
        <w:rPr>
          <w:rFonts w:ascii="Times New Roman" w:eastAsia="Calibri" w:hAnsi="Times New Roman" w:cs="Times New Roman"/>
          <w:sz w:val="28"/>
          <w:szCs w:val="28"/>
        </w:rPr>
      </w:pPr>
      <w:r w:rsidRPr="005E61DA">
        <w:rPr>
          <w:rFonts w:ascii="Times New Roman" w:hAnsi="Times New Roman" w:cs="Times New Roman"/>
          <w:color w:val="000000"/>
          <w:sz w:val="28"/>
          <w:szCs w:val="28"/>
        </w:rPr>
        <w:t>Полосой пропускания канала связи</w:t>
      </w:r>
      <w:r w:rsidRPr="00CC7E26">
        <w:rPr>
          <w:rFonts w:ascii="Times New Roman" w:hAnsi="Times New Roman" w:cs="Times New Roman"/>
          <w:color w:val="000000"/>
          <w:sz w:val="28"/>
          <w:szCs w:val="28"/>
        </w:rPr>
        <w:t xml:space="preserve"> называется область частот, в пределах которой остаточное затухание не превосходит 8,7 дБ остаточного затухания на частоте 800 Гц. Для канала тональной частоты (ТЧ) эта область частот находится в пределах 300...3400 Гц.</w:t>
      </w:r>
    </w:p>
    <w:p w14:paraId="7FCBE414"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4BF9D57E" w14:textId="77777777" w:rsidR="00CC7E26" w:rsidRPr="00CC7E26" w:rsidRDefault="00CC7E26" w:rsidP="00CC7E26">
      <w:pPr>
        <w:spacing w:after="0" w:line="360" w:lineRule="auto"/>
        <w:ind w:firstLine="709"/>
        <w:jc w:val="both"/>
        <w:rPr>
          <w:rFonts w:ascii="Times New Roman" w:hAnsi="Times New Roman" w:cs="Times New Roman"/>
          <w:color w:val="000000"/>
          <w:sz w:val="28"/>
          <w:szCs w:val="28"/>
        </w:rPr>
      </w:pPr>
    </w:p>
    <w:p w14:paraId="4A8010EC" w14:textId="77777777" w:rsidR="00CC7E26" w:rsidRDefault="00CC7E26" w:rsidP="00286B1B">
      <w:pPr>
        <w:pStyle w:val="a7"/>
        <w:numPr>
          <w:ilvl w:val="0"/>
          <w:numId w:val="11"/>
        </w:numPr>
        <w:spacing w:after="0" w:line="360" w:lineRule="auto"/>
        <w:ind w:left="0" w:firstLine="709"/>
        <w:jc w:val="both"/>
        <w:rPr>
          <w:rFonts w:ascii="Times New Roman" w:hAnsi="Times New Roman" w:cs="Times New Roman"/>
          <w:b/>
          <w:color w:val="000000"/>
          <w:sz w:val="28"/>
          <w:szCs w:val="28"/>
        </w:rPr>
      </w:pPr>
      <w:proofErr w:type="spellStart"/>
      <w:r w:rsidRPr="00CC7E26">
        <w:rPr>
          <w:rFonts w:ascii="Times New Roman" w:hAnsi="Times New Roman" w:cs="Times New Roman"/>
          <w:b/>
          <w:color w:val="000000"/>
          <w:sz w:val="28"/>
          <w:szCs w:val="28"/>
        </w:rPr>
        <w:lastRenderedPageBreak/>
        <w:t>Фазочастотная</w:t>
      </w:r>
      <w:proofErr w:type="spellEnd"/>
      <w:r w:rsidRPr="00CC7E26">
        <w:rPr>
          <w:rFonts w:ascii="Times New Roman" w:hAnsi="Times New Roman" w:cs="Times New Roman"/>
          <w:b/>
          <w:color w:val="000000"/>
          <w:sz w:val="28"/>
          <w:szCs w:val="28"/>
        </w:rPr>
        <w:t xml:space="preserve"> и частотная характеристики группового времени прохождения. Явление эха. </w:t>
      </w:r>
    </w:p>
    <w:p w14:paraId="2E1618E2" w14:textId="77777777" w:rsidR="00CC7E26" w:rsidRPr="00CC7E26" w:rsidRDefault="00CC7E26" w:rsidP="00CC7E26">
      <w:pPr>
        <w:spacing w:after="0" w:line="360" w:lineRule="auto"/>
        <w:ind w:left="709"/>
        <w:jc w:val="both"/>
        <w:rPr>
          <w:rFonts w:ascii="Times New Roman" w:hAnsi="Times New Roman" w:cs="Times New Roman"/>
          <w:b/>
          <w:color w:val="000000"/>
          <w:sz w:val="28"/>
          <w:szCs w:val="28"/>
        </w:rPr>
      </w:pPr>
    </w:p>
    <w:p w14:paraId="20C56634" w14:textId="77777777" w:rsidR="003E09B3" w:rsidRPr="00CC7E26" w:rsidRDefault="000156A5" w:rsidP="00CC7E26">
      <w:pPr>
        <w:shd w:val="clear" w:color="auto" w:fill="FFFFFF"/>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color w:val="000000"/>
          <w:sz w:val="28"/>
          <w:szCs w:val="28"/>
        </w:rPr>
        <w:t>Фазо</w:t>
      </w:r>
      <w:r w:rsidR="003E09B3" w:rsidRPr="00CC7E26">
        <w:rPr>
          <w:rFonts w:ascii="Times New Roman" w:hAnsi="Times New Roman" w:cs="Times New Roman"/>
          <w:color w:val="000000"/>
          <w:sz w:val="28"/>
          <w:szCs w:val="28"/>
        </w:rPr>
        <w:t>частотной</w:t>
      </w:r>
      <w:proofErr w:type="spellEnd"/>
      <w:r w:rsidR="003E09B3" w:rsidRPr="00CC7E26">
        <w:rPr>
          <w:rFonts w:ascii="Times New Roman" w:hAnsi="Times New Roman" w:cs="Times New Roman"/>
          <w:color w:val="000000"/>
          <w:sz w:val="28"/>
          <w:szCs w:val="28"/>
        </w:rPr>
        <w:t xml:space="preserve"> характеристикой (ФЧХ) канала </w:t>
      </w:r>
      <w:r w:rsidR="003E09B3" w:rsidRPr="00CC7E26">
        <w:rPr>
          <w:rFonts w:ascii="Times New Roman" w:eastAsia="Times New Roman" w:hAnsi="Times New Roman" w:cs="Times New Roman"/>
          <w:color w:val="000000"/>
          <w:position w:val="-10"/>
          <w:sz w:val="28"/>
          <w:szCs w:val="28"/>
        </w:rPr>
        <w:object w:dxaOrig="460" w:dyaOrig="320" w14:anchorId="5C5899EC">
          <v:shape id="_x0000_i1098" type="#_x0000_t75" style="width:22.5pt;height:17.25pt" o:ole="">
            <v:imagedata r:id="rId81" o:title=""/>
          </v:shape>
          <o:OLEObject Type="Embed" ProgID="Equation.3" ShapeID="_x0000_i1098" DrawAspect="Content" ObjectID="_1760203309" r:id="rId82"/>
        </w:object>
      </w:r>
      <w:r w:rsidR="003E09B3" w:rsidRPr="00CC7E26">
        <w:rPr>
          <w:rFonts w:ascii="Times New Roman" w:hAnsi="Times New Roman" w:cs="Times New Roman"/>
          <w:color w:val="000000"/>
          <w:sz w:val="28"/>
          <w:szCs w:val="28"/>
        </w:rPr>
        <w:t xml:space="preserve"> называется зависимость сдвига фаз между колебаниями на входе и выходе канала от частоты несущего колебания. Если ФЧХ линейна во всем диапазоне частот спектра сигнала, то сигнал будет передаваться без искажений.</w:t>
      </w:r>
    </w:p>
    <w:p w14:paraId="4FEE9309" w14:textId="77777777" w:rsidR="003E09B3" w:rsidRPr="00CC7E26" w:rsidRDefault="003E09B3" w:rsidP="00CC7E26">
      <w:pPr>
        <w:shd w:val="clear" w:color="auto" w:fill="FFFFFF"/>
        <w:spacing w:after="0" w:line="360" w:lineRule="auto"/>
        <w:ind w:firstLine="709"/>
        <w:jc w:val="both"/>
        <w:rPr>
          <w:rFonts w:ascii="Times New Roman" w:hAnsi="Times New Roman" w:cs="Times New Roman"/>
          <w:color w:val="000000"/>
          <w:sz w:val="28"/>
          <w:szCs w:val="28"/>
        </w:rPr>
      </w:pPr>
      <w:r w:rsidRPr="00CC7E26">
        <w:rPr>
          <w:rFonts w:ascii="Times New Roman" w:hAnsi="Times New Roman" w:cs="Times New Roman"/>
          <w:color w:val="000000"/>
          <w:sz w:val="28"/>
          <w:szCs w:val="28"/>
        </w:rPr>
        <w:t xml:space="preserve">Требование на линейность ФЧХ канала ТЧ обусловливается неравномерностью группового времени распространения </w:t>
      </w:r>
      <w:r w:rsidRPr="00CC7E26">
        <w:rPr>
          <w:rFonts w:ascii="Times New Roman" w:eastAsia="Times New Roman" w:hAnsi="Times New Roman" w:cs="Times New Roman"/>
          <w:color w:val="000000"/>
          <w:position w:val="-14"/>
          <w:sz w:val="28"/>
          <w:szCs w:val="28"/>
        </w:rPr>
        <w:object w:dxaOrig="500" w:dyaOrig="380" w14:anchorId="4E15D8A3">
          <v:shape id="_x0000_i1099" type="#_x0000_t75" style="width:22.5pt;height:18.75pt" o:ole="">
            <v:imagedata r:id="rId83" o:title=""/>
          </v:shape>
          <o:OLEObject Type="Embed" ProgID="Equation.3" ShapeID="_x0000_i1099" DrawAspect="Content" ObjectID="_1760203310" r:id="rId84"/>
        </w:object>
      </w:r>
      <w:r w:rsidRPr="00CC7E26">
        <w:rPr>
          <w:rFonts w:ascii="Times New Roman" w:hAnsi="Times New Roman" w:cs="Times New Roman"/>
          <w:color w:val="000000"/>
          <w:sz w:val="28"/>
          <w:szCs w:val="28"/>
        </w:rPr>
        <w:t xml:space="preserve">, равного отклонению группового времени распространения </w:t>
      </w:r>
      <w:r w:rsidRPr="00CC7E26">
        <w:rPr>
          <w:rFonts w:ascii="Times New Roman" w:eastAsia="Times New Roman" w:hAnsi="Times New Roman" w:cs="Times New Roman"/>
          <w:color w:val="000000"/>
          <w:position w:val="-14"/>
          <w:sz w:val="28"/>
          <w:szCs w:val="28"/>
        </w:rPr>
        <w:object w:dxaOrig="500" w:dyaOrig="380" w14:anchorId="3724C041">
          <v:shape id="_x0000_i1100" type="#_x0000_t75" style="width:22.5pt;height:18.75pt" o:ole="">
            <v:imagedata r:id="rId85" o:title=""/>
          </v:shape>
          <o:OLEObject Type="Embed" ProgID="Equation.3" ShapeID="_x0000_i1100" DrawAspect="Content" ObjectID="_1760203311" r:id="rId86"/>
        </w:object>
      </w:r>
      <w:r w:rsidRPr="00CC7E26">
        <w:rPr>
          <w:rFonts w:ascii="Times New Roman" w:hAnsi="Times New Roman" w:cs="Times New Roman"/>
          <w:color w:val="000000"/>
          <w:sz w:val="28"/>
          <w:szCs w:val="28"/>
        </w:rPr>
        <w:t xml:space="preserve"> от его минимального значения </w:t>
      </w:r>
      <w:r w:rsidRPr="00CC7E26">
        <w:rPr>
          <w:rFonts w:ascii="Times New Roman" w:eastAsia="Times New Roman" w:hAnsi="Times New Roman" w:cs="Times New Roman"/>
          <w:color w:val="000000"/>
          <w:position w:val="-18"/>
          <w:sz w:val="28"/>
          <w:szCs w:val="28"/>
        </w:rPr>
        <w:object w:dxaOrig="1020" w:dyaOrig="440" w14:anchorId="17F04BB1">
          <v:shape id="_x0000_i1101" type="#_x0000_t75" style="width:51pt;height:22.5pt" o:ole="">
            <v:imagedata r:id="rId87" o:title=""/>
          </v:shape>
          <o:OLEObject Type="Embed" ProgID="Equation.3" ShapeID="_x0000_i1101" DrawAspect="Content" ObjectID="_1760203312" r:id="rId88"/>
        </w:object>
      </w:r>
      <w:r w:rsidRPr="00CC7E26">
        <w:rPr>
          <w:rFonts w:ascii="Times New Roman" w:hAnsi="Times New Roman" w:cs="Times New Roman"/>
          <w:color w:val="000000"/>
          <w:sz w:val="28"/>
          <w:szCs w:val="28"/>
        </w:rPr>
        <w:t xml:space="preserve">,  т.е. </w:t>
      </w:r>
      <w:r w:rsidRPr="00CC7E26">
        <w:rPr>
          <w:rFonts w:ascii="Times New Roman" w:eastAsia="Times New Roman" w:hAnsi="Times New Roman" w:cs="Times New Roman"/>
          <w:color w:val="000000"/>
          <w:position w:val="-16"/>
          <w:sz w:val="28"/>
          <w:szCs w:val="28"/>
        </w:rPr>
        <w:object w:dxaOrig="2020" w:dyaOrig="400" w14:anchorId="7894831D">
          <v:shape id="_x0000_i1102" type="#_x0000_t75" style="width:101.25pt;height:18.75pt" o:ole="">
            <v:imagedata r:id="rId89" o:title=""/>
          </v:shape>
          <o:OLEObject Type="Embed" ProgID="Equation.3" ShapeID="_x0000_i1102" DrawAspect="Content" ObjectID="_1760203313" r:id="rId90"/>
        </w:object>
      </w:r>
      <w:r w:rsidRPr="00CC7E26">
        <w:rPr>
          <w:rFonts w:ascii="Times New Roman" w:hAnsi="Times New Roman" w:cs="Times New Roman"/>
          <w:color w:val="000000"/>
          <w:sz w:val="28"/>
          <w:szCs w:val="28"/>
        </w:rPr>
        <w:t xml:space="preserve">, где </w:t>
      </w:r>
      <w:r w:rsidRPr="00CC7E26">
        <w:rPr>
          <w:rFonts w:ascii="Times New Roman" w:eastAsia="Times New Roman" w:hAnsi="Times New Roman" w:cs="Times New Roman"/>
          <w:color w:val="000000"/>
          <w:position w:val="-18"/>
          <w:sz w:val="28"/>
          <w:szCs w:val="28"/>
        </w:rPr>
        <w:object w:dxaOrig="1900" w:dyaOrig="440" w14:anchorId="7476EA1D">
          <v:shape id="_x0000_i1103" type="#_x0000_t75" style="width:94.5pt;height:22.5pt" o:ole="">
            <v:imagedata r:id="rId91" o:title=""/>
          </v:shape>
          <o:OLEObject Type="Embed" ProgID="Equation.3" ShapeID="_x0000_i1103" DrawAspect="Content" ObjectID="_1760203314" r:id="rId92"/>
        </w:object>
      </w:r>
      <w:r w:rsidRPr="00CC7E26">
        <w:rPr>
          <w:rFonts w:ascii="Times New Roman" w:hAnsi="Times New Roman" w:cs="Times New Roman"/>
          <w:color w:val="000000"/>
          <w:sz w:val="28"/>
          <w:szCs w:val="28"/>
        </w:rPr>
        <w:t xml:space="preserve"> .</w:t>
      </w:r>
    </w:p>
    <w:p w14:paraId="0E8B9850" w14:textId="77777777" w:rsidR="003E09B3" w:rsidRPr="00CC7E26" w:rsidRDefault="003E09B3" w:rsidP="00CC7E26">
      <w:pPr>
        <w:shd w:val="clear" w:color="auto" w:fill="FFFFFF"/>
        <w:spacing w:after="0" w:line="360" w:lineRule="auto"/>
        <w:ind w:firstLine="709"/>
        <w:jc w:val="both"/>
        <w:rPr>
          <w:rFonts w:ascii="Times New Roman" w:hAnsi="Times New Roman" w:cs="Times New Roman"/>
          <w:color w:val="000000"/>
          <w:sz w:val="28"/>
          <w:szCs w:val="28"/>
        </w:rPr>
      </w:pPr>
      <w:r w:rsidRPr="00CC7E26">
        <w:rPr>
          <w:rFonts w:ascii="Times New Roman" w:hAnsi="Times New Roman" w:cs="Times New Roman"/>
          <w:color w:val="000000"/>
          <w:sz w:val="28"/>
          <w:szCs w:val="28"/>
        </w:rPr>
        <w:t xml:space="preserve">За допустимое значение величины </w:t>
      </w:r>
      <w:r w:rsidRPr="00CC7E26">
        <w:rPr>
          <w:rFonts w:ascii="Times New Roman" w:eastAsia="Times New Roman" w:hAnsi="Times New Roman" w:cs="Times New Roman"/>
          <w:color w:val="000000"/>
          <w:position w:val="-14"/>
          <w:sz w:val="28"/>
          <w:szCs w:val="28"/>
        </w:rPr>
        <w:object w:dxaOrig="500" w:dyaOrig="380" w14:anchorId="11006109">
          <v:shape id="_x0000_i1104" type="#_x0000_t75" style="width:22.5pt;height:18.75pt" o:ole="">
            <v:imagedata r:id="rId83" o:title=""/>
          </v:shape>
          <o:OLEObject Type="Embed" ProgID="Equation.3" ShapeID="_x0000_i1104" DrawAspect="Content" ObjectID="_1760203315" r:id="rId93"/>
        </w:object>
      </w:r>
      <w:r w:rsidRPr="00CC7E26">
        <w:rPr>
          <w:rFonts w:ascii="Times New Roman" w:hAnsi="Times New Roman" w:cs="Times New Roman"/>
          <w:color w:val="000000"/>
          <w:sz w:val="28"/>
          <w:szCs w:val="28"/>
        </w:rPr>
        <w:t xml:space="preserve"> при передаче данных принимается </w:t>
      </w:r>
      <w:r w:rsidRPr="00CC7E26">
        <w:rPr>
          <w:rFonts w:ascii="Times New Roman" w:eastAsia="Times New Roman" w:hAnsi="Times New Roman" w:cs="Times New Roman"/>
          <w:color w:val="000000"/>
          <w:position w:val="-14"/>
          <w:sz w:val="28"/>
          <w:szCs w:val="28"/>
        </w:rPr>
        <w:object w:dxaOrig="1919" w:dyaOrig="380" w14:anchorId="56974B8B">
          <v:shape id="_x0000_i1105" type="#_x0000_t75" style="width:94.5pt;height:18.75pt" o:ole="">
            <v:imagedata r:id="rId94" o:title=""/>
          </v:shape>
          <o:OLEObject Type="Embed" ProgID="Equation.3" ShapeID="_x0000_i1105" DrawAspect="Content" ObjectID="_1760203316" r:id="rId95"/>
        </w:object>
      </w:r>
      <w:r w:rsidRPr="00CC7E26">
        <w:rPr>
          <w:rFonts w:ascii="Times New Roman" w:hAnsi="Times New Roman" w:cs="Times New Roman"/>
          <w:color w:val="000000"/>
          <w:sz w:val="28"/>
          <w:szCs w:val="28"/>
        </w:rPr>
        <w:t xml:space="preserve">, где В – скорость модуляции. При передаче речевых сигналов нелинейность </w:t>
      </w:r>
      <w:proofErr w:type="spellStart"/>
      <w:r w:rsidRPr="00CC7E26">
        <w:rPr>
          <w:rFonts w:ascii="Times New Roman" w:hAnsi="Times New Roman" w:cs="Times New Roman"/>
          <w:color w:val="000000"/>
          <w:sz w:val="28"/>
          <w:szCs w:val="28"/>
        </w:rPr>
        <w:t>фазочастотной</w:t>
      </w:r>
      <w:proofErr w:type="spellEnd"/>
      <w:r w:rsidRPr="00CC7E26">
        <w:rPr>
          <w:rFonts w:ascii="Times New Roman" w:hAnsi="Times New Roman" w:cs="Times New Roman"/>
          <w:color w:val="000000"/>
          <w:sz w:val="28"/>
          <w:szCs w:val="28"/>
        </w:rPr>
        <w:t xml:space="preserve"> характеристики несущественна.</w:t>
      </w:r>
    </w:p>
    <w:p w14:paraId="1C5EF8F3"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Нормированию подлежит абсолютное групповое время прохождения (ГВП), определяющее время распространения сигналов между двумя абонентами. Это объясняется тем, что, во-первых, в каналах большой протяженности при превышении абсолютным ГВП значения 250—300 </w:t>
      </w:r>
      <w:proofErr w:type="spellStart"/>
      <w:r w:rsidRPr="00CC7E26">
        <w:rPr>
          <w:rFonts w:ascii="Times New Roman" w:eastAsia="Times New Roman" w:hAnsi="Times New Roman" w:cs="Times New Roman"/>
          <w:color w:val="000000"/>
          <w:sz w:val="28"/>
          <w:szCs w:val="28"/>
        </w:rPr>
        <w:t>мс</w:t>
      </w:r>
      <w:proofErr w:type="spellEnd"/>
      <w:r w:rsidRPr="00CC7E26">
        <w:rPr>
          <w:rFonts w:ascii="Times New Roman" w:eastAsia="Times New Roman" w:hAnsi="Times New Roman" w:cs="Times New Roman"/>
          <w:color w:val="000000"/>
          <w:sz w:val="28"/>
          <w:szCs w:val="28"/>
        </w:rPr>
        <w:t xml:space="preserve"> начинает сказываться потеря «психологического контакта», появляются переспросы. Нормами установлено, что значение абсолютного ГВП не должно превышать 250 </w:t>
      </w:r>
      <w:proofErr w:type="spellStart"/>
      <w:r w:rsidRPr="00CC7E26">
        <w:rPr>
          <w:rFonts w:ascii="Times New Roman" w:eastAsia="Times New Roman" w:hAnsi="Times New Roman" w:cs="Times New Roman"/>
          <w:color w:val="000000"/>
          <w:sz w:val="28"/>
          <w:szCs w:val="28"/>
        </w:rPr>
        <w:t>мс</w:t>
      </w:r>
      <w:proofErr w:type="spellEnd"/>
      <w:r w:rsidRPr="00CC7E26">
        <w:rPr>
          <w:rFonts w:ascii="Times New Roman" w:eastAsia="Times New Roman" w:hAnsi="Times New Roman" w:cs="Times New Roman"/>
          <w:color w:val="000000"/>
          <w:sz w:val="28"/>
          <w:szCs w:val="28"/>
        </w:rPr>
        <w:t>. Во-вторых, увеличение абсолютного ГВП приводит к возникновению</w:t>
      </w:r>
      <w:r w:rsidRPr="00CC7E26">
        <w:rPr>
          <w:rFonts w:ascii="Times New Roman" w:eastAsia="Times New Roman" w:hAnsi="Times New Roman" w:cs="Times New Roman"/>
          <w:b/>
          <w:i/>
          <w:color w:val="000000"/>
          <w:sz w:val="28"/>
          <w:szCs w:val="28"/>
        </w:rPr>
        <w:t xml:space="preserve"> </w:t>
      </w:r>
      <w:r w:rsidRPr="00CC7E26">
        <w:rPr>
          <w:rFonts w:ascii="Times New Roman" w:eastAsia="Times New Roman" w:hAnsi="Times New Roman" w:cs="Times New Roman"/>
          <w:b/>
          <w:color w:val="000000"/>
          <w:sz w:val="28"/>
          <w:szCs w:val="28"/>
        </w:rPr>
        <w:t>явления эха</w:t>
      </w:r>
      <w:r w:rsidRPr="00CC7E26">
        <w:rPr>
          <w:rFonts w:ascii="Times New Roman" w:eastAsia="Times New Roman" w:hAnsi="Times New Roman" w:cs="Times New Roman"/>
          <w:color w:val="000000"/>
          <w:sz w:val="28"/>
          <w:szCs w:val="28"/>
        </w:rPr>
        <w:t xml:space="preserve"> в канале. Это происходит из-за несовершенства балансировки оконечных дифференциальных систем канала и возвращения части тока говорящего абонента по каналу обратного направления к нему же в телефонный аппарат. Явление эха начинает сказываться на кабельных линиях протяженностью более 2000 км. Мешающее действие, которое оказывает эхо, зависит от значений токов эха и времени их распространения.</w:t>
      </w:r>
    </w:p>
    <w:p w14:paraId="02814B7D" w14:textId="77777777" w:rsidR="00CC7E26" w:rsidRPr="00CC7E26" w:rsidRDefault="00CC7E26" w:rsidP="00CC7E26">
      <w:pPr>
        <w:shd w:val="clear" w:color="auto" w:fill="FFFFFF"/>
        <w:spacing w:after="0" w:line="360" w:lineRule="auto"/>
        <w:ind w:firstLine="709"/>
        <w:jc w:val="both"/>
        <w:rPr>
          <w:rFonts w:ascii="Times New Roman" w:hAnsi="Times New Roman" w:cs="Times New Roman"/>
          <w:b/>
          <w:color w:val="000000"/>
          <w:sz w:val="28"/>
          <w:szCs w:val="28"/>
        </w:rPr>
      </w:pPr>
    </w:p>
    <w:p w14:paraId="35399948" w14:textId="77777777" w:rsidR="00CC7E26" w:rsidRDefault="00CC7E26" w:rsidP="00CC7E26">
      <w:pPr>
        <w:spacing w:after="0" w:line="360" w:lineRule="auto"/>
        <w:ind w:firstLine="709"/>
        <w:jc w:val="both"/>
        <w:rPr>
          <w:rFonts w:ascii="Times New Roman" w:hAnsi="Times New Roman" w:cs="Times New Roman"/>
          <w:color w:val="000000"/>
          <w:sz w:val="28"/>
          <w:szCs w:val="28"/>
        </w:rPr>
      </w:pPr>
    </w:p>
    <w:p w14:paraId="7DBA32B3" w14:textId="77777777" w:rsidR="00CC7E26" w:rsidRPr="00CC7E26" w:rsidRDefault="00CC7E26" w:rsidP="00CC7E26">
      <w:pPr>
        <w:spacing w:after="0" w:line="360" w:lineRule="auto"/>
        <w:ind w:firstLine="709"/>
        <w:jc w:val="both"/>
        <w:rPr>
          <w:rFonts w:ascii="Times New Roman" w:hAnsi="Times New Roman" w:cs="Times New Roman"/>
          <w:color w:val="000000"/>
          <w:sz w:val="28"/>
          <w:szCs w:val="28"/>
        </w:rPr>
      </w:pPr>
    </w:p>
    <w:p w14:paraId="6B38022C" w14:textId="77777777" w:rsidR="00CC7E26" w:rsidRPr="00CC7E26" w:rsidRDefault="00CC7E26" w:rsidP="00286B1B">
      <w:pPr>
        <w:pStyle w:val="a7"/>
        <w:numPr>
          <w:ilvl w:val="0"/>
          <w:numId w:val="11"/>
        </w:numPr>
        <w:spacing w:after="0" w:line="360" w:lineRule="auto"/>
        <w:ind w:left="0" w:firstLine="709"/>
        <w:jc w:val="both"/>
        <w:rPr>
          <w:rFonts w:ascii="Times New Roman" w:hAnsi="Times New Roman" w:cs="Times New Roman"/>
          <w:b/>
          <w:color w:val="000000"/>
          <w:sz w:val="28"/>
          <w:szCs w:val="28"/>
        </w:rPr>
      </w:pPr>
      <w:r w:rsidRPr="00CC7E26">
        <w:rPr>
          <w:rFonts w:ascii="Times New Roman" w:hAnsi="Times New Roman" w:cs="Times New Roman"/>
          <w:b/>
          <w:color w:val="000000"/>
          <w:sz w:val="28"/>
          <w:szCs w:val="28"/>
        </w:rPr>
        <w:lastRenderedPageBreak/>
        <w:t xml:space="preserve">Амплитудная характеристика и нелинейные искажения. </w:t>
      </w:r>
    </w:p>
    <w:p w14:paraId="5EB849A5" w14:textId="77777777" w:rsidR="00CC7E26" w:rsidRPr="00CC7E26" w:rsidRDefault="00CC7E26" w:rsidP="00CC7E26">
      <w:pPr>
        <w:shd w:val="clear" w:color="auto" w:fill="FFFFFF"/>
        <w:spacing w:after="0" w:line="360" w:lineRule="auto"/>
        <w:ind w:firstLine="709"/>
        <w:jc w:val="both"/>
        <w:rPr>
          <w:rFonts w:ascii="Times New Roman" w:hAnsi="Times New Roman" w:cs="Times New Roman"/>
          <w:b/>
          <w:color w:val="000000"/>
          <w:sz w:val="28"/>
          <w:szCs w:val="28"/>
        </w:rPr>
      </w:pPr>
    </w:p>
    <w:p w14:paraId="5EEE1BED" w14:textId="77777777" w:rsidR="003E09B3" w:rsidRPr="00CC7E26" w:rsidRDefault="003E09B3" w:rsidP="00CC7E26">
      <w:pPr>
        <w:shd w:val="clear" w:color="auto" w:fill="FFFFFF"/>
        <w:spacing w:after="0" w:line="360" w:lineRule="auto"/>
        <w:ind w:firstLine="709"/>
        <w:jc w:val="both"/>
        <w:rPr>
          <w:rFonts w:ascii="Times New Roman" w:eastAsia="Calibri" w:hAnsi="Times New Roman" w:cs="Times New Roman"/>
          <w:sz w:val="28"/>
          <w:szCs w:val="28"/>
        </w:rPr>
      </w:pPr>
      <w:r w:rsidRPr="00CC7E26">
        <w:rPr>
          <w:rFonts w:ascii="Times New Roman" w:hAnsi="Times New Roman" w:cs="Times New Roman"/>
          <w:color w:val="000000"/>
          <w:sz w:val="28"/>
          <w:szCs w:val="28"/>
        </w:rPr>
        <w:t>Амплитудная характеристика представляет собой зависимость величины остаточного затухания от уровня сигнала на входе при постоянной частоте измерительного сигнала, равной 800 Гц. Во избежание больших нелинейных искажений остаточное затухание канала должно оставаться постоянным с точностью до 0,3 дБ при изменении уровня сигнала на входе в пределах от -17,5 до 3,5 дБ.</w:t>
      </w:r>
    </w:p>
    <w:p w14:paraId="6FB23CE5" w14:textId="77777777" w:rsidR="003E09B3" w:rsidRPr="00CC7E26" w:rsidRDefault="003E09B3" w:rsidP="00CC7E26">
      <w:pPr>
        <w:shd w:val="clear" w:color="auto" w:fill="FFFFFF"/>
        <w:spacing w:after="0" w:line="360" w:lineRule="auto"/>
        <w:ind w:firstLine="709"/>
        <w:jc w:val="both"/>
        <w:rPr>
          <w:rFonts w:ascii="Times New Roman" w:hAnsi="Times New Roman" w:cs="Times New Roman"/>
          <w:sz w:val="28"/>
          <w:szCs w:val="28"/>
        </w:rPr>
      </w:pPr>
      <w:r w:rsidRPr="00CC7E26">
        <w:rPr>
          <w:rFonts w:ascii="Times New Roman" w:hAnsi="Times New Roman" w:cs="Times New Roman"/>
          <w:color w:val="000000"/>
          <w:sz w:val="28"/>
          <w:szCs w:val="28"/>
        </w:rPr>
        <w:t xml:space="preserve">Коэффициент нелинейных искажений представляет собой отношение эффективного напряжения гармоник, измеренных на выходе канала связи при подаче на его вход гармонического колебания с частотой 800 Гц, к эффективному значению выходного напряжения. Коэффициент нелинейных искажений канала связи на одном </w:t>
      </w:r>
      <w:proofErr w:type="spellStart"/>
      <w:r w:rsidRPr="00CC7E26">
        <w:rPr>
          <w:rFonts w:ascii="Times New Roman" w:hAnsi="Times New Roman" w:cs="Times New Roman"/>
          <w:color w:val="000000"/>
          <w:sz w:val="28"/>
          <w:szCs w:val="28"/>
        </w:rPr>
        <w:t>переприемном</w:t>
      </w:r>
      <w:proofErr w:type="spellEnd"/>
      <w:r w:rsidRPr="00CC7E26">
        <w:rPr>
          <w:rFonts w:ascii="Times New Roman" w:hAnsi="Times New Roman" w:cs="Times New Roman"/>
          <w:color w:val="000000"/>
          <w:sz w:val="28"/>
          <w:szCs w:val="28"/>
        </w:rPr>
        <w:t xml:space="preserve"> участке по низкой частоте должен быть не более 1,5</w:t>
      </w:r>
      <w:r w:rsidRPr="00CC7E26">
        <w:rPr>
          <w:rFonts w:ascii="Times New Roman" w:hAnsi="Times New Roman" w:cs="Times New Roman"/>
          <w:i/>
          <w:iCs/>
          <w:color w:val="000000"/>
          <w:sz w:val="28"/>
          <w:szCs w:val="28"/>
        </w:rPr>
        <w:t xml:space="preserve">% </w:t>
      </w:r>
      <w:r w:rsidRPr="00CC7E26">
        <w:rPr>
          <w:rFonts w:ascii="Times New Roman" w:hAnsi="Times New Roman" w:cs="Times New Roman"/>
          <w:color w:val="000000"/>
          <w:sz w:val="28"/>
          <w:szCs w:val="28"/>
        </w:rPr>
        <w:t xml:space="preserve">при номинальном уровне передачи на частоте 800 Гц. При наличии нескольких </w:t>
      </w:r>
      <w:proofErr w:type="spellStart"/>
      <w:r w:rsidRPr="00CC7E26">
        <w:rPr>
          <w:rFonts w:ascii="Times New Roman" w:hAnsi="Times New Roman" w:cs="Times New Roman"/>
          <w:color w:val="000000"/>
          <w:sz w:val="28"/>
          <w:szCs w:val="28"/>
        </w:rPr>
        <w:t>переприемных</w:t>
      </w:r>
      <w:proofErr w:type="spellEnd"/>
      <w:r w:rsidRPr="00CC7E26">
        <w:rPr>
          <w:rFonts w:ascii="Times New Roman" w:hAnsi="Times New Roman" w:cs="Times New Roman"/>
          <w:color w:val="000000"/>
          <w:sz w:val="28"/>
          <w:szCs w:val="28"/>
        </w:rPr>
        <w:t xml:space="preserve"> участков допускается увеличение этого коэффициента пропорционально числу таких участков.</w:t>
      </w:r>
    </w:p>
    <w:p w14:paraId="23D70951" w14:textId="77777777" w:rsidR="00CC7E26" w:rsidRPr="00CC7E26" w:rsidRDefault="00CC7E26" w:rsidP="00CC7E26">
      <w:pPr>
        <w:spacing w:after="0" w:line="360" w:lineRule="auto"/>
        <w:ind w:firstLine="709"/>
        <w:jc w:val="both"/>
        <w:rPr>
          <w:rFonts w:ascii="Times New Roman" w:hAnsi="Times New Roman" w:cs="Times New Roman"/>
          <w:color w:val="000000"/>
          <w:sz w:val="28"/>
          <w:szCs w:val="28"/>
        </w:rPr>
      </w:pPr>
    </w:p>
    <w:p w14:paraId="0B8D201A" w14:textId="77777777" w:rsidR="00CC7E26" w:rsidRPr="00CC7E26" w:rsidRDefault="00CC7E26" w:rsidP="00286B1B">
      <w:pPr>
        <w:pStyle w:val="a7"/>
        <w:numPr>
          <w:ilvl w:val="0"/>
          <w:numId w:val="11"/>
        </w:numPr>
        <w:spacing w:after="0" w:line="360" w:lineRule="auto"/>
        <w:ind w:left="0" w:firstLine="709"/>
        <w:jc w:val="both"/>
        <w:rPr>
          <w:rFonts w:ascii="Times New Roman" w:hAnsi="Times New Roman" w:cs="Times New Roman"/>
          <w:b/>
          <w:color w:val="000000"/>
          <w:sz w:val="28"/>
          <w:szCs w:val="28"/>
        </w:rPr>
      </w:pPr>
      <w:r w:rsidRPr="00CC7E26">
        <w:rPr>
          <w:rFonts w:ascii="Times New Roman" w:hAnsi="Times New Roman" w:cs="Times New Roman"/>
          <w:b/>
          <w:color w:val="000000"/>
          <w:sz w:val="28"/>
          <w:szCs w:val="28"/>
        </w:rPr>
        <w:t xml:space="preserve">Помехи и защищенность от внятных переходных влияний. </w:t>
      </w:r>
    </w:p>
    <w:p w14:paraId="40153759" w14:textId="77777777" w:rsidR="00CC7E26" w:rsidRPr="00CC7E26" w:rsidRDefault="00CC7E26" w:rsidP="00CC7E26">
      <w:pPr>
        <w:pStyle w:val="a7"/>
        <w:spacing w:after="0" w:line="360" w:lineRule="auto"/>
        <w:ind w:left="0" w:firstLine="709"/>
        <w:jc w:val="both"/>
        <w:rPr>
          <w:rFonts w:ascii="Times New Roman" w:hAnsi="Times New Roman" w:cs="Times New Roman"/>
          <w:b/>
          <w:color w:val="000000"/>
          <w:sz w:val="28"/>
          <w:szCs w:val="28"/>
        </w:rPr>
      </w:pPr>
    </w:p>
    <w:p w14:paraId="08F92A20"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b/>
          <w:color w:val="000000"/>
          <w:sz w:val="28"/>
          <w:szCs w:val="28"/>
        </w:rPr>
        <w:t>Помехи</w:t>
      </w:r>
      <w:r w:rsidRPr="00CC7E26">
        <w:rPr>
          <w:rFonts w:ascii="Times New Roman" w:eastAsia="Times New Roman" w:hAnsi="Times New Roman" w:cs="Times New Roman"/>
          <w:color w:val="000000"/>
          <w:sz w:val="28"/>
          <w:szCs w:val="28"/>
        </w:rPr>
        <w:t xml:space="preserve"> представляют собой появляющиеся в каналах и трактах посторонние токи, частоты которых могут совпадать со спектром частот передаваемых сигналов. В результате преобразования в оборудовании приемной станции они проявляются как шумы, гармонические составляющие, внятные или невнятные переходные разговоры. Спектр частот токов от внятных переходных разговоров совпадает со спектром исходного влияющего сигнала. Поэтому они прослушиваются в паузах основного разговора, что нарушает секретность переговоров и отвлекает внимание абонентов от основного разговора.</w:t>
      </w:r>
    </w:p>
    <w:p w14:paraId="59D1CA77"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Основным источником станционных помех является преобразовательное и усилительное оборудование каналообразующей аппаратуры. </w:t>
      </w:r>
    </w:p>
    <w:p w14:paraId="605123F3"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lastRenderedPageBreak/>
        <w:t>Мощность помех линейного тракта складывается из собственных помех</w:t>
      </w:r>
      <w:r w:rsidRPr="00CC7E26">
        <w:rPr>
          <w:rFonts w:ascii="Times New Roman" w:eastAsia="Times New Roman" w:hAnsi="Times New Roman" w:cs="Times New Roman"/>
          <w:b/>
          <w:i/>
          <w:color w:val="000000"/>
          <w:sz w:val="28"/>
          <w:szCs w:val="28"/>
        </w:rPr>
        <w:t xml:space="preserve"> </w:t>
      </w:r>
      <w:proofErr w:type="spellStart"/>
      <w:r w:rsidRPr="00CC7E26">
        <w:rPr>
          <w:rFonts w:ascii="Times New Roman" w:eastAsia="Times New Roman" w:hAnsi="Times New Roman" w:cs="Times New Roman"/>
          <w:color w:val="000000"/>
          <w:sz w:val="28"/>
          <w:szCs w:val="28"/>
        </w:rPr>
        <w:t>помех</w:t>
      </w:r>
      <w:proofErr w:type="spellEnd"/>
      <w:r w:rsidRPr="00CC7E26">
        <w:rPr>
          <w:rFonts w:ascii="Times New Roman" w:eastAsia="Times New Roman" w:hAnsi="Times New Roman" w:cs="Times New Roman"/>
          <w:color w:val="000000"/>
          <w:sz w:val="28"/>
          <w:szCs w:val="28"/>
        </w:rPr>
        <w:t xml:space="preserve"> от нелинейных</w:t>
      </w:r>
      <w:r w:rsidRPr="00CC7E26">
        <w:rPr>
          <w:rFonts w:ascii="Times New Roman" w:eastAsia="Times New Roman" w:hAnsi="Times New Roman" w:cs="Times New Roman"/>
          <w:b/>
          <w:i/>
          <w:color w:val="000000"/>
          <w:sz w:val="28"/>
          <w:szCs w:val="28"/>
        </w:rPr>
        <w:t xml:space="preserve"> </w:t>
      </w:r>
      <w:r w:rsidRPr="00CC7E26">
        <w:rPr>
          <w:rFonts w:ascii="Times New Roman" w:eastAsia="Times New Roman" w:hAnsi="Times New Roman" w:cs="Times New Roman"/>
          <w:color w:val="000000"/>
          <w:sz w:val="28"/>
          <w:szCs w:val="28"/>
        </w:rPr>
        <w:t>и линейных</w:t>
      </w:r>
      <w:r w:rsidRPr="00CC7E26">
        <w:rPr>
          <w:rFonts w:ascii="Times New Roman" w:eastAsia="Times New Roman" w:hAnsi="Times New Roman" w:cs="Times New Roman"/>
          <w:b/>
          <w:i/>
          <w:color w:val="000000"/>
          <w:sz w:val="28"/>
          <w:szCs w:val="28"/>
        </w:rPr>
        <w:t xml:space="preserve"> </w:t>
      </w:r>
      <w:r w:rsidRPr="00CC7E26">
        <w:rPr>
          <w:rFonts w:ascii="Times New Roman" w:eastAsia="Times New Roman" w:hAnsi="Times New Roman" w:cs="Times New Roman"/>
          <w:color w:val="000000"/>
          <w:sz w:val="28"/>
          <w:szCs w:val="28"/>
        </w:rPr>
        <w:t>переходов:</w:t>
      </w:r>
    </w:p>
    <w:p w14:paraId="23DD109F"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Собственные шумы обусловлены тепловым движением электронов в жилах кабеля и элементах аппаратуры линейного тракта. Значение их обратно пропорционально уровням сигналов на входах усилителей. Усиливаясь вместе с полезным сигналом, собственные помехи накапливаются по магистрали от участка к участку. Для уменьшения мощности собственных помех необходимо увеличивать уровни полезного сигнала на входах необслуживаемых и обслуживаемых усилительных пунктов. Это достигается уменьшением длины усилительных участков.</w:t>
      </w:r>
    </w:p>
    <w:p w14:paraId="72D37A73"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Шумы от нелинейных переходов появляются в групповых элементах тракта, например в групповых усилителях из-за нелинейности их амплитудных характеристик. Они представляют собой гармоники и комбинационные составляющие сигналов и занимают широкий диапазон частот. Указанные составляющие могут проникать в каналы системы передачи и приводить к возникновению внятных переходных разговоров. Нелинейные помехи пропорциональны уровням сигналов на выходе линейных усилителей.</w:t>
      </w:r>
    </w:p>
    <w:p w14:paraId="360D940D"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Помехи от линейных переходов возникают вследствие влияний между одноименными каналами систем, работающих по соседним цепям кабеля. Шумы зависят от числа параллельно работающих систем передачи и качества симметрирования кабеля.</w:t>
      </w:r>
    </w:p>
    <w:p w14:paraId="41F57D61"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Учитывая, что человеческое ухо неодинаково чувствительно к различным частотам спектра 300—3400 Гц, для оценки мешающего действия напряжений шума используется псофометрическое напряжение или мощность шумов. Псофометрическое напряжение измеряется </w:t>
      </w:r>
      <w:proofErr w:type="spellStart"/>
      <w:r w:rsidRPr="00CC7E26">
        <w:rPr>
          <w:rFonts w:ascii="Times New Roman" w:eastAsia="Times New Roman" w:hAnsi="Times New Roman" w:cs="Times New Roman"/>
          <w:color w:val="000000"/>
          <w:sz w:val="28"/>
          <w:szCs w:val="28"/>
        </w:rPr>
        <w:t>псофометром</w:t>
      </w:r>
      <w:proofErr w:type="spellEnd"/>
      <w:r w:rsidRPr="00CC7E26">
        <w:rPr>
          <w:rFonts w:ascii="Times New Roman" w:eastAsia="Times New Roman" w:hAnsi="Times New Roman" w:cs="Times New Roman"/>
          <w:color w:val="000000"/>
          <w:sz w:val="28"/>
          <w:szCs w:val="28"/>
        </w:rPr>
        <w:t xml:space="preserve"> — прибором, состоящим из электронного вольтметра с фильтром на входе, частотная характеристика затухания которого отображает частотную зависимость чувствительности уха человека. </w:t>
      </w:r>
    </w:p>
    <w:p w14:paraId="01D7D719"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Мощность шума в каналах кабельных линий передачи очень мала. Поэтому она измеряется в </w:t>
      </w:r>
      <w:proofErr w:type="spellStart"/>
      <w:r w:rsidRPr="00CC7E26">
        <w:rPr>
          <w:rFonts w:ascii="Times New Roman" w:eastAsia="Times New Roman" w:hAnsi="Times New Roman" w:cs="Times New Roman"/>
          <w:color w:val="000000"/>
          <w:sz w:val="28"/>
          <w:szCs w:val="28"/>
        </w:rPr>
        <w:t>пиковаттах</w:t>
      </w:r>
      <w:proofErr w:type="spellEnd"/>
      <w:r w:rsidRPr="00CC7E26">
        <w:rPr>
          <w:rFonts w:ascii="Times New Roman" w:eastAsia="Times New Roman" w:hAnsi="Times New Roman" w:cs="Times New Roman"/>
          <w:color w:val="000000"/>
          <w:sz w:val="28"/>
          <w:szCs w:val="28"/>
        </w:rPr>
        <w:t xml:space="preserve">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w:t>
      </w:r>
    </w:p>
    <w:p w14:paraId="506379ED"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lastRenderedPageBreak/>
        <w:t xml:space="preserve">В типовых каналах ТЧ, организованных на кабельных цепях длиной 2500 км, результирующая псофометрическая мощность шума в час наибольшей нагрузки не должна превышать 10000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в точке с относительным нулевым уровнем. Это соответствует псофометрическому напряжению шума 1,1 мВ в точке с относительным уровнем -7 дБ. Указанные 10000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распределяются следующим образом: 7500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относятся к шумам, возникающим в линейном тракте, 2500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 к станционным шумам, т.е. к шумам в оконечных пунктах (500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и пунктах переприема по первичной группе (333</w:t>
      </w:r>
      <m:oMath>
        <m:r>
          <w:rPr>
            <w:rFonts w:ascii="Cambria Math" w:eastAsia="Times New Roman" w:hAnsi="Cambria Math" w:cs="Times New Roman"/>
            <w:color w:val="000000"/>
            <w:sz w:val="28"/>
            <w:szCs w:val="28"/>
          </w:rPr>
          <m:t>×</m:t>
        </m:r>
      </m:oMath>
      <w:r w:rsidRPr="00CC7E26">
        <w:rPr>
          <w:rFonts w:ascii="Times New Roman" w:eastAsia="Times New Roman" w:hAnsi="Times New Roman" w:cs="Times New Roman"/>
          <w:color w:val="000000"/>
          <w:sz w:val="28"/>
          <w:szCs w:val="28"/>
        </w:rPr>
        <w:t>3 пВт) и тональной частоте (500</w:t>
      </w:r>
      <m:oMath>
        <m:r>
          <w:rPr>
            <w:rFonts w:ascii="Cambria Math" w:eastAsia="Times New Roman" w:hAnsi="Cambria Math" w:cs="Times New Roman"/>
            <w:color w:val="000000"/>
            <w:sz w:val="28"/>
            <w:szCs w:val="28"/>
          </w:rPr>
          <m:t>×</m:t>
        </m:r>
      </m:oMath>
      <w:r w:rsidRPr="00CC7E26">
        <w:rPr>
          <w:rFonts w:ascii="Times New Roman" w:eastAsia="Times New Roman" w:hAnsi="Times New Roman" w:cs="Times New Roman"/>
          <w:color w:val="000000"/>
          <w:sz w:val="28"/>
          <w:szCs w:val="28"/>
        </w:rPr>
        <w:t>2 пВт).</w:t>
      </w:r>
    </w:p>
    <w:p w14:paraId="13495A83"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Мощность шума, допускаемая в линейном тракте длиной 2500 км, распределяется так: 3750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 шумы от линейных переходов, 1875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 шумы от нелинейных переходов, 1875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 собственные шумы. Таким образом, на 1 км линейного тракта приходится мощность шумов 3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Они распределяются так: 1,5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 шумы от линейных переходов, 0,75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 шумы нелинейного происхождения и 0,75 </w:t>
      </w:r>
      <w:proofErr w:type="spellStart"/>
      <w:r w:rsidRPr="00CC7E26">
        <w:rPr>
          <w:rFonts w:ascii="Times New Roman" w:eastAsia="Times New Roman" w:hAnsi="Times New Roman" w:cs="Times New Roman"/>
          <w:color w:val="000000"/>
          <w:sz w:val="28"/>
          <w:szCs w:val="28"/>
        </w:rPr>
        <w:t>пВт</w:t>
      </w:r>
      <w:proofErr w:type="spellEnd"/>
      <w:r w:rsidRPr="00CC7E26">
        <w:rPr>
          <w:rFonts w:ascii="Times New Roman" w:eastAsia="Times New Roman" w:hAnsi="Times New Roman" w:cs="Times New Roman"/>
          <w:color w:val="000000"/>
          <w:sz w:val="28"/>
          <w:szCs w:val="28"/>
        </w:rPr>
        <w:t xml:space="preserve"> собственные помехи. При длине </w:t>
      </w:r>
      <w:proofErr w:type="spellStart"/>
      <w:r w:rsidRPr="00CC7E26">
        <w:rPr>
          <w:rFonts w:ascii="Times New Roman" w:eastAsia="Times New Roman" w:hAnsi="Times New Roman" w:cs="Times New Roman"/>
          <w:color w:val="000000"/>
          <w:sz w:val="28"/>
          <w:szCs w:val="28"/>
        </w:rPr>
        <w:t>переприемного</w:t>
      </w:r>
      <w:proofErr w:type="spellEnd"/>
      <w:r w:rsidRPr="00CC7E26">
        <w:rPr>
          <w:rFonts w:ascii="Times New Roman" w:eastAsia="Times New Roman" w:hAnsi="Times New Roman" w:cs="Times New Roman"/>
          <w:color w:val="000000"/>
          <w:sz w:val="28"/>
          <w:szCs w:val="28"/>
        </w:rPr>
        <w:t xml:space="preserve"> участка L, отличной от 2500 км, допустимая мощность шума определяется умножением указанных значений на </w:t>
      </w:r>
      <w:r w:rsidRPr="005E61DA">
        <w:rPr>
          <w:rFonts w:ascii="Times New Roman" w:eastAsia="Times New Roman" w:hAnsi="Times New Roman" w:cs="Times New Roman"/>
          <w:color w:val="000000"/>
          <w:sz w:val="28"/>
          <w:szCs w:val="28"/>
        </w:rPr>
        <w:t>отношение</w:t>
      </w:r>
      <w:r w:rsidRPr="005E61DA">
        <w:rPr>
          <w:rFonts w:ascii="Times New Roman" w:eastAsia="Times New Roman" w:hAnsi="Times New Roman" w:cs="Times New Roman"/>
          <w:i/>
          <w:color w:val="000000"/>
          <w:sz w:val="28"/>
          <w:szCs w:val="28"/>
        </w:rPr>
        <w:t xml:space="preserve"> L</w:t>
      </w:r>
      <w:r w:rsidRPr="00CC7E26">
        <w:rPr>
          <w:rFonts w:ascii="Times New Roman" w:eastAsia="Times New Roman" w:hAnsi="Times New Roman" w:cs="Times New Roman"/>
          <w:color w:val="000000"/>
          <w:sz w:val="28"/>
          <w:szCs w:val="28"/>
        </w:rPr>
        <w:t xml:space="preserve"> / 2500.</w:t>
      </w:r>
    </w:p>
    <w:p w14:paraId="0021FCCE"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Защищенность от внятных переходных влияний является важнейшим параметром, который нормируется и проверяется при вводе в эксплуатацию и настройке аппаратуры системы передачи. В соответствии с нормами защищенность от внятного переходного разговора</w:t>
      </w:r>
      <w:r w:rsidRPr="00CC7E26">
        <w:rPr>
          <w:rFonts w:ascii="Times New Roman" w:eastAsia="Times New Roman" w:hAnsi="Times New Roman" w:cs="Times New Roman"/>
          <w:i/>
          <w:color w:val="000000"/>
          <w:sz w:val="28"/>
          <w:szCs w:val="28"/>
        </w:rPr>
        <w:t xml:space="preserve"> </w:t>
      </w:r>
      <w:proofErr w:type="spellStart"/>
      <w:r w:rsidRPr="00CC7E26">
        <w:rPr>
          <w:rFonts w:ascii="Times New Roman" w:eastAsia="Times New Roman" w:hAnsi="Times New Roman" w:cs="Times New Roman"/>
          <w:i/>
          <w:color w:val="000000"/>
          <w:sz w:val="28"/>
          <w:szCs w:val="28"/>
        </w:rPr>
        <w:t>А</w:t>
      </w:r>
      <w:r w:rsidRPr="00CC7E26">
        <w:rPr>
          <w:rFonts w:ascii="Times New Roman" w:eastAsia="Times New Roman" w:hAnsi="Times New Roman" w:cs="Times New Roman"/>
          <w:i/>
          <w:color w:val="000000"/>
          <w:sz w:val="28"/>
          <w:szCs w:val="28"/>
          <w:vertAlign w:val="subscript"/>
        </w:rPr>
        <w:t>зпв</w:t>
      </w:r>
      <w:proofErr w:type="spellEnd"/>
      <w:r w:rsidRPr="00CC7E26">
        <w:rPr>
          <w:rFonts w:ascii="Times New Roman" w:eastAsia="Times New Roman" w:hAnsi="Times New Roman" w:cs="Times New Roman"/>
          <w:color w:val="000000"/>
          <w:sz w:val="28"/>
          <w:szCs w:val="28"/>
        </w:rPr>
        <w:t xml:space="preserve"> между составными каналами ТЧ протяженностью 12500 км на частоте 1020 Гц должна удовлетворять условию</w:t>
      </w:r>
      <w:r w:rsidRPr="00CC7E26">
        <w:rPr>
          <w:rFonts w:ascii="Times New Roman" w:eastAsia="Times New Roman" w:hAnsi="Times New Roman" w:cs="Times New Roman"/>
          <w:i/>
          <w:color w:val="000000"/>
          <w:sz w:val="28"/>
          <w:szCs w:val="28"/>
        </w:rPr>
        <w:t xml:space="preserve"> </w:t>
      </w:r>
      <w:proofErr w:type="spellStart"/>
      <w:r w:rsidRPr="00CC7E26">
        <w:rPr>
          <w:rFonts w:ascii="Times New Roman" w:eastAsia="Times New Roman" w:hAnsi="Times New Roman" w:cs="Times New Roman"/>
          <w:i/>
          <w:color w:val="000000"/>
          <w:sz w:val="28"/>
          <w:szCs w:val="28"/>
        </w:rPr>
        <w:t>А</w:t>
      </w:r>
      <w:r w:rsidRPr="00CC7E26">
        <w:rPr>
          <w:rFonts w:ascii="Times New Roman" w:eastAsia="Times New Roman" w:hAnsi="Times New Roman" w:cs="Times New Roman"/>
          <w:i/>
          <w:color w:val="000000"/>
          <w:sz w:val="28"/>
          <w:szCs w:val="28"/>
          <w:vertAlign w:val="subscript"/>
        </w:rPr>
        <w:t>зпв</w:t>
      </w:r>
      <w:proofErr w:type="spellEnd"/>
      <w:r w:rsidRPr="00CC7E26">
        <w:rPr>
          <w:rFonts w:ascii="Times New Roman" w:eastAsia="Times New Roman" w:hAnsi="Times New Roman" w:cs="Times New Roman"/>
          <w:color w:val="000000"/>
          <w:sz w:val="28"/>
          <w:szCs w:val="28"/>
        </w:rPr>
        <w:t xml:space="preserve"> </w:t>
      </w:r>
      <w:r w:rsidR="009A330D" w:rsidRPr="00CC7E26">
        <w:rPr>
          <w:rFonts w:ascii="Times New Roman" w:eastAsia="Times New Roman" w:hAnsi="Times New Roman" w:cs="Times New Roman"/>
          <w:color w:val="000000"/>
          <w:sz w:val="28"/>
          <w:szCs w:val="28"/>
        </w:rPr>
        <w:fldChar w:fldCharType="begin"/>
      </w:r>
      <w:r w:rsidRPr="00CC7E26">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1"/>
          <w:sz w:val="28"/>
          <w:szCs w:val="28"/>
        </w:rPr>
        <w:pict w14:anchorId="0539F2F5">
          <v:shape id="_x0000_i1106" type="#_x0000_t75" style="width:10.5pt;height:18.75pt" equationxml="&lt;">
            <v:imagedata r:id="rId96" o:title="" chromakey="white"/>
          </v:shape>
        </w:pict>
      </w:r>
      <w:r w:rsidRPr="00CC7E26">
        <w:rPr>
          <w:rFonts w:ascii="Times New Roman" w:eastAsia="Times New Roman" w:hAnsi="Times New Roman" w:cs="Times New Roman"/>
          <w:color w:val="000000"/>
          <w:sz w:val="28"/>
          <w:szCs w:val="28"/>
        </w:rPr>
        <w:instrText xml:space="preserve"> </w:instrText>
      </w:r>
      <w:r w:rsidR="009A330D" w:rsidRPr="00CC7E26">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1"/>
          <w:sz w:val="28"/>
          <w:szCs w:val="28"/>
        </w:rPr>
        <w:pict w14:anchorId="1B2A6438">
          <v:shape id="_x0000_i1107" type="#_x0000_t75" style="width:9pt;height:18.75pt" equationxml="&lt;">
            <v:imagedata r:id="rId96" o:title="" chromakey="white"/>
          </v:shape>
        </w:pict>
      </w:r>
      <w:r w:rsidR="009A330D" w:rsidRPr="00CC7E26">
        <w:rPr>
          <w:rFonts w:ascii="Times New Roman" w:eastAsia="Times New Roman" w:hAnsi="Times New Roman" w:cs="Times New Roman"/>
          <w:color w:val="000000"/>
          <w:sz w:val="28"/>
          <w:szCs w:val="28"/>
        </w:rPr>
        <w:fldChar w:fldCharType="end"/>
      </w:r>
      <w:r w:rsidRPr="00CC7E26">
        <w:rPr>
          <w:rFonts w:ascii="Times New Roman" w:eastAsia="Times New Roman" w:hAnsi="Times New Roman" w:cs="Times New Roman"/>
          <w:color w:val="000000"/>
          <w:sz w:val="28"/>
          <w:szCs w:val="28"/>
        </w:rPr>
        <w:t xml:space="preserve"> 58 дБ для 90 % каналов и</w:t>
      </w:r>
      <w:r w:rsidRPr="00CC7E26">
        <w:rPr>
          <w:rFonts w:ascii="Times New Roman" w:eastAsia="Times New Roman" w:hAnsi="Times New Roman" w:cs="Times New Roman"/>
          <w:i/>
          <w:color w:val="000000"/>
          <w:sz w:val="28"/>
          <w:szCs w:val="28"/>
        </w:rPr>
        <w:t xml:space="preserve"> </w:t>
      </w:r>
      <w:proofErr w:type="spellStart"/>
      <w:r w:rsidRPr="00CC7E26">
        <w:rPr>
          <w:rFonts w:ascii="Times New Roman" w:eastAsia="Times New Roman" w:hAnsi="Times New Roman" w:cs="Times New Roman"/>
          <w:i/>
          <w:color w:val="000000"/>
          <w:sz w:val="28"/>
          <w:szCs w:val="28"/>
        </w:rPr>
        <w:t>А</w:t>
      </w:r>
      <w:r w:rsidRPr="00CC7E26">
        <w:rPr>
          <w:rFonts w:ascii="Times New Roman" w:eastAsia="Times New Roman" w:hAnsi="Times New Roman" w:cs="Times New Roman"/>
          <w:i/>
          <w:color w:val="000000"/>
          <w:sz w:val="28"/>
          <w:szCs w:val="28"/>
          <w:vertAlign w:val="subscript"/>
        </w:rPr>
        <w:t>зпв</w:t>
      </w:r>
      <w:proofErr w:type="spellEnd"/>
      <w:r w:rsidRPr="00CC7E26">
        <w:rPr>
          <w:rFonts w:ascii="Times New Roman" w:eastAsia="Times New Roman" w:hAnsi="Times New Roman" w:cs="Times New Roman"/>
          <w:i/>
          <w:color w:val="000000"/>
          <w:sz w:val="28"/>
          <w:szCs w:val="28"/>
        </w:rPr>
        <w:t xml:space="preserve"> </w:t>
      </w:r>
      <w:r w:rsidR="009A330D" w:rsidRPr="00CC7E26">
        <w:rPr>
          <w:rFonts w:ascii="Times New Roman" w:eastAsia="Times New Roman" w:hAnsi="Times New Roman" w:cs="Times New Roman"/>
          <w:color w:val="000000"/>
          <w:sz w:val="28"/>
          <w:szCs w:val="28"/>
        </w:rPr>
        <w:fldChar w:fldCharType="begin"/>
      </w:r>
      <w:r w:rsidRPr="00CC7E26">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1"/>
          <w:sz w:val="28"/>
          <w:szCs w:val="28"/>
        </w:rPr>
        <w:pict w14:anchorId="44536932">
          <v:shape id="_x0000_i1108" type="#_x0000_t75" style="width:10.5pt;height:18.75pt" equationxml="&lt;">
            <v:imagedata r:id="rId96" o:title="" chromakey="white"/>
          </v:shape>
        </w:pict>
      </w:r>
      <w:r w:rsidRPr="00CC7E26">
        <w:rPr>
          <w:rFonts w:ascii="Times New Roman" w:eastAsia="Times New Roman" w:hAnsi="Times New Roman" w:cs="Times New Roman"/>
          <w:color w:val="000000"/>
          <w:sz w:val="28"/>
          <w:szCs w:val="28"/>
        </w:rPr>
        <w:instrText xml:space="preserve"> </w:instrText>
      </w:r>
      <w:r w:rsidR="009A330D" w:rsidRPr="00CC7E26">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1"/>
          <w:sz w:val="28"/>
          <w:szCs w:val="28"/>
        </w:rPr>
        <w:pict w14:anchorId="4EF78D7D">
          <v:shape id="_x0000_i1109" type="#_x0000_t75" style="width:9pt;height:18.75pt" equationxml="&lt;">
            <v:imagedata r:id="rId96" o:title="" chromakey="white"/>
          </v:shape>
        </w:pict>
      </w:r>
      <w:r w:rsidR="009A330D" w:rsidRPr="00CC7E26">
        <w:rPr>
          <w:rFonts w:ascii="Times New Roman" w:eastAsia="Times New Roman" w:hAnsi="Times New Roman" w:cs="Times New Roman"/>
          <w:color w:val="000000"/>
          <w:sz w:val="28"/>
          <w:szCs w:val="28"/>
        </w:rPr>
        <w:fldChar w:fldCharType="end"/>
      </w:r>
      <w:r w:rsidRPr="00CC7E26">
        <w:rPr>
          <w:rFonts w:ascii="Times New Roman" w:eastAsia="Times New Roman" w:hAnsi="Times New Roman" w:cs="Times New Roman"/>
          <w:color w:val="000000"/>
          <w:sz w:val="28"/>
          <w:szCs w:val="28"/>
        </w:rPr>
        <w:t xml:space="preserve"> 52 дБ для 100 % каналов. Такая же норма защищенности установлена для одноименных каналов ТЧ параллельных симметричных кабельных линий протяженностью 2500 км.</w:t>
      </w:r>
    </w:p>
    <w:p w14:paraId="32EC1A91" w14:textId="77777777" w:rsidR="003E09B3" w:rsidRPr="00CC7E26" w:rsidRDefault="003E09B3" w:rsidP="00CC7E26">
      <w:pPr>
        <w:spacing w:after="0" w:line="360" w:lineRule="auto"/>
        <w:ind w:right="20" w:firstLine="709"/>
        <w:jc w:val="both"/>
        <w:rPr>
          <w:rFonts w:ascii="Times New Roman" w:eastAsia="Times New Roman" w:hAnsi="Times New Roman" w:cs="Times New Roman"/>
          <w:color w:val="000000"/>
          <w:sz w:val="28"/>
          <w:szCs w:val="28"/>
        </w:rPr>
      </w:pPr>
      <w:r w:rsidRPr="00CC7E26">
        <w:rPr>
          <w:rFonts w:ascii="Times New Roman" w:eastAsia="Times New Roman" w:hAnsi="Times New Roman" w:cs="Times New Roman"/>
          <w:color w:val="000000"/>
          <w:sz w:val="28"/>
          <w:szCs w:val="28"/>
        </w:rPr>
        <w:t xml:space="preserve">Защищенность от внятного переходного разговора между разными направлениями передачи одного простого канала ТЧ протяженностью 2500 км на любой частоте в полосе эффективно передаваемых частот должна быть не менее 55 дБ. При составном канале, состоящем из </w:t>
      </w:r>
      <w:r w:rsidR="005E61DA">
        <w:rPr>
          <w:rFonts w:ascii="Times New Roman" w:eastAsia="Times New Roman" w:hAnsi="Times New Roman" w:cs="Times New Roman"/>
          <w:color w:val="000000"/>
          <w:sz w:val="28"/>
          <w:szCs w:val="28"/>
          <w:lang w:val="en-US"/>
        </w:rPr>
        <w:t>n</w:t>
      </w:r>
      <w:r w:rsidRPr="00CC7E26">
        <w:rPr>
          <w:rFonts w:ascii="Times New Roman" w:eastAsia="Times New Roman" w:hAnsi="Times New Roman" w:cs="Times New Roman"/>
          <w:color w:val="000000"/>
          <w:sz w:val="28"/>
          <w:szCs w:val="28"/>
        </w:rPr>
        <w:t xml:space="preserve"> простых, защищенность от внятного переходного разговора</w:t>
      </w:r>
      <w:r w:rsidRPr="00CC7E26">
        <w:rPr>
          <w:rFonts w:ascii="Times New Roman" w:eastAsia="Times New Roman" w:hAnsi="Times New Roman" w:cs="Times New Roman"/>
          <w:i/>
          <w:color w:val="000000"/>
          <w:sz w:val="28"/>
          <w:szCs w:val="28"/>
        </w:rPr>
        <w:t xml:space="preserve"> </w:t>
      </w:r>
      <w:proofErr w:type="spellStart"/>
      <w:r w:rsidRPr="00CC7E26">
        <w:rPr>
          <w:rFonts w:ascii="Times New Roman" w:eastAsia="Times New Roman" w:hAnsi="Times New Roman" w:cs="Times New Roman"/>
          <w:i/>
          <w:color w:val="000000"/>
          <w:sz w:val="28"/>
          <w:szCs w:val="28"/>
        </w:rPr>
        <w:t>А</w:t>
      </w:r>
      <w:r w:rsidRPr="00CC7E26">
        <w:rPr>
          <w:rFonts w:ascii="Times New Roman" w:eastAsia="Times New Roman" w:hAnsi="Times New Roman" w:cs="Times New Roman"/>
          <w:i/>
          <w:color w:val="000000"/>
          <w:sz w:val="28"/>
          <w:szCs w:val="28"/>
          <w:vertAlign w:val="subscript"/>
        </w:rPr>
        <w:t>зпв</w:t>
      </w:r>
      <w:proofErr w:type="spellEnd"/>
      <w:r w:rsidRPr="00CC7E26">
        <w:rPr>
          <w:rFonts w:ascii="Times New Roman" w:eastAsia="Times New Roman" w:hAnsi="Times New Roman" w:cs="Times New Roman"/>
          <w:color w:val="000000"/>
          <w:sz w:val="28"/>
          <w:szCs w:val="28"/>
        </w:rPr>
        <w:t xml:space="preserve"> </w:t>
      </w:r>
      <w:r w:rsidR="009A330D" w:rsidRPr="00CC7E26">
        <w:rPr>
          <w:rFonts w:ascii="Times New Roman" w:eastAsia="Times New Roman" w:hAnsi="Times New Roman" w:cs="Times New Roman"/>
          <w:color w:val="000000"/>
          <w:sz w:val="28"/>
          <w:szCs w:val="28"/>
        </w:rPr>
        <w:fldChar w:fldCharType="begin"/>
      </w:r>
      <w:r w:rsidRPr="00CC7E26">
        <w:rPr>
          <w:rFonts w:ascii="Times New Roman" w:eastAsia="Times New Roman" w:hAnsi="Times New Roman" w:cs="Times New Roman"/>
          <w:color w:val="000000"/>
          <w:sz w:val="28"/>
          <w:szCs w:val="28"/>
        </w:rPr>
        <w:instrText xml:space="preserve"> QUOTE </w:instrText>
      </w:r>
      <w:r w:rsidR="006143E7">
        <w:rPr>
          <w:rFonts w:ascii="Times New Roman" w:hAnsi="Times New Roman" w:cs="Times New Roman"/>
          <w:position w:val="-11"/>
          <w:sz w:val="28"/>
          <w:szCs w:val="28"/>
        </w:rPr>
        <w:pict w14:anchorId="09FBC496">
          <v:shape id="_x0000_i1110" type="#_x0000_t75" style="width:10.5pt;height:18.75pt" equationxml="&lt;">
            <v:imagedata r:id="rId96" o:title="" chromakey="white"/>
          </v:shape>
        </w:pict>
      </w:r>
      <w:r w:rsidRPr="00CC7E26">
        <w:rPr>
          <w:rFonts w:ascii="Times New Roman" w:eastAsia="Times New Roman" w:hAnsi="Times New Roman" w:cs="Times New Roman"/>
          <w:color w:val="000000"/>
          <w:sz w:val="28"/>
          <w:szCs w:val="28"/>
        </w:rPr>
        <w:instrText xml:space="preserve"> </w:instrText>
      </w:r>
      <w:r w:rsidR="009A330D" w:rsidRPr="00CC7E26">
        <w:rPr>
          <w:rFonts w:ascii="Times New Roman" w:eastAsia="Times New Roman" w:hAnsi="Times New Roman" w:cs="Times New Roman"/>
          <w:color w:val="000000"/>
          <w:sz w:val="28"/>
          <w:szCs w:val="28"/>
        </w:rPr>
        <w:fldChar w:fldCharType="separate"/>
      </w:r>
      <w:r w:rsidR="009E7FE8">
        <w:rPr>
          <w:rFonts w:ascii="Times New Roman" w:hAnsi="Times New Roman" w:cs="Times New Roman"/>
          <w:position w:val="-11"/>
          <w:sz w:val="28"/>
          <w:szCs w:val="28"/>
        </w:rPr>
        <w:pict w14:anchorId="1AB16F9C">
          <v:shape id="_x0000_i1111" type="#_x0000_t75" style="width:9pt;height:18.75pt" equationxml="&lt;">
            <v:imagedata r:id="rId96" o:title="" chromakey="white"/>
          </v:shape>
        </w:pict>
      </w:r>
      <w:r w:rsidR="009A330D" w:rsidRPr="00CC7E26">
        <w:rPr>
          <w:rFonts w:ascii="Times New Roman" w:eastAsia="Times New Roman" w:hAnsi="Times New Roman" w:cs="Times New Roman"/>
          <w:color w:val="000000"/>
          <w:sz w:val="28"/>
          <w:szCs w:val="28"/>
        </w:rPr>
        <w:fldChar w:fldCharType="end"/>
      </w:r>
      <w:r w:rsidRPr="00CC7E26">
        <w:rPr>
          <w:rFonts w:ascii="Times New Roman" w:eastAsia="Times New Roman" w:hAnsi="Times New Roman" w:cs="Times New Roman"/>
          <w:color w:val="000000"/>
          <w:sz w:val="28"/>
          <w:szCs w:val="28"/>
        </w:rPr>
        <w:t xml:space="preserve">55 - 10 </w:t>
      </w:r>
      <w:proofErr w:type="spellStart"/>
      <w:r w:rsidRPr="00CC7E26">
        <w:rPr>
          <w:rFonts w:ascii="Times New Roman" w:eastAsia="Times New Roman" w:hAnsi="Times New Roman" w:cs="Times New Roman"/>
          <w:color w:val="000000"/>
          <w:sz w:val="28"/>
          <w:szCs w:val="28"/>
        </w:rPr>
        <w:t>lg</w:t>
      </w:r>
      <w:proofErr w:type="spellEnd"/>
      <w:r w:rsidRPr="00CC7E26">
        <w:rPr>
          <w:rFonts w:ascii="Times New Roman" w:eastAsia="Times New Roman" w:hAnsi="Times New Roman" w:cs="Times New Roman"/>
          <w:color w:val="000000"/>
          <w:sz w:val="28"/>
          <w:szCs w:val="28"/>
        </w:rPr>
        <w:t xml:space="preserve"> </w:t>
      </w:r>
      <w:r w:rsidRPr="00CC7E26">
        <w:rPr>
          <w:rFonts w:ascii="Times New Roman" w:eastAsia="Times New Roman" w:hAnsi="Times New Roman" w:cs="Times New Roman"/>
          <w:color w:val="000000"/>
          <w:sz w:val="28"/>
          <w:szCs w:val="28"/>
          <w:lang w:val="en-US"/>
        </w:rPr>
        <w:t>n</w:t>
      </w:r>
      <w:r w:rsidRPr="00CC7E26">
        <w:rPr>
          <w:rFonts w:ascii="Times New Roman" w:eastAsia="Times New Roman" w:hAnsi="Times New Roman" w:cs="Times New Roman"/>
          <w:color w:val="000000"/>
          <w:sz w:val="28"/>
          <w:szCs w:val="28"/>
        </w:rPr>
        <w:t xml:space="preserve">. Выполнение указанных норм гарантирует </w:t>
      </w:r>
      <w:r w:rsidRPr="00CC7E26">
        <w:rPr>
          <w:rFonts w:ascii="Times New Roman" w:eastAsia="Times New Roman" w:hAnsi="Times New Roman" w:cs="Times New Roman"/>
          <w:color w:val="000000"/>
          <w:sz w:val="28"/>
          <w:szCs w:val="28"/>
        </w:rPr>
        <w:lastRenderedPageBreak/>
        <w:t>отсутствие мешающего воздействия внятных переходных разговоров в каналах связи.</w:t>
      </w:r>
    </w:p>
    <w:p w14:paraId="26C3FB34" w14:textId="77777777" w:rsidR="003E09B3" w:rsidRPr="00CC7E26" w:rsidRDefault="003E09B3" w:rsidP="00CC7E26">
      <w:pPr>
        <w:spacing w:after="0" w:line="360" w:lineRule="auto"/>
        <w:ind w:firstLine="709"/>
        <w:jc w:val="both"/>
        <w:rPr>
          <w:rFonts w:ascii="Times New Roman" w:hAnsi="Times New Roman" w:cs="Times New Roman"/>
          <w:color w:val="000000"/>
          <w:sz w:val="28"/>
          <w:szCs w:val="28"/>
        </w:rPr>
      </w:pPr>
    </w:p>
    <w:p w14:paraId="4788C98A" w14:textId="77777777" w:rsidR="003B5938" w:rsidRPr="00CC7E26" w:rsidRDefault="003B5938" w:rsidP="00286B1B">
      <w:pPr>
        <w:pStyle w:val="a7"/>
        <w:numPr>
          <w:ilvl w:val="0"/>
          <w:numId w:val="11"/>
        </w:numPr>
        <w:spacing w:after="0" w:line="360" w:lineRule="auto"/>
        <w:ind w:left="0" w:firstLine="709"/>
        <w:jc w:val="both"/>
        <w:rPr>
          <w:rFonts w:ascii="Times New Roman" w:hAnsi="Times New Roman" w:cs="Times New Roman"/>
          <w:b/>
          <w:color w:val="000000"/>
          <w:sz w:val="28"/>
          <w:szCs w:val="28"/>
        </w:rPr>
      </w:pPr>
      <w:r w:rsidRPr="00CC7E26">
        <w:rPr>
          <w:rFonts w:ascii="Times New Roman" w:hAnsi="Times New Roman" w:cs="Times New Roman"/>
          <w:b/>
          <w:color w:val="000000"/>
          <w:sz w:val="28"/>
          <w:szCs w:val="28"/>
        </w:rPr>
        <w:t>Устойчивость двусторонних каналов связи</w:t>
      </w:r>
    </w:p>
    <w:p w14:paraId="65A89031" w14:textId="77777777" w:rsidR="00CC7E26" w:rsidRPr="00CC7E26" w:rsidRDefault="00CC7E26" w:rsidP="00CC7E26">
      <w:pPr>
        <w:spacing w:after="0" w:line="360" w:lineRule="auto"/>
        <w:ind w:firstLine="709"/>
        <w:jc w:val="both"/>
        <w:rPr>
          <w:rFonts w:ascii="Times New Roman" w:hAnsi="Times New Roman" w:cs="Times New Roman"/>
          <w:color w:val="000000"/>
          <w:sz w:val="28"/>
          <w:szCs w:val="28"/>
        </w:rPr>
      </w:pPr>
    </w:p>
    <w:p w14:paraId="0EB09892" w14:textId="77777777" w:rsidR="00CC7E26" w:rsidRPr="00CC7E26" w:rsidRDefault="00CC7E26" w:rsidP="00CC7E26">
      <w:pPr>
        <w:spacing w:after="0" w:line="360" w:lineRule="auto"/>
        <w:ind w:firstLine="709"/>
        <w:jc w:val="both"/>
        <w:rPr>
          <w:rFonts w:ascii="Times New Roman" w:hAnsi="Times New Roman" w:cs="Times New Roman"/>
          <w:sz w:val="28"/>
          <w:szCs w:val="28"/>
        </w:rPr>
      </w:pPr>
      <w:r w:rsidRPr="00CC7E26">
        <w:rPr>
          <w:rFonts w:ascii="Times New Roman" w:hAnsi="Times New Roman" w:cs="Times New Roman"/>
          <w:sz w:val="28"/>
          <w:szCs w:val="28"/>
        </w:rPr>
        <w:t xml:space="preserve">Устойчивость каналов тональной частоты (ТЧ) при номинальном значении остаточного затухания 7 дБ должна быть: </w:t>
      </w:r>
      <w:r w:rsidR="009A330D" w:rsidRPr="00CC7E26">
        <w:rPr>
          <w:rFonts w:ascii="Times New Roman" w:hAnsi="Times New Roman" w:cs="Times New Roman"/>
          <w:sz w:val="28"/>
          <w:szCs w:val="28"/>
        </w:rPr>
        <w:fldChar w:fldCharType="begin"/>
      </w:r>
      <w:r w:rsidRPr="00CC7E26">
        <w:rPr>
          <w:rFonts w:ascii="Times New Roman" w:hAnsi="Times New Roman" w:cs="Times New Roman"/>
          <w:sz w:val="28"/>
          <w:szCs w:val="28"/>
        </w:rPr>
        <w:instrText xml:space="preserve"> QUOTE </w:instrText>
      </w:r>
      <w:r w:rsidR="009E7FE8">
        <w:rPr>
          <w:rFonts w:ascii="Times New Roman" w:hAnsi="Times New Roman" w:cs="Times New Roman"/>
          <w:position w:val="-11"/>
          <w:sz w:val="28"/>
          <w:szCs w:val="28"/>
        </w:rPr>
        <w:pict w14:anchorId="2413613B">
          <v:shape id="_x0000_i1112" type="#_x0000_t75" style="width:9pt;height:18.75pt" equationxml="&lt;">
            <v:imagedata r:id="rId97" o:title="" chromakey="white"/>
          </v:shape>
        </w:pict>
      </w:r>
      <w:r w:rsidRPr="00CC7E26">
        <w:rPr>
          <w:rFonts w:ascii="Times New Roman" w:hAnsi="Times New Roman" w:cs="Times New Roman"/>
          <w:sz w:val="28"/>
          <w:szCs w:val="28"/>
        </w:rPr>
        <w:instrText xml:space="preserve"> </w:instrText>
      </w:r>
      <w:r w:rsidR="009A330D" w:rsidRPr="00CC7E26">
        <w:rPr>
          <w:rFonts w:ascii="Times New Roman" w:hAnsi="Times New Roman" w:cs="Times New Roman"/>
          <w:sz w:val="28"/>
          <w:szCs w:val="28"/>
        </w:rPr>
        <w:fldChar w:fldCharType="separate"/>
      </w:r>
      <w:r w:rsidR="009E7FE8">
        <w:rPr>
          <w:rFonts w:ascii="Times New Roman" w:hAnsi="Times New Roman" w:cs="Times New Roman"/>
          <w:position w:val="-11"/>
          <w:sz w:val="28"/>
          <w:szCs w:val="28"/>
        </w:rPr>
        <w:pict w14:anchorId="1685D8B2">
          <v:shape id="_x0000_i1113" type="#_x0000_t75" style="width:9pt;height:18.75pt" equationxml="&lt;">
            <v:imagedata r:id="rId97" o:title="" chromakey="white"/>
          </v:shape>
        </w:pict>
      </w:r>
      <w:r w:rsidR="009A330D" w:rsidRPr="00CC7E26">
        <w:rPr>
          <w:rFonts w:ascii="Times New Roman" w:hAnsi="Times New Roman" w:cs="Times New Roman"/>
          <w:sz w:val="28"/>
          <w:szCs w:val="28"/>
        </w:rPr>
        <w:fldChar w:fldCharType="end"/>
      </w:r>
      <w:r w:rsidRPr="00CC7E26">
        <w:rPr>
          <w:rFonts w:ascii="Times New Roman" w:hAnsi="Times New Roman" w:cs="Times New Roman"/>
          <w:sz w:val="28"/>
          <w:szCs w:val="28"/>
        </w:rPr>
        <w:t>=</w:t>
      </w:r>
      <w:proofErr w:type="spellStart"/>
      <w:r w:rsidRPr="00CC7E26">
        <w:rPr>
          <w:rFonts w:ascii="Times New Roman" w:hAnsi="Times New Roman" w:cs="Times New Roman"/>
          <w:sz w:val="28"/>
          <w:szCs w:val="28"/>
        </w:rPr>
        <w:t>А</w:t>
      </w:r>
      <w:r w:rsidRPr="00CC7E26">
        <w:rPr>
          <w:rFonts w:ascii="Times New Roman" w:hAnsi="Times New Roman" w:cs="Times New Roman"/>
          <w:sz w:val="28"/>
          <w:szCs w:val="28"/>
          <w:vertAlign w:val="subscript"/>
        </w:rPr>
        <w:t>о</w:t>
      </w:r>
      <w:proofErr w:type="spellEnd"/>
      <w:r w:rsidRPr="00CC7E26">
        <w:rPr>
          <w:rFonts w:ascii="Times New Roman" w:hAnsi="Times New Roman" w:cs="Times New Roman"/>
          <w:sz w:val="28"/>
          <w:szCs w:val="28"/>
        </w:rPr>
        <w:t xml:space="preserve">=7 дБ. </w:t>
      </w:r>
    </w:p>
    <w:p w14:paraId="27D9DAAE" w14:textId="77777777" w:rsidR="00CC7E26" w:rsidRDefault="00CC7E26" w:rsidP="00CC7E26">
      <w:pPr>
        <w:spacing w:after="0" w:line="360" w:lineRule="auto"/>
        <w:ind w:firstLine="709"/>
        <w:jc w:val="both"/>
        <w:rPr>
          <w:rFonts w:ascii="Times New Roman" w:hAnsi="Times New Roman" w:cs="Times New Roman"/>
          <w:sz w:val="28"/>
          <w:szCs w:val="28"/>
        </w:rPr>
      </w:pPr>
      <w:r w:rsidRPr="00CC7E26">
        <w:rPr>
          <w:rFonts w:ascii="Times New Roman" w:eastAsia="Times New Roman" w:hAnsi="Times New Roman" w:cs="Times New Roman"/>
          <w:color w:val="000000"/>
          <w:sz w:val="28"/>
          <w:szCs w:val="28"/>
        </w:rPr>
        <w:t>Вследствие изменения остаточного затухания канала во времени происходит и изменение запаса устойчивости. Особенно опасно его уменьшение, так как это может привести к генерации канала</w:t>
      </w:r>
      <w:r w:rsidRPr="00CC7E26">
        <w:rPr>
          <w:rFonts w:ascii="Times New Roman" w:hAnsi="Times New Roman" w:cs="Times New Roman"/>
          <w:sz w:val="28"/>
          <w:szCs w:val="28"/>
        </w:rPr>
        <w:t xml:space="preserve">. Остаточное затухание может изменяться во времени до </w:t>
      </w:r>
      <w:r w:rsidR="009A330D" w:rsidRPr="00CC7E26">
        <w:rPr>
          <w:rFonts w:ascii="Times New Roman" w:hAnsi="Times New Roman" w:cs="Times New Roman"/>
          <w:sz w:val="28"/>
          <w:szCs w:val="28"/>
        </w:rPr>
        <w:fldChar w:fldCharType="begin"/>
      </w:r>
      <w:r w:rsidRPr="00CC7E26">
        <w:rPr>
          <w:rFonts w:ascii="Times New Roman" w:hAnsi="Times New Roman" w:cs="Times New Roman"/>
          <w:sz w:val="28"/>
          <w:szCs w:val="28"/>
        </w:rPr>
        <w:instrText xml:space="preserve"> QUOTE </w:instrText>
      </w:r>
      <w:r w:rsidR="009E7FE8">
        <w:rPr>
          <w:rFonts w:ascii="Times New Roman" w:hAnsi="Times New Roman" w:cs="Times New Roman"/>
          <w:position w:val="-14"/>
          <w:sz w:val="28"/>
          <w:szCs w:val="28"/>
        </w:rPr>
        <w:pict w14:anchorId="27D6EA59">
          <v:shape id="_x0000_i1114" type="#_x0000_t75" style="width:33.75pt;height:18.75pt" equationxml="&lt;">
            <v:imagedata r:id="rId98" o:title="" chromakey="white"/>
          </v:shape>
        </w:pict>
      </w:r>
      <w:r w:rsidRPr="00CC7E26">
        <w:rPr>
          <w:rFonts w:ascii="Times New Roman" w:hAnsi="Times New Roman" w:cs="Times New Roman"/>
          <w:sz w:val="28"/>
          <w:szCs w:val="28"/>
        </w:rPr>
        <w:instrText xml:space="preserve"> </w:instrText>
      </w:r>
      <w:r w:rsidR="009A330D" w:rsidRPr="00CC7E26">
        <w:rPr>
          <w:rFonts w:ascii="Times New Roman" w:hAnsi="Times New Roman" w:cs="Times New Roman"/>
          <w:sz w:val="28"/>
          <w:szCs w:val="28"/>
        </w:rPr>
        <w:fldChar w:fldCharType="separate"/>
      </w:r>
      <w:r w:rsidR="009E7FE8">
        <w:rPr>
          <w:rFonts w:ascii="Times New Roman" w:hAnsi="Times New Roman" w:cs="Times New Roman"/>
          <w:position w:val="-14"/>
          <w:sz w:val="28"/>
          <w:szCs w:val="28"/>
        </w:rPr>
        <w:pict w14:anchorId="7AE92F52">
          <v:shape id="_x0000_i1115" type="#_x0000_t75" style="width:33.75pt;height:18.75pt" equationxml="&lt;">
            <v:imagedata r:id="rId98" o:title="" chromakey="white"/>
          </v:shape>
        </w:pict>
      </w:r>
      <w:r w:rsidR="009A330D" w:rsidRPr="00CC7E26">
        <w:rPr>
          <w:rFonts w:ascii="Times New Roman" w:hAnsi="Times New Roman" w:cs="Times New Roman"/>
          <w:sz w:val="28"/>
          <w:szCs w:val="28"/>
        </w:rPr>
        <w:fldChar w:fldCharType="end"/>
      </w:r>
      <w:r w:rsidRPr="00CC7E26">
        <w:rPr>
          <w:rFonts w:ascii="Times New Roman" w:hAnsi="Times New Roman" w:cs="Times New Roman"/>
          <w:sz w:val="28"/>
          <w:szCs w:val="28"/>
        </w:rPr>
        <w:t xml:space="preserve">=2,5дБ на одном </w:t>
      </w:r>
      <w:proofErr w:type="spellStart"/>
      <w:r w:rsidRPr="00CC7E26">
        <w:rPr>
          <w:rFonts w:ascii="Times New Roman" w:hAnsi="Times New Roman" w:cs="Times New Roman"/>
          <w:sz w:val="28"/>
          <w:szCs w:val="28"/>
        </w:rPr>
        <w:t>переприемном</w:t>
      </w:r>
      <w:proofErr w:type="spellEnd"/>
      <w:r w:rsidRPr="00CC7E26">
        <w:rPr>
          <w:rFonts w:ascii="Times New Roman" w:hAnsi="Times New Roman" w:cs="Times New Roman"/>
          <w:sz w:val="28"/>
          <w:szCs w:val="28"/>
        </w:rPr>
        <w:t xml:space="preserve"> участке и до 3,5дБ при максимальном числе </w:t>
      </w:r>
      <w:proofErr w:type="spellStart"/>
      <w:r w:rsidRPr="00CC7E26">
        <w:rPr>
          <w:rFonts w:ascii="Times New Roman" w:hAnsi="Times New Roman" w:cs="Times New Roman"/>
          <w:sz w:val="28"/>
          <w:szCs w:val="28"/>
        </w:rPr>
        <w:t>переприемных</w:t>
      </w:r>
      <w:proofErr w:type="spellEnd"/>
      <w:r w:rsidRPr="00CC7E26">
        <w:rPr>
          <w:rFonts w:ascii="Times New Roman" w:hAnsi="Times New Roman" w:cs="Times New Roman"/>
          <w:sz w:val="28"/>
          <w:szCs w:val="28"/>
        </w:rPr>
        <w:t xml:space="preserve"> участков. Вследствие этого устойчивость может снижаться до</w:t>
      </w:r>
      <w:r>
        <w:rPr>
          <w:rFonts w:ascii="Times New Roman" w:hAnsi="Times New Roman" w:cs="Times New Roman"/>
          <w:sz w:val="28"/>
          <w:szCs w:val="28"/>
        </w:rPr>
        <w:t xml:space="preserve"> значений:</w:t>
      </w:r>
    </w:p>
    <w:p w14:paraId="6BA6FD2E" w14:textId="77777777" w:rsidR="00CC7E26" w:rsidRPr="00CC7E26" w:rsidRDefault="00CC7E26" w:rsidP="00CC7E26">
      <w:pPr>
        <w:spacing w:after="0" w:line="360" w:lineRule="auto"/>
        <w:ind w:firstLine="709"/>
        <w:jc w:val="both"/>
        <w:rPr>
          <w:rFonts w:ascii="Times New Roman" w:eastAsia="Times New Roman" w:hAnsi="Times New Roman" w:cs="Times New Roman"/>
          <w:sz w:val="28"/>
          <w:szCs w:val="28"/>
        </w:rPr>
      </w:pPr>
      <w:r w:rsidRPr="00CC7E26">
        <w:rPr>
          <w:rFonts w:ascii="Times New Roman" w:hAnsi="Times New Roman" w:cs="Times New Roman"/>
          <w:sz w:val="28"/>
          <w:szCs w:val="28"/>
        </w:rPr>
        <w:t xml:space="preserve"> </w:t>
      </w:r>
    </w:p>
    <w:p w14:paraId="004BC1DB" w14:textId="77777777" w:rsidR="00CC7E26" w:rsidRDefault="009A330D" w:rsidP="00CC7E26">
      <w:pPr>
        <w:spacing w:after="0" w:line="360" w:lineRule="auto"/>
        <w:ind w:firstLine="709"/>
        <w:jc w:val="right"/>
        <w:rPr>
          <w:rFonts w:ascii="Times New Roman" w:hAnsi="Times New Roman" w:cs="Times New Roman"/>
          <w:sz w:val="28"/>
          <w:szCs w:val="28"/>
        </w:rPr>
      </w:pPr>
      <w:r w:rsidRPr="00CC7E26">
        <w:rPr>
          <w:rFonts w:ascii="Times New Roman" w:hAnsi="Times New Roman" w:cs="Times New Roman"/>
          <w:sz w:val="28"/>
          <w:szCs w:val="28"/>
        </w:rPr>
        <w:fldChar w:fldCharType="begin"/>
      </w:r>
      <w:r w:rsidR="00CC7E26" w:rsidRPr="00CC7E26">
        <w:rPr>
          <w:rFonts w:ascii="Times New Roman" w:hAnsi="Times New Roman" w:cs="Times New Roman"/>
          <w:sz w:val="28"/>
          <w:szCs w:val="28"/>
        </w:rPr>
        <w:instrText xml:space="preserve"> QUOTE </w:instrText>
      </w:r>
      <w:r w:rsidR="009E7FE8">
        <w:rPr>
          <w:rFonts w:ascii="Times New Roman" w:hAnsi="Times New Roman" w:cs="Times New Roman"/>
          <w:position w:val="-11"/>
          <w:sz w:val="28"/>
          <w:szCs w:val="28"/>
        </w:rPr>
        <w:pict w14:anchorId="5EC95892">
          <v:shape id="_x0000_i1116" type="#_x0000_t75" style="width:22.5pt;height:18.75pt" equationxml="&lt;">
            <v:imagedata r:id="rId99" o:title="" chromakey="white"/>
          </v:shape>
        </w:pict>
      </w:r>
      <w:r w:rsidR="00CC7E26" w:rsidRPr="00CC7E26">
        <w:rPr>
          <w:rFonts w:ascii="Times New Roman" w:hAnsi="Times New Roman" w:cs="Times New Roman"/>
          <w:sz w:val="28"/>
          <w:szCs w:val="28"/>
        </w:rPr>
        <w:instrText xml:space="preserve"> </w:instrText>
      </w:r>
      <w:r w:rsidRPr="00CC7E26">
        <w:rPr>
          <w:rFonts w:ascii="Times New Roman" w:hAnsi="Times New Roman" w:cs="Times New Roman"/>
          <w:sz w:val="28"/>
          <w:szCs w:val="28"/>
        </w:rPr>
        <w:fldChar w:fldCharType="separate"/>
      </w:r>
      <w:r w:rsidR="009E7FE8">
        <w:rPr>
          <w:rFonts w:ascii="Times New Roman" w:hAnsi="Times New Roman" w:cs="Times New Roman"/>
          <w:position w:val="-11"/>
          <w:sz w:val="28"/>
          <w:szCs w:val="28"/>
        </w:rPr>
        <w:pict w14:anchorId="6D57B593">
          <v:shape id="_x0000_i1117" type="#_x0000_t75" style="width:22.5pt;height:18.75pt" equationxml="&lt;">
            <v:imagedata r:id="rId99" o:title="" chromakey="white"/>
          </v:shape>
        </w:pict>
      </w:r>
      <w:r w:rsidRPr="00CC7E26">
        <w:rPr>
          <w:rFonts w:ascii="Times New Roman" w:hAnsi="Times New Roman" w:cs="Times New Roman"/>
          <w:sz w:val="28"/>
          <w:szCs w:val="28"/>
        </w:rPr>
        <w:fldChar w:fldCharType="end"/>
      </w:r>
      <w:proofErr w:type="spellStart"/>
      <w:r w:rsidR="00CC7E26" w:rsidRPr="00CC7E26">
        <w:rPr>
          <w:rFonts w:ascii="Times New Roman" w:hAnsi="Times New Roman" w:cs="Times New Roman"/>
          <w:sz w:val="28"/>
          <w:szCs w:val="28"/>
        </w:rPr>
        <w:t>А</w:t>
      </w:r>
      <w:r w:rsidR="00CC7E26" w:rsidRPr="00CC7E26">
        <w:rPr>
          <w:rFonts w:ascii="Times New Roman" w:hAnsi="Times New Roman" w:cs="Times New Roman"/>
          <w:sz w:val="28"/>
          <w:szCs w:val="28"/>
          <w:vertAlign w:val="subscript"/>
        </w:rPr>
        <w:t>min</w:t>
      </w:r>
      <w:proofErr w:type="spellEnd"/>
      <w:r w:rsidR="00CC7E26" w:rsidRPr="00CC7E26">
        <w:rPr>
          <w:rFonts w:ascii="Times New Roman" w:hAnsi="Times New Roman" w:cs="Times New Roman"/>
          <w:sz w:val="28"/>
          <w:szCs w:val="28"/>
        </w:rPr>
        <w:t xml:space="preserve">=7—3,5—1,4=2,1 </w:t>
      </w:r>
      <w:proofErr w:type="gramStart"/>
      <w:r w:rsidR="00CC7E26" w:rsidRPr="00CC7E26">
        <w:rPr>
          <w:rFonts w:ascii="Times New Roman" w:hAnsi="Times New Roman" w:cs="Times New Roman"/>
          <w:sz w:val="28"/>
          <w:szCs w:val="28"/>
        </w:rPr>
        <w:t>дБ ,</w:t>
      </w:r>
      <w:proofErr w:type="gramEnd"/>
      <w:r w:rsidR="00CC7E26">
        <w:rPr>
          <w:rFonts w:ascii="Times New Roman" w:hAnsi="Times New Roman" w:cs="Times New Roman"/>
          <w:sz w:val="28"/>
          <w:szCs w:val="28"/>
        </w:rPr>
        <w:t xml:space="preserve">                                       (4.1)</w:t>
      </w:r>
    </w:p>
    <w:p w14:paraId="755890A6" w14:textId="77777777" w:rsidR="00CC7E26" w:rsidRPr="00CC7E26" w:rsidRDefault="00CC7E26" w:rsidP="00CC7E26">
      <w:pPr>
        <w:spacing w:after="0" w:line="360" w:lineRule="auto"/>
        <w:ind w:firstLine="709"/>
        <w:jc w:val="center"/>
        <w:rPr>
          <w:rFonts w:ascii="Times New Roman" w:eastAsia="Calibri" w:hAnsi="Times New Roman" w:cs="Times New Roman"/>
          <w:sz w:val="28"/>
          <w:szCs w:val="28"/>
        </w:rPr>
      </w:pPr>
    </w:p>
    <w:p w14:paraId="61B222F2" w14:textId="77777777" w:rsidR="00CC7E26" w:rsidRPr="00CC7E26" w:rsidRDefault="00CC7E26" w:rsidP="00401B37">
      <w:pPr>
        <w:spacing w:after="0" w:line="360" w:lineRule="auto"/>
        <w:jc w:val="both"/>
        <w:rPr>
          <w:rFonts w:ascii="Times New Roman" w:hAnsi="Times New Roman" w:cs="Times New Roman"/>
          <w:sz w:val="28"/>
          <w:szCs w:val="28"/>
        </w:rPr>
      </w:pPr>
      <w:r w:rsidRPr="00CC7E26">
        <w:rPr>
          <w:rFonts w:ascii="Times New Roman" w:hAnsi="Times New Roman" w:cs="Times New Roman"/>
          <w:sz w:val="28"/>
          <w:szCs w:val="28"/>
        </w:rPr>
        <w:t>где 1,4дБ - значение допустимого снижения остаточного затухания на любой частоте по сравнению со значением этой величины на частоте 800 Гц.</w:t>
      </w:r>
    </w:p>
    <w:p w14:paraId="09F382B2" w14:textId="77777777" w:rsidR="00CC7E26" w:rsidRPr="00CC7E26" w:rsidRDefault="00CC7E26" w:rsidP="00CC7E26">
      <w:pPr>
        <w:spacing w:after="0" w:line="360" w:lineRule="auto"/>
        <w:ind w:right="20" w:firstLine="709"/>
        <w:jc w:val="both"/>
        <w:rPr>
          <w:rFonts w:ascii="Times New Roman" w:eastAsia="Times New Roman" w:hAnsi="Times New Roman" w:cs="Times New Roman"/>
          <w:color w:val="000000"/>
          <w:spacing w:val="10"/>
          <w:sz w:val="28"/>
          <w:szCs w:val="28"/>
        </w:rPr>
      </w:pPr>
      <w:r w:rsidRPr="00CC7E26">
        <w:rPr>
          <w:rFonts w:ascii="Times New Roman" w:eastAsia="Times New Roman" w:hAnsi="Times New Roman" w:cs="Times New Roman"/>
          <w:color w:val="000000"/>
          <w:sz w:val="28"/>
          <w:szCs w:val="28"/>
        </w:rPr>
        <w:t>Запас устойчивости определяют следующим образом. В режиме холостого хода на обоих концах канала доводят канал до генерации. Затем уменьшают усиление усилителей до момента прекращения генерации</w:t>
      </w:r>
      <w:r w:rsidRPr="00CC7E26">
        <w:rPr>
          <w:rFonts w:ascii="Times New Roman" w:hAnsi="Times New Roman" w:cs="Times New Roman"/>
          <w:sz w:val="28"/>
          <w:szCs w:val="28"/>
        </w:rPr>
        <w:t xml:space="preserve"> и измеряют остаточное затухание в обоих направлениях А</w:t>
      </w:r>
      <w:r w:rsidRPr="00CC7E26">
        <w:rPr>
          <w:rFonts w:ascii="Times New Roman" w:hAnsi="Times New Roman" w:cs="Times New Roman"/>
          <w:sz w:val="28"/>
          <w:szCs w:val="28"/>
          <w:vertAlign w:val="subscript"/>
        </w:rPr>
        <w:t>к1</w:t>
      </w:r>
      <w:r w:rsidRPr="00CC7E26">
        <w:rPr>
          <w:rFonts w:ascii="Times New Roman" w:hAnsi="Times New Roman" w:cs="Times New Roman"/>
          <w:sz w:val="28"/>
          <w:szCs w:val="28"/>
        </w:rPr>
        <w:t xml:space="preserve"> и А</w:t>
      </w:r>
      <w:r w:rsidRPr="00CC7E26">
        <w:rPr>
          <w:rFonts w:ascii="Times New Roman" w:hAnsi="Times New Roman" w:cs="Times New Roman"/>
          <w:sz w:val="28"/>
          <w:szCs w:val="28"/>
          <w:vertAlign w:val="subscript"/>
        </w:rPr>
        <w:t>к2</w:t>
      </w:r>
      <w:r w:rsidRPr="00CC7E26">
        <w:rPr>
          <w:rFonts w:ascii="Times New Roman" w:hAnsi="Times New Roman" w:cs="Times New Roman"/>
          <w:sz w:val="28"/>
          <w:szCs w:val="28"/>
        </w:rPr>
        <w:t xml:space="preserve">. </w:t>
      </w:r>
      <w:r w:rsidRPr="00CC7E26">
        <w:rPr>
          <w:rFonts w:ascii="Times New Roman" w:eastAsia="Times New Roman" w:hAnsi="Times New Roman" w:cs="Times New Roman"/>
          <w:color w:val="000000"/>
          <w:spacing w:val="10"/>
          <w:sz w:val="28"/>
          <w:szCs w:val="28"/>
        </w:rPr>
        <w:t xml:space="preserve">Фиксируя значения остаточного затухания в обоих направлениях при нормальной работе канала </w:t>
      </w:r>
      <w:r w:rsidRPr="00CC7E26">
        <w:rPr>
          <w:rFonts w:ascii="Times New Roman" w:hAnsi="Times New Roman" w:cs="Times New Roman"/>
          <w:sz w:val="28"/>
          <w:szCs w:val="28"/>
        </w:rPr>
        <w:t>А</w:t>
      </w:r>
      <w:r w:rsidRPr="00CC7E26">
        <w:rPr>
          <w:rFonts w:ascii="Times New Roman" w:hAnsi="Times New Roman" w:cs="Times New Roman"/>
          <w:sz w:val="28"/>
          <w:szCs w:val="28"/>
          <w:vertAlign w:val="subscript"/>
        </w:rPr>
        <w:t>01</w:t>
      </w:r>
      <w:r w:rsidRPr="00CC7E26">
        <w:rPr>
          <w:rFonts w:ascii="Times New Roman" w:hAnsi="Times New Roman" w:cs="Times New Roman"/>
          <w:sz w:val="28"/>
          <w:szCs w:val="28"/>
        </w:rPr>
        <w:t xml:space="preserve"> и А</w:t>
      </w:r>
      <w:r w:rsidRPr="00CC7E26">
        <w:rPr>
          <w:rFonts w:ascii="Times New Roman" w:hAnsi="Times New Roman" w:cs="Times New Roman"/>
          <w:sz w:val="28"/>
          <w:szCs w:val="28"/>
          <w:vertAlign w:val="subscript"/>
        </w:rPr>
        <w:t>02</w:t>
      </w:r>
      <w:r w:rsidRPr="00CC7E26">
        <w:rPr>
          <w:rFonts w:ascii="Times New Roman" w:eastAsia="Times New Roman" w:hAnsi="Times New Roman" w:cs="Times New Roman"/>
          <w:color w:val="000000"/>
          <w:spacing w:val="10"/>
          <w:sz w:val="28"/>
          <w:szCs w:val="28"/>
        </w:rPr>
        <w:t>, рассчитывают устойчивость канала по формуле:</w:t>
      </w:r>
    </w:p>
    <w:p w14:paraId="5DE9A5E7" w14:textId="77777777" w:rsidR="00CC7E26" w:rsidRPr="00CC7E26" w:rsidRDefault="009E7FE8" w:rsidP="00CC7E26">
      <w:pPr>
        <w:spacing w:after="0" w:line="360" w:lineRule="auto"/>
        <w:ind w:right="20" w:firstLine="709"/>
        <w:jc w:val="both"/>
        <w:rPr>
          <w:rFonts w:ascii="Times New Roman" w:eastAsia="Times New Roman" w:hAnsi="Times New Roman" w:cs="Times New Roman"/>
          <w:color w:val="000000"/>
          <w:spacing w:val="10"/>
          <w:sz w:val="28"/>
          <w:szCs w:val="28"/>
        </w:rPr>
      </w:pPr>
      <w:r>
        <w:rPr>
          <w:rFonts w:ascii="Times New Roman" w:hAnsi="Times New Roman" w:cs="Times New Roman"/>
          <w:sz w:val="28"/>
          <w:szCs w:val="28"/>
        </w:rPr>
        <w:pict w14:anchorId="58DDAEC1">
          <v:shape id="_x0000_i1118" type="#_x0000_t75" style="width:4.5pt;height:18.75pt" equationxml="&lt;">
            <v:imagedata r:id="rId100" o:title="" chromakey="white"/>
          </v:shape>
        </w:pict>
      </w:r>
    </w:p>
    <w:p w14:paraId="678E7472" w14:textId="77777777" w:rsidR="00CC7E26" w:rsidRPr="00CC7E26" w:rsidRDefault="009E7FE8" w:rsidP="00CC7E26">
      <w:pPr>
        <w:spacing w:after="0" w:line="360" w:lineRule="auto"/>
        <w:ind w:right="20" w:firstLine="709"/>
        <w:jc w:val="right"/>
        <w:rPr>
          <w:rFonts w:ascii="Times New Roman" w:eastAsia="Times New Roman" w:hAnsi="Times New Roman" w:cs="Times New Roman"/>
          <w:color w:val="000000"/>
          <w:spacing w:val="10"/>
          <w:sz w:val="28"/>
          <w:szCs w:val="28"/>
        </w:rPr>
      </w:pPr>
      <w:r>
        <w:rPr>
          <w:rFonts w:ascii="Times New Roman" w:hAnsi="Times New Roman" w:cs="Times New Roman"/>
          <w:sz w:val="28"/>
          <w:szCs w:val="28"/>
        </w:rPr>
        <w:pict w14:anchorId="4B8600BF">
          <v:shape id="_x0000_i1119" type="#_x0000_t75" style="width:180pt;height:33.75pt" equationxml="&lt;">
            <v:imagedata r:id="rId101" o:title="" cropright="32359f" chromakey="white"/>
          </v:shape>
        </w:pict>
      </w:r>
      <w:r w:rsidR="00CC7E26">
        <w:rPr>
          <w:rFonts w:ascii="Times New Roman" w:hAnsi="Times New Roman" w:cs="Times New Roman"/>
          <w:sz w:val="28"/>
          <w:szCs w:val="28"/>
        </w:rPr>
        <w:t xml:space="preserve">                                       (4.2)</w:t>
      </w:r>
    </w:p>
    <w:p w14:paraId="5F1617F9" w14:textId="77777777" w:rsidR="00CC7E26" w:rsidRPr="00CC7E26" w:rsidRDefault="00CC7E26" w:rsidP="00CC7E26">
      <w:pPr>
        <w:spacing w:after="0" w:line="360" w:lineRule="auto"/>
        <w:ind w:right="20" w:firstLine="709"/>
        <w:jc w:val="both"/>
        <w:rPr>
          <w:rFonts w:ascii="Times New Roman" w:eastAsia="Times New Roman" w:hAnsi="Times New Roman" w:cs="Times New Roman"/>
          <w:color w:val="000000"/>
          <w:spacing w:val="10"/>
          <w:sz w:val="28"/>
          <w:szCs w:val="28"/>
        </w:rPr>
      </w:pPr>
    </w:p>
    <w:p w14:paraId="6DA28E23" w14:textId="77777777" w:rsidR="00CC7E26" w:rsidRDefault="00CC7E26" w:rsidP="00CC7E26">
      <w:pPr>
        <w:spacing w:after="0" w:line="360" w:lineRule="auto"/>
        <w:ind w:right="20" w:firstLine="709"/>
        <w:jc w:val="both"/>
        <w:rPr>
          <w:rFonts w:ascii="Times New Roman" w:eastAsia="Times New Roman" w:hAnsi="Times New Roman"/>
          <w:color w:val="000000"/>
          <w:spacing w:val="10"/>
          <w:sz w:val="28"/>
        </w:rPr>
      </w:pPr>
      <w:r w:rsidRPr="00CC7E26">
        <w:rPr>
          <w:rFonts w:ascii="Times New Roman" w:eastAsia="Times New Roman" w:hAnsi="Times New Roman" w:cs="Times New Roman"/>
          <w:color w:val="000000"/>
          <w:sz w:val="28"/>
          <w:szCs w:val="28"/>
        </w:rPr>
        <w:t>Увеличение запаса устойчивости канала достигается уменьшением колебаний остаточного затухания или увеличением его номинального значения</w:t>
      </w:r>
      <w:r>
        <w:rPr>
          <w:rFonts w:ascii="Times New Roman" w:eastAsia="Times New Roman" w:hAnsi="Times New Roman"/>
          <w:color w:val="000000"/>
          <w:sz w:val="28"/>
        </w:rPr>
        <w:t>.</w:t>
      </w:r>
    </w:p>
    <w:p w14:paraId="1033B706" w14:textId="77777777" w:rsidR="003B5938" w:rsidRPr="003B5938" w:rsidRDefault="003B5938" w:rsidP="000156A5">
      <w:pPr>
        <w:spacing w:after="0" w:line="360" w:lineRule="auto"/>
        <w:ind w:firstLine="709"/>
        <w:rPr>
          <w:rFonts w:ascii="Times New Roman" w:eastAsia="Calibri" w:hAnsi="Times New Roman" w:cs="Times New Roman"/>
          <w:b/>
          <w:bCs/>
          <w:sz w:val="28"/>
          <w:szCs w:val="28"/>
        </w:rPr>
      </w:pPr>
      <w:r w:rsidRPr="003B5938">
        <w:rPr>
          <w:rFonts w:ascii="Times New Roman" w:eastAsia="Calibri" w:hAnsi="Times New Roman" w:cs="Times New Roman"/>
          <w:b/>
          <w:bCs/>
          <w:sz w:val="28"/>
          <w:szCs w:val="28"/>
        </w:rPr>
        <w:lastRenderedPageBreak/>
        <w:t xml:space="preserve">5 Аналоговые системы передачи информации  </w:t>
      </w:r>
    </w:p>
    <w:p w14:paraId="2B0120A5" w14:textId="77777777" w:rsidR="00AE7CE0" w:rsidRDefault="00884B64" w:rsidP="000156A5">
      <w:pPr>
        <w:spacing w:after="0" w:line="360" w:lineRule="auto"/>
        <w:ind w:firstLine="709"/>
        <w:rPr>
          <w:rFonts w:ascii="Times New Roman" w:eastAsia="Calibri" w:hAnsi="Times New Roman" w:cs="Times New Roman"/>
          <w:b/>
          <w:bCs/>
          <w:sz w:val="28"/>
          <w:szCs w:val="28"/>
        </w:rPr>
      </w:pPr>
      <w:r>
        <w:rPr>
          <w:rFonts w:ascii="Times New Roman" w:eastAsia="Calibri" w:hAnsi="Times New Roman" w:cs="Times New Roman"/>
          <w:b/>
          <w:bCs/>
          <w:sz w:val="28"/>
          <w:szCs w:val="28"/>
        </w:rPr>
        <w:t>5.1 Назначение системы передачи К-24Т</w:t>
      </w:r>
    </w:p>
    <w:p w14:paraId="654E2E02" w14:textId="77777777" w:rsidR="00884B64" w:rsidRDefault="00884B64" w:rsidP="000156A5">
      <w:pPr>
        <w:spacing w:after="0" w:line="360" w:lineRule="auto"/>
        <w:ind w:firstLine="709"/>
        <w:rPr>
          <w:rFonts w:ascii="Times New Roman" w:eastAsia="Calibri" w:hAnsi="Times New Roman" w:cs="Times New Roman"/>
          <w:b/>
          <w:bCs/>
          <w:sz w:val="28"/>
          <w:szCs w:val="28"/>
        </w:rPr>
      </w:pPr>
    </w:p>
    <w:p w14:paraId="0347FB4A" w14:textId="77777777" w:rsidR="00934462" w:rsidRPr="00934462" w:rsidRDefault="00934462" w:rsidP="00884B64">
      <w:pPr>
        <w:spacing w:after="0" w:line="360" w:lineRule="auto"/>
        <w:ind w:left="20" w:right="2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 xml:space="preserve">Система передачи, названная К-24Т (кабельная 24-канальная транспортная), работает в диапазоне частот </w:t>
      </w:r>
      <w:r w:rsidR="00884B64">
        <w:rPr>
          <w:rFonts w:ascii="Times New Roman" w:eastAsia="Times New Roman" w:hAnsi="Times New Roman" w:cs="Times New Roman"/>
          <w:color w:val="000000"/>
          <w:sz w:val="28"/>
          <w:szCs w:val="28"/>
        </w:rPr>
        <w:t>от</w:t>
      </w:r>
      <w:r w:rsidRPr="00934462">
        <w:rPr>
          <w:rFonts w:ascii="Times New Roman" w:eastAsia="Times New Roman" w:hAnsi="Times New Roman" w:cs="Times New Roman"/>
          <w:color w:val="000000"/>
          <w:sz w:val="28"/>
          <w:szCs w:val="28"/>
        </w:rPr>
        <w:t xml:space="preserve"> 12 до 108 кГц</w:t>
      </w:r>
      <w:r w:rsidR="00884B64">
        <w:rPr>
          <w:rFonts w:ascii="Times New Roman" w:eastAsia="Times New Roman" w:hAnsi="Times New Roman" w:cs="Times New Roman"/>
          <w:color w:val="000000"/>
          <w:sz w:val="28"/>
          <w:szCs w:val="28"/>
        </w:rPr>
        <w:t>. К-24Т</w:t>
      </w:r>
      <w:r w:rsidRPr="00934462">
        <w:rPr>
          <w:rFonts w:ascii="Times New Roman" w:eastAsia="Times New Roman" w:hAnsi="Times New Roman" w:cs="Times New Roman"/>
          <w:color w:val="000000"/>
          <w:sz w:val="28"/>
          <w:szCs w:val="28"/>
        </w:rPr>
        <w:t xml:space="preserve">создает 12 прямых каналов, связывающих обе оконечные станции, девять групповых каналов, параллельно выделяемых во всех промежуточных пунктах и предназначенных для организации групповых связей типа диспетчерских, и три многоточечных канала, используемых при </w:t>
      </w:r>
      <w:r w:rsidR="00884B64">
        <w:rPr>
          <w:rFonts w:ascii="Times New Roman" w:eastAsia="Times New Roman" w:hAnsi="Times New Roman" w:cs="Times New Roman"/>
          <w:color w:val="000000"/>
          <w:sz w:val="28"/>
          <w:szCs w:val="28"/>
        </w:rPr>
        <w:t>передаче дискретной информации</w:t>
      </w:r>
      <w:r w:rsidRPr="00934462">
        <w:rPr>
          <w:rFonts w:ascii="Times New Roman" w:eastAsia="Times New Roman" w:hAnsi="Times New Roman" w:cs="Times New Roman"/>
          <w:color w:val="000000"/>
          <w:sz w:val="28"/>
          <w:szCs w:val="28"/>
        </w:rPr>
        <w:t>. Прямые каналы занимают в линейном тракте диапазон частот 12—60 кГц, групповые организуют в диапазоне от 72 до 108 кГц, многоточечные — от 60 до 72 кГц.</w:t>
      </w:r>
    </w:p>
    <w:p w14:paraId="7B800352" w14:textId="77777777" w:rsidR="00934462" w:rsidRPr="00934462"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Дальность передачи составляет 500 км. На оконечных и промежуточных станциях предполагается размещение на одной стойке двух систем передачи. Следовательно, общее число организуемых каналов будет: 24 прямых, 18 групповых и шесть многоточечных каналов. Все организуемые каналы удовлетворяют нормам ЕАСС по ширине полосы эффективно передаваемых частот, что позволяет организовать высококачественные каналы ТЧ всех указанных выше типов.</w:t>
      </w:r>
    </w:p>
    <w:p w14:paraId="790C5EE4" w14:textId="77777777" w:rsidR="00934462" w:rsidRPr="00934462"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Система передачи К-24Т использует линейный тракт системы К-60П, поэтому уровни передачи в диапазоне частот 12— 108 кГц соответствуют диаграмме уровней этой системы.</w:t>
      </w:r>
    </w:p>
    <w:p w14:paraId="6AA15C91" w14:textId="77777777" w:rsidR="00934462" w:rsidRPr="00934462"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Промежуточные станции С</w:t>
      </w:r>
      <w:r w:rsidR="00884B64">
        <w:rPr>
          <w:rFonts w:ascii="Times New Roman" w:eastAsia="Times New Roman" w:hAnsi="Times New Roman" w:cs="Times New Roman"/>
          <w:color w:val="000000"/>
          <w:sz w:val="28"/>
          <w:szCs w:val="28"/>
        </w:rPr>
        <w:t>П</w:t>
      </w:r>
      <w:r w:rsidRPr="00934462">
        <w:rPr>
          <w:rFonts w:ascii="Times New Roman" w:eastAsia="Times New Roman" w:hAnsi="Times New Roman" w:cs="Times New Roman"/>
          <w:color w:val="000000"/>
          <w:sz w:val="28"/>
          <w:szCs w:val="28"/>
        </w:rPr>
        <w:t xml:space="preserve"> К-24Т имеют в своем составе усилительные элементы, компенсирующие затухание, вносимое параллельным подключением устройств промежуточного пункта. Поэтому включение в цепь любого числа промежуточных пунктов, расположенных в любом месте магистрали, не изменяет диаграммы уровней, что обеспечивает практически отсутствие переходных влияний между параллельно работающими системами передачи К-60П и К-24Т.</w:t>
      </w:r>
    </w:p>
    <w:p w14:paraId="4B691DBD"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1AA6A731" w14:textId="77777777" w:rsidR="000156A5" w:rsidRDefault="000156A5" w:rsidP="00934462">
      <w:pPr>
        <w:spacing w:after="0" w:line="360" w:lineRule="auto"/>
        <w:ind w:left="20" w:right="20" w:firstLine="709"/>
        <w:jc w:val="both"/>
        <w:rPr>
          <w:rFonts w:ascii="Times New Roman" w:eastAsia="Times New Roman" w:hAnsi="Times New Roman" w:cs="Times New Roman"/>
          <w:color w:val="000000"/>
          <w:sz w:val="28"/>
          <w:szCs w:val="28"/>
        </w:rPr>
      </w:pPr>
    </w:p>
    <w:p w14:paraId="0668B9E0" w14:textId="77777777" w:rsidR="000156A5" w:rsidRDefault="000156A5" w:rsidP="00934462">
      <w:pPr>
        <w:spacing w:after="0" w:line="360" w:lineRule="auto"/>
        <w:ind w:left="20" w:right="20" w:firstLine="709"/>
        <w:jc w:val="both"/>
        <w:rPr>
          <w:rFonts w:ascii="Times New Roman" w:eastAsia="Times New Roman" w:hAnsi="Times New Roman" w:cs="Times New Roman"/>
          <w:color w:val="000000"/>
          <w:sz w:val="28"/>
          <w:szCs w:val="28"/>
        </w:rPr>
      </w:pPr>
    </w:p>
    <w:p w14:paraId="7AAF8D41" w14:textId="77777777" w:rsidR="00884B64" w:rsidRDefault="006143E7" w:rsidP="00934462">
      <w:pPr>
        <w:spacing w:after="0" w:line="360" w:lineRule="auto"/>
        <w:ind w:left="20"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lastRenderedPageBreak/>
        <w:object w:dxaOrig="1440" w:dyaOrig="1440" w14:anchorId="6ED78908">
          <v:shape id="rectole0000000193" o:spid="_x0000_s3072" type="#_x0000_t75" style="position:absolute;left:0;text-align:left;margin-left:45.7pt;margin-top:11.55pt;width:393.75pt;height:346.05pt;z-index:251819008">
            <v:imagedata r:id="rId102" o:title=""/>
          </v:shape>
          <o:OLEObject Type="Embed" ProgID="StaticMetafile" ShapeID="rectole0000000193" DrawAspect="Content" ObjectID="_1760203343" r:id="rId103"/>
        </w:object>
      </w:r>
    </w:p>
    <w:p w14:paraId="3BCAF05F"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73744CCB"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4FB2F13F"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1EDDCE23"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3E39DCCC"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4CD84DE8"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2131A848"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09119452"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0273D02E"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300625A4"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76DECF81"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5CCB9148"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08915618"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4AA08F84"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0CAE88A8"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1EBD565F" w14:textId="77777777" w:rsidR="00884B64" w:rsidRDefault="00884B64" w:rsidP="00884B64">
      <w:pPr>
        <w:spacing w:after="0" w:line="360" w:lineRule="auto"/>
        <w:ind w:left="20" w:right="2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xml:space="preserve">Рисунок 5.1 - Структурная схема организации связи с использованием системы </w:t>
      </w:r>
      <w:proofErr w:type="gramStart"/>
      <w:r>
        <w:rPr>
          <w:rFonts w:ascii="Times New Roman" w:eastAsia="Times New Roman" w:hAnsi="Times New Roman" w:cs="Times New Roman"/>
          <w:color w:val="000000"/>
          <w:sz w:val="28"/>
        </w:rPr>
        <w:t>передачи  К</w:t>
      </w:r>
      <w:proofErr w:type="gramEnd"/>
      <w:r>
        <w:rPr>
          <w:rFonts w:ascii="Times New Roman" w:eastAsia="Times New Roman" w:hAnsi="Times New Roman" w:cs="Times New Roman"/>
          <w:color w:val="000000"/>
          <w:sz w:val="28"/>
        </w:rPr>
        <w:t>-24Т</w:t>
      </w:r>
    </w:p>
    <w:p w14:paraId="60A73CF9" w14:textId="77777777" w:rsidR="00884B64" w:rsidRDefault="00884B64" w:rsidP="00934462">
      <w:pPr>
        <w:spacing w:after="0" w:line="360" w:lineRule="auto"/>
        <w:ind w:left="20" w:right="20" w:firstLine="709"/>
        <w:jc w:val="both"/>
        <w:rPr>
          <w:rFonts w:ascii="Times New Roman" w:eastAsia="Times New Roman" w:hAnsi="Times New Roman" w:cs="Times New Roman"/>
          <w:color w:val="000000"/>
          <w:sz w:val="28"/>
          <w:szCs w:val="28"/>
        </w:rPr>
      </w:pPr>
    </w:p>
    <w:p w14:paraId="0ADAFAB8" w14:textId="77777777" w:rsidR="00934462" w:rsidRDefault="00934462" w:rsidP="00934462">
      <w:pPr>
        <w:spacing w:after="0" w:line="360" w:lineRule="auto"/>
        <w:ind w:left="20" w:right="20" w:firstLine="709"/>
        <w:jc w:val="both"/>
        <w:rPr>
          <w:rFonts w:ascii="Times New Roman" w:eastAsia="Times New Roman" w:hAnsi="Times New Roman" w:cs="Times New Roman"/>
          <w:color w:val="000000"/>
          <w:sz w:val="28"/>
          <w:szCs w:val="28"/>
        </w:rPr>
      </w:pPr>
      <w:r w:rsidRPr="00884B64">
        <w:rPr>
          <w:rFonts w:ascii="Times New Roman" w:eastAsia="Times New Roman" w:hAnsi="Times New Roman" w:cs="Times New Roman"/>
          <w:color w:val="000000"/>
          <w:sz w:val="28"/>
          <w:szCs w:val="28"/>
        </w:rPr>
        <w:t>На рис</w:t>
      </w:r>
      <w:r w:rsidR="00884B64" w:rsidRPr="00884B64">
        <w:rPr>
          <w:rFonts w:ascii="Times New Roman" w:eastAsia="Times New Roman" w:hAnsi="Times New Roman" w:cs="Times New Roman"/>
          <w:color w:val="000000"/>
          <w:sz w:val="28"/>
          <w:szCs w:val="28"/>
        </w:rPr>
        <w:t>унке 5.1</w:t>
      </w:r>
      <w:r w:rsidRPr="00884B64">
        <w:rPr>
          <w:rFonts w:ascii="Times New Roman" w:eastAsia="Times New Roman" w:hAnsi="Times New Roman" w:cs="Times New Roman"/>
          <w:color w:val="000000"/>
          <w:sz w:val="28"/>
          <w:szCs w:val="28"/>
        </w:rPr>
        <w:t xml:space="preserve"> показан участок магистрали, на котором работает система передачи К-60П. Здесь же показано включение оконечных </w:t>
      </w:r>
      <w:r w:rsidR="00884B64">
        <w:rPr>
          <w:rFonts w:ascii="Times New Roman" w:eastAsia="Times New Roman" w:hAnsi="Times New Roman" w:cs="Times New Roman"/>
          <w:color w:val="000000"/>
          <w:sz w:val="28"/>
          <w:szCs w:val="28"/>
        </w:rPr>
        <w:t xml:space="preserve">стоек </w:t>
      </w:r>
      <w:r w:rsidRPr="00884B64">
        <w:rPr>
          <w:rFonts w:ascii="Times New Roman" w:eastAsia="Times New Roman" w:hAnsi="Times New Roman" w:cs="Times New Roman"/>
          <w:color w:val="000000"/>
          <w:sz w:val="28"/>
          <w:szCs w:val="28"/>
        </w:rPr>
        <w:t>СО К-24Т и промежуточных СП К-24Т стоек и линейный тракт, используемый этой системой. Указанные стойки могут быть включены в местах установки необслуживаемых (и обслуживаемых) пунктов К-60П и в любой точке магистрали независимо от расположе</w:t>
      </w:r>
      <w:r w:rsidR="00884B64">
        <w:rPr>
          <w:rFonts w:ascii="Times New Roman" w:eastAsia="Times New Roman" w:hAnsi="Times New Roman" w:cs="Times New Roman"/>
          <w:color w:val="000000"/>
          <w:sz w:val="28"/>
          <w:szCs w:val="28"/>
        </w:rPr>
        <w:t xml:space="preserve">ния усилителей линейного тракта. </w:t>
      </w:r>
      <w:r w:rsidRPr="00884B64">
        <w:rPr>
          <w:rFonts w:ascii="Times New Roman" w:eastAsia="Times New Roman" w:hAnsi="Times New Roman" w:cs="Times New Roman"/>
          <w:color w:val="000000"/>
          <w:sz w:val="28"/>
          <w:szCs w:val="28"/>
        </w:rPr>
        <w:t xml:space="preserve">На этом рисунке </w:t>
      </w:r>
      <w:r w:rsidRPr="00884B64">
        <w:rPr>
          <w:rFonts w:ascii="Times New Roman" w:eastAsia="Times New Roman" w:hAnsi="Times New Roman" w:cs="Times New Roman"/>
          <w:color w:val="000000"/>
          <w:spacing w:val="20"/>
          <w:sz w:val="28"/>
          <w:szCs w:val="28"/>
        </w:rPr>
        <w:t>КЛО</w:t>
      </w:r>
      <w:r w:rsidRPr="00884B64">
        <w:rPr>
          <w:rFonts w:ascii="Times New Roman" w:eastAsia="Times New Roman" w:hAnsi="Times New Roman" w:cs="Times New Roman"/>
          <w:color w:val="000000"/>
          <w:sz w:val="28"/>
          <w:szCs w:val="28"/>
        </w:rPr>
        <w:t xml:space="preserve"> — комплект линейного оборудования СП К-24Т,</w:t>
      </w:r>
      <w:r w:rsidRPr="00884B64">
        <w:rPr>
          <w:rFonts w:ascii="Times New Roman" w:eastAsia="Times New Roman" w:hAnsi="Times New Roman" w:cs="Times New Roman"/>
          <w:color w:val="000000"/>
          <w:spacing w:val="20"/>
          <w:sz w:val="28"/>
          <w:szCs w:val="28"/>
        </w:rPr>
        <w:t xml:space="preserve"> </w:t>
      </w:r>
      <w:r w:rsidRPr="00884B64">
        <w:rPr>
          <w:rFonts w:ascii="Times New Roman" w:eastAsia="Times New Roman" w:hAnsi="Times New Roman" w:cs="Times New Roman"/>
          <w:color w:val="000000"/>
          <w:spacing w:val="40"/>
          <w:sz w:val="28"/>
          <w:szCs w:val="28"/>
        </w:rPr>
        <w:t xml:space="preserve">КИП — </w:t>
      </w:r>
      <w:r w:rsidRPr="00884B64">
        <w:rPr>
          <w:rFonts w:ascii="Times New Roman" w:eastAsia="Times New Roman" w:hAnsi="Times New Roman" w:cs="Times New Roman"/>
          <w:color w:val="000000"/>
          <w:sz w:val="28"/>
          <w:szCs w:val="28"/>
        </w:rPr>
        <w:t>комплект индивидуального преобразования,</w:t>
      </w:r>
      <w:r w:rsidRPr="00884B64">
        <w:rPr>
          <w:rFonts w:ascii="Times New Roman" w:eastAsia="Times New Roman" w:hAnsi="Times New Roman" w:cs="Times New Roman"/>
          <w:color w:val="000000"/>
          <w:spacing w:val="20"/>
          <w:sz w:val="28"/>
          <w:szCs w:val="28"/>
        </w:rPr>
        <w:t xml:space="preserve"> СПУН</w:t>
      </w:r>
      <w:r w:rsidRPr="00884B64">
        <w:rPr>
          <w:rFonts w:ascii="Times New Roman" w:eastAsia="Times New Roman" w:hAnsi="Times New Roman" w:cs="Times New Roman"/>
          <w:color w:val="000000"/>
          <w:sz w:val="28"/>
          <w:szCs w:val="28"/>
        </w:rPr>
        <w:t xml:space="preserve"> — стойка промежуточных усилителей необслуживаемая. Таким образом, система передачи К-24Т состоит из оконечных СО К-24Т и промежуточных СП К-24Т стоек.</w:t>
      </w:r>
    </w:p>
    <w:p w14:paraId="0DD12BA8" w14:textId="77777777" w:rsidR="00884B64" w:rsidRPr="00884B64" w:rsidRDefault="00884B64"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p>
    <w:p w14:paraId="2C847219" w14:textId="77777777" w:rsidR="00884B64" w:rsidRPr="00884B64" w:rsidRDefault="00884B64" w:rsidP="00934462">
      <w:pPr>
        <w:spacing w:after="0" w:line="360" w:lineRule="auto"/>
        <w:ind w:left="20" w:right="20" w:firstLine="709"/>
        <w:jc w:val="both"/>
        <w:rPr>
          <w:rFonts w:ascii="Times New Roman" w:eastAsia="Trebuchet MS" w:hAnsi="Times New Roman" w:cs="Times New Roman"/>
          <w:b/>
          <w:color w:val="000000"/>
          <w:sz w:val="28"/>
          <w:szCs w:val="28"/>
        </w:rPr>
      </w:pPr>
      <w:r>
        <w:rPr>
          <w:rFonts w:ascii="Times New Roman" w:eastAsia="Trebuchet MS" w:hAnsi="Times New Roman" w:cs="Times New Roman"/>
          <w:b/>
          <w:color w:val="000000"/>
          <w:sz w:val="28"/>
          <w:szCs w:val="28"/>
        </w:rPr>
        <w:lastRenderedPageBreak/>
        <w:t xml:space="preserve">5.2 </w:t>
      </w:r>
      <w:r w:rsidRPr="00884B64">
        <w:rPr>
          <w:rFonts w:ascii="Times New Roman" w:eastAsia="Trebuchet MS" w:hAnsi="Times New Roman" w:cs="Times New Roman"/>
          <w:b/>
          <w:color w:val="000000"/>
          <w:sz w:val="28"/>
          <w:szCs w:val="28"/>
        </w:rPr>
        <w:t>Стойка оконечная</w:t>
      </w:r>
      <w:r>
        <w:rPr>
          <w:rFonts w:ascii="Times New Roman" w:eastAsia="Times New Roman" w:hAnsi="Times New Roman" w:cs="Times New Roman"/>
          <w:b/>
          <w:color w:val="000000"/>
          <w:sz w:val="28"/>
          <w:szCs w:val="28"/>
        </w:rPr>
        <w:t xml:space="preserve"> </w:t>
      </w:r>
      <w:r w:rsidRPr="00884B64">
        <w:rPr>
          <w:rFonts w:ascii="Times New Roman" w:eastAsia="Times New Roman" w:hAnsi="Times New Roman" w:cs="Times New Roman"/>
          <w:b/>
          <w:color w:val="000000"/>
          <w:sz w:val="28"/>
          <w:szCs w:val="28"/>
        </w:rPr>
        <w:t>СП К-24Т</w:t>
      </w:r>
    </w:p>
    <w:p w14:paraId="7019E70C" w14:textId="77777777" w:rsidR="00884B64" w:rsidRPr="00884B64" w:rsidRDefault="00884B64" w:rsidP="00934462">
      <w:pPr>
        <w:spacing w:after="0" w:line="360" w:lineRule="auto"/>
        <w:ind w:left="20" w:right="20" w:firstLine="709"/>
        <w:jc w:val="both"/>
        <w:rPr>
          <w:rFonts w:ascii="Times New Roman" w:eastAsia="Trebuchet MS" w:hAnsi="Times New Roman" w:cs="Times New Roman"/>
          <w:color w:val="000000"/>
          <w:sz w:val="28"/>
          <w:szCs w:val="28"/>
        </w:rPr>
      </w:pPr>
    </w:p>
    <w:p w14:paraId="2CC19984" w14:textId="77777777" w:rsidR="00934462" w:rsidRPr="00884B64" w:rsidRDefault="00934462" w:rsidP="00884B64">
      <w:pPr>
        <w:spacing w:after="0" w:line="360" w:lineRule="auto"/>
        <w:ind w:left="20" w:right="20" w:firstLine="709"/>
        <w:jc w:val="both"/>
        <w:rPr>
          <w:rFonts w:ascii="Times New Roman" w:eastAsia="Times New Roman" w:hAnsi="Times New Roman" w:cs="Times New Roman"/>
          <w:color w:val="000000"/>
          <w:spacing w:val="10"/>
          <w:sz w:val="28"/>
          <w:szCs w:val="28"/>
        </w:rPr>
      </w:pPr>
      <w:r w:rsidRPr="00884B64">
        <w:rPr>
          <w:rFonts w:ascii="Times New Roman" w:eastAsia="Times New Roman" w:hAnsi="Times New Roman" w:cs="Times New Roman"/>
          <w:color w:val="000000"/>
          <w:sz w:val="28"/>
          <w:szCs w:val="28"/>
        </w:rPr>
        <w:t xml:space="preserve"> В оборудование СО К-24Т входят:</w:t>
      </w:r>
      <w:r w:rsidRPr="00884B64">
        <w:rPr>
          <w:rFonts w:ascii="Times New Roman" w:eastAsia="Times New Roman" w:hAnsi="Times New Roman" w:cs="Times New Roman"/>
          <w:color w:val="000000"/>
          <w:spacing w:val="20"/>
          <w:sz w:val="28"/>
          <w:szCs w:val="28"/>
        </w:rPr>
        <w:t xml:space="preserve"> КИП-24 — </w:t>
      </w:r>
      <w:r w:rsidRPr="00884B64">
        <w:rPr>
          <w:rFonts w:ascii="Times New Roman" w:eastAsia="Times New Roman" w:hAnsi="Times New Roman" w:cs="Times New Roman"/>
          <w:color w:val="000000"/>
          <w:sz w:val="28"/>
          <w:szCs w:val="28"/>
        </w:rPr>
        <w:t>комплект индивидуального преобразования,</w:t>
      </w:r>
      <w:r w:rsidRPr="00884B64">
        <w:rPr>
          <w:rFonts w:ascii="Times New Roman" w:eastAsia="Times New Roman" w:hAnsi="Times New Roman" w:cs="Times New Roman"/>
          <w:color w:val="000000"/>
          <w:spacing w:val="40"/>
          <w:sz w:val="28"/>
          <w:szCs w:val="28"/>
        </w:rPr>
        <w:t xml:space="preserve"> КГП</w:t>
      </w:r>
      <w:r w:rsidRPr="00884B64">
        <w:rPr>
          <w:rFonts w:ascii="Times New Roman" w:eastAsia="Times New Roman" w:hAnsi="Times New Roman" w:cs="Times New Roman"/>
          <w:color w:val="000000"/>
          <w:sz w:val="28"/>
          <w:szCs w:val="28"/>
        </w:rPr>
        <w:t xml:space="preserve"> — комплект группового преобразования и оконечного оборудования линейного тракта,</w:t>
      </w:r>
      <w:r w:rsidRPr="00884B64">
        <w:rPr>
          <w:rFonts w:ascii="Times New Roman" w:eastAsia="Times New Roman" w:hAnsi="Times New Roman" w:cs="Times New Roman"/>
          <w:color w:val="000000"/>
          <w:spacing w:val="20"/>
          <w:sz w:val="28"/>
          <w:szCs w:val="28"/>
        </w:rPr>
        <w:t xml:space="preserve"> КГО</w:t>
      </w:r>
      <w:r w:rsidRPr="00884B64">
        <w:rPr>
          <w:rFonts w:ascii="Times New Roman" w:eastAsia="Times New Roman" w:hAnsi="Times New Roman" w:cs="Times New Roman"/>
          <w:color w:val="000000"/>
          <w:sz w:val="28"/>
          <w:szCs w:val="28"/>
        </w:rPr>
        <w:t xml:space="preserve"> — комплект генераторного оборудования. На стойке</w:t>
      </w:r>
      <w:r w:rsidR="00884B64">
        <w:rPr>
          <w:rFonts w:ascii="Times New Roman" w:eastAsia="Times New Roman" w:hAnsi="Times New Roman" w:cs="Times New Roman"/>
          <w:color w:val="000000"/>
          <w:sz w:val="28"/>
          <w:szCs w:val="28"/>
        </w:rPr>
        <w:t xml:space="preserve"> </w:t>
      </w:r>
      <w:r w:rsidRPr="00884B64">
        <w:rPr>
          <w:rFonts w:ascii="Times New Roman" w:eastAsia="Times New Roman" w:hAnsi="Times New Roman" w:cs="Times New Roman"/>
          <w:color w:val="000000"/>
          <w:sz w:val="28"/>
          <w:szCs w:val="28"/>
        </w:rPr>
        <w:t xml:space="preserve">расположены также комплект устройств вызова и дифференциальных систем КУВДС, комплект </w:t>
      </w:r>
      <w:proofErr w:type="spellStart"/>
      <w:r w:rsidRPr="00884B64">
        <w:rPr>
          <w:rFonts w:ascii="Times New Roman" w:eastAsia="Times New Roman" w:hAnsi="Times New Roman" w:cs="Times New Roman"/>
          <w:color w:val="000000"/>
          <w:sz w:val="28"/>
          <w:szCs w:val="28"/>
        </w:rPr>
        <w:t>телеконтроля</w:t>
      </w:r>
      <w:proofErr w:type="spellEnd"/>
      <w:r w:rsidRPr="00884B64">
        <w:rPr>
          <w:rFonts w:ascii="Times New Roman" w:eastAsia="Times New Roman" w:hAnsi="Times New Roman" w:cs="Times New Roman"/>
          <w:color w:val="000000"/>
          <w:sz w:val="28"/>
          <w:szCs w:val="28"/>
        </w:rPr>
        <w:t xml:space="preserve"> и служебной связи оконечный</w:t>
      </w:r>
      <w:r w:rsidRPr="00884B64">
        <w:rPr>
          <w:rFonts w:ascii="Times New Roman" w:eastAsia="Times New Roman" w:hAnsi="Times New Roman" w:cs="Times New Roman"/>
          <w:color w:val="000000"/>
          <w:spacing w:val="20"/>
          <w:sz w:val="28"/>
          <w:szCs w:val="28"/>
        </w:rPr>
        <w:t xml:space="preserve"> КТСС-0</w:t>
      </w:r>
      <w:r w:rsidRPr="00884B64">
        <w:rPr>
          <w:rFonts w:ascii="Times New Roman" w:eastAsia="Times New Roman" w:hAnsi="Times New Roman" w:cs="Times New Roman"/>
          <w:color w:val="000000"/>
          <w:sz w:val="28"/>
          <w:szCs w:val="28"/>
        </w:rPr>
        <w:t xml:space="preserve"> и комплект вспомогательного оборудования </w:t>
      </w:r>
      <w:r w:rsidR="004C100F">
        <w:rPr>
          <w:rFonts w:ascii="Times New Roman" w:eastAsia="Times New Roman" w:hAnsi="Times New Roman" w:cs="Times New Roman"/>
          <w:color w:val="000000"/>
          <w:spacing w:val="20"/>
          <w:sz w:val="28"/>
          <w:szCs w:val="28"/>
        </w:rPr>
        <w:t>КВО</w:t>
      </w:r>
      <w:r w:rsidRPr="00884B64">
        <w:rPr>
          <w:rFonts w:ascii="Times New Roman" w:eastAsia="Times New Roman" w:hAnsi="Times New Roman" w:cs="Times New Roman"/>
          <w:color w:val="000000"/>
          <w:spacing w:val="20"/>
          <w:sz w:val="28"/>
          <w:szCs w:val="28"/>
        </w:rPr>
        <w:t>.</w:t>
      </w:r>
    </w:p>
    <w:p w14:paraId="1A2B34FF" w14:textId="77777777" w:rsidR="004C100F" w:rsidRDefault="00934462" w:rsidP="00934462">
      <w:pPr>
        <w:spacing w:after="0" w:line="360" w:lineRule="auto"/>
        <w:ind w:firstLine="709"/>
        <w:jc w:val="both"/>
        <w:rPr>
          <w:rFonts w:ascii="Times New Roman" w:eastAsia="Times New Roman" w:hAnsi="Times New Roman" w:cs="Times New Roman"/>
          <w:color w:val="000000"/>
          <w:sz w:val="28"/>
          <w:szCs w:val="28"/>
        </w:rPr>
      </w:pPr>
      <w:r w:rsidRPr="00884B64">
        <w:rPr>
          <w:rFonts w:ascii="Times New Roman" w:eastAsia="Times New Roman" w:hAnsi="Times New Roman" w:cs="Times New Roman"/>
          <w:color w:val="000000"/>
          <w:sz w:val="28"/>
          <w:szCs w:val="28"/>
        </w:rPr>
        <w:t>Спектр линейного тракта формируется тремя ступенями преобразования частоты сигнала (рис</w:t>
      </w:r>
      <w:r w:rsidR="004C100F">
        <w:rPr>
          <w:rFonts w:ascii="Times New Roman" w:eastAsia="Times New Roman" w:hAnsi="Times New Roman" w:cs="Times New Roman"/>
          <w:color w:val="000000"/>
          <w:sz w:val="28"/>
          <w:szCs w:val="28"/>
        </w:rPr>
        <w:t>унок 5.2</w:t>
      </w:r>
      <w:r w:rsidRPr="00884B64">
        <w:rPr>
          <w:rFonts w:ascii="Times New Roman" w:eastAsia="Times New Roman" w:hAnsi="Times New Roman" w:cs="Times New Roman"/>
          <w:color w:val="000000"/>
          <w:sz w:val="28"/>
          <w:szCs w:val="28"/>
        </w:rPr>
        <w:t xml:space="preserve">). </w:t>
      </w:r>
    </w:p>
    <w:p w14:paraId="069CDE87"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4B1183E2"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820032" behindDoc="0" locked="0" layoutInCell="1" allowOverlap="1" wp14:anchorId="5DB0FC74" wp14:editId="69D1D46A">
            <wp:simplePos x="0" y="0"/>
            <wp:positionH relativeFrom="margin">
              <wp:align>center</wp:align>
            </wp:positionH>
            <wp:positionV relativeFrom="paragraph">
              <wp:posOffset>73025</wp:posOffset>
            </wp:positionV>
            <wp:extent cx="4791479" cy="3152775"/>
            <wp:effectExtent l="19050" t="0" r="9121" b="0"/>
            <wp:wrapNone/>
            <wp:docPr id="20" name="Рисунок 2"/>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4" cstate="print"/>
                    <a:srcRect t="8602"/>
                    <a:stretch>
                      <a:fillRect/>
                    </a:stretch>
                  </pic:blipFill>
                  <pic:spPr bwMode="auto">
                    <a:xfrm>
                      <a:off x="0" y="0"/>
                      <a:ext cx="4791479" cy="3152775"/>
                    </a:xfrm>
                    <a:prstGeom prst="rect">
                      <a:avLst/>
                    </a:prstGeom>
                    <a:noFill/>
                    <a:ln w="9525">
                      <a:noFill/>
                      <a:miter lim="800000"/>
                      <a:headEnd/>
                      <a:tailEnd/>
                    </a:ln>
                  </pic:spPr>
                </pic:pic>
              </a:graphicData>
            </a:graphic>
          </wp:anchor>
        </w:drawing>
      </w:r>
    </w:p>
    <w:p w14:paraId="79FD60B2"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08738693"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52FE7D42"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08182E3D"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22B284CC"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359D4726"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6DBF49C1"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5E7D5FDB"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0AD34062"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6559B1B0"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3D028EB8"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262A0442" w14:textId="77777777" w:rsidR="004C100F" w:rsidRDefault="004C100F" w:rsidP="004C100F">
      <w:pPr>
        <w:spacing w:after="0" w:line="36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Рисунок 5.2 – Схема частотных преобразование СП К-24Т</w:t>
      </w:r>
    </w:p>
    <w:p w14:paraId="34F22288" w14:textId="77777777" w:rsidR="004C100F" w:rsidRDefault="004C100F" w:rsidP="00934462">
      <w:pPr>
        <w:spacing w:after="0" w:line="360" w:lineRule="auto"/>
        <w:ind w:firstLine="709"/>
        <w:jc w:val="both"/>
        <w:rPr>
          <w:rFonts w:ascii="Times New Roman" w:eastAsia="Times New Roman" w:hAnsi="Times New Roman" w:cs="Times New Roman"/>
          <w:color w:val="000000"/>
          <w:sz w:val="28"/>
          <w:szCs w:val="28"/>
        </w:rPr>
      </w:pPr>
    </w:p>
    <w:p w14:paraId="48238AFB" w14:textId="77777777" w:rsidR="00934462" w:rsidRPr="00884B64" w:rsidRDefault="00C43C7E" w:rsidP="00C43C7E">
      <w:pPr>
        <w:spacing w:after="0" w:line="360" w:lineRule="auto"/>
        <w:ind w:firstLine="709"/>
        <w:jc w:val="both"/>
        <w:rPr>
          <w:rFonts w:ascii="Times New Roman" w:eastAsia="Times New Roman" w:hAnsi="Times New Roman" w:cs="Times New Roman"/>
          <w:color w:val="000000"/>
          <w:spacing w:val="10"/>
          <w:sz w:val="28"/>
          <w:szCs w:val="28"/>
        </w:rPr>
      </w:pPr>
      <w:r>
        <w:rPr>
          <w:rFonts w:ascii="Times New Roman" w:eastAsia="Times New Roman" w:hAnsi="Times New Roman" w:cs="Times New Roman"/>
          <w:color w:val="000000"/>
          <w:sz w:val="28"/>
          <w:szCs w:val="28"/>
        </w:rPr>
        <w:t>П</w:t>
      </w:r>
      <w:r w:rsidR="00934462" w:rsidRPr="00884B64">
        <w:rPr>
          <w:rFonts w:ascii="Times New Roman" w:eastAsia="Times New Roman" w:hAnsi="Times New Roman" w:cs="Times New Roman"/>
          <w:color w:val="000000"/>
          <w:sz w:val="28"/>
          <w:szCs w:val="28"/>
        </w:rPr>
        <w:t>ервоначальное распределение спектров сигналов в диапазоне частот первичной группы (</w:t>
      </w:r>
      <w:r w:rsidR="004C100F" w:rsidRPr="00884B64">
        <w:rPr>
          <w:rFonts w:ascii="Times New Roman" w:eastAsia="Times New Roman" w:hAnsi="Times New Roman" w:cs="Times New Roman"/>
          <w:color w:val="000000"/>
          <w:sz w:val="28"/>
          <w:szCs w:val="28"/>
        </w:rPr>
        <w:t>ПГ</w:t>
      </w:r>
      <w:r w:rsidR="00934462" w:rsidRPr="00884B64">
        <w:rPr>
          <w:rFonts w:ascii="Times New Roman" w:eastAsia="Times New Roman" w:hAnsi="Times New Roman" w:cs="Times New Roman"/>
          <w:color w:val="000000"/>
          <w:sz w:val="28"/>
          <w:szCs w:val="28"/>
        </w:rPr>
        <w:t>) от 60 до 108 кГц осуществляется в</w:t>
      </w:r>
      <w:r w:rsidR="00934462" w:rsidRPr="00884B64">
        <w:rPr>
          <w:rFonts w:ascii="Times New Roman" w:eastAsia="Times New Roman" w:hAnsi="Times New Roman" w:cs="Times New Roman"/>
          <w:color w:val="000000"/>
          <w:spacing w:val="20"/>
          <w:sz w:val="28"/>
          <w:szCs w:val="28"/>
        </w:rPr>
        <w:t xml:space="preserve"> КИП-24 </w:t>
      </w:r>
      <w:r w:rsidR="00934462" w:rsidRPr="00884B64">
        <w:rPr>
          <w:rFonts w:ascii="Times New Roman" w:eastAsia="Times New Roman" w:hAnsi="Times New Roman" w:cs="Times New Roman"/>
          <w:color w:val="000000"/>
          <w:sz w:val="28"/>
          <w:szCs w:val="28"/>
        </w:rPr>
        <w:t>(образуются две первичные группы). Затем в</w:t>
      </w:r>
      <w:r w:rsidR="00934462" w:rsidRPr="00884B64">
        <w:rPr>
          <w:rFonts w:ascii="Times New Roman" w:eastAsia="Times New Roman" w:hAnsi="Times New Roman" w:cs="Times New Roman"/>
          <w:color w:val="000000"/>
          <w:spacing w:val="20"/>
          <w:sz w:val="28"/>
          <w:szCs w:val="28"/>
        </w:rPr>
        <w:t xml:space="preserve"> КГП</w:t>
      </w:r>
      <w:r w:rsidR="00934462" w:rsidRPr="00884B64">
        <w:rPr>
          <w:rFonts w:ascii="Times New Roman" w:eastAsia="Times New Roman" w:hAnsi="Times New Roman" w:cs="Times New Roman"/>
          <w:color w:val="000000"/>
          <w:sz w:val="28"/>
          <w:szCs w:val="28"/>
        </w:rPr>
        <w:t xml:space="preserve"> спектр первой ПГ-1 током несущей частоты 444 кГц преобразуется в диапазон частот от 504,6 до 551,7 кГц и второй Г1Г-2 током несущей частоты 564 кГц — в диапазоне частот от 456,3 до 503,4 кГц. После </w:t>
      </w:r>
      <w:r w:rsidR="00934462" w:rsidRPr="00884B64">
        <w:rPr>
          <w:rFonts w:ascii="Times New Roman" w:eastAsia="Times New Roman" w:hAnsi="Times New Roman" w:cs="Times New Roman"/>
          <w:color w:val="000000"/>
          <w:sz w:val="28"/>
          <w:szCs w:val="28"/>
        </w:rPr>
        <w:lastRenderedPageBreak/>
        <w:t>объединения первичных групп общий спектр</w:t>
      </w:r>
      <w:r w:rsidR="00934462" w:rsidRPr="00884B64">
        <w:rPr>
          <w:rFonts w:ascii="Times New Roman" w:eastAsia="Times New Roman" w:hAnsi="Times New Roman" w:cs="Times New Roman"/>
          <w:color w:val="000000"/>
          <w:spacing w:val="10"/>
          <w:sz w:val="28"/>
          <w:szCs w:val="28"/>
        </w:rPr>
        <w:t xml:space="preserve"> </w:t>
      </w:r>
      <w:r w:rsidR="00934462" w:rsidRPr="00884B64">
        <w:rPr>
          <w:rFonts w:ascii="Times New Roman" w:eastAsia="Times New Roman" w:hAnsi="Times New Roman" w:cs="Times New Roman"/>
          <w:color w:val="000000"/>
          <w:sz w:val="28"/>
          <w:szCs w:val="28"/>
        </w:rPr>
        <w:t>частот током несущей частоты 564 кГц переносится в диапазон частот от 12,3 до 107,7 кГц, соответствующий спектру линейного тракта.</w:t>
      </w:r>
    </w:p>
    <w:p w14:paraId="16979547" w14:textId="77777777" w:rsidR="00934462" w:rsidRDefault="00934462" w:rsidP="00934462">
      <w:pPr>
        <w:spacing w:after="0" w:line="360" w:lineRule="auto"/>
        <w:ind w:left="20" w:right="20" w:firstLine="709"/>
        <w:jc w:val="both"/>
        <w:rPr>
          <w:rFonts w:ascii="Times New Roman" w:eastAsia="Times New Roman" w:hAnsi="Times New Roman" w:cs="Times New Roman"/>
          <w:color w:val="000000"/>
          <w:spacing w:val="20"/>
          <w:sz w:val="28"/>
          <w:szCs w:val="28"/>
        </w:rPr>
      </w:pPr>
      <w:r w:rsidRPr="00884B64">
        <w:rPr>
          <w:rFonts w:ascii="Times New Roman" w:eastAsia="Times New Roman" w:hAnsi="Times New Roman" w:cs="Times New Roman"/>
          <w:color w:val="000000"/>
          <w:sz w:val="28"/>
          <w:szCs w:val="28"/>
        </w:rPr>
        <w:t>В приемной части после преобразования линейного спектра частот током несущей частоты 564 кГц в диапазон частот 456,3—551,7 кГц и разделения первичных групп осуществляется обратное преобразование электрических колебаний обоих спектров первичных групп в диапазон частот 60,6—107,7 кГц, токи которого и поступают в</w:t>
      </w:r>
      <w:r w:rsidRPr="00884B64">
        <w:rPr>
          <w:rFonts w:ascii="Times New Roman" w:eastAsia="Times New Roman" w:hAnsi="Times New Roman" w:cs="Times New Roman"/>
          <w:color w:val="000000"/>
          <w:spacing w:val="20"/>
          <w:sz w:val="28"/>
          <w:szCs w:val="28"/>
        </w:rPr>
        <w:t xml:space="preserve"> КИП-24.</w:t>
      </w:r>
    </w:p>
    <w:p w14:paraId="50469351" w14:textId="77777777" w:rsidR="00C43C7E" w:rsidRPr="00884B64" w:rsidRDefault="00C43C7E"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p>
    <w:p w14:paraId="3E8E720D"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pacing w:val="20"/>
          <w:sz w:val="28"/>
          <w:szCs w:val="28"/>
        </w:rPr>
      </w:pPr>
      <w:r>
        <w:rPr>
          <w:rFonts w:ascii="Times New Roman" w:eastAsia="Times New Roman" w:hAnsi="Times New Roman" w:cs="Times New Roman"/>
          <w:b/>
          <w:color w:val="000000"/>
          <w:sz w:val="28"/>
          <w:szCs w:val="28"/>
        </w:rPr>
        <w:t xml:space="preserve">5.3 </w:t>
      </w:r>
      <w:r w:rsidR="00934462" w:rsidRPr="00884B64">
        <w:rPr>
          <w:rFonts w:ascii="Times New Roman" w:eastAsia="Times New Roman" w:hAnsi="Times New Roman" w:cs="Times New Roman"/>
          <w:b/>
          <w:color w:val="000000"/>
          <w:sz w:val="28"/>
          <w:szCs w:val="28"/>
        </w:rPr>
        <w:t>Комплект индивидуального преобразования</w:t>
      </w:r>
      <w:r w:rsidR="00934462" w:rsidRPr="00884B64">
        <w:rPr>
          <w:rFonts w:ascii="Times New Roman" w:eastAsia="Times New Roman" w:hAnsi="Times New Roman" w:cs="Times New Roman"/>
          <w:color w:val="000000"/>
          <w:spacing w:val="20"/>
          <w:sz w:val="28"/>
          <w:szCs w:val="28"/>
        </w:rPr>
        <w:t xml:space="preserve"> </w:t>
      </w:r>
    </w:p>
    <w:p w14:paraId="79BA3E93"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pacing w:val="20"/>
          <w:sz w:val="28"/>
          <w:szCs w:val="28"/>
        </w:rPr>
      </w:pPr>
    </w:p>
    <w:p w14:paraId="78FF9625" w14:textId="77777777" w:rsidR="00934462" w:rsidRPr="00884B64"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884B64">
        <w:rPr>
          <w:rFonts w:ascii="Times New Roman" w:eastAsia="Times New Roman" w:hAnsi="Times New Roman" w:cs="Times New Roman"/>
          <w:color w:val="000000"/>
          <w:spacing w:val="20"/>
          <w:sz w:val="28"/>
          <w:szCs w:val="28"/>
        </w:rPr>
        <w:t>КИП-24</w:t>
      </w:r>
      <w:r w:rsidRPr="00884B64">
        <w:rPr>
          <w:rFonts w:ascii="Times New Roman" w:eastAsia="Times New Roman" w:hAnsi="Times New Roman" w:cs="Times New Roman"/>
          <w:color w:val="000000"/>
          <w:sz w:val="28"/>
          <w:szCs w:val="28"/>
        </w:rPr>
        <w:t xml:space="preserve"> является составной частью оконечных и всех промежуточных стоек. Это каналообразующая часть системы передачи. Ее назначением является преобразование электрических колебаний тональных частот 0,3—3,4 кГц, в диапазон частот первичной группы, т. е. распределение спектров 12 каналов ТЧ по диапазону частот 60—108 кГц. Комплект обеспечивает создание двух первичных групп.</w:t>
      </w:r>
    </w:p>
    <w:p w14:paraId="002FF651" w14:textId="77777777" w:rsidR="00934462" w:rsidRPr="00884B64"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884B64">
        <w:rPr>
          <w:rFonts w:ascii="Times New Roman" w:eastAsia="Times New Roman" w:hAnsi="Times New Roman" w:cs="Times New Roman"/>
          <w:color w:val="000000"/>
          <w:sz w:val="28"/>
          <w:szCs w:val="28"/>
        </w:rPr>
        <w:t>Основными составными частями</w:t>
      </w:r>
      <w:r w:rsidRPr="00884B64">
        <w:rPr>
          <w:rFonts w:ascii="Times New Roman" w:eastAsia="Times New Roman" w:hAnsi="Times New Roman" w:cs="Times New Roman"/>
          <w:color w:val="000000"/>
          <w:spacing w:val="20"/>
          <w:sz w:val="28"/>
          <w:szCs w:val="28"/>
        </w:rPr>
        <w:t xml:space="preserve"> КИП-24</w:t>
      </w:r>
      <w:r w:rsidRPr="00884B64">
        <w:rPr>
          <w:rFonts w:ascii="Times New Roman" w:eastAsia="Times New Roman" w:hAnsi="Times New Roman" w:cs="Times New Roman"/>
          <w:color w:val="000000"/>
          <w:sz w:val="28"/>
          <w:szCs w:val="28"/>
        </w:rPr>
        <w:t xml:space="preserve"> являются преобразовательное оборудование</w:t>
      </w:r>
      <w:r w:rsidRPr="00884B64">
        <w:rPr>
          <w:rFonts w:ascii="Times New Roman" w:eastAsia="Times New Roman" w:hAnsi="Times New Roman" w:cs="Times New Roman"/>
          <w:color w:val="000000"/>
          <w:spacing w:val="20"/>
          <w:sz w:val="28"/>
          <w:szCs w:val="28"/>
        </w:rPr>
        <w:t xml:space="preserve"> ПО</w:t>
      </w:r>
      <w:r w:rsidRPr="00884B64">
        <w:rPr>
          <w:rFonts w:ascii="Times New Roman" w:eastAsia="Times New Roman" w:hAnsi="Times New Roman" w:cs="Times New Roman"/>
          <w:color w:val="000000"/>
          <w:sz w:val="28"/>
          <w:szCs w:val="28"/>
        </w:rPr>
        <w:t xml:space="preserve"> (см. рис</w:t>
      </w:r>
      <w:r w:rsidR="00C43C7E">
        <w:rPr>
          <w:rFonts w:ascii="Times New Roman" w:eastAsia="Times New Roman" w:hAnsi="Times New Roman" w:cs="Times New Roman"/>
          <w:color w:val="000000"/>
          <w:sz w:val="28"/>
          <w:szCs w:val="28"/>
        </w:rPr>
        <w:t>унок 5.3</w:t>
      </w:r>
      <w:r w:rsidRPr="00884B64">
        <w:rPr>
          <w:rFonts w:ascii="Times New Roman" w:eastAsia="Times New Roman" w:hAnsi="Times New Roman" w:cs="Times New Roman"/>
          <w:color w:val="000000"/>
          <w:sz w:val="28"/>
          <w:szCs w:val="28"/>
        </w:rPr>
        <w:t>), состоящее из оборудования двух первичных групп</w:t>
      </w:r>
      <w:r w:rsidRPr="00884B64">
        <w:rPr>
          <w:rFonts w:ascii="Times New Roman" w:eastAsia="Times New Roman" w:hAnsi="Times New Roman" w:cs="Times New Roman"/>
          <w:color w:val="000000"/>
          <w:spacing w:val="20"/>
          <w:sz w:val="28"/>
          <w:szCs w:val="28"/>
        </w:rPr>
        <w:t xml:space="preserve"> ПГ1</w:t>
      </w:r>
      <w:r w:rsidRPr="00884B64">
        <w:rPr>
          <w:rFonts w:ascii="Times New Roman" w:eastAsia="Times New Roman" w:hAnsi="Times New Roman" w:cs="Times New Roman"/>
          <w:color w:val="000000"/>
          <w:sz w:val="28"/>
          <w:szCs w:val="28"/>
        </w:rPr>
        <w:t xml:space="preserve"> и</w:t>
      </w:r>
      <w:r w:rsidRPr="00884B64">
        <w:rPr>
          <w:rFonts w:ascii="Times New Roman" w:eastAsia="Times New Roman" w:hAnsi="Times New Roman" w:cs="Times New Roman"/>
          <w:color w:val="000000"/>
          <w:spacing w:val="20"/>
          <w:sz w:val="28"/>
          <w:szCs w:val="28"/>
        </w:rPr>
        <w:t xml:space="preserve"> ПГ2&gt;</w:t>
      </w:r>
      <w:r w:rsidRPr="00884B64">
        <w:rPr>
          <w:rFonts w:ascii="Times New Roman" w:eastAsia="Times New Roman" w:hAnsi="Times New Roman" w:cs="Times New Roman"/>
          <w:color w:val="000000"/>
          <w:sz w:val="28"/>
          <w:szCs w:val="28"/>
        </w:rPr>
        <w:t xml:space="preserve"> генераторное оборудование ГО, устройства сигнализации</w:t>
      </w:r>
      <w:r w:rsidRPr="00884B64">
        <w:rPr>
          <w:rFonts w:ascii="Times New Roman" w:eastAsia="Times New Roman" w:hAnsi="Times New Roman" w:cs="Times New Roman"/>
          <w:color w:val="000000"/>
          <w:spacing w:val="20"/>
          <w:sz w:val="28"/>
          <w:szCs w:val="28"/>
        </w:rPr>
        <w:t xml:space="preserve"> УС</w:t>
      </w:r>
      <w:r w:rsidRPr="00884B64">
        <w:rPr>
          <w:rFonts w:ascii="Times New Roman" w:eastAsia="Times New Roman" w:hAnsi="Times New Roman" w:cs="Times New Roman"/>
          <w:color w:val="000000"/>
          <w:sz w:val="28"/>
          <w:szCs w:val="28"/>
        </w:rPr>
        <w:t xml:space="preserve"> и питания</w:t>
      </w:r>
      <w:r w:rsidRPr="00884B64">
        <w:rPr>
          <w:rFonts w:ascii="Times New Roman" w:eastAsia="Times New Roman" w:hAnsi="Times New Roman" w:cs="Times New Roman"/>
          <w:color w:val="000000"/>
          <w:spacing w:val="20"/>
          <w:sz w:val="28"/>
          <w:szCs w:val="28"/>
        </w:rPr>
        <w:t xml:space="preserve"> УП</w:t>
      </w:r>
      <w:r w:rsidRPr="00884B64">
        <w:rPr>
          <w:rFonts w:ascii="Times New Roman" w:eastAsia="Times New Roman" w:hAnsi="Times New Roman" w:cs="Times New Roman"/>
          <w:color w:val="000000"/>
          <w:sz w:val="28"/>
          <w:szCs w:val="28"/>
        </w:rPr>
        <w:t>.</w:t>
      </w:r>
    </w:p>
    <w:p w14:paraId="4B09320E" w14:textId="77777777" w:rsidR="00934462" w:rsidRDefault="00934462" w:rsidP="00934462">
      <w:pPr>
        <w:spacing w:after="0" w:line="360" w:lineRule="auto"/>
        <w:ind w:left="20" w:right="20" w:firstLine="709"/>
        <w:jc w:val="both"/>
        <w:rPr>
          <w:rFonts w:ascii="Times New Roman" w:eastAsia="Times New Roman" w:hAnsi="Times New Roman" w:cs="Times New Roman"/>
          <w:color w:val="000000"/>
          <w:sz w:val="28"/>
          <w:szCs w:val="28"/>
        </w:rPr>
      </w:pPr>
      <w:r w:rsidRPr="00884B64">
        <w:rPr>
          <w:rFonts w:ascii="Times New Roman" w:eastAsia="Times New Roman" w:hAnsi="Times New Roman" w:cs="Times New Roman"/>
          <w:color w:val="000000"/>
          <w:sz w:val="28"/>
          <w:szCs w:val="28"/>
        </w:rPr>
        <w:t>На структурной схеме КИП-24 (рис</w:t>
      </w:r>
      <w:r w:rsidR="00C43C7E">
        <w:rPr>
          <w:rFonts w:ascii="Times New Roman" w:eastAsia="Times New Roman" w:hAnsi="Times New Roman" w:cs="Times New Roman"/>
          <w:color w:val="000000"/>
          <w:sz w:val="28"/>
          <w:szCs w:val="28"/>
        </w:rPr>
        <w:t>унок 5.3</w:t>
      </w:r>
      <w:r w:rsidRPr="00884B64">
        <w:rPr>
          <w:rFonts w:ascii="Times New Roman" w:eastAsia="Times New Roman" w:hAnsi="Times New Roman" w:cs="Times New Roman"/>
          <w:color w:val="000000"/>
          <w:sz w:val="28"/>
          <w:szCs w:val="28"/>
        </w:rPr>
        <w:t>) показан только первый индивидуальный преобразователь</w:t>
      </w:r>
      <w:r w:rsidRPr="00884B64">
        <w:rPr>
          <w:rFonts w:ascii="Times New Roman" w:eastAsia="Times New Roman" w:hAnsi="Times New Roman" w:cs="Times New Roman"/>
          <w:color w:val="000000"/>
          <w:spacing w:val="20"/>
          <w:sz w:val="28"/>
          <w:szCs w:val="28"/>
        </w:rPr>
        <w:t xml:space="preserve"> ИП1</w:t>
      </w:r>
      <w:r w:rsidRPr="00884B64">
        <w:rPr>
          <w:rFonts w:ascii="Times New Roman" w:eastAsia="Times New Roman" w:hAnsi="Times New Roman" w:cs="Times New Roman"/>
          <w:color w:val="000000"/>
          <w:sz w:val="28"/>
          <w:szCs w:val="28"/>
        </w:rPr>
        <w:t>, остальные 11 имеют такую же схему. Электрические колебания с уровнем</w:t>
      </w:r>
      <w:r w:rsidR="00C43C7E">
        <w:rPr>
          <w:rFonts w:ascii="Times New Roman" w:eastAsia="Times New Roman" w:hAnsi="Times New Roman" w:cs="Times New Roman"/>
          <w:color w:val="000000"/>
          <w:sz w:val="28"/>
          <w:szCs w:val="28"/>
        </w:rPr>
        <w:t xml:space="preserve"> минус </w:t>
      </w:r>
      <w:r w:rsidRPr="00884B64">
        <w:rPr>
          <w:rFonts w:ascii="Times New Roman" w:eastAsia="Times New Roman" w:hAnsi="Times New Roman" w:cs="Times New Roman"/>
          <w:color w:val="000000"/>
          <w:sz w:val="28"/>
          <w:szCs w:val="28"/>
        </w:rPr>
        <w:t xml:space="preserve">13 дБ поступают на вход ограничителя максимальных амплитуд OA. При допустимых уровнях речевого сигнала сопротивления обоих </w:t>
      </w:r>
      <w:proofErr w:type="spellStart"/>
      <w:r w:rsidRPr="00884B64">
        <w:rPr>
          <w:rFonts w:ascii="Times New Roman" w:eastAsia="Times New Roman" w:hAnsi="Times New Roman" w:cs="Times New Roman"/>
          <w:color w:val="000000"/>
          <w:sz w:val="28"/>
          <w:szCs w:val="28"/>
        </w:rPr>
        <w:t>стабисторов</w:t>
      </w:r>
      <w:proofErr w:type="spellEnd"/>
      <w:r w:rsidRPr="00884B64">
        <w:rPr>
          <w:rFonts w:ascii="Times New Roman" w:eastAsia="Times New Roman" w:hAnsi="Times New Roman" w:cs="Times New Roman"/>
          <w:color w:val="000000"/>
          <w:spacing w:val="20"/>
          <w:sz w:val="28"/>
          <w:szCs w:val="28"/>
        </w:rPr>
        <w:t xml:space="preserve"> VD</w:t>
      </w:r>
      <w:r w:rsidRPr="00884B64">
        <w:rPr>
          <w:rFonts w:ascii="Times New Roman" w:eastAsia="Times New Roman" w:hAnsi="Times New Roman" w:cs="Times New Roman"/>
          <w:color w:val="000000"/>
          <w:sz w:val="28"/>
          <w:szCs w:val="28"/>
        </w:rPr>
        <w:t>1 и</w:t>
      </w:r>
      <w:r w:rsidRPr="00884B64">
        <w:rPr>
          <w:rFonts w:ascii="Times New Roman" w:eastAsia="Times New Roman" w:hAnsi="Times New Roman" w:cs="Times New Roman"/>
          <w:color w:val="000000"/>
          <w:spacing w:val="20"/>
          <w:sz w:val="28"/>
          <w:szCs w:val="28"/>
        </w:rPr>
        <w:t xml:space="preserve"> VD2</w:t>
      </w:r>
      <w:r w:rsidRPr="00884B64">
        <w:rPr>
          <w:rFonts w:ascii="Times New Roman" w:eastAsia="Times New Roman" w:hAnsi="Times New Roman" w:cs="Times New Roman"/>
          <w:color w:val="000000"/>
          <w:sz w:val="28"/>
          <w:szCs w:val="28"/>
        </w:rPr>
        <w:t xml:space="preserve"> большие и затухание OA составляет не более 0,9 дБ. При больших амплитудах речевого сигнала сопротивление </w:t>
      </w:r>
      <w:proofErr w:type="spellStart"/>
      <w:r w:rsidRPr="00884B64">
        <w:rPr>
          <w:rFonts w:ascii="Times New Roman" w:eastAsia="Times New Roman" w:hAnsi="Times New Roman" w:cs="Times New Roman"/>
          <w:color w:val="000000"/>
          <w:sz w:val="28"/>
          <w:szCs w:val="28"/>
        </w:rPr>
        <w:t>стабисторов</w:t>
      </w:r>
      <w:proofErr w:type="spellEnd"/>
      <w:r w:rsidRPr="00884B64">
        <w:rPr>
          <w:rFonts w:ascii="Times New Roman" w:eastAsia="Times New Roman" w:hAnsi="Times New Roman" w:cs="Times New Roman"/>
          <w:color w:val="000000"/>
          <w:sz w:val="28"/>
          <w:szCs w:val="28"/>
        </w:rPr>
        <w:t xml:space="preserve"> резко уменьшается, вследствие чего наступает ограничение амплитуд сигнала. Отводы трансформатора позволяют регулировать порог срабатывания OA.</w:t>
      </w:r>
    </w:p>
    <w:p w14:paraId="3AD21882"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2902F7CA"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821056" behindDoc="0" locked="0" layoutInCell="1" allowOverlap="1" wp14:anchorId="31CEE463" wp14:editId="691C89CC">
            <wp:simplePos x="0" y="0"/>
            <wp:positionH relativeFrom="margin">
              <wp:posOffset>213360</wp:posOffset>
            </wp:positionH>
            <wp:positionV relativeFrom="paragraph">
              <wp:posOffset>188595</wp:posOffset>
            </wp:positionV>
            <wp:extent cx="6152515" cy="3590925"/>
            <wp:effectExtent l="19050" t="0" r="635" b="0"/>
            <wp:wrapNone/>
            <wp:docPr id="23" name="Рисунок 3"/>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5" cstate="print"/>
                    <a:srcRect t="13134"/>
                    <a:stretch>
                      <a:fillRect/>
                    </a:stretch>
                  </pic:blipFill>
                  <pic:spPr bwMode="auto">
                    <a:xfrm>
                      <a:off x="0" y="0"/>
                      <a:ext cx="6152515" cy="3590925"/>
                    </a:xfrm>
                    <a:prstGeom prst="rect">
                      <a:avLst/>
                    </a:prstGeom>
                    <a:noFill/>
                    <a:ln w="9525">
                      <a:noFill/>
                      <a:miter lim="800000"/>
                      <a:headEnd/>
                      <a:tailEnd/>
                    </a:ln>
                  </pic:spPr>
                </pic:pic>
              </a:graphicData>
            </a:graphic>
          </wp:anchor>
        </w:drawing>
      </w:r>
    </w:p>
    <w:p w14:paraId="71E8BB93"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0870E347"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6DCBCB6B"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3E47C3A7"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6229BA34"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75D9433D"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2AF58002"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273CA884"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5D1996FC"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39C222E1"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67C0E9B4"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6ED281AB"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1CC570D0" w14:textId="77777777" w:rsidR="00C43C7E" w:rsidRDefault="00C43C7E" w:rsidP="00934462">
      <w:pPr>
        <w:spacing w:after="0" w:line="360" w:lineRule="auto"/>
        <w:ind w:left="20" w:right="20" w:firstLine="709"/>
        <w:jc w:val="both"/>
        <w:rPr>
          <w:rFonts w:ascii="Times New Roman" w:eastAsia="Times New Roman" w:hAnsi="Times New Roman" w:cs="Times New Roman"/>
          <w:color w:val="000000"/>
          <w:sz w:val="28"/>
          <w:szCs w:val="28"/>
        </w:rPr>
      </w:pPr>
    </w:p>
    <w:p w14:paraId="5D85A06C" w14:textId="77777777" w:rsidR="00C43C7E" w:rsidRDefault="00C43C7E" w:rsidP="00C43C7E">
      <w:pPr>
        <w:spacing w:after="0" w:line="360" w:lineRule="auto"/>
        <w:ind w:left="20" w:right="2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Рисунок 5.3 – Структурная схема КИП-24</w:t>
      </w:r>
    </w:p>
    <w:p w14:paraId="6A68264C" w14:textId="77777777" w:rsidR="00C43C7E" w:rsidRPr="00884B64" w:rsidRDefault="00C43C7E"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p>
    <w:p w14:paraId="3892345C" w14:textId="77777777" w:rsidR="00934462" w:rsidRPr="00C43C7E"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C43C7E">
        <w:rPr>
          <w:rFonts w:ascii="Times New Roman" w:eastAsia="Times New Roman" w:hAnsi="Times New Roman" w:cs="Times New Roman"/>
          <w:color w:val="000000"/>
          <w:sz w:val="28"/>
          <w:szCs w:val="28"/>
        </w:rPr>
        <w:t>Модулятор М выполнен по балансной схеме на двух транзисторах</w:t>
      </w:r>
      <w:r w:rsidRPr="00C43C7E">
        <w:rPr>
          <w:rFonts w:ascii="Times New Roman" w:eastAsia="Times New Roman" w:hAnsi="Times New Roman" w:cs="Times New Roman"/>
          <w:color w:val="000000"/>
          <w:spacing w:val="20"/>
          <w:sz w:val="28"/>
          <w:szCs w:val="28"/>
        </w:rPr>
        <w:t xml:space="preserve"> VT1</w:t>
      </w:r>
      <w:r w:rsidRPr="00C43C7E">
        <w:rPr>
          <w:rFonts w:ascii="Times New Roman" w:eastAsia="Times New Roman" w:hAnsi="Times New Roman" w:cs="Times New Roman"/>
          <w:color w:val="000000"/>
          <w:sz w:val="28"/>
          <w:szCs w:val="28"/>
        </w:rPr>
        <w:t xml:space="preserve"> и</w:t>
      </w:r>
      <w:r w:rsidRPr="00C43C7E">
        <w:rPr>
          <w:rFonts w:ascii="Times New Roman" w:eastAsia="Times New Roman" w:hAnsi="Times New Roman" w:cs="Times New Roman"/>
          <w:color w:val="000000"/>
          <w:spacing w:val="20"/>
          <w:sz w:val="28"/>
          <w:szCs w:val="28"/>
        </w:rPr>
        <w:t xml:space="preserve"> VT2</w:t>
      </w:r>
      <w:r w:rsidRPr="00C43C7E">
        <w:rPr>
          <w:rFonts w:ascii="Times New Roman" w:eastAsia="Times New Roman" w:hAnsi="Times New Roman" w:cs="Times New Roman"/>
          <w:color w:val="000000"/>
          <w:sz w:val="28"/>
          <w:szCs w:val="28"/>
        </w:rPr>
        <w:t xml:space="preserve">, включенных по схеме с заземленным эмиттером. Его входное сопротивление 600 Ом, выходное 150 Ом. Резисторы, включенные в цепи эмиттеров, стабилизируют работу транзисторов, уменьшают влияние разбросов их параметров и, следовательно, уровень остатка тока несущей частоты по мощности на выходе меньше или равен </w:t>
      </w:r>
      <w:r w:rsidR="00C43C7E">
        <w:rPr>
          <w:rFonts w:ascii="Times New Roman" w:eastAsia="Times New Roman" w:hAnsi="Times New Roman" w:cs="Times New Roman"/>
          <w:color w:val="000000"/>
          <w:sz w:val="28"/>
          <w:szCs w:val="28"/>
        </w:rPr>
        <w:t xml:space="preserve">минус </w:t>
      </w:r>
      <w:r w:rsidRPr="00C43C7E">
        <w:rPr>
          <w:rFonts w:ascii="Times New Roman" w:eastAsia="Times New Roman" w:hAnsi="Times New Roman" w:cs="Times New Roman"/>
          <w:color w:val="000000"/>
          <w:sz w:val="28"/>
          <w:szCs w:val="28"/>
        </w:rPr>
        <w:t>3,5 дБ.</w:t>
      </w:r>
    </w:p>
    <w:p w14:paraId="5BEF85D6" w14:textId="77777777" w:rsidR="00934462" w:rsidRPr="00934462" w:rsidRDefault="00934462" w:rsidP="00934462">
      <w:pPr>
        <w:spacing w:after="0" w:line="360" w:lineRule="auto"/>
        <w:ind w:left="20" w:right="2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 xml:space="preserve">Уровень тока несущей частоты по мощности, подаваемого в модулятор, равен 4,3 дБ. Номинальный уровень тока боковой полосы частот на выходе составляет </w:t>
      </w:r>
      <w:r w:rsidR="00C43C7E">
        <w:rPr>
          <w:rFonts w:ascii="Times New Roman" w:eastAsia="Times New Roman" w:hAnsi="Times New Roman" w:cs="Times New Roman"/>
          <w:color w:val="000000"/>
          <w:sz w:val="28"/>
          <w:szCs w:val="28"/>
        </w:rPr>
        <w:t xml:space="preserve">минус </w:t>
      </w:r>
      <w:r w:rsidRPr="00934462">
        <w:rPr>
          <w:rFonts w:ascii="Times New Roman" w:eastAsia="Times New Roman" w:hAnsi="Times New Roman" w:cs="Times New Roman"/>
          <w:color w:val="000000"/>
          <w:sz w:val="28"/>
          <w:szCs w:val="28"/>
        </w:rPr>
        <w:t>17,5 дБ. Затухание модулятора (4,5±</w:t>
      </w:r>
      <w:proofErr w:type="gramStart"/>
      <w:r w:rsidRPr="00934462">
        <w:rPr>
          <w:rFonts w:ascii="Times New Roman" w:eastAsia="Times New Roman" w:hAnsi="Times New Roman" w:cs="Times New Roman"/>
          <w:color w:val="000000"/>
          <w:sz w:val="28"/>
          <w:szCs w:val="28"/>
        </w:rPr>
        <w:t>2)дБ</w:t>
      </w:r>
      <w:proofErr w:type="gramEnd"/>
      <w:r w:rsidRPr="00934462">
        <w:rPr>
          <w:rFonts w:ascii="Times New Roman" w:eastAsia="Times New Roman" w:hAnsi="Times New Roman" w:cs="Times New Roman"/>
          <w:color w:val="000000"/>
          <w:sz w:val="28"/>
          <w:szCs w:val="28"/>
        </w:rPr>
        <w:t>.</w:t>
      </w:r>
    </w:p>
    <w:p w14:paraId="0EEE4979" w14:textId="77777777" w:rsidR="00C43C7E" w:rsidRDefault="00934462" w:rsidP="00934462">
      <w:pPr>
        <w:spacing w:after="0" w:line="360" w:lineRule="auto"/>
        <w:ind w:left="20" w:right="40" w:firstLine="709"/>
        <w:jc w:val="both"/>
        <w:rPr>
          <w:rFonts w:ascii="Times New Roman" w:eastAsia="Times New Roman" w:hAnsi="Times New Roman" w:cs="Times New Roman"/>
          <w:color w:val="000000"/>
          <w:sz w:val="28"/>
          <w:szCs w:val="28"/>
        </w:rPr>
      </w:pPr>
      <w:r w:rsidRPr="00934462">
        <w:rPr>
          <w:rFonts w:ascii="Times New Roman" w:eastAsia="Times New Roman" w:hAnsi="Times New Roman" w:cs="Times New Roman"/>
          <w:color w:val="000000"/>
          <w:sz w:val="28"/>
          <w:szCs w:val="28"/>
        </w:rPr>
        <w:t xml:space="preserve">Токи боковых полос частот с выхода модулятора через удлинитель, служащий для ограничения уровней, подаются в полосовые электромеханические гантельные фильтры. </w:t>
      </w:r>
    </w:p>
    <w:p w14:paraId="66855B8E" w14:textId="77777777" w:rsidR="00934462" w:rsidRPr="00934462" w:rsidRDefault="00934462" w:rsidP="00934462">
      <w:pPr>
        <w:spacing w:after="0" w:line="360" w:lineRule="auto"/>
        <w:ind w:left="20" w:right="4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На выходе каждого из 12 фильтров (</w:t>
      </w:r>
      <w:r w:rsidR="00C43C7E">
        <w:rPr>
          <w:rFonts w:ascii="Times New Roman" w:eastAsia="Times New Roman" w:hAnsi="Times New Roman" w:cs="Times New Roman"/>
          <w:color w:val="000000"/>
          <w:sz w:val="28"/>
          <w:szCs w:val="28"/>
        </w:rPr>
        <w:t>рисунок 5.3</w:t>
      </w:r>
      <w:r w:rsidRPr="00934462">
        <w:rPr>
          <w:rFonts w:ascii="Times New Roman" w:eastAsia="Times New Roman" w:hAnsi="Times New Roman" w:cs="Times New Roman"/>
          <w:color w:val="000000"/>
          <w:sz w:val="28"/>
          <w:szCs w:val="28"/>
        </w:rPr>
        <w:t xml:space="preserve">) последовательно включены резисторы сопротивлением 150 Ом, после чего выходы всех фильтров </w:t>
      </w:r>
      <w:r w:rsidRPr="00934462">
        <w:rPr>
          <w:rFonts w:ascii="Times New Roman" w:eastAsia="Times New Roman" w:hAnsi="Times New Roman" w:cs="Times New Roman"/>
          <w:color w:val="000000"/>
          <w:sz w:val="28"/>
          <w:szCs w:val="28"/>
        </w:rPr>
        <w:lastRenderedPageBreak/>
        <w:t xml:space="preserve">объединяются и подаются на вход усилителя, имеющего малое входное сопротивление (примерно 3 Ом), чем достигается уменьшение взаимных влияний. Выходной однокаскадный усилитель обеспечивает уровень сигнала по мощности на выходе КИП-24 </w:t>
      </w:r>
      <w:r w:rsidR="00C43C7E">
        <w:rPr>
          <w:rFonts w:ascii="Times New Roman" w:eastAsia="Times New Roman" w:hAnsi="Times New Roman" w:cs="Times New Roman"/>
          <w:color w:val="000000"/>
          <w:sz w:val="28"/>
          <w:szCs w:val="28"/>
        </w:rPr>
        <w:t xml:space="preserve">минус </w:t>
      </w:r>
      <w:r w:rsidRPr="00934462">
        <w:rPr>
          <w:rFonts w:ascii="Times New Roman" w:eastAsia="Times New Roman" w:hAnsi="Times New Roman" w:cs="Times New Roman"/>
          <w:color w:val="000000"/>
          <w:sz w:val="28"/>
          <w:szCs w:val="28"/>
        </w:rPr>
        <w:t>32 дБ. На выходе усилителя включен ряд удлинителей, позволяющих изменить выходной уровень в зависимости от длины кабеля, идущего на групповую часть аппаратуры. Контрольная частота 84,14 кГц вводится в точку параллельного соединения канальных фильтров.</w:t>
      </w:r>
    </w:p>
    <w:p w14:paraId="2516440F" w14:textId="77777777" w:rsidR="00934462" w:rsidRPr="00934462" w:rsidRDefault="00934462" w:rsidP="00934462">
      <w:pPr>
        <w:spacing w:after="0" w:line="360" w:lineRule="auto"/>
        <w:ind w:left="20" w:right="40" w:firstLine="709"/>
        <w:jc w:val="both"/>
        <w:rPr>
          <w:rFonts w:ascii="Times New Roman" w:eastAsia="Times New Roman" w:hAnsi="Times New Roman" w:cs="Times New Roman"/>
          <w:color w:val="000000"/>
          <w:spacing w:val="10"/>
          <w:sz w:val="28"/>
          <w:szCs w:val="28"/>
        </w:rPr>
      </w:pPr>
      <w:r w:rsidRPr="00934462">
        <w:rPr>
          <w:rFonts w:ascii="Times New Roman" w:eastAsia="Times New Roman" w:hAnsi="Times New Roman" w:cs="Times New Roman"/>
          <w:color w:val="000000"/>
          <w:sz w:val="28"/>
          <w:szCs w:val="28"/>
        </w:rPr>
        <w:t>В приемной части оборудования первичной группы токи спектра всех каналов через регу</w:t>
      </w:r>
      <w:r w:rsidR="00C43C7E">
        <w:rPr>
          <w:rFonts w:ascii="Times New Roman" w:eastAsia="Times New Roman" w:hAnsi="Times New Roman" w:cs="Times New Roman"/>
          <w:color w:val="000000"/>
          <w:sz w:val="28"/>
          <w:szCs w:val="28"/>
        </w:rPr>
        <w:t xml:space="preserve">лирующий удлинитель и </w:t>
      </w:r>
      <w:proofErr w:type="spellStart"/>
      <w:r w:rsidR="00C43C7E">
        <w:rPr>
          <w:rFonts w:ascii="Times New Roman" w:eastAsia="Times New Roman" w:hAnsi="Times New Roman" w:cs="Times New Roman"/>
          <w:color w:val="000000"/>
          <w:sz w:val="28"/>
          <w:szCs w:val="28"/>
        </w:rPr>
        <w:t>режектор</w:t>
      </w:r>
      <w:r w:rsidRPr="00934462">
        <w:rPr>
          <w:rFonts w:ascii="Times New Roman" w:eastAsia="Times New Roman" w:hAnsi="Times New Roman" w:cs="Times New Roman"/>
          <w:color w:val="000000"/>
          <w:sz w:val="28"/>
          <w:szCs w:val="28"/>
        </w:rPr>
        <w:t>ный</w:t>
      </w:r>
      <w:proofErr w:type="spellEnd"/>
      <w:r w:rsidRPr="00934462">
        <w:rPr>
          <w:rFonts w:ascii="Times New Roman" w:eastAsia="Times New Roman" w:hAnsi="Times New Roman" w:cs="Times New Roman"/>
          <w:color w:val="000000"/>
          <w:sz w:val="28"/>
          <w:szCs w:val="28"/>
        </w:rPr>
        <w:t xml:space="preserve"> фильтр, задерживающий ток контрольной частоты 84,14 кГц, подаются на вход усилителя приема с уровнем по мощности </w:t>
      </w:r>
      <w:r w:rsidR="00C43C7E">
        <w:rPr>
          <w:rFonts w:ascii="Times New Roman" w:eastAsia="Times New Roman" w:hAnsi="Times New Roman" w:cs="Times New Roman"/>
          <w:color w:val="000000"/>
          <w:sz w:val="28"/>
          <w:szCs w:val="28"/>
        </w:rPr>
        <w:t xml:space="preserve">минус </w:t>
      </w:r>
      <w:r w:rsidRPr="00934462">
        <w:rPr>
          <w:rFonts w:ascii="Times New Roman" w:eastAsia="Times New Roman" w:hAnsi="Times New Roman" w:cs="Times New Roman"/>
          <w:color w:val="000000"/>
          <w:sz w:val="28"/>
          <w:szCs w:val="28"/>
        </w:rPr>
        <w:t xml:space="preserve">25 дБ на сопротивлении 150 Ом. Выходное сопротивление усилителя выбирается равным 3 Ом при входном сопротивлении канальных фильтров 150 </w:t>
      </w:r>
      <w:proofErr w:type="gramStart"/>
      <w:r w:rsidRPr="00934462">
        <w:rPr>
          <w:rFonts w:ascii="Times New Roman" w:eastAsia="Times New Roman" w:hAnsi="Times New Roman" w:cs="Times New Roman"/>
          <w:color w:val="000000"/>
          <w:sz w:val="28"/>
          <w:szCs w:val="28"/>
        </w:rPr>
        <w:t>Ом .</w:t>
      </w:r>
      <w:proofErr w:type="gramEnd"/>
      <w:r w:rsidRPr="00934462">
        <w:rPr>
          <w:rFonts w:ascii="Times New Roman" w:eastAsia="Times New Roman" w:hAnsi="Times New Roman" w:cs="Times New Roman"/>
          <w:color w:val="000000"/>
          <w:sz w:val="28"/>
          <w:szCs w:val="28"/>
        </w:rPr>
        <w:t xml:space="preserve"> После выделения спектра электрических колебаний данного (первого) канала канальным фильтром </w:t>
      </w:r>
      <w:r w:rsidRPr="00934462">
        <w:rPr>
          <w:rFonts w:ascii="Times New Roman" w:eastAsia="Times New Roman" w:hAnsi="Times New Roman" w:cs="Times New Roman"/>
          <w:i/>
          <w:color w:val="000000"/>
          <w:spacing w:val="20"/>
          <w:sz w:val="28"/>
          <w:szCs w:val="28"/>
        </w:rPr>
        <w:t>КФ</w:t>
      </w:r>
      <w:r w:rsidRPr="00934462">
        <w:rPr>
          <w:rFonts w:ascii="Times New Roman" w:eastAsia="Times New Roman" w:hAnsi="Times New Roman" w:cs="Times New Roman"/>
          <w:color w:val="000000"/>
          <w:sz w:val="28"/>
          <w:szCs w:val="28"/>
        </w:rPr>
        <w:t xml:space="preserve"> они подаются в демодулятор</w:t>
      </w:r>
      <w:r w:rsidRPr="00934462">
        <w:rPr>
          <w:rFonts w:ascii="Times New Roman" w:eastAsia="Times New Roman" w:hAnsi="Times New Roman" w:cs="Times New Roman"/>
          <w:i/>
          <w:color w:val="000000"/>
          <w:spacing w:val="20"/>
          <w:sz w:val="28"/>
          <w:szCs w:val="28"/>
        </w:rPr>
        <w:t xml:space="preserve"> Л,</w:t>
      </w:r>
      <w:r w:rsidRPr="00934462">
        <w:rPr>
          <w:rFonts w:ascii="Times New Roman" w:eastAsia="Times New Roman" w:hAnsi="Times New Roman" w:cs="Times New Roman"/>
          <w:color w:val="000000"/>
          <w:sz w:val="28"/>
          <w:szCs w:val="28"/>
        </w:rPr>
        <w:t xml:space="preserve"> схема которого аналогична схеме модулятора.</w:t>
      </w:r>
    </w:p>
    <w:p w14:paraId="623DB562" w14:textId="77777777" w:rsidR="00934462" w:rsidRDefault="00934462" w:rsidP="00934462">
      <w:pPr>
        <w:spacing w:after="0" w:line="360" w:lineRule="auto"/>
        <w:ind w:left="20" w:right="40" w:firstLine="709"/>
        <w:jc w:val="both"/>
        <w:rPr>
          <w:rFonts w:ascii="Times New Roman" w:eastAsia="Times New Roman" w:hAnsi="Times New Roman" w:cs="Times New Roman"/>
          <w:color w:val="000000"/>
          <w:sz w:val="28"/>
          <w:szCs w:val="28"/>
        </w:rPr>
      </w:pPr>
      <w:r w:rsidRPr="00934462">
        <w:rPr>
          <w:rFonts w:ascii="Times New Roman" w:eastAsia="Times New Roman" w:hAnsi="Times New Roman" w:cs="Times New Roman"/>
          <w:color w:val="000000"/>
          <w:sz w:val="28"/>
          <w:szCs w:val="28"/>
        </w:rPr>
        <w:t>Токи тональных частот данного канала поступают в их усилитель, выполняющий одновременно функции фильтра нижних частот.</w:t>
      </w:r>
    </w:p>
    <w:p w14:paraId="74646ACF" w14:textId="77777777" w:rsidR="00C43C7E" w:rsidRPr="00453408" w:rsidRDefault="00C43C7E" w:rsidP="00934462">
      <w:pPr>
        <w:spacing w:after="0" w:line="360" w:lineRule="auto"/>
        <w:ind w:left="20" w:right="40" w:firstLine="709"/>
        <w:jc w:val="both"/>
        <w:rPr>
          <w:rFonts w:ascii="Times New Roman" w:eastAsia="Times New Roman" w:hAnsi="Times New Roman" w:cs="Times New Roman"/>
          <w:color w:val="000000"/>
          <w:sz w:val="28"/>
          <w:szCs w:val="28"/>
        </w:rPr>
      </w:pPr>
    </w:p>
    <w:p w14:paraId="4B626ADA" w14:textId="77777777" w:rsidR="00C43C7E" w:rsidRPr="00453408" w:rsidRDefault="00453408" w:rsidP="00934462">
      <w:pPr>
        <w:spacing w:after="0" w:line="360" w:lineRule="auto"/>
        <w:ind w:left="20" w:right="40" w:firstLine="709"/>
        <w:jc w:val="both"/>
        <w:rPr>
          <w:rFonts w:ascii="Times New Roman" w:eastAsia="Times New Roman" w:hAnsi="Times New Roman" w:cs="Times New Roman"/>
          <w:color w:val="000000"/>
          <w:spacing w:val="10"/>
          <w:sz w:val="28"/>
          <w:szCs w:val="28"/>
        </w:rPr>
      </w:pPr>
      <w:r w:rsidRPr="00453408">
        <w:rPr>
          <w:rFonts w:ascii="Times New Roman" w:eastAsia="Times New Roman" w:hAnsi="Times New Roman" w:cs="Times New Roman"/>
          <w:color w:val="000000"/>
          <w:spacing w:val="10"/>
          <w:sz w:val="28"/>
          <w:szCs w:val="28"/>
        </w:rPr>
        <w:t>5.3.1</w:t>
      </w:r>
      <w:r>
        <w:rPr>
          <w:rFonts w:ascii="Times New Roman" w:eastAsia="Times New Roman" w:hAnsi="Times New Roman" w:cs="Times New Roman"/>
          <w:color w:val="000000"/>
          <w:spacing w:val="10"/>
          <w:sz w:val="28"/>
          <w:szCs w:val="28"/>
        </w:rPr>
        <w:t xml:space="preserve"> </w:t>
      </w:r>
      <w:r w:rsidRPr="00453408">
        <w:rPr>
          <w:rFonts w:ascii="Times New Roman" w:eastAsia="Times New Roman" w:hAnsi="Times New Roman" w:cs="Times New Roman"/>
          <w:color w:val="000000"/>
          <w:spacing w:val="10"/>
          <w:sz w:val="28"/>
          <w:szCs w:val="28"/>
        </w:rPr>
        <w:t>Генераторное оборудование ГО КИП-24</w:t>
      </w:r>
    </w:p>
    <w:p w14:paraId="19AA1D84" w14:textId="77777777" w:rsidR="00453408" w:rsidRPr="00453408" w:rsidRDefault="00453408" w:rsidP="00934462">
      <w:pPr>
        <w:spacing w:after="0" w:line="360" w:lineRule="auto"/>
        <w:ind w:left="20" w:right="40" w:firstLine="709"/>
        <w:jc w:val="both"/>
        <w:rPr>
          <w:rFonts w:ascii="Times New Roman" w:eastAsia="Times New Roman" w:hAnsi="Times New Roman" w:cs="Times New Roman"/>
          <w:color w:val="000000"/>
          <w:spacing w:val="10"/>
          <w:sz w:val="28"/>
          <w:szCs w:val="28"/>
        </w:rPr>
      </w:pPr>
    </w:p>
    <w:p w14:paraId="2E3B0F25" w14:textId="77777777" w:rsidR="00934462" w:rsidRDefault="00934462" w:rsidP="00934462">
      <w:pPr>
        <w:spacing w:after="0" w:line="360" w:lineRule="auto"/>
        <w:ind w:left="20" w:right="40" w:firstLine="709"/>
        <w:jc w:val="both"/>
        <w:rPr>
          <w:rFonts w:ascii="Times New Roman" w:eastAsia="Times New Roman" w:hAnsi="Times New Roman" w:cs="Times New Roman"/>
          <w:color w:val="000000"/>
          <w:sz w:val="28"/>
          <w:szCs w:val="28"/>
        </w:rPr>
      </w:pPr>
      <w:r w:rsidRPr="00453408">
        <w:rPr>
          <w:rFonts w:ascii="Times New Roman" w:eastAsia="Times New Roman" w:hAnsi="Times New Roman" w:cs="Times New Roman"/>
          <w:color w:val="000000"/>
          <w:sz w:val="28"/>
          <w:szCs w:val="28"/>
        </w:rPr>
        <w:t>В генераторном оборудовании ГО КИП-24 (рис</w:t>
      </w:r>
      <w:r w:rsidR="00453408" w:rsidRPr="00453408">
        <w:rPr>
          <w:rFonts w:ascii="Times New Roman" w:eastAsia="Times New Roman" w:hAnsi="Times New Roman" w:cs="Times New Roman"/>
          <w:color w:val="000000"/>
          <w:sz w:val="28"/>
          <w:szCs w:val="28"/>
        </w:rPr>
        <w:t>унок 5.4</w:t>
      </w:r>
      <w:r w:rsidRPr="00453408">
        <w:rPr>
          <w:rFonts w:ascii="Times New Roman" w:eastAsia="Times New Roman" w:hAnsi="Times New Roman" w:cs="Times New Roman"/>
          <w:color w:val="000000"/>
          <w:sz w:val="28"/>
          <w:szCs w:val="28"/>
        </w:rPr>
        <w:t>) два параллельно работающих задающих</w:t>
      </w:r>
      <w:r w:rsidRPr="00453408">
        <w:rPr>
          <w:rFonts w:ascii="Times New Roman" w:eastAsia="Times New Roman" w:hAnsi="Times New Roman" w:cs="Times New Roman"/>
          <w:color w:val="000000"/>
          <w:spacing w:val="20"/>
          <w:sz w:val="28"/>
          <w:szCs w:val="28"/>
        </w:rPr>
        <w:t xml:space="preserve"> ЭГ-372</w:t>
      </w:r>
      <w:r w:rsidRPr="00453408">
        <w:rPr>
          <w:rFonts w:ascii="Times New Roman" w:eastAsia="Times New Roman" w:hAnsi="Times New Roman" w:cs="Times New Roman"/>
          <w:color w:val="000000"/>
          <w:sz w:val="28"/>
          <w:szCs w:val="28"/>
        </w:rPr>
        <w:t xml:space="preserve"> и гармонических</w:t>
      </w:r>
      <w:r w:rsidRPr="00453408">
        <w:rPr>
          <w:rFonts w:ascii="Times New Roman" w:eastAsia="Times New Roman" w:hAnsi="Times New Roman" w:cs="Times New Roman"/>
          <w:color w:val="000000"/>
          <w:spacing w:val="20"/>
          <w:sz w:val="28"/>
          <w:szCs w:val="28"/>
        </w:rPr>
        <w:t xml:space="preserve"> Г </w:t>
      </w:r>
      <w:proofErr w:type="spellStart"/>
      <w:r w:rsidRPr="00453408">
        <w:rPr>
          <w:rFonts w:ascii="Times New Roman" w:eastAsia="Times New Roman" w:hAnsi="Times New Roman" w:cs="Times New Roman"/>
          <w:color w:val="000000"/>
          <w:spacing w:val="20"/>
          <w:sz w:val="28"/>
          <w:szCs w:val="28"/>
        </w:rPr>
        <w:t>Г</w:t>
      </w:r>
      <w:proofErr w:type="spellEnd"/>
      <w:r w:rsidRPr="00453408">
        <w:rPr>
          <w:rFonts w:ascii="Times New Roman" w:eastAsia="Times New Roman" w:hAnsi="Times New Roman" w:cs="Times New Roman"/>
          <w:color w:val="000000"/>
          <w:sz w:val="28"/>
          <w:szCs w:val="28"/>
        </w:rPr>
        <w:t xml:space="preserve"> генераторов обеспечивают надежность работы аппаратуры. Высокостабильный генератор, создающий электрические колебания 4464 кГц после деления на 12 имеет на двух выходах электрические колебания частотой 372 кГц, являющиеся исходными для работы</w:t>
      </w:r>
      <w:r w:rsidRPr="00453408">
        <w:rPr>
          <w:rFonts w:ascii="Times New Roman" w:eastAsia="Times New Roman" w:hAnsi="Times New Roman" w:cs="Times New Roman"/>
          <w:color w:val="000000"/>
          <w:spacing w:val="20"/>
          <w:sz w:val="28"/>
          <w:szCs w:val="28"/>
        </w:rPr>
        <w:t xml:space="preserve"> ГГ</w:t>
      </w:r>
      <w:r w:rsidRPr="00453408">
        <w:rPr>
          <w:rFonts w:ascii="Times New Roman" w:eastAsia="Times New Roman" w:hAnsi="Times New Roman" w:cs="Times New Roman"/>
          <w:color w:val="000000"/>
          <w:sz w:val="28"/>
          <w:szCs w:val="28"/>
        </w:rPr>
        <w:t xml:space="preserve"> и преобразователя контрольной частоты</w:t>
      </w:r>
      <w:r w:rsidRPr="00453408">
        <w:rPr>
          <w:rFonts w:ascii="Times New Roman" w:eastAsia="Times New Roman" w:hAnsi="Times New Roman" w:cs="Times New Roman"/>
          <w:color w:val="000000"/>
          <w:spacing w:val="20"/>
          <w:sz w:val="28"/>
          <w:szCs w:val="28"/>
        </w:rPr>
        <w:t xml:space="preserve"> ПКЧ 84,14. </w:t>
      </w:r>
      <w:r w:rsidRPr="00453408">
        <w:rPr>
          <w:rFonts w:ascii="Times New Roman" w:eastAsia="Times New Roman" w:hAnsi="Times New Roman" w:cs="Times New Roman"/>
          <w:color w:val="000000"/>
          <w:sz w:val="28"/>
          <w:szCs w:val="28"/>
        </w:rPr>
        <w:t>Генераторное оборудование может работать и от внешних источников электрических колебаний с частотами 372, 128 или 60 кГц .</w:t>
      </w:r>
    </w:p>
    <w:p w14:paraId="2AC0CF24"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41D7639B" w14:textId="77777777" w:rsidR="000156A5" w:rsidRDefault="000156A5" w:rsidP="00934462">
      <w:pPr>
        <w:spacing w:after="0" w:line="360" w:lineRule="auto"/>
        <w:ind w:left="20" w:right="40" w:firstLine="709"/>
        <w:jc w:val="both"/>
        <w:rPr>
          <w:rFonts w:ascii="Times New Roman" w:eastAsia="Times New Roman" w:hAnsi="Times New Roman" w:cs="Times New Roman"/>
          <w:color w:val="000000"/>
          <w:sz w:val="28"/>
          <w:szCs w:val="28"/>
        </w:rPr>
      </w:pPr>
    </w:p>
    <w:p w14:paraId="7F150EBE"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822080" behindDoc="0" locked="0" layoutInCell="1" allowOverlap="1" wp14:anchorId="06DF3D2A" wp14:editId="3D3A36DF">
            <wp:simplePos x="0" y="0"/>
            <wp:positionH relativeFrom="margin">
              <wp:align>center</wp:align>
            </wp:positionH>
            <wp:positionV relativeFrom="paragraph">
              <wp:posOffset>-744854</wp:posOffset>
            </wp:positionV>
            <wp:extent cx="2092325" cy="3943350"/>
            <wp:effectExtent l="952500" t="0" r="917575" b="0"/>
            <wp:wrapNone/>
            <wp:docPr id="26" name="Рисунок 5" descr="C:\Users\Таня\Documents\Документы сканера\кип.jpg"/>
            <wp:cNvGraphicFramePr/>
            <a:graphic xmlns:a="http://schemas.openxmlformats.org/drawingml/2006/main">
              <a:graphicData uri="http://schemas.openxmlformats.org/drawingml/2006/picture">
                <pic:pic xmlns:pic="http://schemas.openxmlformats.org/drawingml/2006/picture">
                  <pic:nvPicPr>
                    <pic:cNvPr id="0" name="Picture 1" descr="C:\Users\Таня\Documents\Документы сканера\кип.jpg"/>
                    <pic:cNvPicPr>
                      <a:picLocks noChangeAspect="1" noChangeArrowheads="1"/>
                    </pic:cNvPicPr>
                  </pic:nvPicPr>
                  <pic:blipFill>
                    <a:blip r:embed="rId106"/>
                    <a:srcRect l="10593" t="54575" r="59240" b="4412"/>
                    <a:stretch>
                      <a:fillRect/>
                    </a:stretch>
                  </pic:blipFill>
                  <pic:spPr bwMode="auto">
                    <a:xfrm rot="5400000">
                      <a:off x="0" y="0"/>
                      <a:ext cx="2092325" cy="3943350"/>
                    </a:xfrm>
                    <a:prstGeom prst="rect">
                      <a:avLst/>
                    </a:prstGeom>
                    <a:noFill/>
                    <a:ln w="9525">
                      <a:noFill/>
                      <a:miter lim="800000"/>
                      <a:headEnd/>
                      <a:tailEnd/>
                    </a:ln>
                  </pic:spPr>
                </pic:pic>
              </a:graphicData>
            </a:graphic>
          </wp:anchor>
        </w:drawing>
      </w:r>
    </w:p>
    <w:p w14:paraId="65E37C44"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6323369C"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58F2ECD1"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7A73E836"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4BA05B19"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61D3B51B"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11D7C3A6"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1D796DEE"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567B06E5" w14:textId="77777777" w:rsidR="00453408" w:rsidRDefault="00453408" w:rsidP="00453408">
      <w:pPr>
        <w:spacing w:after="0" w:line="360" w:lineRule="auto"/>
        <w:ind w:left="20" w:right="4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Рисунок 5.4 – Структурная схема генераторного оборудования КИП-24</w:t>
      </w:r>
    </w:p>
    <w:p w14:paraId="48C46B50" w14:textId="77777777" w:rsidR="00453408" w:rsidRDefault="00453408" w:rsidP="00934462">
      <w:pPr>
        <w:spacing w:after="0" w:line="360" w:lineRule="auto"/>
        <w:ind w:left="20" w:right="40" w:firstLine="709"/>
        <w:jc w:val="both"/>
        <w:rPr>
          <w:rFonts w:ascii="Times New Roman" w:eastAsia="Times New Roman" w:hAnsi="Times New Roman" w:cs="Times New Roman"/>
          <w:color w:val="000000"/>
          <w:sz w:val="28"/>
          <w:szCs w:val="28"/>
        </w:rPr>
      </w:pPr>
    </w:p>
    <w:p w14:paraId="3255BA06" w14:textId="77777777" w:rsidR="00934462" w:rsidRPr="00453408" w:rsidRDefault="00934462" w:rsidP="00934462">
      <w:pPr>
        <w:spacing w:after="0" w:line="360" w:lineRule="auto"/>
        <w:ind w:left="20" w:right="40" w:firstLine="709"/>
        <w:jc w:val="both"/>
        <w:rPr>
          <w:rFonts w:ascii="Times New Roman" w:eastAsia="Times New Roman" w:hAnsi="Times New Roman" w:cs="Times New Roman"/>
          <w:color w:val="000000"/>
          <w:spacing w:val="10"/>
          <w:sz w:val="28"/>
          <w:szCs w:val="28"/>
        </w:rPr>
      </w:pPr>
      <w:r w:rsidRPr="00453408">
        <w:rPr>
          <w:rFonts w:ascii="Times New Roman" w:eastAsia="Times New Roman" w:hAnsi="Times New Roman" w:cs="Times New Roman"/>
          <w:color w:val="000000"/>
          <w:sz w:val="28"/>
          <w:szCs w:val="28"/>
        </w:rPr>
        <w:t xml:space="preserve">После последовательного деления </w:t>
      </w:r>
      <w:proofErr w:type="spellStart"/>
      <w:r w:rsidRPr="00453408">
        <w:rPr>
          <w:rFonts w:ascii="Times New Roman" w:eastAsia="Times New Roman" w:hAnsi="Times New Roman" w:cs="Times New Roman"/>
          <w:color w:val="000000"/>
          <w:sz w:val="28"/>
          <w:szCs w:val="28"/>
        </w:rPr>
        <w:t>счетчиковыми</w:t>
      </w:r>
      <w:proofErr w:type="spellEnd"/>
      <w:r w:rsidRPr="00453408">
        <w:rPr>
          <w:rFonts w:ascii="Times New Roman" w:eastAsia="Times New Roman" w:hAnsi="Times New Roman" w:cs="Times New Roman"/>
          <w:color w:val="000000"/>
          <w:sz w:val="28"/>
          <w:szCs w:val="28"/>
        </w:rPr>
        <w:t xml:space="preserve"> делителями и умножения в гармоническом умножителе</w:t>
      </w:r>
    </w:p>
    <w:p w14:paraId="1DCE497B" w14:textId="77777777" w:rsidR="00934462" w:rsidRPr="00453408" w:rsidRDefault="00934462" w:rsidP="00934462">
      <w:pPr>
        <w:spacing w:after="0" w:line="360" w:lineRule="auto"/>
        <w:ind w:right="20" w:firstLine="709"/>
        <w:jc w:val="both"/>
        <w:rPr>
          <w:rFonts w:ascii="Times New Roman" w:eastAsia="Times New Roman" w:hAnsi="Times New Roman" w:cs="Times New Roman"/>
          <w:color w:val="000000"/>
          <w:spacing w:val="10"/>
          <w:sz w:val="28"/>
          <w:szCs w:val="28"/>
        </w:rPr>
      </w:pPr>
      <w:r w:rsidRPr="00453408">
        <w:rPr>
          <w:rFonts w:ascii="Times New Roman" w:eastAsia="Times New Roman" w:hAnsi="Times New Roman" w:cs="Times New Roman"/>
          <w:color w:val="000000"/>
          <w:sz w:val="28"/>
          <w:szCs w:val="28"/>
        </w:rPr>
        <w:t>ГУ появляется спектр частот, содержащий нужные гармоники частоты 4 кГц, т. е. 64, 68, 72, ..., 108 кГц, которые выделяются полосовыми фильтрами, усиливаются усилителями и поступают в индивидуальные модуляторы (и демодуляторы) в блоках ИП1—ИП12 (см. рис</w:t>
      </w:r>
      <w:r w:rsidR="00453408">
        <w:rPr>
          <w:rFonts w:ascii="Times New Roman" w:eastAsia="Times New Roman" w:hAnsi="Times New Roman" w:cs="Times New Roman"/>
          <w:color w:val="000000"/>
          <w:sz w:val="28"/>
          <w:szCs w:val="28"/>
        </w:rPr>
        <w:t>унок 5.3</w:t>
      </w:r>
      <w:r w:rsidRPr="00453408">
        <w:rPr>
          <w:rFonts w:ascii="Times New Roman" w:eastAsia="Times New Roman" w:hAnsi="Times New Roman" w:cs="Times New Roman"/>
          <w:color w:val="000000"/>
          <w:sz w:val="28"/>
          <w:szCs w:val="28"/>
        </w:rPr>
        <w:t>). Ток контрольной частоты 84,14 кГц, синтезируемый в преобразователе ПКЧ-84,14 с использованием электрических колебаний 372 кГц, после выделения полосовым фильтром и усиления подается в точку объединения выходов канальных фильтров.</w:t>
      </w:r>
    </w:p>
    <w:p w14:paraId="0DE5AA3C" w14:textId="77777777" w:rsidR="00934462" w:rsidRDefault="00934462" w:rsidP="00934462">
      <w:pPr>
        <w:spacing w:after="0" w:line="360" w:lineRule="auto"/>
        <w:ind w:right="20" w:firstLine="709"/>
        <w:jc w:val="both"/>
        <w:rPr>
          <w:rFonts w:ascii="Times New Roman" w:eastAsia="Times New Roman" w:hAnsi="Times New Roman" w:cs="Times New Roman"/>
          <w:color w:val="000000"/>
          <w:sz w:val="28"/>
          <w:szCs w:val="28"/>
        </w:rPr>
      </w:pPr>
      <w:r w:rsidRPr="00453408">
        <w:rPr>
          <w:rFonts w:ascii="Times New Roman" w:eastAsia="Times New Roman" w:hAnsi="Times New Roman" w:cs="Times New Roman"/>
          <w:color w:val="000000"/>
          <w:sz w:val="28"/>
          <w:szCs w:val="28"/>
        </w:rPr>
        <w:t>Оба генератора гармоник совершенно одинаковы; их выходы включены параллельно на общую нагрузку (параллельно включенные фильтры, выделяющие токи несущих частот). Когда работает один из генераторов, другой находится; в «горячем» резерве. Предусмотрено устройство контроля (УКП) автоматического переключения при пропадании электрических колебаний на выходе работающего генератора гармоник.</w:t>
      </w:r>
    </w:p>
    <w:p w14:paraId="3EC07C44" w14:textId="77777777" w:rsidR="000156A5" w:rsidRDefault="000156A5" w:rsidP="00934462">
      <w:pPr>
        <w:spacing w:after="0" w:line="360" w:lineRule="auto"/>
        <w:ind w:right="20" w:firstLine="709"/>
        <w:jc w:val="both"/>
        <w:rPr>
          <w:rFonts w:ascii="Times New Roman" w:eastAsia="Times New Roman" w:hAnsi="Times New Roman" w:cs="Times New Roman"/>
          <w:color w:val="000000"/>
          <w:sz w:val="28"/>
          <w:szCs w:val="28"/>
        </w:rPr>
      </w:pPr>
    </w:p>
    <w:p w14:paraId="796C0694" w14:textId="77777777" w:rsidR="000156A5" w:rsidRDefault="000156A5" w:rsidP="00934462">
      <w:pPr>
        <w:spacing w:after="0" w:line="360" w:lineRule="auto"/>
        <w:ind w:right="20" w:firstLine="709"/>
        <w:jc w:val="both"/>
        <w:rPr>
          <w:rFonts w:ascii="Times New Roman" w:eastAsia="Times New Roman" w:hAnsi="Times New Roman" w:cs="Times New Roman"/>
          <w:color w:val="000000"/>
          <w:sz w:val="28"/>
          <w:szCs w:val="28"/>
        </w:rPr>
      </w:pPr>
    </w:p>
    <w:p w14:paraId="40455FB7" w14:textId="77777777" w:rsidR="000156A5" w:rsidRDefault="000156A5" w:rsidP="00934462">
      <w:pPr>
        <w:spacing w:after="0" w:line="360" w:lineRule="auto"/>
        <w:ind w:right="20" w:firstLine="709"/>
        <w:jc w:val="both"/>
        <w:rPr>
          <w:rFonts w:ascii="Times New Roman" w:eastAsia="Times New Roman" w:hAnsi="Times New Roman" w:cs="Times New Roman"/>
          <w:color w:val="000000"/>
          <w:sz w:val="28"/>
          <w:szCs w:val="28"/>
        </w:rPr>
      </w:pPr>
    </w:p>
    <w:p w14:paraId="4075C460" w14:textId="77777777" w:rsidR="000156A5" w:rsidRPr="00453408" w:rsidRDefault="000156A5" w:rsidP="00934462">
      <w:pPr>
        <w:spacing w:after="0" w:line="360" w:lineRule="auto"/>
        <w:ind w:right="20" w:firstLine="709"/>
        <w:jc w:val="both"/>
        <w:rPr>
          <w:rFonts w:ascii="Times New Roman" w:eastAsia="Times New Roman" w:hAnsi="Times New Roman" w:cs="Times New Roman"/>
          <w:color w:val="000000"/>
          <w:spacing w:val="10"/>
          <w:sz w:val="28"/>
          <w:szCs w:val="28"/>
        </w:rPr>
      </w:pPr>
    </w:p>
    <w:p w14:paraId="00FB6900"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5.4 </w:t>
      </w:r>
      <w:r w:rsidR="00934462" w:rsidRPr="00453408">
        <w:rPr>
          <w:rFonts w:ascii="Times New Roman" w:eastAsia="Times New Roman" w:hAnsi="Times New Roman" w:cs="Times New Roman"/>
          <w:b/>
          <w:color w:val="000000"/>
          <w:sz w:val="28"/>
          <w:szCs w:val="28"/>
        </w:rPr>
        <w:t>Комплект группового</w:t>
      </w:r>
      <w:r w:rsidR="00934462" w:rsidRPr="00453408">
        <w:rPr>
          <w:rFonts w:ascii="Times New Roman" w:eastAsia="Times New Roman" w:hAnsi="Times New Roman" w:cs="Times New Roman"/>
          <w:color w:val="000000"/>
          <w:sz w:val="28"/>
          <w:szCs w:val="28"/>
        </w:rPr>
        <w:t xml:space="preserve"> </w:t>
      </w:r>
      <w:r w:rsidR="00934462" w:rsidRPr="00453408">
        <w:rPr>
          <w:rFonts w:ascii="Times New Roman" w:eastAsia="Times New Roman" w:hAnsi="Times New Roman" w:cs="Times New Roman"/>
          <w:b/>
          <w:color w:val="000000"/>
          <w:sz w:val="28"/>
          <w:szCs w:val="28"/>
        </w:rPr>
        <w:t>оборудования</w:t>
      </w:r>
      <w:r w:rsidR="00934462" w:rsidRPr="00453408">
        <w:rPr>
          <w:rFonts w:ascii="Times New Roman" w:eastAsia="Times New Roman" w:hAnsi="Times New Roman" w:cs="Times New Roman"/>
          <w:color w:val="000000"/>
          <w:sz w:val="28"/>
          <w:szCs w:val="28"/>
        </w:rPr>
        <w:t xml:space="preserve"> </w:t>
      </w:r>
    </w:p>
    <w:p w14:paraId="47F7DB79"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0AAB8CD3" w14:textId="77777777" w:rsidR="00934462" w:rsidRPr="00453408" w:rsidRDefault="00453408" w:rsidP="00934462">
      <w:pPr>
        <w:spacing w:after="0" w:line="360" w:lineRule="auto"/>
        <w:ind w:right="20" w:firstLine="709"/>
        <w:jc w:val="both"/>
        <w:rPr>
          <w:rFonts w:ascii="Times New Roman" w:eastAsia="Times New Roman" w:hAnsi="Times New Roman" w:cs="Times New Roman"/>
          <w:color w:val="000000"/>
          <w:spacing w:val="10"/>
          <w:sz w:val="28"/>
          <w:szCs w:val="28"/>
        </w:rPr>
      </w:pPr>
      <w:r w:rsidRPr="00453408">
        <w:rPr>
          <w:rFonts w:ascii="Times New Roman" w:eastAsia="Times New Roman" w:hAnsi="Times New Roman" w:cs="Times New Roman"/>
          <w:color w:val="000000"/>
          <w:sz w:val="28"/>
          <w:szCs w:val="28"/>
        </w:rPr>
        <w:t>Комплект группового оборудования</w:t>
      </w:r>
      <w:r>
        <w:rPr>
          <w:rFonts w:ascii="Times New Roman" w:eastAsia="Times New Roman" w:hAnsi="Times New Roman" w:cs="Times New Roman"/>
          <w:color w:val="000000"/>
          <w:sz w:val="28"/>
          <w:szCs w:val="28"/>
        </w:rPr>
        <w:t xml:space="preserve"> </w:t>
      </w:r>
      <w:r w:rsidR="00934462" w:rsidRPr="00453408">
        <w:rPr>
          <w:rFonts w:ascii="Times New Roman" w:eastAsia="Times New Roman" w:hAnsi="Times New Roman" w:cs="Times New Roman"/>
          <w:color w:val="000000"/>
          <w:sz w:val="28"/>
          <w:szCs w:val="28"/>
        </w:rPr>
        <w:t>(рис</w:t>
      </w:r>
      <w:r>
        <w:rPr>
          <w:rFonts w:ascii="Times New Roman" w:eastAsia="Times New Roman" w:hAnsi="Times New Roman" w:cs="Times New Roman"/>
          <w:color w:val="000000"/>
          <w:sz w:val="28"/>
          <w:szCs w:val="28"/>
        </w:rPr>
        <w:t>унок 5.5</w:t>
      </w:r>
      <w:r w:rsidR="00934462" w:rsidRPr="00453408">
        <w:rPr>
          <w:rFonts w:ascii="Times New Roman" w:eastAsia="Times New Roman" w:hAnsi="Times New Roman" w:cs="Times New Roman"/>
          <w:color w:val="000000"/>
          <w:sz w:val="28"/>
          <w:szCs w:val="28"/>
        </w:rPr>
        <w:t xml:space="preserve">) состоит из трех основных частей: оборудования первичного преобразования </w:t>
      </w:r>
      <w:r>
        <w:rPr>
          <w:rFonts w:ascii="Times New Roman" w:eastAsia="Times New Roman" w:hAnsi="Times New Roman" w:cs="Times New Roman"/>
          <w:color w:val="000000"/>
          <w:sz w:val="28"/>
          <w:szCs w:val="28"/>
        </w:rPr>
        <w:t>ОПП</w:t>
      </w:r>
      <w:r w:rsidR="00934462" w:rsidRPr="00453408">
        <w:rPr>
          <w:rFonts w:ascii="Times New Roman" w:eastAsia="Times New Roman" w:hAnsi="Times New Roman" w:cs="Times New Roman"/>
          <w:color w:val="000000"/>
          <w:sz w:val="28"/>
          <w:szCs w:val="28"/>
        </w:rPr>
        <w:t>, оборудования сопряжения ОС и оборудования линейного тракта</w:t>
      </w:r>
      <w:r w:rsidR="00934462" w:rsidRPr="00453408">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pacing w:val="20"/>
          <w:sz w:val="28"/>
          <w:szCs w:val="28"/>
        </w:rPr>
        <w:t>ОЛ</w:t>
      </w:r>
      <w:r w:rsidR="00934462" w:rsidRPr="00453408">
        <w:rPr>
          <w:rFonts w:ascii="Times New Roman" w:eastAsia="Times New Roman" w:hAnsi="Times New Roman" w:cs="Times New Roman"/>
          <w:color w:val="000000"/>
          <w:spacing w:val="20"/>
          <w:sz w:val="28"/>
          <w:szCs w:val="28"/>
        </w:rPr>
        <w:t>T.</w:t>
      </w:r>
      <w:r w:rsidR="00934462" w:rsidRPr="00453408">
        <w:rPr>
          <w:rFonts w:ascii="Times New Roman" w:eastAsia="Times New Roman" w:hAnsi="Times New Roman" w:cs="Times New Roman"/>
          <w:color w:val="000000"/>
          <w:sz w:val="28"/>
          <w:szCs w:val="28"/>
        </w:rPr>
        <w:t xml:space="preserve"> На рассматриваемой схеме приведены значения уровней сигналов по напряжению и входных сопротивлений в наиболее характерных точках.</w:t>
      </w:r>
    </w:p>
    <w:p w14:paraId="72462DC0" w14:textId="77777777" w:rsidR="00453408" w:rsidRDefault="00551CF4" w:rsidP="00934462">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823104" behindDoc="0" locked="0" layoutInCell="1" allowOverlap="1" wp14:anchorId="7D57CED7" wp14:editId="2CA71966">
            <wp:simplePos x="0" y="0"/>
            <wp:positionH relativeFrom="column">
              <wp:posOffset>394335</wp:posOffset>
            </wp:positionH>
            <wp:positionV relativeFrom="paragraph">
              <wp:posOffset>264795</wp:posOffset>
            </wp:positionV>
            <wp:extent cx="6152515" cy="4105275"/>
            <wp:effectExtent l="19050" t="0" r="635" b="0"/>
            <wp:wrapNone/>
            <wp:docPr id="30" name="Рисунок 6"/>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07" cstate="print"/>
                    <a:srcRect t="6304"/>
                    <a:stretch>
                      <a:fillRect/>
                    </a:stretch>
                  </pic:blipFill>
                  <pic:spPr bwMode="auto">
                    <a:xfrm>
                      <a:off x="0" y="0"/>
                      <a:ext cx="6152515" cy="4105275"/>
                    </a:xfrm>
                    <a:prstGeom prst="rect">
                      <a:avLst/>
                    </a:prstGeom>
                    <a:noFill/>
                    <a:ln w="9525">
                      <a:noFill/>
                      <a:miter lim="800000"/>
                      <a:headEnd/>
                      <a:tailEnd/>
                    </a:ln>
                  </pic:spPr>
                </pic:pic>
              </a:graphicData>
            </a:graphic>
          </wp:anchor>
        </w:drawing>
      </w:r>
    </w:p>
    <w:p w14:paraId="09561A4F"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473C1068"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664E3919"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61F173AF"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06EFE73B"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3C867011"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0C860768"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0CD6E259"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2AB62156"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2829B224"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62A3D702"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427C4FF4"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36141085"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3ACA7FBB"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0592F25E" w14:textId="77777777" w:rsidR="00453408" w:rsidRDefault="00453408" w:rsidP="00934462">
      <w:pPr>
        <w:spacing w:after="0" w:line="360" w:lineRule="auto"/>
        <w:ind w:right="20" w:firstLine="709"/>
        <w:jc w:val="both"/>
        <w:rPr>
          <w:rFonts w:ascii="Times New Roman" w:eastAsia="Times New Roman" w:hAnsi="Times New Roman" w:cs="Times New Roman"/>
          <w:color w:val="000000"/>
          <w:sz w:val="28"/>
          <w:szCs w:val="28"/>
        </w:rPr>
      </w:pPr>
    </w:p>
    <w:p w14:paraId="7168B3EC" w14:textId="77777777" w:rsidR="00453408" w:rsidRDefault="00453408" w:rsidP="00622FE2">
      <w:pPr>
        <w:spacing w:after="0" w:line="360" w:lineRule="auto"/>
        <w:ind w:right="2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Рисунок 5.5 </w:t>
      </w:r>
      <w:r w:rsidR="00622FE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551CF4">
        <w:rPr>
          <w:rFonts w:ascii="Times New Roman" w:eastAsia="Times New Roman" w:hAnsi="Times New Roman" w:cs="Times New Roman"/>
          <w:color w:val="000000"/>
          <w:sz w:val="28"/>
          <w:szCs w:val="28"/>
        </w:rPr>
        <w:t>Структурная схема к</w:t>
      </w:r>
      <w:r w:rsidR="00622FE2">
        <w:rPr>
          <w:rFonts w:ascii="Times New Roman" w:eastAsia="Times New Roman" w:hAnsi="Times New Roman" w:cs="Times New Roman"/>
          <w:color w:val="000000"/>
          <w:sz w:val="28"/>
          <w:szCs w:val="28"/>
        </w:rPr>
        <w:t>омплект</w:t>
      </w:r>
      <w:r w:rsidR="00551CF4">
        <w:rPr>
          <w:rFonts w:ascii="Times New Roman" w:eastAsia="Times New Roman" w:hAnsi="Times New Roman" w:cs="Times New Roman"/>
          <w:color w:val="000000"/>
          <w:sz w:val="28"/>
          <w:szCs w:val="28"/>
        </w:rPr>
        <w:t>а</w:t>
      </w:r>
      <w:r w:rsidR="00622FE2">
        <w:rPr>
          <w:rFonts w:ascii="Times New Roman" w:eastAsia="Times New Roman" w:hAnsi="Times New Roman" w:cs="Times New Roman"/>
          <w:color w:val="000000"/>
          <w:sz w:val="28"/>
          <w:szCs w:val="28"/>
        </w:rPr>
        <w:t xml:space="preserve"> группового оборудования</w:t>
      </w:r>
    </w:p>
    <w:p w14:paraId="58CB5247" w14:textId="77777777" w:rsidR="00622FE2" w:rsidRDefault="00622FE2" w:rsidP="00622FE2">
      <w:pPr>
        <w:spacing w:after="0" w:line="360" w:lineRule="auto"/>
        <w:ind w:right="20" w:firstLine="709"/>
        <w:jc w:val="center"/>
        <w:rPr>
          <w:rFonts w:ascii="Times New Roman" w:eastAsia="Times New Roman" w:hAnsi="Times New Roman" w:cs="Times New Roman"/>
          <w:color w:val="000000"/>
          <w:sz w:val="28"/>
          <w:szCs w:val="28"/>
        </w:rPr>
      </w:pPr>
    </w:p>
    <w:p w14:paraId="0B205D37"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Групповая типовая аппаратура, аппаратура сопряжения и оконечная аппаратура линейного тракта составляют комплект группового оборудования </w:t>
      </w:r>
      <w:proofErr w:type="spellStart"/>
      <w:r w:rsidRPr="00622FE2">
        <w:rPr>
          <w:rFonts w:ascii="Times New Roman" w:eastAsia="Times New Roman" w:hAnsi="Times New Roman" w:cs="Times New Roman"/>
          <w:color w:val="000000"/>
          <w:sz w:val="28"/>
          <w:szCs w:val="28"/>
        </w:rPr>
        <w:t>КГрО</w:t>
      </w:r>
      <w:proofErr w:type="spellEnd"/>
      <w:r w:rsidRPr="00622FE2">
        <w:rPr>
          <w:rFonts w:ascii="Times New Roman" w:eastAsia="Times New Roman" w:hAnsi="Times New Roman" w:cs="Times New Roman"/>
          <w:color w:val="000000"/>
          <w:sz w:val="28"/>
          <w:szCs w:val="28"/>
        </w:rPr>
        <w:t xml:space="preserve"> (рис</w:t>
      </w:r>
      <w:r>
        <w:rPr>
          <w:rFonts w:ascii="Times New Roman" w:eastAsia="Times New Roman" w:hAnsi="Times New Roman" w:cs="Times New Roman"/>
          <w:color w:val="000000"/>
          <w:sz w:val="28"/>
          <w:szCs w:val="28"/>
        </w:rPr>
        <w:t>унок 5.5</w:t>
      </w:r>
      <w:r w:rsidRPr="00622FE2">
        <w:rPr>
          <w:rFonts w:ascii="Times New Roman" w:eastAsia="Times New Roman" w:hAnsi="Times New Roman" w:cs="Times New Roman"/>
          <w:color w:val="000000"/>
          <w:sz w:val="28"/>
          <w:szCs w:val="28"/>
        </w:rPr>
        <w:t xml:space="preserve">). На этом рисунке частоты указаны в кГц. К групповой типовой преобразовательной аппаратуре относятся блоки передачи первичных групп ППГ1, ППГ2, приема первичных групп </w:t>
      </w:r>
      <w:proofErr w:type="spellStart"/>
      <w:r w:rsidRPr="00622FE2">
        <w:rPr>
          <w:rFonts w:ascii="Times New Roman" w:eastAsia="Times New Roman" w:hAnsi="Times New Roman" w:cs="Times New Roman"/>
          <w:color w:val="000000"/>
          <w:sz w:val="28"/>
          <w:szCs w:val="28"/>
        </w:rPr>
        <w:t>ПрПП</w:t>
      </w:r>
      <w:proofErr w:type="spellEnd"/>
      <w:r w:rsidRPr="00622FE2">
        <w:rPr>
          <w:rFonts w:ascii="Times New Roman" w:eastAsia="Times New Roman" w:hAnsi="Times New Roman" w:cs="Times New Roman"/>
          <w:color w:val="000000"/>
          <w:sz w:val="28"/>
          <w:szCs w:val="28"/>
        </w:rPr>
        <w:t xml:space="preserve">, ПрПГ2 и усилителя приема </w:t>
      </w:r>
      <w:proofErr w:type="spellStart"/>
      <w:r w:rsidRPr="00622FE2">
        <w:rPr>
          <w:rFonts w:ascii="Times New Roman" w:eastAsia="Times New Roman" w:hAnsi="Times New Roman" w:cs="Times New Roman"/>
          <w:color w:val="000000"/>
          <w:sz w:val="28"/>
          <w:szCs w:val="28"/>
        </w:rPr>
        <w:t>УсПр</w:t>
      </w:r>
      <w:proofErr w:type="spellEnd"/>
      <w:r w:rsidRPr="00622FE2">
        <w:rPr>
          <w:rFonts w:ascii="Times New Roman" w:eastAsia="Times New Roman" w:hAnsi="Times New Roman" w:cs="Times New Roman"/>
          <w:color w:val="000000"/>
          <w:sz w:val="28"/>
          <w:szCs w:val="28"/>
        </w:rPr>
        <w:t xml:space="preserve">. Блоки </w:t>
      </w:r>
      <w:r w:rsidRPr="00622FE2">
        <w:rPr>
          <w:rFonts w:ascii="Times New Roman" w:eastAsia="Times New Roman" w:hAnsi="Times New Roman" w:cs="Times New Roman"/>
          <w:color w:val="000000"/>
          <w:sz w:val="28"/>
          <w:szCs w:val="28"/>
        </w:rPr>
        <w:lastRenderedPageBreak/>
        <w:t xml:space="preserve">объединения и разъединения первичных групп ОПГ и РПГ, групповых преобразователей передачи и приема </w:t>
      </w:r>
      <w:proofErr w:type="spellStart"/>
      <w:r w:rsidRPr="00622FE2">
        <w:rPr>
          <w:rFonts w:ascii="Times New Roman" w:eastAsia="Times New Roman" w:hAnsi="Times New Roman" w:cs="Times New Roman"/>
          <w:color w:val="000000"/>
          <w:sz w:val="28"/>
          <w:szCs w:val="28"/>
        </w:rPr>
        <w:t>ГрППер</w:t>
      </w:r>
      <w:proofErr w:type="spellEnd"/>
      <w:r w:rsidRPr="00622FE2">
        <w:rPr>
          <w:rFonts w:ascii="Times New Roman" w:eastAsia="Times New Roman" w:hAnsi="Times New Roman" w:cs="Times New Roman"/>
          <w:color w:val="000000"/>
          <w:sz w:val="28"/>
          <w:szCs w:val="28"/>
        </w:rPr>
        <w:t xml:space="preserve">, </w:t>
      </w:r>
      <w:proofErr w:type="spellStart"/>
      <w:r w:rsidRPr="00622FE2">
        <w:rPr>
          <w:rFonts w:ascii="Times New Roman" w:eastAsia="Times New Roman" w:hAnsi="Times New Roman" w:cs="Times New Roman"/>
          <w:color w:val="000000"/>
          <w:sz w:val="28"/>
          <w:szCs w:val="28"/>
        </w:rPr>
        <w:t>ГрППр</w:t>
      </w:r>
      <w:proofErr w:type="spellEnd"/>
      <w:r w:rsidRPr="00622FE2">
        <w:rPr>
          <w:rFonts w:ascii="Times New Roman" w:eastAsia="Times New Roman" w:hAnsi="Times New Roman" w:cs="Times New Roman"/>
          <w:color w:val="000000"/>
          <w:sz w:val="28"/>
          <w:szCs w:val="28"/>
        </w:rPr>
        <w:t xml:space="preserve"> входят в состав аппаратуры сопряжения. Групповые усилители передачи </w:t>
      </w:r>
      <w:proofErr w:type="spellStart"/>
      <w:r w:rsidRPr="00622FE2">
        <w:rPr>
          <w:rFonts w:ascii="Times New Roman" w:eastAsia="Times New Roman" w:hAnsi="Times New Roman" w:cs="Times New Roman"/>
          <w:color w:val="000000"/>
          <w:sz w:val="28"/>
          <w:szCs w:val="28"/>
        </w:rPr>
        <w:t>ГрУсПер</w:t>
      </w:r>
      <w:proofErr w:type="spellEnd"/>
      <w:r w:rsidRPr="00622FE2">
        <w:rPr>
          <w:rFonts w:ascii="Times New Roman" w:eastAsia="Times New Roman" w:hAnsi="Times New Roman" w:cs="Times New Roman"/>
          <w:color w:val="000000"/>
          <w:sz w:val="28"/>
          <w:szCs w:val="28"/>
        </w:rPr>
        <w:t xml:space="preserve"> и приема </w:t>
      </w:r>
      <w:proofErr w:type="spellStart"/>
      <w:r w:rsidRPr="00622FE2">
        <w:rPr>
          <w:rFonts w:ascii="Times New Roman" w:eastAsia="Times New Roman" w:hAnsi="Times New Roman" w:cs="Times New Roman"/>
          <w:color w:val="000000"/>
          <w:sz w:val="28"/>
          <w:szCs w:val="28"/>
        </w:rPr>
        <w:t>ГрУсПр</w:t>
      </w:r>
      <w:proofErr w:type="spellEnd"/>
      <w:r w:rsidRPr="00622FE2">
        <w:rPr>
          <w:rFonts w:ascii="Times New Roman" w:eastAsia="Times New Roman" w:hAnsi="Times New Roman" w:cs="Times New Roman"/>
          <w:color w:val="000000"/>
          <w:sz w:val="28"/>
          <w:szCs w:val="28"/>
        </w:rPr>
        <w:t>, а также блок линейного выравнивателя JIB составляют оконечную аппаратуру линейного тракта.</w:t>
      </w:r>
    </w:p>
    <w:p w14:paraId="73A4BE46" w14:textId="77777777" w:rsidR="00622FE2" w:rsidRPr="00622FE2" w:rsidRDefault="00622FE2" w:rsidP="00622FE2">
      <w:pPr>
        <w:spacing w:after="0" w:line="360" w:lineRule="auto"/>
        <w:ind w:left="23"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Комплект </w:t>
      </w:r>
      <w:proofErr w:type="spellStart"/>
      <w:r w:rsidRPr="00622FE2">
        <w:rPr>
          <w:rFonts w:ascii="Times New Roman" w:eastAsia="Times New Roman" w:hAnsi="Times New Roman" w:cs="Times New Roman"/>
          <w:color w:val="000000"/>
          <w:sz w:val="28"/>
          <w:szCs w:val="28"/>
        </w:rPr>
        <w:t>ГрО</w:t>
      </w:r>
      <w:proofErr w:type="spellEnd"/>
      <w:r w:rsidRPr="00622FE2">
        <w:rPr>
          <w:rFonts w:ascii="Times New Roman" w:eastAsia="Times New Roman" w:hAnsi="Times New Roman" w:cs="Times New Roman"/>
          <w:color w:val="000000"/>
          <w:sz w:val="28"/>
          <w:szCs w:val="28"/>
        </w:rPr>
        <w:t xml:space="preserve"> осуществляет:</w:t>
      </w:r>
    </w:p>
    <w:p w14:paraId="12248595" w14:textId="77777777" w:rsidR="00622FE2" w:rsidRPr="00551CF4" w:rsidRDefault="00622FE2" w:rsidP="00286B1B">
      <w:pPr>
        <w:pStyle w:val="a7"/>
        <w:numPr>
          <w:ilvl w:val="0"/>
          <w:numId w:val="31"/>
        </w:numPr>
        <w:spacing w:after="0" w:line="360" w:lineRule="auto"/>
        <w:ind w:left="0" w:right="20" w:firstLine="709"/>
        <w:jc w:val="both"/>
        <w:rPr>
          <w:rFonts w:ascii="Times New Roman" w:eastAsia="Times New Roman" w:hAnsi="Times New Roman" w:cs="Times New Roman"/>
          <w:color w:val="000000"/>
          <w:sz w:val="28"/>
          <w:szCs w:val="28"/>
        </w:rPr>
      </w:pPr>
      <w:r w:rsidRPr="00551CF4">
        <w:rPr>
          <w:rFonts w:ascii="Times New Roman" w:eastAsia="Times New Roman" w:hAnsi="Times New Roman" w:cs="Times New Roman"/>
          <w:color w:val="000000"/>
          <w:sz w:val="28"/>
          <w:szCs w:val="28"/>
        </w:rPr>
        <w:t>в тракте передачи преобразование полосы частот двух первичных групп 60—108 кГц в линейный спектр частот 12—108 кГц с последующим усилением мощности многоканального сигнала до номинального значения;</w:t>
      </w:r>
    </w:p>
    <w:p w14:paraId="1E256C3D" w14:textId="77777777" w:rsidR="00622FE2" w:rsidRPr="00551CF4" w:rsidRDefault="00622FE2" w:rsidP="00286B1B">
      <w:pPr>
        <w:pStyle w:val="a7"/>
        <w:numPr>
          <w:ilvl w:val="0"/>
          <w:numId w:val="31"/>
        </w:numPr>
        <w:spacing w:after="0" w:line="360" w:lineRule="auto"/>
        <w:ind w:left="0" w:right="20" w:firstLine="709"/>
        <w:jc w:val="both"/>
        <w:rPr>
          <w:rFonts w:ascii="Times New Roman" w:eastAsia="Times New Roman" w:hAnsi="Times New Roman" w:cs="Times New Roman"/>
          <w:color w:val="000000"/>
          <w:sz w:val="28"/>
          <w:szCs w:val="28"/>
        </w:rPr>
      </w:pPr>
      <w:r w:rsidRPr="00551CF4">
        <w:rPr>
          <w:rFonts w:ascii="Times New Roman" w:eastAsia="Times New Roman" w:hAnsi="Times New Roman" w:cs="Times New Roman"/>
          <w:color w:val="000000"/>
          <w:sz w:val="28"/>
          <w:szCs w:val="28"/>
        </w:rPr>
        <w:t>в тракте приема коррекцию накапливающихся амплитудно-частотных искажений сигналов, их усиление и обратное преобразование линейного спектра частот 12—108 кГц в спектр частот двух первичных групп.</w:t>
      </w:r>
    </w:p>
    <w:p w14:paraId="1CB62219" w14:textId="77777777" w:rsidR="00622FE2" w:rsidRPr="00622FE2" w:rsidRDefault="00622FE2" w:rsidP="00622FE2">
      <w:pPr>
        <w:spacing w:after="0" w:line="360" w:lineRule="auto"/>
        <w:ind w:left="23"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Рассмотрим работу комплекта </w:t>
      </w:r>
      <w:proofErr w:type="spellStart"/>
      <w:r w:rsidRPr="00622FE2">
        <w:rPr>
          <w:rFonts w:ascii="Times New Roman" w:eastAsia="Times New Roman" w:hAnsi="Times New Roman" w:cs="Times New Roman"/>
          <w:color w:val="000000"/>
          <w:sz w:val="28"/>
          <w:szCs w:val="28"/>
        </w:rPr>
        <w:t>ГрО</w:t>
      </w:r>
      <w:proofErr w:type="spellEnd"/>
      <w:r w:rsidRPr="00622FE2">
        <w:rPr>
          <w:rFonts w:ascii="Times New Roman" w:eastAsia="Times New Roman" w:hAnsi="Times New Roman" w:cs="Times New Roman"/>
          <w:color w:val="000000"/>
          <w:sz w:val="28"/>
          <w:szCs w:val="28"/>
        </w:rPr>
        <w:t>.</w:t>
      </w:r>
    </w:p>
    <w:p w14:paraId="1246ECEE"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b/>
          <w:color w:val="000000"/>
          <w:sz w:val="28"/>
          <w:szCs w:val="28"/>
        </w:rPr>
        <w:t>В тракте передачи</w:t>
      </w:r>
      <w:r w:rsidRPr="00622FE2">
        <w:rPr>
          <w:rFonts w:ascii="Times New Roman" w:eastAsia="Times New Roman" w:hAnsi="Times New Roman" w:cs="Times New Roman"/>
          <w:color w:val="000000"/>
          <w:sz w:val="28"/>
          <w:szCs w:val="28"/>
        </w:rPr>
        <w:t xml:space="preserve"> токи разговорных сигналов 24 каналов поступают на входы КИП-24, в котором их тональный спектр частот преобразуется в спектр колебаний 60—108 кГц двух 12-канальных групп Упрощенная структурная схема КИП-24 и преобразование спектров сигналов приведены на рис</w:t>
      </w:r>
      <w:r>
        <w:rPr>
          <w:rFonts w:ascii="Times New Roman" w:eastAsia="Times New Roman" w:hAnsi="Times New Roman" w:cs="Times New Roman"/>
          <w:color w:val="000000"/>
          <w:sz w:val="28"/>
          <w:szCs w:val="28"/>
        </w:rPr>
        <w:t>унке 5.3</w:t>
      </w:r>
    </w:p>
    <w:p w14:paraId="45FC23C1"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Токи сигналов двух первичных групп (см. рис</w:t>
      </w:r>
      <w:r>
        <w:rPr>
          <w:rFonts w:ascii="Times New Roman" w:eastAsia="Times New Roman" w:hAnsi="Times New Roman" w:cs="Times New Roman"/>
          <w:color w:val="000000"/>
          <w:sz w:val="28"/>
          <w:szCs w:val="28"/>
        </w:rPr>
        <w:t>унок 5.5</w:t>
      </w:r>
      <w:r w:rsidRPr="00622FE2">
        <w:rPr>
          <w:rFonts w:ascii="Times New Roman" w:eastAsia="Times New Roman" w:hAnsi="Times New Roman" w:cs="Times New Roman"/>
          <w:color w:val="000000"/>
          <w:sz w:val="28"/>
          <w:szCs w:val="28"/>
        </w:rPr>
        <w:t xml:space="preserve">) со спектром 60—108 кГц поступают с КИП-24 на вход блоков передачи первичных групп ППГ2, ППГ1 комплекта </w:t>
      </w:r>
      <w:proofErr w:type="spellStart"/>
      <w:r w:rsidRPr="00622FE2">
        <w:rPr>
          <w:rFonts w:ascii="Times New Roman" w:eastAsia="Times New Roman" w:hAnsi="Times New Roman" w:cs="Times New Roman"/>
          <w:color w:val="000000"/>
          <w:sz w:val="28"/>
          <w:szCs w:val="28"/>
        </w:rPr>
        <w:t>ГрО</w:t>
      </w:r>
      <w:proofErr w:type="spellEnd"/>
      <w:r w:rsidRPr="00622FE2">
        <w:rPr>
          <w:rFonts w:ascii="Times New Roman" w:eastAsia="Times New Roman" w:hAnsi="Times New Roman" w:cs="Times New Roman"/>
          <w:color w:val="000000"/>
          <w:sz w:val="28"/>
          <w:szCs w:val="28"/>
        </w:rPr>
        <w:t>. Оборудование блока ППГ1 отличается от ППГ2 значением несущей частоты, подаваемой на модулятор ГМ2, и полосой пропускания полосового фильтра ФЗ. Переменный удлинитель Уд</w:t>
      </w:r>
      <w:r>
        <w:rPr>
          <w:rFonts w:ascii="Times New Roman" w:eastAsia="Times New Roman" w:hAnsi="Times New Roman" w:cs="Times New Roman"/>
          <w:color w:val="000000"/>
          <w:sz w:val="28"/>
          <w:szCs w:val="28"/>
        </w:rPr>
        <w:t>3</w:t>
      </w:r>
      <w:r w:rsidRPr="00622FE2">
        <w:rPr>
          <w:rFonts w:ascii="Times New Roman" w:eastAsia="Times New Roman" w:hAnsi="Times New Roman" w:cs="Times New Roman"/>
          <w:color w:val="000000"/>
          <w:sz w:val="28"/>
          <w:szCs w:val="28"/>
        </w:rPr>
        <w:t xml:space="preserve"> предназначен для регулировки уровней сигналов в условиях эксплуатации системы передачи. Фильтр нижних частот Ф2 защищает тракт передачи от высокочастотных помех (более 125 кГц). В групповых модуляторах ГМ1 и ГМ2 с токами несущих частот 564 и 444 </w:t>
      </w:r>
      <w:r>
        <w:rPr>
          <w:rFonts w:ascii="Times New Roman" w:eastAsia="Times New Roman" w:hAnsi="Times New Roman" w:cs="Times New Roman"/>
          <w:color w:val="000000"/>
          <w:sz w:val="28"/>
          <w:szCs w:val="28"/>
        </w:rPr>
        <w:t>кГц полоса частот каждой 12-ка</w:t>
      </w:r>
      <w:r w:rsidRPr="00622FE2">
        <w:rPr>
          <w:rFonts w:ascii="Times New Roman" w:eastAsia="Times New Roman" w:hAnsi="Times New Roman" w:cs="Times New Roman"/>
          <w:color w:val="000000"/>
          <w:sz w:val="28"/>
          <w:szCs w:val="28"/>
        </w:rPr>
        <w:t xml:space="preserve">нальной группы преобразуется в полосу 450—504 кГц и 504—552 кГц. Фильтр ФЗ выделяет соответственно нижнюю (в блоке ППГ1) и верхнюю (в блоке ППГ2) боковые полосы частот. Выходы фильтров указанных блоков для улучшения условий параллельной работы подключаются через усилитель развязки Ус2 в блоке объединения первичных групп ОПГ. Удлинитель Уд4 согласовывает выходное </w:t>
      </w:r>
      <w:r w:rsidRPr="00622FE2">
        <w:rPr>
          <w:rFonts w:ascii="Times New Roman" w:eastAsia="Times New Roman" w:hAnsi="Times New Roman" w:cs="Times New Roman"/>
          <w:color w:val="000000"/>
          <w:sz w:val="28"/>
          <w:szCs w:val="28"/>
        </w:rPr>
        <w:lastRenderedPageBreak/>
        <w:t xml:space="preserve">сопротивление усилителя Ус2 с входным сопротивлением группового модулятора ГМЗ. Током несущей частоты 564 кГц в ГМЗ и фильтром Ф4, выделяющим нижнюю боковую полосу частот, спектр колебаний 456—504 кГц и 504—552 кГц преобразуется в спектр частот 12—108 кГц. Указанные элементы составляют блок группового преобразователя передачи </w:t>
      </w:r>
      <w:proofErr w:type="spellStart"/>
      <w:r w:rsidRPr="00622FE2">
        <w:rPr>
          <w:rFonts w:ascii="Times New Roman" w:eastAsia="Times New Roman" w:hAnsi="Times New Roman" w:cs="Times New Roman"/>
          <w:color w:val="000000"/>
          <w:sz w:val="28"/>
          <w:szCs w:val="28"/>
        </w:rPr>
        <w:t>ГрППер</w:t>
      </w:r>
      <w:proofErr w:type="spellEnd"/>
      <w:r w:rsidRPr="00622FE2">
        <w:rPr>
          <w:rFonts w:ascii="Times New Roman" w:eastAsia="Times New Roman" w:hAnsi="Times New Roman" w:cs="Times New Roman"/>
          <w:color w:val="000000"/>
          <w:sz w:val="28"/>
          <w:szCs w:val="28"/>
        </w:rPr>
        <w:t>.</w:t>
      </w:r>
    </w:p>
    <w:p w14:paraId="74F46CEA"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Блок группового усилителя передачи </w:t>
      </w:r>
      <w:proofErr w:type="spellStart"/>
      <w:r w:rsidRPr="00622FE2">
        <w:rPr>
          <w:rFonts w:ascii="Times New Roman" w:eastAsia="Times New Roman" w:hAnsi="Times New Roman" w:cs="Times New Roman"/>
          <w:color w:val="000000"/>
          <w:sz w:val="28"/>
          <w:szCs w:val="28"/>
        </w:rPr>
        <w:t>ГрУсПер</w:t>
      </w:r>
      <w:proofErr w:type="spellEnd"/>
      <w:r w:rsidRPr="00622FE2">
        <w:rPr>
          <w:rFonts w:ascii="Times New Roman" w:eastAsia="Times New Roman" w:hAnsi="Times New Roman" w:cs="Times New Roman"/>
          <w:color w:val="000000"/>
          <w:sz w:val="28"/>
          <w:szCs w:val="28"/>
        </w:rPr>
        <w:t xml:space="preserve"> входит в состав оконечной аппаратуры линейного тракта. Усилитель Ус</w:t>
      </w:r>
      <w:r>
        <w:rPr>
          <w:rFonts w:ascii="Times New Roman" w:eastAsia="Times New Roman" w:hAnsi="Times New Roman" w:cs="Times New Roman"/>
          <w:color w:val="000000"/>
          <w:sz w:val="28"/>
          <w:szCs w:val="28"/>
        </w:rPr>
        <w:t>3</w:t>
      </w:r>
      <w:r w:rsidRPr="00622FE2">
        <w:rPr>
          <w:rFonts w:ascii="Times New Roman" w:eastAsia="Times New Roman" w:hAnsi="Times New Roman" w:cs="Times New Roman"/>
          <w:color w:val="000000"/>
          <w:sz w:val="28"/>
          <w:szCs w:val="28"/>
        </w:rPr>
        <w:t xml:space="preserve"> обеспечивает требуемое в тракте передачи усиление. Номинальный измерительный уровень мощности на выходе оконечной стойки равен -4,8 дБ (-0,55 </w:t>
      </w:r>
      <w:proofErr w:type="spellStart"/>
      <w:r w:rsidRPr="00622FE2">
        <w:rPr>
          <w:rFonts w:ascii="Times New Roman" w:eastAsia="Times New Roman" w:hAnsi="Times New Roman" w:cs="Times New Roman"/>
          <w:color w:val="000000"/>
          <w:sz w:val="28"/>
          <w:szCs w:val="28"/>
        </w:rPr>
        <w:t>Нп</w:t>
      </w:r>
      <w:proofErr w:type="spellEnd"/>
      <w:r w:rsidRPr="00622FE2">
        <w:rPr>
          <w:rFonts w:ascii="Times New Roman" w:eastAsia="Times New Roman" w:hAnsi="Times New Roman" w:cs="Times New Roman"/>
          <w:color w:val="000000"/>
          <w:sz w:val="28"/>
          <w:szCs w:val="28"/>
        </w:rPr>
        <w:t xml:space="preserve">) при работе системы без </w:t>
      </w:r>
      <w:proofErr w:type="spellStart"/>
      <w:r w:rsidRPr="00622FE2">
        <w:rPr>
          <w:rFonts w:ascii="Times New Roman" w:eastAsia="Times New Roman" w:hAnsi="Times New Roman" w:cs="Times New Roman"/>
          <w:color w:val="000000"/>
          <w:sz w:val="28"/>
          <w:szCs w:val="28"/>
        </w:rPr>
        <w:t>предыскажения</w:t>
      </w:r>
      <w:proofErr w:type="spellEnd"/>
      <w:r w:rsidRPr="00622FE2">
        <w:rPr>
          <w:rFonts w:ascii="Times New Roman" w:eastAsia="Times New Roman" w:hAnsi="Times New Roman" w:cs="Times New Roman"/>
          <w:color w:val="000000"/>
          <w:sz w:val="28"/>
          <w:szCs w:val="28"/>
        </w:rPr>
        <w:t xml:space="preserve"> либо -7,1 дБ (-0,82 </w:t>
      </w:r>
      <w:proofErr w:type="spellStart"/>
      <w:r w:rsidRPr="00622FE2">
        <w:rPr>
          <w:rFonts w:ascii="Times New Roman" w:eastAsia="Times New Roman" w:hAnsi="Times New Roman" w:cs="Times New Roman"/>
          <w:color w:val="000000"/>
          <w:sz w:val="28"/>
          <w:szCs w:val="28"/>
        </w:rPr>
        <w:t>Нп</w:t>
      </w:r>
      <w:proofErr w:type="spellEnd"/>
      <w:r w:rsidRPr="00622FE2">
        <w:rPr>
          <w:rFonts w:ascii="Times New Roman" w:eastAsia="Times New Roman" w:hAnsi="Times New Roman" w:cs="Times New Roman"/>
          <w:color w:val="000000"/>
          <w:sz w:val="28"/>
          <w:szCs w:val="28"/>
        </w:rPr>
        <w:t xml:space="preserve">) и -11,3 дБ (-1,3 </w:t>
      </w:r>
      <w:proofErr w:type="spellStart"/>
      <w:r w:rsidRPr="00622FE2">
        <w:rPr>
          <w:rFonts w:ascii="Times New Roman" w:eastAsia="Times New Roman" w:hAnsi="Times New Roman" w:cs="Times New Roman"/>
          <w:color w:val="000000"/>
          <w:sz w:val="28"/>
          <w:szCs w:val="28"/>
        </w:rPr>
        <w:t>Нп</w:t>
      </w:r>
      <w:proofErr w:type="spellEnd"/>
      <w:r w:rsidRPr="00622FE2">
        <w:rPr>
          <w:rFonts w:ascii="Times New Roman" w:eastAsia="Times New Roman" w:hAnsi="Times New Roman" w:cs="Times New Roman"/>
          <w:color w:val="000000"/>
          <w:sz w:val="28"/>
          <w:szCs w:val="28"/>
        </w:rPr>
        <w:t xml:space="preserve">) на частотах соответственно 108 и 12 кГц при работе с </w:t>
      </w:r>
      <w:proofErr w:type="spellStart"/>
      <w:r w:rsidRPr="00622FE2">
        <w:rPr>
          <w:rFonts w:ascii="Times New Roman" w:eastAsia="Times New Roman" w:hAnsi="Times New Roman" w:cs="Times New Roman"/>
          <w:color w:val="000000"/>
          <w:sz w:val="28"/>
          <w:szCs w:val="28"/>
        </w:rPr>
        <w:t>предыскажением</w:t>
      </w:r>
      <w:proofErr w:type="spellEnd"/>
      <w:r w:rsidRPr="00622FE2">
        <w:rPr>
          <w:rFonts w:ascii="Times New Roman" w:eastAsia="Times New Roman" w:hAnsi="Times New Roman" w:cs="Times New Roman"/>
          <w:color w:val="000000"/>
          <w:sz w:val="28"/>
          <w:szCs w:val="28"/>
        </w:rPr>
        <w:t xml:space="preserve">. </w:t>
      </w:r>
      <w:proofErr w:type="spellStart"/>
      <w:r w:rsidRPr="00622FE2">
        <w:rPr>
          <w:rFonts w:ascii="Times New Roman" w:eastAsia="Times New Roman" w:hAnsi="Times New Roman" w:cs="Times New Roman"/>
          <w:color w:val="000000"/>
          <w:sz w:val="28"/>
          <w:szCs w:val="28"/>
        </w:rPr>
        <w:t>Предыскажение</w:t>
      </w:r>
      <w:proofErr w:type="spellEnd"/>
      <w:r w:rsidRPr="00622FE2">
        <w:rPr>
          <w:rFonts w:ascii="Times New Roman" w:eastAsia="Times New Roman" w:hAnsi="Times New Roman" w:cs="Times New Roman"/>
          <w:color w:val="000000"/>
          <w:sz w:val="28"/>
          <w:szCs w:val="28"/>
        </w:rPr>
        <w:t xml:space="preserve"> уровней передачи осуществляется включением контура предварительного наклона КПН в цепь отрицательной обратной связи усилителя Ус</w:t>
      </w:r>
      <w:r>
        <w:rPr>
          <w:rFonts w:ascii="Times New Roman" w:eastAsia="Times New Roman" w:hAnsi="Times New Roman" w:cs="Times New Roman"/>
          <w:color w:val="000000"/>
          <w:sz w:val="28"/>
          <w:szCs w:val="28"/>
        </w:rPr>
        <w:t>3</w:t>
      </w:r>
      <w:r w:rsidRPr="00622FE2">
        <w:rPr>
          <w:rFonts w:ascii="Times New Roman" w:eastAsia="Times New Roman" w:hAnsi="Times New Roman" w:cs="Times New Roman"/>
          <w:color w:val="000000"/>
          <w:sz w:val="28"/>
          <w:szCs w:val="28"/>
        </w:rPr>
        <w:t>. Данный усилитель обеспечивает также ввод линейного контрольного тока частотой 112 кГц.</w:t>
      </w:r>
    </w:p>
    <w:p w14:paraId="600349FD"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b/>
          <w:color w:val="000000"/>
          <w:sz w:val="28"/>
          <w:szCs w:val="28"/>
        </w:rPr>
        <w:t>В тракте приема</w:t>
      </w:r>
      <w:r w:rsidRPr="00622FE2">
        <w:rPr>
          <w:rFonts w:ascii="Times New Roman" w:eastAsia="Times New Roman" w:hAnsi="Times New Roman" w:cs="Times New Roman"/>
          <w:color w:val="000000"/>
          <w:sz w:val="28"/>
          <w:szCs w:val="28"/>
        </w:rPr>
        <w:t xml:space="preserve"> токи линейного спектра частот 12—108 кГц поступают на вход приемной части оконечной аппаратуры линейного тракта. В ее состав входят: блок линейного выравнивателя J1B и групповой усилитель приема </w:t>
      </w:r>
      <w:proofErr w:type="spellStart"/>
      <w:r w:rsidRPr="00622FE2">
        <w:rPr>
          <w:rFonts w:ascii="Times New Roman" w:eastAsia="Times New Roman" w:hAnsi="Times New Roman" w:cs="Times New Roman"/>
          <w:color w:val="000000"/>
          <w:sz w:val="28"/>
          <w:szCs w:val="28"/>
        </w:rPr>
        <w:t>ГрУсПр</w:t>
      </w:r>
      <w:proofErr w:type="spellEnd"/>
      <w:r w:rsidRPr="00622FE2">
        <w:rPr>
          <w:rFonts w:ascii="Times New Roman" w:eastAsia="Times New Roman" w:hAnsi="Times New Roman" w:cs="Times New Roman"/>
          <w:color w:val="000000"/>
          <w:sz w:val="28"/>
          <w:szCs w:val="28"/>
        </w:rPr>
        <w:t xml:space="preserve">. Блок J1B состоит из </w:t>
      </w:r>
      <w:proofErr w:type="spellStart"/>
      <w:r w:rsidRPr="00622FE2">
        <w:rPr>
          <w:rFonts w:ascii="Times New Roman" w:eastAsia="Times New Roman" w:hAnsi="Times New Roman" w:cs="Times New Roman"/>
          <w:color w:val="000000"/>
          <w:sz w:val="28"/>
          <w:szCs w:val="28"/>
        </w:rPr>
        <w:t>симметрирующего</w:t>
      </w:r>
      <w:proofErr w:type="spellEnd"/>
      <w:r w:rsidRPr="00622FE2">
        <w:rPr>
          <w:rFonts w:ascii="Times New Roman" w:eastAsia="Times New Roman" w:hAnsi="Times New Roman" w:cs="Times New Roman"/>
          <w:color w:val="000000"/>
          <w:sz w:val="28"/>
          <w:szCs w:val="28"/>
        </w:rPr>
        <w:t xml:space="preserve"> трансформатора Т, фильтра верхних частот Ф5 и линейного выравнивателя JIB. Фильтр Ф5, частота среза которого составляет 12 кГц, служит для защиты тракта приема от низкочастотных линейных помех. Линейный выравниватель компенсирует амплитудно-частотные искажения сигналов, вносимых предшествующим усилительным участком. Усилитель Ус4 блока группового усилителя приема </w:t>
      </w:r>
      <w:proofErr w:type="spellStart"/>
      <w:r w:rsidRPr="00622FE2">
        <w:rPr>
          <w:rFonts w:ascii="Times New Roman" w:eastAsia="Times New Roman" w:hAnsi="Times New Roman" w:cs="Times New Roman"/>
          <w:color w:val="000000"/>
          <w:sz w:val="28"/>
          <w:szCs w:val="28"/>
        </w:rPr>
        <w:t>ГрУсПр</w:t>
      </w:r>
      <w:proofErr w:type="spellEnd"/>
      <w:r w:rsidRPr="00622FE2">
        <w:rPr>
          <w:rFonts w:ascii="Times New Roman" w:eastAsia="Times New Roman" w:hAnsi="Times New Roman" w:cs="Times New Roman"/>
          <w:color w:val="000000"/>
          <w:sz w:val="28"/>
          <w:szCs w:val="28"/>
        </w:rPr>
        <w:t xml:space="preserve"> повышает уровень принимаемых сигналов, улучшая условия работы группового преобразователя приема </w:t>
      </w:r>
      <w:proofErr w:type="spellStart"/>
      <w:r w:rsidRPr="00622FE2">
        <w:rPr>
          <w:rFonts w:ascii="Times New Roman" w:eastAsia="Times New Roman" w:hAnsi="Times New Roman" w:cs="Times New Roman"/>
          <w:color w:val="000000"/>
          <w:sz w:val="28"/>
          <w:szCs w:val="28"/>
        </w:rPr>
        <w:t>ГрППр</w:t>
      </w:r>
      <w:proofErr w:type="spellEnd"/>
      <w:r w:rsidRPr="00622FE2">
        <w:rPr>
          <w:rFonts w:ascii="Times New Roman" w:eastAsia="Times New Roman" w:hAnsi="Times New Roman" w:cs="Times New Roman"/>
          <w:color w:val="000000"/>
          <w:sz w:val="28"/>
          <w:szCs w:val="28"/>
        </w:rPr>
        <w:t>.</w:t>
      </w:r>
    </w:p>
    <w:p w14:paraId="793A47D9"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Для регулировки усиления усилителя Ус4 в цепь его обратной связи включен контур плоской регулировки ПР. Затухание данного контура зависит от уровня контрольного тока частотой 112 кГц. Изменение этого уровня происходит вследствие изменения температуры грунта на глубине прокладки кабеля. Ток контрольной частоты выделяется узкополосным фильтром Ф6 приемника контрольного канала ПКК. Затем он усиливается усилителем Ус5 и преобразуется в </w:t>
      </w:r>
      <w:r w:rsidRPr="00622FE2">
        <w:rPr>
          <w:rFonts w:ascii="Times New Roman" w:eastAsia="Times New Roman" w:hAnsi="Times New Roman" w:cs="Times New Roman"/>
          <w:color w:val="000000"/>
          <w:sz w:val="28"/>
          <w:szCs w:val="28"/>
        </w:rPr>
        <w:lastRenderedPageBreak/>
        <w:t>постоянный ток выпрямителем В. На выходе выпрямителя включено устройство сравнения УС, которое управляет работой исполнительного элемента ИЭ, изменяющего затухание контура плоской регулировки ПР.</w:t>
      </w:r>
    </w:p>
    <w:p w14:paraId="4BE340F9"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На выходе усилителя Ус4 имеется возможность включения вместо удлинителя Уд5 контура обратного наклона КОН. Он выполняет функцию, обратную функции контура предварительного наклона КПН тракта передачи, компенсируя </w:t>
      </w:r>
      <w:proofErr w:type="spellStart"/>
      <w:r w:rsidRPr="00622FE2">
        <w:rPr>
          <w:rFonts w:ascii="Times New Roman" w:eastAsia="Times New Roman" w:hAnsi="Times New Roman" w:cs="Times New Roman"/>
          <w:color w:val="000000"/>
          <w:sz w:val="28"/>
          <w:szCs w:val="28"/>
        </w:rPr>
        <w:t>предыскажение</w:t>
      </w:r>
      <w:proofErr w:type="spellEnd"/>
      <w:r w:rsidRPr="00622FE2">
        <w:rPr>
          <w:rFonts w:ascii="Times New Roman" w:eastAsia="Times New Roman" w:hAnsi="Times New Roman" w:cs="Times New Roman"/>
          <w:color w:val="000000"/>
          <w:sz w:val="28"/>
          <w:szCs w:val="28"/>
        </w:rPr>
        <w:t xml:space="preserve"> уровней сигналов.</w:t>
      </w:r>
    </w:p>
    <w:p w14:paraId="68407515"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Фильтр Ф7, имеющий частоту среза 108 кГц, защищает групповой модулятор ГМ4 от высокочастотных помех. ГМ4 служит для преобразования сигналов линейного тракта 12—108 кГц в диапазон частот 456—552 кГц. Фильтр Ф8 блока разделения первичных групп РПГ выделяет из спектра сигналов, появляющегося на выходе ГМ4, токи нижней боковой полосы частот. Усилитель </w:t>
      </w:r>
      <w:proofErr w:type="spellStart"/>
      <w:r w:rsidRPr="00622FE2">
        <w:rPr>
          <w:rFonts w:ascii="Times New Roman" w:eastAsia="Times New Roman" w:hAnsi="Times New Roman" w:cs="Times New Roman"/>
          <w:color w:val="000000"/>
          <w:sz w:val="28"/>
          <w:szCs w:val="28"/>
        </w:rPr>
        <w:t>Усб</w:t>
      </w:r>
      <w:proofErr w:type="spellEnd"/>
      <w:r w:rsidRPr="00622FE2">
        <w:rPr>
          <w:rFonts w:ascii="Times New Roman" w:eastAsia="Times New Roman" w:hAnsi="Times New Roman" w:cs="Times New Roman"/>
          <w:color w:val="000000"/>
          <w:sz w:val="28"/>
          <w:szCs w:val="28"/>
        </w:rPr>
        <w:t xml:space="preserve"> позволяет улучшить условия параллельной работы полосовых фильтров Ф9 блока приема двух первичных групп </w:t>
      </w:r>
      <w:proofErr w:type="spellStart"/>
      <w:r w:rsidRPr="00622FE2">
        <w:rPr>
          <w:rFonts w:ascii="Times New Roman" w:eastAsia="Times New Roman" w:hAnsi="Times New Roman" w:cs="Times New Roman"/>
          <w:color w:val="000000"/>
          <w:sz w:val="28"/>
          <w:szCs w:val="28"/>
        </w:rPr>
        <w:t>ПрПП</w:t>
      </w:r>
      <w:proofErr w:type="spellEnd"/>
      <w:r w:rsidRPr="00622FE2">
        <w:rPr>
          <w:rFonts w:ascii="Times New Roman" w:eastAsia="Times New Roman" w:hAnsi="Times New Roman" w:cs="Times New Roman"/>
          <w:color w:val="000000"/>
          <w:sz w:val="28"/>
          <w:szCs w:val="28"/>
        </w:rPr>
        <w:t xml:space="preserve">, ПрПГ2. Эти фильтры разделяют спектр частот 456—552 кГц на две части: 456—504 и 504—552 кГц. Затем в групповых модуляторах ГМ5 и ГМ6 блоков </w:t>
      </w:r>
      <w:proofErr w:type="spellStart"/>
      <w:r w:rsidRPr="00622FE2">
        <w:rPr>
          <w:rFonts w:ascii="Times New Roman" w:eastAsia="Times New Roman" w:hAnsi="Times New Roman" w:cs="Times New Roman"/>
          <w:color w:val="000000"/>
          <w:sz w:val="28"/>
          <w:szCs w:val="28"/>
        </w:rPr>
        <w:t>ПрПП</w:t>
      </w:r>
      <w:proofErr w:type="spellEnd"/>
      <w:r w:rsidRPr="00622FE2">
        <w:rPr>
          <w:rFonts w:ascii="Times New Roman" w:eastAsia="Times New Roman" w:hAnsi="Times New Roman" w:cs="Times New Roman"/>
          <w:color w:val="000000"/>
          <w:sz w:val="28"/>
          <w:szCs w:val="28"/>
        </w:rPr>
        <w:t xml:space="preserve">, ПрПГ2 токами несущих частот 564 и 444 кГц выполняется преобразование указанных полос частот в полосы частот двух 12-канальных групп. Токи нижней боковой полосы частот 60—108 кГц, которые выделяются фильтром Ф10, подаются на усилитель Ус7, расположенного в блоке усилителя приема </w:t>
      </w:r>
      <w:proofErr w:type="spellStart"/>
      <w:r w:rsidRPr="00622FE2">
        <w:rPr>
          <w:rFonts w:ascii="Times New Roman" w:eastAsia="Times New Roman" w:hAnsi="Times New Roman" w:cs="Times New Roman"/>
          <w:color w:val="000000"/>
          <w:sz w:val="28"/>
          <w:szCs w:val="28"/>
        </w:rPr>
        <w:t>УсПр</w:t>
      </w:r>
      <w:proofErr w:type="spellEnd"/>
      <w:r w:rsidRPr="00622FE2">
        <w:rPr>
          <w:rFonts w:ascii="Times New Roman" w:eastAsia="Times New Roman" w:hAnsi="Times New Roman" w:cs="Times New Roman"/>
          <w:color w:val="000000"/>
          <w:sz w:val="28"/>
          <w:szCs w:val="28"/>
        </w:rPr>
        <w:t>. Усиление Ус7 регулируется в зависимости от уровня контрольного тока первичной группы 84,14 кГц. Уровень мощности измерительного сигнала на выходе комплекта группового оборудования должен составлять -24 дБ (-2,75Нп).</w:t>
      </w:r>
    </w:p>
    <w:p w14:paraId="0BD8A4A9" w14:textId="77777777" w:rsid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Далее токи сигналов обеих 12-канальных групп поступают на вход комплекта индивидуальных преобразователей КИП-24</w:t>
      </w:r>
      <w:r w:rsidR="00551CF4">
        <w:rPr>
          <w:rFonts w:ascii="Times New Roman" w:eastAsia="Times New Roman" w:hAnsi="Times New Roman" w:cs="Times New Roman"/>
          <w:color w:val="000000"/>
          <w:sz w:val="28"/>
          <w:szCs w:val="28"/>
        </w:rPr>
        <w:t xml:space="preserve"> (рисунок 5.3)</w:t>
      </w:r>
      <w:r w:rsidRPr="00622FE2">
        <w:rPr>
          <w:rFonts w:ascii="Times New Roman" w:eastAsia="Times New Roman" w:hAnsi="Times New Roman" w:cs="Times New Roman"/>
          <w:color w:val="000000"/>
          <w:sz w:val="28"/>
          <w:szCs w:val="28"/>
        </w:rPr>
        <w:t>.</w:t>
      </w:r>
    </w:p>
    <w:p w14:paraId="1131AECE"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A0BCC49" w14:textId="77777777" w:rsidR="005D466F" w:rsidRDefault="005D466F" w:rsidP="00622FE2">
      <w:pPr>
        <w:spacing w:after="0" w:line="360" w:lineRule="auto"/>
        <w:ind w:left="23" w:right="20" w:firstLine="709"/>
        <w:jc w:val="both"/>
        <w:rPr>
          <w:rFonts w:ascii="Times New Roman" w:eastAsia="Times New Roman" w:hAnsi="Times New Roman" w:cs="Times New Roman"/>
          <w:color w:val="000000"/>
          <w:sz w:val="28"/>
          <w:szCs w:val="28"/>
        </w:rPr>
      </w:pPr>
    </w:p>
    <w:p w14:paraId="71A8CFE1" w14:textId="77777777" w:rsidR="005D466F" w:rsidRDefault="005D466F" w:rsidP="00622FE2">
      <w:pPr>
        <w:spacing w:after="0" w:line="360" w:lineRule="auto"/>
        <w:ind w:left="23" w:right="20" w:firstLine="709"/>
        <w:jc w:val="both"/>
        <w:rPr>
          <w:rFonts w:ascii="Times New Roman" w:eastAsia="Times New Roman" w:hAnsi="Times New Roman" w:cs="Times New Roman"/>
          <w:color w:val="000000"/>
          <w:sz w:val="28"/>
          <w:szCs w:val="28"/>
        </w:rPr>
      </w:pPr>
    </w:p>
    <w:p w14:paraId="743BCFE3" w14:textId="77777777" w:rsidR="005D466F" w:rsidRDefault="005D466F" w:rsidP="00622FE2">
      <w:pPr>
        <w:spacing w:after="0" w:line="360" w:lineRule="auto"/>
        <w:ind w:left="23" w:right="20" w:firstLine="709"/>
        <w:jc w:val="both"/>
        <w:rPr>
          <w:rFonts w:ascii="Times New Roman" w:eastAsia="Times New Roman" w:hAnsi="Times New Roman" w:cs="Times New Roman"/>
          <w:color w:val="000000"/>
          <w:sz w:val="28"/>
          <w:szCs w:val="28"/>
        </w:rPr>
      </w:pPr>
    </w:p>
    <w:p w14:paraId="35A3400F" w14:textId="77777777" w:rsidR="005D466F" w:rsidRDefault="005D466F" w:rsidP="00622FE2">
      <w:pPr>
        <w:spacing w:after="0" w:line="360" w:lineRule="auto"/>
        <w:ind w:left="23" w:right="20" w:firstLine="709"/>
        <w:jc w:val="both"/>
        <w:rPr>
          <w:rFonts w:ascii="Times New Roman" w:eastAsia="Times New Roman" w:hAnsi="Times New Roman" w:cs="Times New Roman"/>
          <w:color w:val="000000"/>
          <w:sz w:val="28"/>
          <w:szCs w:val="28"/>
        </w:rPr>
      </w:pPr>
    </w:p>
    <w:p w14:paraId="52DD5E62" w14:textId="77777777" w:rsidR="005D466F" w:rsidRDefault="005D466F" w:rsidP="00622FE2">
      <w:pPr>
        <w:spacing w:after="0" w:line="360" w:lineRule="auto"/>
        <w:ind w:left="23" w:right="20" w:firstLine="709"/>
        <w:jc w:val="both"/>
        <w:rPr>
          <w:rFonts w:ascii="Times New Roman" w:eastAsia="Times New Roman" w:hAnsi="Times New Roman" w:cs="Times New Roman"/>
          <w:color w:val="000000"/>
          <w:sz w:val="28"/>
          <w:szCs w:val="28"/>
        </w:rPr>
      </w:pPr>
    </w:p>
    <w:p w14:paraId="117AB4C3" w14:textId="77777777" w:rsidR="00551CF4" w:rsidRPr="00551CF4" w:rsidRDefault="00551CF4" w:rsidP="00622FE2">
      <w:pPr>
        <w:spacing w:after="0" w:line="360" w:lineRule="auto"/>
        <w:ind w:left="23" w:right="20"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5.5 </w:t>
      </w:r>
      <w:r w:rsidRPr="00551CF4">
        <w:rPr>
          <w:rFonts w:ascii="Times New Roman" w:eastAsia="Times New Roman" w:hAnsi="Times New Roman" w:cs="Times New Roman"/>
          <w:b/>
          <w:color w:val="000000"/>
          <w:sz w:val="28"/>
          <w:szCs w:val="28"/>
        </w:rPr>
        <w:t xml:space="preserve">Промежуточная стойка СП К-24Т </w:t>
      </w:r>
    </w:p>
    <w:p w14:paraId="2B756A8B"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528517D5" w14:textId="77777777" w:rsidR="00551CF4"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Промежуточная стойка СП К-24Т (см. рис</w:t>
      </w:r>
      <w:r w:rsidR="00551CF4">
        <w:rPr>
          <w:rFonts w:ascii="Times New Roman" w:eastAsia="Times New Roman" w:hAnsi="Times New Roman" w:cs="Times New Roman"/>
          <w:color w:val="000000"/>
          <w:sz w:val="28"/>
          <w:szCs w:val="28"/>
        </w:rPr>
        <w:t>унок 5.6</w:t>
      </w:r>
      <w:r w:rsidRPr="00622FE2">
        <w:rPr>
          <w:rFonts w:ascii="Times New Roman" w:eastAsia="Times New Roman" w:hAnsi="Times New Roman" w:cs="Times New Roman"/>
          <w:color w:val="000000"/>
          <w:sz w:val="28"/>
          <w:szCs w:val="28"/>
        </w:rPr>
        <w:t xml:space="preserve">). </w:t>
      </w:r>
      <w:r w:rsidR="00551CF4">
        <w:rPr>
          <w:rFonts w:ascii="Times New Roman" w:eastAsia="Times New Roman" w:hAnsi="Times New Roman" w:cs="Times New Roman"/>
          <w:noProof/>
          <w:color w:val="000000"/>
          <w:sz w:val="28"/>
          <w:szCs w:val="28"/>
          <w:lang w:eastAsia="ru-RU"/>
        </w:rPr>
        <w:drawing>
          <wp:anchor distT="0" distB="0" distL="114300" distR="114300" simplePos="0" relativeHeight="251824128" behindDoc="0" locked="0" layoutInCell="1" allowOverlap="1" wp14:anchorId="21862B4F" wp14:editId="33383397">
            <wp:simplePos x="0" y="0"/>
            <wp:positionH relativeFrom="margin">
              <wp:posOffset>347831</wp:posOffset>
            </wp:positionH>
            <wp:positionV relativeFrom="paragraph">
              <wp:posOffset>226359</wp:posOffset>
            </wp:positionV>
            <wp:extent cx="5830420" cy="7530353"/>
            <wp:effectExtent l="19050" t="0" r="0" b="0"/>
            <wp:wrapNone/>
            <wp:docPr id="31" name="Рисунок 7"/>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108"/>
                    <a:srcRect t="8488"/>
                    <a:stretch>
                      <a:fillRect/>
                    </a:stretch>
                  </pic:blipFill>
                  <pic:spPr bwMode="auto">
                    <a:xfrm>
                      <a:off x="0" y="0"/>
                      <a:ext cx="5830420" cy="7530353"/>
                    </a:xfrm>
                    <a:prstGeom prst="rect">
                      <a:avLst/>
                    </a:prstGeom>
                    <a:noFill/>
                    <a:ln w="9525">
                      <a:noFill/>
                      <a:miter lim="800000"/>
                      <a:headEnd/>
                      <a:tailEnd/>
                    </a:ln>
                  </pic:spPr>
                </pic:pic>
              </a:graphicData>
            </a:graphic>
          </wp:anchor>
        </w:drawing>
      </w:r>
    </w:p>
    <w:p w14:paraId="56F02F34"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574FBC26"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28F1EAFA"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63D0453F"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47FD6637"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5F472E23"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48C1CC9B"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4DD3329F"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A49CF36"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C9F0F1A"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D133309"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2499AAE6"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63E1019"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05FC610F"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E2424FC"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0BABBBA8"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564AC2EB"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0D2495A1"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4F8CF650"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6DD23712"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497AFD7"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A41A026" w14:textId="77777777" w:rsidR="00551CF4" w:rsidRDefault="00551CF4" w:rsidP="00551CF4">
      <w:pPr>
        <w:spacing w:after="0" w:line="360" w:lineRule="auto"/>
        <w:ind w:left="23" w:right="20" w:firstLine="709"/>
        <w:jc w:val="center"/>
        <w:rPr>
          <w:rFonts w:ascii="Times New Roman" w:eastAsia="Times New Roman" w:hAnsi="Times New Roman" w:cs="Times New Roman"/>
          <w:color w:val="000000"/>
          <w:sz w:val="28"/>
          <w:szCs w:val="28"/>
        </w:rPr>
      </w:pPr>
    </w:p>
    <w:p w14:paraId="02A9B1DE" w14:textId="77777777" w:rsidR="00551CF4" w:rsidRDefault="00551CF4" w:rsidP="00551CF4">
      <w:pPr>
        <w:spacing w:after="0" w:line="360" w:lineRule="auto"/>
        <w:ind w:left="23" w:right="20" w:firstLine="709"/>
        <w:jc w:val="center"/>
        <w:rPr>
          <w:rFonts w:ascii="Times New Roman" w:eastAsia="Times New Roman" w:hAnsi="Times New Roman" w:cs="Times New Roman"/>
          <w:color w:val="000000"/>
          <w:sz w:val="28"/>
          <w:szCs w:val="28"/>
        </w:rPr>
      </w:pPr>
    </w:p>
    <w:p w14:paraId="43193FE1" w14:textId="77777777" w:rsidR="00551CF4" w:rsidRDefault="00551CF4" w:rsidP="00551CF4">
      <w:pPr>
        <w:spacing w:after="0" w:line="360" w:lineRule="auto"/>
        <w:ind w:left="23" w:right="20" w:firstLine="709"/>
        <w:jc w:val="center"/>
        <w:rPr>
          <w:rFonts w:ascii="Times New Roman" w:eastAsia="Times New Roman" w:hAnsi="Times New Roman" w:cs="Times New Roman"/>
          <w:color w:val="000000"/>
          <w:sz w:val="28"/>
          <w:szCs w:val="28"/>
        </w:rPr>
      </w:pPr>
    </w:p>
    <w:p w14:paraId="3AB4775A" w14:textId="77777777" w:rsidR="00551CF4" w:rsidRDefault="00551CF4" w:rsidP="00551CF4">
      <w:pPr>
        <w:spacing w:after="0" w:line="360" w:lineRule="auto"/>
        <w:ind w:left="23" w:right="20" w:firstLine="709"/>
        <w:jc w:val="center"/>
        <w:rPr>
          <w:rFonts w:ascii="Times New Roman" w:eastAsia="Times New Roman" w:hAnsi="Times New Roman" w:cs="Times New Roman"/>
          <w:color w:val="000000"/>
          <w:sz w:val="28"/>
          <w:szCs w:val="28"/>
        </w:rPr>
      </w:pPr>
    </w:p>
    <w:p w14:paraId="385395A8" w14:textId="77777777" w:rsidR="00551CF4" w:rsidRDefault="00551CF4" w:rsidP="00551CF4">
      <w:pPr>
        <w:spacing w:after="0" w:line="360" w:lineRule="auto"/>
        <w:ind w:left="23" w:right="2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Рисунок </w:t>
      </w:r>
      <w:proofErr w:type="gramStart"/>
      <w:r>
        <w:rPr>
          <w:rFonts w:ascii="Times New Roman" w:eastAsia="Times New Roman" w:hAnsi="Times New Roman" w:cs="Times New Roman"/>
          <w:color w:val="000000"/>
          <w:sz w:val="28"/>
          <w:szCs w:val="28"/>
        </w:rPr>
        <w:t>5.6  –</w:t>
      </w:r>
      <w:proofErr w:type="gramEnd"/>
      <w:r>
        <w:rPr>
          <w:rFonts w:ascii="Times New Roman" w:eastAsia="Times New Roman" w:hAnsi="Times New Roman" w:cs="Times New Roman"/>
          <w:color w:val="000000"/>
          <w:sz w:val="28"/>
          <w:szCs w:val="28"/>
        </w:rPr>
        <w:t xml:space="preserve"> Структурная схема промежуточной стойки СП К-24Т</w:t>
      </w:r>
    </w:p>
    <w:p w14:paraId="79A11F53" w14:textId="77777777" w:rsidR="00551CF4" w:rsidRDefault="00551CF4" w:rsidP="00622FE2">
      <w:pPr>
        <w:spacing w:after="0" w:line="360" w:lineRule="auto"/>
        <w:ind w:left="23" w:right="20" w:firstLine="709"/>
        <w:jc w:val="both"/>
        <w:rPr>
          <w:rFonts w:ascii="Times New Roman" w:eastAsia="Times New Roman" w:hAnsi="Times New Roman" w:cs="Times New Roman"/>
          <w:color w:val="000000"/>
          <w:sz w:val="28"/>
          <w:szCs w:val="28"/>
        </w:rPr>
      </w:pPr>
    </w:p>
    <w:p w14:paraId="353BB66D" w14:textId="77777777" w:rsidR="005D466F" w:rsidRDefault="005D466F" w:rsidP="005D466F">
      <w:pPr>
        <w:spacing w:after="0" w:line="360" w:lineRule="auto"/>
        <w:ind w:left="23"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Стойка предназначена для параллельного ответвления из кабельных линий передачи, оборудованных устройствами линейного тракта системы передачи К-6Оп, сигналов одной 12-канальной группы в спектре частот 60—108 кГц и преобразования их в тональный спектр частот.</w:t>
      </w:r>
    </w:p>
    <w:p w14:paraId="4ED2566D"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Стойка обеспечивает: прохождение токов линейного спектра частот 12—112 кГц без изменения диаграммы уровней независимо от места подключения аппаратуры; ведение служебных переговоров и передачу сигналов </w:t>
      </w:r>
      <w:proofErr w:type="spellStart"/>
      <w:r w:rsidRPr="00622FE2">
        <w:rPr>
          <w:rFonts w:ascii="Times New Roman" w:eastAsia="Times New Roman" w:hAnsi="Times New Roman" w:cs="Times New Roman"/>
          <w:color w:val="000000"/>
          <w:sz w:val="28"/>
          <w:szCs w:val="28"/>
        </w:rPr>
        <w:t>телеконтроля</w:t>
      </w:r>
      <w:proofErr w:type="spellEnd"/>
      <w:r w:rsidRPr="00622FE2">
        <w:rPr>
          <w:rFonts w:ascii="Times New Roman" w:eastAsia="Times New Roman" w:hAnsi="Times New Roman" w:cs="Times New Roman"/>
          <w:color w:val="000000"/>
          <w:sz w:val="28"/>
          <w:szCs w:val="28"/>
        </w:rPr>
        <w:t xml:space="preserve"> о состоянии ее основных электрических параметров на оконечную станцию.</w:t>
      </w:r>
    </w:p>
    <w:p w14:paraId="764A83D6"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В состав стойки СП К-24Т входит следующее оборудование:</w:t>
      </w:r>
    </w:p>
    <w:p w14:paraId="23B0ACB1" w14:textId="77777777" w:rsidR="00622FE2" w:rsidRPr="005E3B81" w:rsidRDefault="00622FE2" w:rsidP="00286B1B">
      <w:pPr>
        <w:pStyle w:val="a7"/>
        <w:numPr>
          <w:ilvl w:val="0"/>
          <w:numId w:val="32"/>
        </w:numPr>
        <w:spacing w:after="0" w:line="360" w:lineRule="auto"/>
        <w:ind w:left="0" w:right="20" w:firstLine="709"/>
        <w:jc w:val="both"/>
        <w:rPr>
          <w:rFonts w:ascii="Times New Roman" w:eastAsia="Times New Roman" w:hAnsi="Times New Roman" w:cs="Times New Roman"/>
          <w:color w:val="000000"/>
          <w:sz w:val="28"/>
          <w:szCs w:val="28"/>
        </w:rPr>
      </w:pPr>
      <w:r w:rsidRPr="005E3B81">
        <w:rPr>
          <w:rFonts w:ascii="Times New Roman" w:eastAsia="Times New Roman" w:hAnsi="Times New Roman" w:cs="Times New Roman"/>
          <w:color w:val="000000"/>
          <w:sz w:val="28"/>
          <w:szCs w:val="28"/>
        </w:rPr>
        <w:t>устройство ввода и защиты (УВЗ), выполняющее согласование волнового сопротивления линии с входным сопротивлением станции, а также защиту обслуживающего персонала и оборудования от опасных напряжений, вызванных влиянием ЛЭП и электрифицированных железных дорог;</w:t>
      </w:r>
    </w:p>
    <w:p w14:paraId="4BDDD732" w14:textId="77777777" w:rsidR="00622FE2" w:rsidRPr="005E3B81" w:rsidRDefault="00622FE2" w:rsidP="00286B1B">
      <w:pPr>
        <w:pStyle w:val="a7"/>
        <w:numPr>
          <w:ilvl w:val="0"/>
          <w:numId w:val="32"/>
        </w:numPr>
        <w:spacing w:after="0" w:line="360" w:lineRule="auto"/>
        <w:ind w:left="0" w:right="20" w:firstLine="709"/>
        <w:jc w:val="both"/>
        <w:rPr>
          <w:rFonts w:ascii="Times New Roman" w:eastAsia="Times New Roman" w:hAnsi="Times New Roman" w:cs="Times New Roman"/>
          <w:color w:val="000000"/>
          <w:sz w:val="28"/>
          <w:szCs w:val="28"/>
        </w:rPr>
      </w:pPr>
      <w:r w:rsidRPr="005E3B81">
        <w:rPr>
          <w:rFonts w:ascii="Times New Roman" w:eastAsia="Times New Roman" w:hAnsi="Times New Roman" w:cs="Times New Roman"/>
          <w:color w:val="000000"/>
          <w:sz w:val="28"/>
          <w:szCs w:val="28"/>
        </w:rPr>
        <w:t>комплект линейного оборудования (KJIO), обеспечивающий транзит токов линейного спектра частот 12—112 кГц, а также параллельное выделение и введение сигналов одной 12-канальной группы в спектр частот 60—108 кГц в направлениях А—Б, и Б—А;</w:t>
      </w:r>
    </w:p>
    <w:p w14:paraId="18956B4A" w14:textId="77777777" w:rsidR="00622FE2" w:rsidRPr="005E3B81" w:rsidRDefault="00622FE2" w:rsidP="00286B1B">
      <w:pPr>
        <w:pStyle w:val="a7"/>
        <w:numPr>
          <w:ilvl w:val="0"/>
          <w:numId w:val="32"/>
        </w:numPr>
        <w:spacing w:after="0" w:line="360" w:lineRule="auto"/>
        <w:ind w:left="0" w:right="20" w:firstLine="709"/>
        <w:jc w:val="both"/>
        <w:rPr>
          <w:rFonts w:ascii="Times New Roman" w:eastAsia="Times New Roman" w:hAnsi="Times New Roman" w:cs="Times New Roman"/>
          <w:color w:val="000000"/>
          <w:sz w:val="28"/>
          <w:szCs w:val="28"/>
        </w:rPr>
      </w:pPr>
      <w:r w:rsidRPr="005E3B81">
        <w:rPr>
          <w:rFonts w:ascii="Times New Roman" w:eastAsia="Times New Roman" w:hAnsi="Times New Roman" w:cs="Times New Roman"/>
          <w:color w:val="000000"/>
          <w:sz w:val="28"/>
          <w:szCs w:val="28"/>
        </w:rPr>
        <w:t>комплект индивидуального преобразования (КИП-24), обеспечивающий: в тракте передачи — преобразование тонального спектра частот 12 каналов в спектр колебаний 60—108 кГц первичной 12-канальной группы; в тракте приема — обратное преобразование сигналов 12-канальной группы в тональный спектр частот 12 каналов.</w:t>
      </w:r>
    </w:p>
    <w:p w14:paraId="3741AC5B"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b/>
          <w:color w:val="000000"/>
          <w:sz w:val="28"/>
          <w:szCs w:val="28"/>
        </w:rPr>
        <w:t>Тракт транзита</w:t>
      </w:r>
      <w:r w:rsidRPr="00622FE2">
        <w:rPr>
          <w:rFonts w:ascii="Times New Roman" w:eastAsia="Times New Roman" w:hAnsi="Times New Roman" w:cs="Times New Roman"/>
          <w:color w:val="000000"/>
          <w:sz w:val="28"/>
          <w:szCs w:val="28"/>
        </w:rPr>
        <w:t xml:space="preserve"> </w:t>
      </w:r>
      <w:r w:rsidR="005E3B81">
        <w:rPr>
          <w:rFonts w:ascii="Times New Roman" w:eastAsia="Times New Roman" w:hAnsi="Times New Roman" w:cs="Times New Roman"/>
          <w:color w:val="000000"/>
          <w:sz w:val="28"/>
          <w:szCs w:val="28"/>
        </w:rPr>
        <w:t xml:space="preserve">(см. рисунок </w:t>
      </w:r>
      <w:proofErr w:type="gramStart"/>
      <w:r w:rsidR="005E3B81">
        <w:rPr>
          <w:rFonts w:ascii="Times New Roman" w:eastAsia="Times New Roman" w:hAnsi="Times New Roman" w:cs="Times New Roman"/>
          <w:color w:val="000000"/>
          <w:sz w:val="28"/>
          <w:szCs w:val="28"/>
        </w:rPr>
        <w:t>5.6)</w:t>
      </w:r>
      <w:r w:rsidRPr="00622FE2">
        <w:rPr>
          <w:rFonts w:ascii="Times New Roman" w:eastAsia="Times New Roman" w:hAnsi="Times New Roman" w:cs="Times New Roman"/>
          <w:color w:val="000000"/>
          <w:sz w:val="28"/>
          <w:szCs w:val="28"/>
        </w:rPr>
        <w:t>состоит</w:t>
      </w:r>
      <w:proofErr w:type="gramEnd"/>
      <w:r w:rsidRPr="00622FE2">
        <w:rPr>
          <w:rFonts w:ascii="Times New Roman" w:eastAsia="Times New Roman" w:hAnsi="Times New Roman" w:cs="Times New Roman"/>
          <w:color w:val="000000"/>
          <w:sz w:val="28"/>
          <w:szCs w:val="28"/>
        </w:rPr>
        <w:t xml:space="preserve"> из устройства ввода и защиты УВЗ, блока фильтров БФ и блока линейного усилителя </w:t>
      </w:r>
      <w:proofErr w:type="spellStart"/>
      <w:r w:rsidRPr="00622FE2">
        <w:rPr>
          <w:rFonts w:ascii="Times New Roman" w:eastAsia="Times New Roman" w:hAnsi="Times New Roman" w:cs="Times New Roman"/>
          <w:color w:val="000000"/>
          <w:sz w:val="28"/>
          <w:szCs w:val="28"/>
        </w:rPr>
        <w:t>ЛУс</w:t>
      </w:r>
      <w:proofErr w:type="spellEnd"/>
      <w:r w:rsidRPr="00622FE2">
        <w:rPr>
          <w:rFonts w:ascii="Times New Roman" w:eastAsia="Times New Roman" w:hAnsi="Times New Roman" w:cs="Times New Roman"/>
          <w:color w:val="000000"/>
          <w:sz w:val="28"/>
          <w:szCs w:val="28"/>
        </w:rPr>
        <w:t xml:space="preserve">. В состав блока БФ входят </w:t>
      </w:r>
      <w:proofErr w:type="spellStart"/>
      <w:r w:rsidRPr="00622FE2">
        <w:rPr>
          <w:rFonts w:ascii="Times New Roman" w:eastAsia="Times New Roman" w:hAnsi="Times New Roman" w:cs="Times New Roman"/>
          <w:color w:val="000000"/>
          <w:sz w:val="28"/>
          <w:szCs w:val="28"/>
        </w:rPr>
        <w:t>симметрирующий</w:t>
      </w:r>
      <w:proofErr w:type="spellEnd"/>
      <w:r w:rsidRPr="00622FE2">
        <w:rPr>
          <w:rFonts w:ascii="Times New Roman" w:eastAsia="Times New Roman" w:hAnsi="Times New Roman" w:cs="Times New Roman"/>
          <w:color w:val="000000"/>
          <w:sz w:val="28"/>
          <w:szCs w:val="28"/>
        </w:rPr>
        <w:t xml:space="preserve"> трансформатор Т1, фильтры Ф1, Ф2 и дифференциальная система ДС1. Токи линейного спектра частот 12—108 кГц от УВЗ поступают на вход </w:t>
      </w:r>
      <w:proofErr w:type="spellStart"/>
      <w:r w:rsidRPr="00622FE2">
        <w:rPr>
          <w:rFonts w:ascii="Times New Roman" w:eastAsia="Times New Roman" w:hAnsi="Times New Roman" w:cs="Times New Roman"/>
          <w:color w:val="000000"/>
          <w:sz w:val="28"/>
          <w:szCs w:val="28"/>
        </w:rPr>
        <w:t>симметрирующего</w:t>
      </w:r>
      <w:proofErr w:type="spellEnd"/>
      <w:r w:rsidRPr="00622FE2">
        <w:rPr>
          <w:rFonts w:ascii="Times New Roman" w:eastAsia="Times New Roman" w:hAnsi="Times New Roman" w:cs="Times New Roman"/>
          <w:color w:val="000000"/>
          <w:sz w:val="28"/>
          <w:szCs w:val="28"/>
        </w:rPr>
        <w:t xml:space="preserve"> трансформатора Т1 блока БФ. Он обеспечивает согласование входных сопротивлений оборудования УВЗ и KJIO, а также переход с симметричной схемы на несимметричную. Фильтр верхних частот Ф1, имеющий частоту среза 12 кГц, обеспечивает защиту трактов транзита и выделения от </w:t>
      </w:r>
      <w:r w:rsidRPr="00622FE2">
        <w:rPr>
          <w:rFonts w:ascii="Times New Roman" w:eastAsia="Times New Roman" w:hAnsi="Times New Roman" w:cs="Times New Roman"/>
          <w:color w:val="000000"/>
          <w:sz w:val="28"/>
          <w:szCs w:val="28"/>
        </w:rPr>
        <w:lastRenderedPageBreak/>
        <w:t>низкочастотных линейных помех. Фильтр нижних частот Ф2 с частотой среза 135 кГц служит для снижения уровня помех от линейных переходных влияний со стороны систем передачи К-</w:t>
      </w:r>
      <w:r w:rsidR="005E3B81">
        <w:rPr>
          <w:rFonts w:ascii="Times New Roman" w:eastAsia="Times New Roman" w:hAnsi="Times New Roman" w:cs="Times New Roman"/>
          <w:color w:val="000000"/>
          <w:sz w:val="28"/>
          <w:szCs w:val="28"/>
        </w:rPr>
        <w:t>6</w:t>
      </w:r>
      <w:r w:rsidRPr="00622FE2">
        <w:rPr>
          <w:rFonts w:ascii="Times New Roman" w:eastAsia="Times New Roman" w:hAnsi="Times New Roman" w:cs="Times New Roman"/>
          <w:color w:val="000000"/>
          <w:sz w:val="28"/>
          <w:szCs w:val="28"/>
        </w:rPr>
        <w:t>Оп, работающих на параллельных цепях в этом же кабеле. Включение фильтра Ф2 необходимо также для повышения устойчивости работы аппаратуры К-24Т на высоких частотах. Дифференциальная система ДС1 в блоке БФ обеспечивает развязку между трактами выделения и транзита.</w:t>
      </w:r>
    </w:p>
    <w:p w14:paraId="6D7DFAEB"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В состав блока </w:t>
      </w:r>
      <w:proofErr w:type="spellStart"/>
      <w:r w:rsidRPr="00622FE2">
        <w:rPr>
          <w:rFonts w:ascii="Times New Roman" w:eastAsia="Times New Roman" w:hAnsi="Times New Roman" w:cs="Times New Roman"/>
          <w:color w:val="000000"/>
          <w:sz w:val="28"/>
          <w:szCs w:val="28"/>
        </w:rPr>
        <w:t>ЛУс</w:t>
      </w:r>
      <w:proofErr w:type="spellEnd"/>
      <w:r w:rsidRPr="00622FE2">
        <w:rPr>
          <w:rFonts w:ascii="Times New Roman" w:eastAsia="Times New Roman" w:hAnsi="Times New Roman" w:cs="Times New Roman"/>
          <w:color w:val="000000"/>
          <w:sz w:val="28"/>
          <w:szCs w:val="28"/>
        </w:rPr>
        <w:t xml:space="preserve"> входят линейный усилитель Ус1 и дифференциальная система ДС2. Линейный усилитель компенсирует затухание, вносимое пассивными узлами оборудования УВЗ и КЛО в тракте транзита. Дифференциальная система ДС2 в блоке </w:t>
      </w:r>
      <w:proofErr w:type="spellStart"/>
      <w:r w:rsidRPr="00622FE2">
        <w:rPr>
          <w:rFonts w:ascii="Times New Roman" w:eastAsia="Times New Roman" w:hAnsi="Times New Roman" w:cs="Times New Roman"/>
          <w:color w:val="000000"/>
          <w:sz w:val="28"/>
          <w:szCs w:val="28"/>
        </w:rPr>
        <w:t>ЛУс</w:t>
      </w:r>
      <w:proofErr w:type="spellEnd"/>
      <w:r w:rsidRPr="00622FE2">
        <w:rPr>
          <w:rFonts w:ascii="Times New Roman" w:eastAsia="Times New Roman" w:hAnsi="Times New Roman" w:cs="Times New Roman"/>
          <w:color w:val="000000"/>
          <w:sz w:val="28"/>
          <w:szCs w:val="28"/>
        </w:rPr>
        <w:t xml:space="preserve"> объединяет сигналы вводимой группы каналов с сигналами транзитного тракта.</w:t>
      </w:r>
    </w:p>
    <w:p w14:paraId="150FFDBD"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b/>
          <w:color w:val="000000"/>
          <w:sz w:val="28"/>
          <w:szCs w:val="28"/>
        </w:rPr>
        <w:t>В тракте выделения</w:t>
      </w:r>
      <w:r w:rsidRPr="00622FE2">
        <w:rPr>
          <w:rFonts w:ascii="Times New Roman" w:eastAsia="Times New Roman" w:hAnsi="Times New Roman" w:cs="Times New Roman"/>
          <w:color w:val="000000"/>
          <w:sz w:val="28"/>
          <w:szCs w:val="28"/>
        </w:rPr>
        <w:t xml:space="preserve"> токи выделяемой 12-канальной группы со спектром частот 60—108 кГц из блока БФ поступают на вход блока линейного выравнивателя ВЛ-1. На рис</w:t>
      </w:r>
      <w:r w:rsidR="005E3B81">
        <w:rPr>
          <w:rFonts w:ascii="Times New Roman" w:eastAsia="Times New Roman" w:hAnsi="Times New Roman" w:cs="Times New Roman"/>
          <w:color w:val="000000"/>
          <w:sz w:val="28"/>
          <w:szCs w:val="28"/>
        </w:rPr>
        <w:t>унке 5.6</w:t>
      </w:r>
      <w:r w:rsidRPr="00622FE2">
        <w:rPr>
          <w:rFonts w:ascii="Times New Roman" w:eastAsia="Times New Roman" w:hAnsi="Times New Roman" w:cs="Times New Roman"/>
          <w:color w:val="000000"/>
          <w:sz w:val="28"/>
          <w:szCs w:val="28"/>
        </w:rPr>
        <w:t xml:space="preserve"> показано оборудование трактов выделения направлений А—Б и Б—А, которое отличается лишь частотой среза фильтров Ф</w:t>
      </w:r>
      <w:r w:rsidR="005E3B81">
        <w:rPr>
          <w:rFonts w:ascii="Times New Roman" w:eastAsia="Times New Roman" w:hAnsi="Times New Roman" w:cs="Times New Roman"/>
          <w:color w:val="000000"/>
          <w:sz w:val="28"/>
          <w:szCs w:val="28"/>
        </w:rPr>
        <w:t>3</w:t>
      </w:r>
      <w:r w:rsidRPr="00622FE2">
        <w:rPr>
          <w:rFonts w:ascii="Times New Roman" w:eastAsia="Times New Roman" w:hAnsi="Times New Roman" w:cs="Times New Roman"/>
          <w:color w:val="000000"/>
          <w:sz w:val="28"/>
          <w:szCs w:val="28"/>
        </w:rPr>
        <w:t xml:space="preserve"> и Ф8 блоков К-60 и К-72. Поэтому рассмотрим назначение элементов одного их трактов выделения, например, направления А—Б.</w:t>
      </w:r>
    </w:p>
    <w:p w14:paraId="2185F296"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В состав блока ВЛ-1 входит удлинитель Уд1 и линейный выравниватель ЛВ1. Последний служит для компенсации амплитудно- частотных искажений, вносимых кабельным участком. Переменный удлинитель Уд1 обеспечивает постоянство уровня приема на входе блока усилителя тракта выделения УсВ-1 независимо от длины усилительного участка. Удлинитель Уд2 компенсирует ослабление сигналов 12-канальной группы, появляющееся вследствие прохождения</w:t>
      </w:r>
      <w:r w:rsidR="005E3B81">
        <w:rPr>
          <w:rFonts w:ascii="Times New Roman" w:eastAsia="Times New Roman" w:hAnsi="Times New Roman" w:cs="Times New Roman"/>
          <w:color w:val="000000"/>
          <w:sz w:val="28"/>
          <w:szCs w:val="28"/>
        </w:rPr>
        <w:t xml:space="preserve"> </w:t>
      </w:r>
      <w:r w:rsidRPr="00622FE2">
        <w:rPr>
          <w:rFonts w:ascii="Times New Roman" w:eastAsia="Times New Roman" w:hAnsi="Times New Roman" w:cs="Times New Roman"/>
          <w:color w:val="000000"/>
          <w:sz w:val="28"/>
          <w:szCs w:val="28"/>
        </w:rPr>
        <w:t xml:space="preserve">их через пассивные элементы тракта выделения. В блоке УсВ-1 размещен контур обратного </w:t>
      </w:r>
      <w:proofErr w:type="spellStart"/>
      <w:r w:rsidRPr="00622FE2">
        <w:rPr>
          <w:rFonts w:ascii="Times New Roman" w:eastAsia="Times New Roman" w:hAnsi="Times New Roman" w:cs="Times New Roman"/>
          <w:color w:val="000000"/>
          <w:sz w:val="28"/>
          <w:szCs w:val="28"/>
        </w:rPr>
        <w:t>предыскажения</w:t>
      </w:r>
      <w:proofErr w:type="spellEnd"/>
      <w:r w:rsidRPr="00622FE2">
        <w:rPr>
          <w:rFonts w:ascii="Times New Roman" w:eastAsia="Times New Roman" w:hAnsi="Times New Roman" w:cs="Times New Roman"/>
          <w:color w:val="000000"/>
          <w:sz w:val="28"/>
          <w:szCs w:val="28"/>
        </w:rPr>
        <w:t xml:space="preserve"> КОП. Он компенсирует </w:t>
      </w:r>
      <w:proofErr w:type="spellStart"/>
      <w:r w:rsidRPr="00622FE2">
        <w:rPr>
          <w:rFonts w:ascii="Times New Roman" w:eastAsia="Times New Roman" w:hAnsi="Times New Roman" w:cs="Times New Roman"/>
          <w:color w:val="000000"/>
          <w:sz w:val="28"/>
          <w:szCs w:val="28"/>
        </w:rPr>
        <w:t>предыскажение</w:t>
      </w:r>
      <w:proofErr w:type="spellEnd"/>
      <w:r w:rsidRPr="00622FE2">
        <w:rPr>
          <w:rFonts w:ascii="Times New Roman" w:eastAsia="Times New Roman" w:hAnsi="Times New Roman" w:cs="Times New Roman"/>
          <w:color w:val="000000"/>
          <w:sz w:val="28"/>
          <w:szCs w:val="28"/>
        </w:rPr>
        <w:t xml:space="preserve"> уровней передачи сигналов в полосе частот 60—108 кГц при работе системы К-24Т в режиме с </w:t>
      </w:r>
      <w:proofErr w:type="spellStart"/>
      <w:r w:rsidRPr="00622FE2">
        <w:rPr>
          <w:rFonts w:ascii="Times New Roman" w:eastAsia="Times New Roman" w:hAnsi="Times New Roman" w:cs="Times New Roman"/>
          <w:color w:val="000000"/>
          <w:sz w:val="28"/>
          <w:szCs w:val="28"/>
        </w:rPr>
        <w:t>предыскажением</w:t>
      </w:r>
      <w:proofErr w:type="spellEnd"/>
      <w:r w:rsidRPr="00622FE2">
        <w:rPr>
          <w:rFonts w:ascii="Times New Roman" w:eastAsia="Times New Roman" w:hAnsi="Times New Roman" w:cs="Times New Roman"/>
          <w:color w:val="000000"/>
          <w:sz w:val="28"/>
          <w:szCs w:val="28"/>
        </w:rPr>
        <w:t xml:space="preserve">. Фильтр верхних частот ФЗ с частотой среза 60 кГц (в тракте выделения А—Б) пропускает токи 12-канальной группы 60—108 кГц на вход блока усилителя приема </w:t>
      </w:r>
      <w:proofErr w:type="spellStart"/>
      <w:r w:rsidRPr="00622FE2">
        <w:rPr>
          <w:rFonts w:ascii="Times New Roman" w:eastAsia="Times New Roman" w:hAnsi="Times New Roman" w:cs="Times New Roman"/>
          <w:color w:val="000000"/>
          <w:sz w:val="28"/>
          <w:szCs w:val="28"/>
        </w:rPr>
        <w:t>УсПр</w:t>
      </w:r>
      <w:proofErr w:type="spellEnd"/>
      <w:r w:rsidRPr="00622FE2">
        <w:rPr>
          <w:rFonts w:ascii="Times New Roman" w:eastAsia="Times New Roman" w:hAnsi="Times New Roman" w:cs="Times New Roman"/>
          <w:color w:val="000000"/>
          <w:sz w:val="28"/>
          <w:szCs w:val="28"/>
        </w:rPr>
        <w:t xml:space="preserve">. В тракте выделения Б—А включен фильтр верхних частот с частотой среза 72 кГц. Данная конструктивная особенность позволяет </w:t>
      </w:r>
      <w:r w:rsidRPr="00622FE2">
        <w:rPr>
          <w:rFonts w:ascii="Times New Roman" w:eastAsia="Times New Roman" w:hAnsi="Times New Roman" w:cs="Times New Roman"/>
          <w:color w:val="000000"/>
          <w:sz w:val="28"/>
          <w:szCs w:val="28"/>
        </w:rPr>
        <w:lastRenderedPageBreak/>
        <w:t xml:space="preserve">организовать передачу дискретной информации по трем каналам, занимающим спектр частот 60—72 кГц в направлении от оконечной станции А ко всем промежуточным пунктам и к оконечной станции Б, а также </w:t>
      </w:r>
      <w:proofErr w:type="gramStart"/>
      <w:r w:rsidRPr="00622FE2">
        <w:rPr>
          <w:rFonts w:ascii="Times New Roman" w:eastAsia="Times New Roman" w:hAnsi="Times New Roman" w:cs="Times New Roman"/>
          <w:color w:val="000000"/>
          <w:sz w:val="28"/>
          <w:szCs w:val="28"/>
        </w:rPr>
        <w:t>в обратом</w:t>
      </w:r>
      <w:proofErr w:type="gramEnd"/>
      <w:r w:rsidRPr="00622FE2">
        <w:rPr>
          <w:rFonts w:ascii="Times New Roman" w:eastAsia="Times New Roman" w:hAnsi="Times New Roman" w:cs="Times New Roman"/>
          <w:color w:val="000000"/>
          <w:sz w:val="28"/>
          <w:szCs w:val="28"/>
        </w:rPr>
        <w:t xml:space="preserve"> направлении. Дискретная информация, передаваемая последующей промежуточной станцией, не будет приниматься предыдущей.</w:t>
      </w:r>
    </w:p>
    <w:p w14:paraId="2AB81D70"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Усилитель Ус</w:t>
      </w:r>
      <w:r w:rsidR="005E3B81">
        <w:rPr>
          <w:rFonts w:ascii="Times New Roman" w:eastAsia="Times New Roman" w:hAnsi="Times New Roman" w:cs="Times New Roman"/>
          <w:color w:val="000000"/>
          <w:sz w:val="28"/>
          <w:szCs w:val="28"/>
        </w:rPr>
        <w:t>3</w:t>
      </w:r>
      <w:r w:rsidRPr="00622FE2">
        <w:rPr>
          <w:rFonts w:ascii="Times New Roman" w:eastAsia="Times New Roman" w:hAnsi="Times New Roman" w:cs="Times New Roman"/>
          <w:color w:val="000000"/>
          <w:sz w:val="28"/>
          <w:szCs w:val="28"/>
        </w:rPr>
        <w:t xml:space="preserve"> повышает уровень сигналов, что уменьшает влияние собственных шумов последующих узлов тракта выделения. В состав блока </w:t>
      </w:r>
      <w:proofErr w:type="spellStart"/>
      <w:r w:rsidRPr="00622FE2">
        <w:rPr>
          <w:rFonts w:ascii="Times New Roman" w:eastAsia="Times New Roman" w:hAnsi="Times New Roman" w:cs="Times New Roman"/>
          <w:color w:val="000000"/>
          <w:sz w:val="28"/>
          <w:szCs w:val="28"/>
        </w:rPr>
        <w:t>УсПр</w:t>
      </w:r>
      <w:proofErr w:type="spellEnd"/>
      <w:r w:rsidRPr="00622FE2">
        <w:rPr>
          <w:rFonts w:ascii="Times New Roman" w:eastAsia="Times New Roman" w:hAnsi="Times New Roman" w:cs="Times New Roman"/>
          <w:color w:val="000000"/>
          <w:sz w:val="28"/>
          <w:szCs w:val="28"/>
        </w:rPr>
        <w:t xml:space="preserve"> входит также приемник тока контрольной частоты 84, 14 кГц ПКЧ. С его помощью осуществляется контроль за диаграммой уровня тракта выделения. Регулировка усиления в Ус</w:t>
      </w:r>
      <w:r w:rsidR="005E3B81">
        <w:rPr>
          <w:rFonts w:ascii="Times New Roman" w:eastAsia="Times New Roman" w:hAnsi="Times New Roman" w:cs="Times New Roman"/>
          <w:color w:val="000000"/>
          <w:sz w:val="28"/>
          <w:szCs w:val="28"/>
        </w:rPr>
        <w:t>3</w:t>
      </w:r>
      <w:r w:rsidRPr="00622FE2">
        <w:rPr>
          <w:rFonts w:ascii="Times New Roman" w:eastAsia="Times New Roman" w:hAnsi="Times New Roman" w:cs="Times New Roman"/>
          <w:color w:val="000000"/>
          <w:sz w:val="28"/>
          <w:szCs w:val="28"/>
        </w:rPr>
        <w:t xml:space="preserve"> при отклонении уровня контрольного тока от номинального значения выполняется вручную; 12-канальные группы, приходящие с направлений А—Б и Б—А, объединяются дифференциальной системой ДСЗ. С выхода блока ДС токи со спектром частот 60—108 кГц поступают в комплект индивидуального преобразования КИП-24, где преобразуются в тональный спектр частот 0,3—3,4 кГц.</w:t>
      </w:r>
    </w:p>
    <w:p w14:paraId="744E2D52"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b/>
          <w:color w:val="000000"/>
          <w:sz w:val="28"/>
          <w:szCs w:val="28"/>
        </w:rPr>
        <w:t>В тракте введения</w:t>
      </w:r>
      <w:r w:rsidRPr="00622FE2">
        <w:rPr>
          <w:rFonts w:ascii="Times New Roman" w:eastAsia="Times New Roman" w:hAnsi="Times New Roman" w:cs="Times New Roman"/>
          <w:color w:val="000000"/>
          <w:sz w:val="28"/>
          <w:szCs w:val="28"/>
        </w:rPr>
        <w:t xml:space="preserve"> токи разговорных сигналов 13—24 каналов поступают на входы блоков индивидуального преобразования (ИП1—ИП12) комплекта КИП-24.</w:t>
      </w:r>
    </w:p>
    <w:p w14:paraId="762DA89C"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С выхода комплекта КИП-24 токи сигналов первичной группы со спектром частот 60—108 кГц приходят на вход блока Д-108 K</w:t>
      </w:r>
      <w:r w:rsidR="005E3B81">
        <w:rPr>
          <w:rFonts w:ascii="Times New Roman" w:eastAsia="Times New Roman" w:hAnsi="Times New Roman" w:cs="Times New Roman"/>
          <w:color w:val="000000"/>
          <w:sz w:val="28"/>
          <w:szCs w:val="28"/>
        </w:rPr>
        <w:t>Л</w:t>
      </w:r>
      <w:r w:rsidRPr="00622FE2">
        <w:rPr>
          <w:rFonts w:ascii="Times New Roman" w:eastAsia="Times New Roman" w:hAnsi="Times New Roman" w:cs="Times New Roman"/>
          <w:color w:val="000000"/>
          <w:sz w:val="28"/>
          <w:szCs w:val="28"/>
        </w:rPr>
        <w:t xml:space="preserve">O. Оборудование тракта введения обеспечивает ввод этих токов в тракт транзита направлений передачи А—Б и Б—А. На </w:t>
      </w:r>
      <w:r w:rsidR="005E3B81">
        <w:rPr>
          <w:rFonts w:ascii="Times New Roman" w:eastAsia="Times New Roman" w:hAnsi="Times New Roman" w:cs="Times New Roman"/>
          <w:color w:val="000000"/>
          <w:sz w:val="28"/>
          <w:szCs w:val="28"/>
        </w:rPr>
        <w:t xml:space="preserve">рисунке 5.6 </w:t>
      </w:r>
      <w:r w:rsidRPr="00622FE2">
        <w:rPr>
          <w:rFonts w:ascii="Times New Roman" w:eastAsia="Times New Roman" w:hAnsi="Times New Roman" w:cs="Times New Roman"/>
          <w:color w:val="000000"/>
          <w:sz w:val="28"/>
          <w:szCs w:val="28"/>
        </w:rPr>
        <w:t>показано оборудование трактов введения обоих направлений. Оно отличается частотами среза фильтров Ф5 и Ф9 блоков К-72 и К-60. Учитывая это, рассмотрим лишь назначение элементов тракта введения направления А—Б.</w:t>
      </w:r>
    </w:p>
    <w:p w14:paraId="50AA5265" w14:textId="77777777" w:rsidR="00622FE2" w:rsidRPr="00622FE2" w:rsidRDefault="00622FE2" w:rsidP="00622FE2">
      <w:pPr>
        <w:spacing w:after="0" w:line="360" w:lineRule="auto"/>
        <w:ind w:left="23" w:right="20" w:firstLine="709"/>
        <w:jc w:val="both"/>
        <w:rPr>
          <w:rFonts w:ascii="Times New Roman" w:eastAsia="Times New Roman" w:hAnsi="Times New Roman" w:cs="Times New Roman"/>
          <w:color w:val="000000"/>
          <w:sz w:val="28"/>
          <w:szCs w:val="28"/>
        </w:rPr>
      </w:pPr>
      <w:r w:rsidRPr="00622FE2">
        <w:rPr>
          <w:rFonts w:ascii="Times New Roman" w:eastAsia="Times New Roman" w:hAnsi="Times New Roman" w:cs="Times New Roman"/>
          <w:color w:val="000000"/>
          <w:sz w:val="28"/>
          <w:szCs w:val="28"/>
        </w:rPr>
        <w:t xml:space="preserve">Токи сигналов первичной группы через </w:t>
      </w:r>
      <w:proofErr w:type="spellStart"/>
      <w:r w:rsidRPr="00622FE2">
        <w:rPr>
          <w:rFonts w:ascii="Times New Roman" w:eastAsia="Times New Roman" w:hAnsi="Times New Roman" w:cs="Times New Roman"/>
          <w:color w:val="000000"/>
          <w:sz w:val="28"/>
          <w:szCs w:val="28"/>
        </w:rPr>
        <w:t>симметрирующий</w:t>
      </w:r>
      <w:proofErr w:type="spellEnd"/>
      <w:r w:rsidRPr="00622FE2">
        <w:rPr>
          <w:rFonts w:ascii="Times New Roman" w:eastAsia="Times New Roman" w:hAnsi="Times New Roman" w:cs="Times New Roman"/>
          <w:color w:val="000000"/>
          <w:sz w:val="28"/>
          <w:szCs w:val="28"/>
        </w:rPr>
        <w:t xml:space="preserve"> трансформатор Т2 поступают на вход фильтра Ф4. Он обеспечивает подавление продуктов преобразования, поступающих с КИП-24, частоты которых превышают 108 кГц. Тракты введения разделяются по направлениям А—Б и Б—А в блоке усиления УсВ-</w:t>
      </w:r>
      <w:r w:rsidR="005E3B81">
        <w:rPr>
          <w:rFonts w:ascii="Times New Roman" w:eastAsia="Times New Roman" w:hAnsi="Times New Roman" w:cs="Times New Roman"/>
          <w:color w:val="000000"/>
          <w:sz w:val="28"/>
          <w:szCs w:val="28"/>
        </w:rPr>
        <w:t>11</w:t>
      </w:r>
      <w:r w:rsidRPr="00622FE2">
        <w:rPr>
          <w:rFonts w:ascii="Times New Roman" w:eastAsia="Times New Roman" w:hAnsi="Times New Roman" w:cs="Times New Roman"/>
          <w:color w:val="000000"/>
          <w:sz w:val="28"/>
          <w:szCs w:val="28"/>
        </w:rPr>
        <w:t xml:space="preserve">. Усилитель Ус4 улучшает условия параллельной работы фильтров верхних частот Ф5 и Ф9 блоков К-72 и К-60. Фильтр блока К-72 включен в тракт введения </w:t>
      </w:r>
      <w:r w:rsidRPr="00622FE2">
        <w:rPr>
          <w:rFonts w:ascii="Times New Roman" w:eastAsia="Times New Roman" w:hAnsi="Times New Roman" w:cs="Times New Roman"/>
          <w:color w:val="000000"/>
          <w:sz w:val="28"/>
          <w:szCs w:val="28"/>
        </w:rPr>
        <w:lastRenderedPageBreak/>
        <w:t>направления А—Б. Он обеспечивает защиту тракта от токов со спектром частот 60—72 кГц</w:t>
      </w:r>
      <w:r w:rsidR="005E3B81">
        <w:rPr>
          <w:rFonts w:ascii="Times New Roman" w:eastAsia="Times New Roman" w:hAnsi="Times New Roman" w:cs="Times New Roman"/>
          <w:color w:val="000000"/>
          <w:sz w:val="28"/>
          <w:szCs w:val="28"/>
        </w:rPr>
        <w:t>,</w:t>
      </w:r>
      <w:r w:rsidRPr="00622FE2">
        <w:rPr>
          <w:rFonts w:ascii="Times New Roman" w:eastAsia="Times New Roman" w:hAnsi="Times New Roman" w:cs="Times New Roman"/>
          <w:color w:val="000000"/>
          <w:sz w:val="28"/>
          <w:szCs w:val="28"/>
        </w:rPr>
        <w:t xml:space="preserve"> при передаче дискретной информации с ПК-24Т на станцию А. Усилитель Ус5 блока </w:t>
      </w:r>
      <w:proofErr w:type="spellStart"/>
      <w:r w:rsidRPr="00622FE2">
        <w:rPr>
          <w:rFonts w:ascii="Times New Roman" w:eastAsia="Times New Roman" w:hAnsi="Times New Roman" w:cs="Times New Roman"/>
          <w:color w:val="000000"/>
          <w:sz w:val="28"/>
          <w:szCs w:val="28"/>
        </w:rPr>
        <w:t>УсПер</w:t>
      </w:r>
      <w:proofErr w:type="spellEnd"/>
      <w:r w:rsidRPr="00622FE2">
        <w:rPr>
          <w:rFonts w:ascii="Times New Roman" w:eastAsia="Times New Roman" w:hAnsi="Times New Roman" w:cs="Times New Roman"/>
          <w:color w:val="000000"/>
          <w:sz w:val="28"/>
          <w:szCs w:val="28"/>
        </w:rPr>
        <w:t xml:space="preserve"> повышает уровень сигналов, что уменьшает влияние собственных шумов последующих элементов. </w:t>
      </w:r>
      <w:proofErr w:type="spellStart"/>
      <w:r w:rsidRPr="00622FE2">
        <w:rPr>
          <w:rFonts w:ascii="Times New Roman" w:eastAsia="Times New Roman" w:hAnsi="Times New Roman" w:cs="Times New Roman"/>
          <w:color w:val="000000"/>
          <w:sz w:val="28"/>
          <w:szCs w:val="28"/>
        </w:rPr>
        <w:t>Предыскажение</w:t>
      </w:r>
      <w:proofErr w:type="spellEnd"/>
      <w:r w:rsidRPr="00622FE2">
        <w:rPr>
          <w:rFonts w:ascii="Times New Roman" w:eastAsia="Times New Roman" w:hAnsi="Times New Roman" w:cs="Times New Roman"/>
          <w:color w:val="000000"/>
          <w:sz w:val="28"/>
          <w:szCs w:val="28"/>
        </w:rPr>
        <w:t xml:space="preserve"> уровней передачи осуществляется контуром предварительного наклона КПН, включенным в цепь обратной связи усилителя. С выхода блока </w:t>
      </w:r>
      <w:proofErr w:type="spellStart"/>
      <w:r w:rsidRPr="00622FE2">
        <w:rPr>
          <w:rFonts w:ascii="Times New Roman" w:eastAsia="Times New Roman" w:hAnsi="Times New Roman" w:cs="Times New Roman"/>
          <w:color w:val="000000"/>
          <w:sz w:val="28"/>
          <w:szCs w:val="28"/>
        </w:rPr>
        <w:t>УсПер</w:t>
      </w:r>
      <w:proofErr w:type="spellEnd"/>
      <w:r w:rsidRPr="00622FE2">
        <w:rPr>
          <w:rFonts w:ascii="Times New Roman" w:eastAsia="Times New Roman" w:hAnsi="Times New Roman" w:cs="Times New Roman"/>
          <w:color w:val="000000"/>
          <w:sz w:val="28"/>
          <w:szCs w:val="28"/>
        </w:rPr>
        <w:t xml:space="preserve"> токи вводимой 12-канальной группы поступают в блок искусственной линии ИЛ1. В его состав входят удлинитель Уд2 и искусственная линия ИЛ1. С их помощью подбирается такой перепад затуханий сигналов на частотах 60 и 108 кГц, который соответствует перепаду затуханий на этих же частотах токов транзитного тракта в точке подключения стойки СП К-24Т к кабельной магистрали. С выхода блока ИЛ-1 токи вводимой 12-канальной группы поступают через дифференциальную систему ДС2 блока </w:t>
      </w:r>
      <w:proofErr w:type="spellStart"/>
      <w:r w:rsidRPr="00622FE2">
        <w:rPr>
          <w:rFonts w:ascii="Times New Roman" w:eastAsia="Times New Roman" w:hAnsi="Times New Roman" w:cs="Times New Roman"/>
          <w:color w:val="000000"/>
          <w:sz w:val="28"/>
          <w:szCs w:val="28"/>
        </w:rPr>
        <w:t>ЛУс</w:t>
      </w:r>
      <w:proofErr w:type="spellEnd"/>
      <w:r w:rsidRPr="00622FE2">
        <w:rPr>
          <w:rFonts w:ascii="Times New Roman" w:eastAsia="Times New Roman" w:hAnsi="Times New Roman" w:cs="Times New Roman"/>
          <w:color w:val="000000"/>
          <w:sz w:val="28"/>
          <w:szCs w:val="28"/>
        </w:rPr>
        <w:t xml:space="preserve"> в устройство ввода и защиты, а затем в линию.</w:t>
      </w:r>
    </w:p>
    <w:p w14:paraId="3127D1EC" w14:textId="77777777" w:rsidR="00AE7CE0" w:rsidRDefault="00AE7CE0" w:rsidP="003B5938">
      <w:pPr>
        <w:spacing w:after="0"/>
        <w:ind w:firstLine="709"/>
        <w:rPr>
          <w:rFonts w:ascii="Times New Roman" w:eastAsia="Calibri" w:hAnsi="Times New Roman" w:cs="Times New Roman"/>
          <w:b/>
          <w:bCs/>
          <w:sz w:val="28"/>
          <w:szCs w:val="28"/>
        </w:rPr>
      </w:pPr>
    </w:p>
    <w:p w14:paraId="5FAD0D6B" w14:textId="77777777" w:rsidR="00AE7CE0" w:rsidRDefault="00AE7CE0" w:rsidP="003B5938">
      <w:pPr>
        <w:spacing w:after="0"/>
        <w:ind w:firstLine="709"/>
        <w:rPr>
          <w:rFonts w:ascii="Times New Roman" w:eastAsia="Calibri" w:hAnsi="Times New Roman" w:cs="Times New Roman"/>
          <w:b/>
          <w:bCs/>
          <w:sz w:val="28"/>
          <w:szCs w:val="28"/>
        </w:rPr>
      </w:pPr>
    </w:p>
    <w:p w14:paraId="0CE8B50A" w14:textId="77777777" w:rsidR="00AE7CE0" w:rsidRDefault="00AE7CE0" w:rsidP="003B5938">
      <w:pPr>
        <w:spacing w:after="0"/>
        <w:ind w:firstLine="709"/>
        <w:rPr>
          <w:rFonts w:ascii="Times New Roman" w:eastAsia="Calibri" w:hAnsi="Times New Roman" w:cs="Times New Roman"/>
          <w:b/>
          <w:bCs/>
          <w:sz w:val="28"/>
          <w:szCs w:val="28"/>
        </w:rPr>
      </w:pPr>
    </w:p>
    <w:p w14:paraId="5675FB13" w14:textId="77777777" w:rsidR="00AE7CE0" w:rsidRDefault="00AE7CE0" w:rsidP="003B5938">
      <w:pPr>
        <w:spacing w:after="0"/>
        <w:ind w:firstLine="709"/>
        <w:rPr>
          <w:rFonts w:ascii="Times New Roman" w:eastAsia="Calibri" w:hAnsi="Times New Roman" w:cs="Times New Roman"/>
          <w:b/>
          <w:bCs/>
          <w:sz w:val="28"/>
          <w:szCs w:val="28"/>
        </w:rPr>
      </w:pPr>
    </w:p>
    <w:p w14:paraId="072DFBD2" w14:textId="77777777" w:rsidR="00AE7CE0" w:rsidRDefault="00AE7CE0" w:rsidP="003B5938">
      <w:pPr>
        <w:spacing w:after="0"/>
        <w:ind w:firstLine="709"/>
        <w:rPr>
          <w:rFonts w:ascii="Times New Roman" w:eastAsia="Calibri" w:hAnsi="Times New Roman" w:cs="Times New Roman"/>
          <w:b/>
          <w:bCs/>
          <w:sz w:val="28"/>
          <w:szCs w:val="28"/>
        </w:rPr>
      </w:pPr>
    </w:p>
    <w:p w14:paraId="0A225AB2" w14:textId="77777777" w:rsidR="00AE7CE0" w:rsidRDefault="00AE7CE0" w:rsidP="003B5938">
      <w:pPr>
        <w:spacing w:after="0"/>
        <w:ind w:firstLine="709"/>
        <w:rPr>
          <w:rFonts w:ascii="Times New Roman" w:eastAsia="Calibri" w:hAnsi="Times New Roman" w:cs="Times New Roman"/>
          <w:b/>
          <w:bCs/>
          <w:sz w:val="28"/>
          <w:szCs w:val="28"/>
        </w:rPr>
      </w:pPr>
    </w:p>
    <w:p w14:paraId="62FE0301" w14:textId="77777777" w:rsidR="00AE7CE0" w:rsidRDefault="00AE7CE0" w:rsidP="003B5938">
      <w:pPr>
        <w:spacing w:after="0"/>
        <w:ind w:firstLine="709"/>
        <w:rPr>
          <w:rFonts w:ascii="Times New Roman" w:eastAsia="Calibri" w:hAnsi="Times New Roman" w:cs="Times New Roman"/>
          <w:b/>
          <w:bCs/>
          <w:sz w:val="28"/>
          <w:szCs w:val="28"/>
        </w:rPr>
      </w:pPr>
    </w:p>
    <w:p w14:paraId="45C61AE0" w14:textId="77777777" w:rsidR="00AE7CE0" w:rsidRDefault="00AE7CE0" w:rsidP="003B5938">
      <w:pPr>
        <w:spacing w:after="0"/>
        <w:ind w:firstLine="709"/>
        <w:rPr>
          <w:rFonts w:ascii="Times New Roman" w:eastAsia="Calibri" w:hAnsi="Times New Roman" w:cs="Times New Roman"/>
          <w:b/>
          <w:bCs/>
          <w:sz w:val="28"/>
          <w:szCs w:val="28"/>
        </w:rPr>
      </w:pPr>
    </w:p>
    <w:p w14:paraId="5C01D139" w14:textId="77777777" w:rsidR="00AE7CE0" w:rsidRDefault="00AE7CE0" w:rsidP="003B5938">
      <w:pPr>
        <w:spacing w:after="0"/>
        <w:ind w:firstLine="709"/>
        <w:rPr>
          <w:rFonts w:ascii="Times New Roman" w:eastAsia="Calibri" w:hAnsi="Times New Roman" w:cs="Times New Roman"/>
          <w:b/>
          <w:bCs/>
          <w:sz w:val="28"/>
          <w:szCs w:val="28"/>
        </w:rPr>
      </w:pPr>
    </w:p>
    <w:p w14:paraId="4CC46D58" w14:textId="77777777" w:rsidR="00AE7CE0" w:rsidRDefault="00AE7CE0" w:rsidP="003B5938">
      <w:pPr>
        <w:spacing w:after="0"/>
        <w:ind w:firstLine="709"/>
        <w:rPr>
          <w:rFonts w:ascii="Times New Roman" w:eastAsia="Calibri" w:hAnsi="Times New Roman" w:cs="Times New Roman"/>
          <w:b/>
          <w:bCs/>
          <w:sz w:val="28"/>
          <w:szCs w:val="28"/>
        </w:rPr>
      </w:pPr>
    </w:p>
    <w:p w14:paraId="26A3A98E" w14:textId="77777777" w:rsidR="00AE7CE0" w:rsidRDefault="00AE7CE0" w:rsidP="003B5938">
      <w:pPr>
        <w:spacing w:after="0"/>
        <w:ind w:firstLine="709"/>
        <w:rPr>
          <w:rFonts w:ascii="Times New Roman" w:eastAsia="Calibri" w:hAnsi="Times New Roman" w:cs="Times New Roman"/>
          <w:b/>
          <w:bCs/>
          <w:sz w:val="28"/>
          <w:szCs w:val="28"/>
        </w:rPr>
      </w:pPr>
    </w:p>
    <w:p w14:paraId="6FAC653B" w14:textId="77777777" w:rsidR="00AE7CE0" w:rsidRDefault="00AE7CE0" w:rsidP="003B5938">
      <w:pPr>
        <w:spacing w:after="0"/>
        <w:ind w:firstLine="709"/>
        <w:rPr>
          <w:rFonts w:ascii="Times New Roman" w:eastAsia="Calibri" w:hAnsi="Times New Roman" w:cs="Times New Roman"/>
          <w:b/>
          <w:bCs/>
          <w:sz w:val="28"/>
          <w:szCs w:val="28"/>
        </w:rPr>
      </w:pPr>
    </w:p>
    <w:p w14:paraId="43B46E90" w14:textId="77777777" w:rsidR="00AE7CE0" w:rsidRDefault="00AE7CE0" w:rsidP="003B5938">
      <w:pPr>
        <w:spacing w:after="0"/>
        <w:ind w:firstLine="709"/>
        <w:rPr>
          <w:rFonts w:ascii="Times New Roman" w:eastAsia="Calibri" w:hAnsi="Times New Roman" w:cs="Times New Roman"/>
          <w:b/>
          <w:bCs/>
          <w:sz w:val="28"/>
          <w:szCs w:val="28"/>
        </w:rPr>
      </w:pPr>
    </w:p>
    <w:p w14:paraId="7C0253F7" w14:textId="77777777" w:rsidR="00AE7CE0" w:rsidRDefault="00AE7CE0" w:rsidP="003B5938">
      <w:pPr>
        <w:spacing w:after="0"/>
        <w:ind w:firstLine="709"/>
        <w:rPr>
          <w:rFonts w:ascii="Times New Roman" w:eastAsia="Calibri" w:hAnsi="Times New Roman" w:cs="Times New Roman"/>
          <w:b/>
          <w:bCs/>
          <w:sz w:val="28"/>
          <w:szCs w:val="28"/>
        </w:rPr>
      </w:pPr>
    </w:p>
    <w:p w14:paraId="005C19C7" w14:textId="77777777" w:rsidR="00AE7CE0" w:rsidRDefault="00AE7CE0" w:rsidP="003B5938">
      <w:pPr>
        <w:spacing w:after="0"/>
        <w:ind w:firstLine="709"/>
        <w:rPr>
          <w:rFonts w:ascii="Times New Roman" w:eastAsia="Calibri" w:hAnsi="Times New Roman" w:cs="Times New Roman"/>
          <w:b/>
          <w:bCs/>
          <w:sz w:val="28"/>
          <w:szCs w:val="28"/>
        </w:rPr>
      </w:pPr>
    </w:p>
    <w:p w14:paraId="6855A242" w14:textId="77777777" w:rsidR="00AE7CE0" w:rsidRDefault="00AE7CE0" w:rsidP="003B5938">
      <w:pPr>
        <w:spacing w:after="0"/>
        <w:ind w:firstLine="709"/>
        <w:rPr>
          <w:rFonts w:ascii="Times New Roman" w:eastAsia="Calibri" w:hAnsi="Times New Roman" w:cs="Times New Roman"/>
          <w:b/>
          <w:bCs/>
          <w:sz w:val="28"/>
          <w:szCs w:val="28"/>
        </w:rPr>
      </w:pPr>
    </w:p>
    <w:p w14:paraId="383EBC4F" w14:textId="77777777" w:rsidR="00AE7CE0" w:rsidRDefault="00AE7CE0" w:rsidP="003B5938">
      <w:pPr>
        <w:spacing w:after="0"/>
        <w:ind w:firstLine="709"/>
        <w:rPr>
          <w:rFonts w:ascii="Times New Roman" w:eastAsia="Calibri" w:hAnsi="Times New Roman" w:cs="Times New Roman"/>
          <w:b/>
          <w:bCs/>
          <w:sz w:val="28"/>
          <w:szCs w:val="28"/>
        </w:rPr>
      </w:pPr>
    </w:p>
    <w:p w14:paraId="59CAEE00" w14:textId="77777777" w:rsidR="00AE7CE0" w:rsidRDefault="00AE7CE0" w:rsidP="003B5938">
      <w:pPr>
        <w:spacing w:after="0"/>
        <w:ind w:firstLine="709"/>
        <w:rPr>
          <w:rFonts w:ascii="Times New Roman" w:eastAsia="Calibri" w:hAnsi="Times New Roman" w:cs="Times New Roman"/>
          <w:b/>
          <w:bCs/>
          <w:sz w:val="28"/>
          <w:szCs w:val="28"/>
        </w:rPr>
      </w:pPr>
    </w:p>
    <w:p w14:paraId="591964E5" w14:textId="77777777" w:rsidR="00AE7CE0" w:rsidRDefault="00AE7CE0" w:rsidP="003B5938">
      <w:pPr>
        <w:spacing w:after="0"/>
        <w:ind w:firstLine="709"/>
        <w:rPr>
          <w:rFonts w:ascii="Times New Roman" w:eastAsia="Calibri" w:hAnsi="Times New Roman" w:cs="Times New Roman"/>
          <w:b/>
          <w:bCs/>
          <w:sz w:val="28"/>
          <w:szCs w:val="28"/>
        </w:rPr>
      </w:pPr>
    </w:p>
    <w:p w14:paraId="3E407870" w14:textId="77777777" w:rsidR="00AE7CE0" w:rsidRDefault="00AE7CE0" w:rsidP="003B5938">
      <w:pPr>
        <w:spacing w:after="0"/>
        <w:ind w:firstLine="709"/>
        <w:rPr>
          <w:rFonts w:ascii="Times New Roman" w:eastAsia="Calibri" w:hAnsi="Times New Roman" w:cs="Times New Roman"/>
          <w:b/>
          <w:bCs/>
          <w:sz w:val="28"/>
          <w:szCs w:val="28"/>
        </w:rPr>
      </w:pPr>
    </w:p>
    <w:p w14:paraId="4A5932F5" w14:textId="77777777" w:rsidR="00AE7CE0" w:rsidRDefault="00AE7CE0" w:rsidP="003B5938">
      <w:pPr>
        <w:spacing w:after="0"/>
        <w:ind w:firstLine="709"/>
        <w:rPr>
          <w:rFonts w:ascii="Times New Roman" w:eastAsia="Calibri" w:hAnsi="Times New Roman" w:cs="Times New Roman"/>
          <w:b/>
          <w:bCs/>
          <w:sz w:val="28"/>
          <w:szCs w:val="28"/>
        </w:rPr>
      </w:pPr>
    </w:p>
    <w:p w14:paraId="5B04CBC7" w14:textId="77777777" w:rsidR="002E24BE" w:rsidRDefault="002E24BE" w:rsidP="003B5938">
      <w:pPr>
        <w:spacing w:after="0"/>
        <w:ind w:firstLine="709"/>
        <w:rPr>
          <w:rFonts w:ascii="Times New Roman" w:eastAsia="Calibri" w:hAnsi="Times New Roman" w:cs="Times New Roman"/>
          <w:b/>
          <w:bCs/>
          <w:sz w:val="28"/>
          <w:szCs w:val="28"/>
        </w:rPr>
      </w:pPr>
    </w:p>
    <w:p w14:paraId="620A64E9" w14:textId="77777777" w:rsidR="003B5938" w:rsidRPr="003B5938" w:rsidRDefault="003B5938" w:rsidP="00401B37">
      <w:pPr>
        <w:spacing w:after="0" w:line="360" w:lineRule="auto"/>
        <w:ind w:firstLine="709"/>
        <w:rPr>
          <w:rFonts w:ascii="Times New Roman" w:eastAsia="Calibri" w:hAnsi="Times New Roman" w:cs="Times New Roman"/>
          <w:b/>
          <w:bCs/>
          <w:sz w:val="28"/>
          <w:szCs w:val="28"/>
        </w:rPr>
      </w:pPr>
      <w:r w:rsidRPr="003B5938">
        <w:rPr>
          <w:rFonts w:ascii="Times New Roman" w:eastAsia="Calibri" w:hAnsi="Times New Roman" w:cs="Times New Roman"/>
          <w:b/>
          <w:bCs/>
          <w:sz w:val="28"/>
          <w:szCs w:val="28"/>
        </w:rPr>
        <w:lastRenderedPageBreak/>
        <w:t>6 Физические основы и принципы построения радиорелейных систем передачи</w:t>
      </w:r>
    </w:p>
    <w:p w14:paraId="43CE33C2" w14:textId="77777777" w:rsidR="00A776EB" w:rsidRDefault="00A776EB" w:rsidP="00286B1B">
      <w:pPr>
        <w:pStyle w:val="a7"/>
        <w:numPr>
          <w:ilvl w:val="0"/>
          <w:numId w:val="14"/>
        </w:numPr>
        <w:spacing w:after="0" w:line="360" w:lineRule="auto"/>
        <w:ind w:left="0" w:firstLine="709"/>
        <w:jc w:val="both"/>
        <w:rPr>
          <w:rFonts w:ascii="Times New Roman" w:eastAsia="Calibri" w:hAnsi="Times New Roman" w:cs="Times New Roman"/>
          <w:b/>
          <w:bCs/>
          <w:sz w:val="28"/>
          <w:szCs w:val="28"/>
        </w:rPr>
      </w:pPr>
      <w:r w:rsidRPr="00AE7CE0">
        <w:rPr>
          <w:rFonts w:ascii="Times New Roman" w:eastAsia="Calibri" w:hAnsi="Times New Roman" w:cs="Times New Roman"/>
          <w:b/>
          <w:bCs/>
          <w:sz w:val="28"/>
          <w:szCs w:val="28"/>
        </w:rPr>
        <w:t>Принципы построения рад</w:t>
      </w:r>
      <w:r w:rsidR="00AE7CE0">
        <w:rPr>
          <w:rFonts w:ascii="Times New Roman" w:eastAsia="Calibri" w:hAnsi="Times New Roman" w:cs="Times New Roman"/>
          <w:b/>
          <w:bCs/>
          <w:sz w:val="28"/>
          <w:szCs w:val="28"/>
        </w:rPr>
        <w:t>иорелейных линий передачи (РРЛ)</w:t>
      </w:r>
    </w:p>
    <w:p w14:paraId="58A46FA5" w14:textId="77777777" w:rsidR="00AE7CE0" w:rsidRPr="00AE7CE0" w:rsidRDefault="00AE7CE0" w:rsidP="00401B37">
      <w:pPr>
        <w:spacing w:after="0" w:line="360" w:lineRule="auto"/>
        <w:ind w:left="709"/>
        <w:jc w:val="both"/>
        <w:rPr>
          <w:rFonts w:ascii="Times New Roman" w:eastAsia="Calibri" w:hAnsi="Times New Roman" w:cs="Times New Roman"/>
          <w:b/>
          <w:bCs/>
          <w:sz w:val="28"/>
          <w:szCs w:val="28"/>
        </w:rPr>
      </w:pPr>
    </w:p>
    <w:p w14:paraId="375BE26F" w14:textId="77777777" w:rsidR="009C1EF2" w:rsidRPr="00AE7CE0" w:rsidRDefault="009C1EF2" w:rsidP="00401B37">
      <w:pPr>
        <w:pStyle w:val="a8"/>
        <w:spacing w:before="0" w:beforeAutospacing="0" w:after="0" w:afterAutospacing="0" w:line="360" w:lineRule="auto"/>
        <w:ind w:firstLine="709"/>
        <w:jc w:val="both"/>
        <w:rPr>
          <w:sz w:val="28"/>
          <w:szCs w:val="28"/>
        </w:rPr>
      </w:pPr>
      <w:r w:rsidRPr="00AE7CE0">
        <w:rPr>
          <w:sz w:val="28"/>
          <w:szCs w:val="28"/>
        </w:rPr>
        <w:t>Радиорелейные линии (РРЛ) представляют собой цепочку приемопередающих радиостанций (оконечных, промежуточных, узловых), которые осуществляют последовательную многократную ретрансляцию (прием, преобразование, усиление и передачу) передаваемых сигналов. В зависимости от используемого вида распространения радиоволн РРЛ можно разделить на две группы: прямой видимости и тропосферные.</w:t>
      </w:r>
    </w:p>
    <w:p w14:paraId="5B0A9FD4" w14:textId="77777777" w:rsidR="009C1EF2" w:rsidRDefault="009C1EF2" w:rsidP="00401B37">
      <w:pPr>
        <w:pStyle w:val="a8"/>
        <w:spacing w:before="0" w:beforeAutospacing="0" w:after="0" w:afterAutospacing="0" w:line="360" w:lineRule="auto"/>
        <w:ind w:firstLine="709"/>
        <w:jc w:val="both"/>
        <w:rPr>
          <w:sz w:val="28"/>
          <w:szCs w:val="28"/>
        </w:rPr>
      </w:pPr>
      <w:r w:rsidRPr="00AE7CE0">
        <w:rPr>
          <w:sz w:val="28"/>
          <w:szCs w:val="28"/>
        </w:rPr>
        <w:t>РРЛ прямой видимости являются одним из основных наземных средств передачи сигналов телефонной связи, программ звукового и ТВ вещания, цифровых данных и других сообщений на большие расстояния. Ширина полосы частот сигналов многоканальной телефонии и ТВ составляет несколько десятков мегагерц, поэтому для их передачи практически могут быть использованы диапазоны только дециметровых и сантиметровых волн, общая ширина спектра которых составляет 30 ГГц. Кроме того, в этих диапазонах почти полностью отсутствуют атмосферные и промышленные помехи. Расстояние между соседними станциями (протяженность пролета) зависит от рельефа местности и высоты подъема антенн. Обычно его выбирают близким или равным расстоянию прямой видимости. Для сферической поверхности Земли с учетом атмосферной рефракции</w:t>
      </w:r>
    </w:p>
    <w:p w14:paraId="41A26A3F" w14:textId="77777777" w:rsidR="00E370C3" w:rsidRPr="00AE7CE0" w:rsidRDefault="00E370C3" w:rsidP="00401B37">
      <w:pPr>
        <w:pStyle w:val="a8"/>
        <w:spacing w:before="0" w:beforeAutospacing="0" w:after="0" w:afterAutospacing="0" w:line="360" w:lineRule="auto"/>
        <w:ind w:firstLine="709"/>
        <w:jc w:val="both"/>
        <w:rPr>
          <w:sz w:val="28"/>
          <w:szCs w:val="28"/>
        </w:rPr>
      </w:pPr>
    </w:p>
    <w:p w14:paraId="0ED2D1C0" w14:textId="77777777" w:rsidR="00AE7CE0" w:rsidRDefault="009C1EF2" w:rsidP="00AE7CE0">
      <w:pPr>
        <w:spacing w:after="0" w:line="360" w:lineRule="auto"/>
        <w:ind w:right="20" w:firstLine="709"/>
        <w:jc w:val="right"/>
        <w:rPr>
          <w:rFonts w:ascii="Times New Roman" w:eastAsia="Times New Roman" w:hAnsi="Times New Roman" w:cs="Times New Roman"/>
          <w:color w:val="000000"/>
          <w:spacing w:val="10"/>
          <w:sz w:val="28"/>
          <w:szCs w:val="28"/>
        </w:rPr>
      </w:pPr>
      <w:r w:rsidRPr="00AE7CE0">
        <w:rPr>
          <w:rFonts w:ascii="Times New Roman" w:hAnsi="Times New Roman" w:cs="Times New Roman"/>
          <w:noProof/>
          <w:sz w:val="28"/>
          <w:szCs w:val="28"/>
          <w:lang w:eastAsia="ru-RU"/>
        </w:rPr>
        <w:drawing>
          <wp:inline distT="0" distB="0" distL="0" distR="0" wp14:anchorId="0E20030C" wp14:editId="7D219901">
            <wp:extent cx="1774014" cy="387927"/>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9"/>
                    <a:srcRect/>
                    <a:stretch>
                      <a:fillRect/>
                    </a:stretch>
                  </pic:blipFill>
                  <pic:spPr bwMode="auto">
                    <a:xfrm>
                      <a:off x="0" y="0"/>
                      <a:ext cx="1780666" cy="389382"/>
                    </a:xfrm>
                    <a:prstGeom prst="rect">
                      <a:avLst/>
                    </a:prstGeom>
                    <a:noFill/>
                    <a:ln w="9525">
                      <a:noFill/>
                      <a:miter lim="800000"/>
                      <a:headEnd/>
                      <a:tailEnd/>
                    </a:ln>
                  </pic:spPr>
                </pic:pic>
              </a:graphicData>
            </a:graphic>
          </wp:inline>
        </w:drawing>
      </w:r>
      <w:r w:rsidR="00AE7CE0">
        <w:rPr>
          <w:rFonts w:ascii="Times New Roman" w:hAnsi="Times New Roman" w:cs="Times New Roman"/>
          <w:sz w:val="28"/>
          <w:szCs w:val="28"/>
        </w:rPr>
        <w:t xml:space="preserve">                                       (6.2)</w:t>
      </w:r>
    </w:p>
    <w:p w14:paraId="48C56494" w14:textId="77777777" w:rsidR="009C1EF2" w:rsidRPr="00AE7CE0" w:rsidRDefault="009C1EF2" w:rsidP="00AE7CE0">
      <w:pPr>
        <w:pStyle w:val="a8"/>
        <w:spacing w:before="0" w:beforeAutospacing="0" w:after="0" w:afterAutospacing="0" w:line="360" w:lineRule="auto"/>
        <w:ind w:firstLine="709"/>
        <w:jc w:val="center"/>
        <w:rPr>
          <w:b/>
          <w:bCs/>
          <w:sz w:val="28"/>
          <w:szCs w:val="28"/>
        </w:rPr>
      </w:pPr>
    </w:p>
    <w:p w14:paraId="57B05396" w14:textId="77777777" w:rsidR="009C1EF2" w:rsidRPr="008B20DB" w:rsidRDefault="009C1EF2" w:rsidP="00401B37">
      <w:pPr>
        <w:pStyle w:val="a8"/>
        <w:spacing w:before="0" w:beforeAutospacing="0" w:after="0" w:afterAutospacing="0" w:line="360" w:lineRule="auto"/>
        <w:jc w:val="both"/>
        <w:rPr>
          <w:sz w:val="28"/>
          <w:szCs w:val="28"/>
        </w:rPr>
      </w:pPr>
      <w:r w:rsidRPr="00AE7CE0">
        <w:rPr>
          <w:b/>
          <w:bCs/>
          <w:i/>
          <w:iCs/>
          <w:sz w:val="28"/>
          <w:szCs w:val="28"/>
        </w:rPr>
        <w:t xml:space="preserve"> </w:t>
      </w:r>
      <w:r w:rsidRPr="00AE7CE0">
        <w:rPr>
          <w:sz w:val="28"/>
          <w:szCs w:val="28"/>
        </w:rPr>
        <w:t xml:space="preserve">где </w:t>
      </w:r>
      <w:r w:rsidRPr="00AE7CE0">
        <w:rPr>
          <w:bCs/>
          <w:i/>
          <w:sz w:val="28"/>
          <w:szCs w:val="28"/>
          <w:lang w:val="en-US"/>
        </w:rPr>
        <w:t>h</w:t>
      </w:r>
      <w:r w:rsidRPr="00AE7CE0">
        <w:rPr>
          <w:bCs/>
          <w:i/>
          <w:sz w:val="28"/>
          <w:szCs w:val="28"/>
          <w:vertAlign w:val="subscript"/>
        </w:rPr>
        <w:t xml:space="preserve">1 </w:t>
      </w:r>
      <w:r w:rsidRPr="00AE7CE0">
        <w:rPr>
          <w:bCs/>
          <w:i/>
          <w:sz w:val="28"/>
          <w:szCs w:val="28"/>
        </w:rPr>
        <w:t xml:space="preserve">и </w:t>
      </w:r>
      <w:r w:rsidRPr="00AE7CE0">
        <w:rPr>
          <w:bCs/>
          <w:i/>
          <w:sz w:val="28"/>
          <w:szCs w:val="28"/>
          <w:lang w:val="en-US"/>
        </w:rPr>
        <w:t>h</w:t>
      </w:r>
      <w:r w:rsidRPr="00AE7CE0">
        <w:rPr>
          <w:bCs/>
          <w:i/>
          <w:sz w:val="28"/>
          <w:szCs w:val="28"/>
          <w:vertAlign w:val="subscript"/>
        </w:rPr>
        <w:t>2</w:t>
      </w:r>
      <w:r w:rsidRPr="00AE7CE0">
        <w:rPr>
          <w:sz w:val="28"/>
          <w:szCs w:val="28"/>
        </w:rPr>
        <w:t xml:space="preserve"> — высоты подвеса соответственно </w:t>
      </w:r>
      <w:proofErr w:type="spellStart"/>
      <w:r w:rsidRPr="00AE7CE0">
        <w:rPr>
          <w:sz w:val="28"/>
          <w:szCs w:val="28"/>
        </w:rPr>
        <w:t>пёредающей</w:t>
      </w:r>
      <w:proofErr w:type="spellEnd"/>
      <w:r w:rsidRPr="00AE7CE0">
        <w:rPr>
          <w:sz w:val="28"/>
          <w:szCs w:val="28"/>
        </w:rPr>
        <w:t xml:space="preserve"> и приемной антенн</w:t>
      </w:r>
      <w:proofErr w:type="gramStart"/>
      <w:r w:rsidRPr="00AE7CE0">
        <w:rPr>
          <w:sz w:val="28"/>
          <w:szCs w:val="28"/>
        </w:rPr>
        <w:t xml:space="preserve">   (</w:t>
      </w:r>
      <w:proofErr w:type="gramEnd"/>
      <w:r w:rsidRPr="00AE7CE0">
        <w:rPr>
          <w:sz w:val="28"/>
          <w:szCs w:val="28"/>
        </w:rPr>
        <w:t xml:space="preserve">в метрах). В реальных условиях, в случае малопересеченной </w:t>
      </w:r>
      <w:proofErr w:type="gramStart"/>
      <w:r w:rsidRPr="00AE7CE0">
        <w:rPr>
          <w:sz w:val="28"/>
          <w:szCs w:val="28"/>
        </w:rPr>
        <w:t xml:space="preserve">местности  </w:t>
      </w:r>
      <w:r w:rsidRPr="00AE7CE0">
        <w:rPr>
          <w:sz w:val="28"/>
          <w:szCs w:val="28"/>
          <w:lang w:val="en-US"/>
        </w:rPr>
        <w:t>R</w:t>
      </w:r>
      <w:proofErr w:type="gramEnd"/>
      <w:r w:rsidRPr="00AE7CE0">
        <w:rPr>
          <w:sz w:val="28"/>
          <w:szCs w:val="28"/>
        </w:rPr>
        <w:t>=40—70 км при высоте антенных мачт 60…..100 м.</w:t>
      </w:r>
    </w:p>
    <w:p w14:paraId="228388D2" w14:textId="77777777" w:rsidR="00A776EB" w:rsidRDefault="00A776EB" w:rsidP="00AE7CE0">
      <w:pPr>
        <w:pStyle w:val="a8"/>
        <w:spacing w:before="0" w:beforeAutospacing="0" w:after="0" w:afterAutospacing="0" w:line="360" w:lineRule="auto"/>
        <w:ind w:firstLine="709"/>
        <w:jc w:val="both"/>
        <w:rPr>
          <w:sz w:val="28"/>
          <w:szCs w:val="28"/>
        </w:rPr>
      </w:pPr>
    </w:p>
    <w:p w14:paraId="2B24A646" w14:textId="77777777" w:rsidR="00E370C3" w:rsidRDefault="00E370C3" w:rsidP="00AE7CE0">
      <w:pPr>
        <w:pStyle w:val="a8"/>
        <w:spacing w:before="0" w:beforeAutospacing="0" w:after="0" w:afterAutospacing="0" w:line="360" w:lineRule="auto"/>
        <w:ind w:firstLine="709"/>
        <w:jc w:val="both"/>
        <w:rPr>
          <w:sz w:val="28"/>
          <w:szCs w:val="28"/>
        </w:rPr>
      </w:pPr>
    </w:p>
    <w:p w14:paraId="380B97EF" w14:textId="77777777" w:rsidR="00A776EB" w:rsidRPr="00AE7CE0" w:rsidRDefault="00A776EB" w:rsidP="00286B1B">
      <w:pPr>
        <w:pStyle w:val="a7"/>
        <w:numPr>
          <w:ilvl w:val="0"/>
          <w:numId w:val="14"/>
        </w:numPr>
        <w:spacing w:after="0" w:line="360" w:lineRule="auto"/>
        <w:ind w:left="0" w:firstLine="709"/>
        <w:jc w:val="both"/>
        <w:rPr>
          <w:rFonts w:ascii="Times New Roman" w:eastAsia="Calibri" w:hAnsi="Times New Roman" w:cs="Times New Roman"/>
          <w:b/>
          <w:bCs/>
          <w:sz w:val="28"/>
          <w:szCs w:val="28"/>
        </w:rPr>
      </w:pPr>
      <w:r w:rsidRPr="00AE7CE0">
        <w:rPr>
          <w:rFonts w:ascii="Times New Roman" w:eastAsia="Calibri" w:hAnsi="Times New Roman" w:cs="Times New Roman"/>
          <w:b/>
          <w:bCs/>
          <w:sz w:val="28"/>
          <w:szCs w:val="28"/>
        </w:rPr>
        <w:lastRenderedPageBreak/>
        <w:t>Понятие о каналах и стволах связи.</w:t>
      </w:r>
    </w:p>
    <w:p w14:paraId="2FD070C2" w14:textId="77777777" w:rsidR="00A776EB" w:rsidRPr="00AE7CE0" w:rsidRDefault="00A776EB" w:rsidP="00AE7CE0">
      <w:pPr>
        <w:pStyle w:val="a8"/>
        <w:spacing w:before="0" w:beforeAutospacing="0" w:after="0" w:afterAutospacing="0" w:line="360" w:lineRule="auto"/>
        <w:ind w:firstLine="709"/>
        <w:jc w:val="both"/>
        <w:rPr>
          <w:sz w:val="28"/>
          <w:szCs w:val="28"/>
        </w:rPr>
      </w:pPr>
    </w:p>
    <w:p w14:paraId="6A82A082" w14:textId="77777777" w:rsidR="009C1EF2" w:rsidRDefault="009C1EF2" w:rsidP="00AE7CE0">
      <w:pPr>
        <w:pStyle w:val="a8"/>
        <w:spacing w:before="0" w:beforeAutospacing="0" w:after="0" w:afterAutospacing="0" w:line="360" w:lineRule="auto"/>
        <w:ind w:firstLine="709"/>
        <w:jc w:val="both"/>
        <w:rPr>
          <w:sz w:val="28"/>
          <w:szCs w:val="28"/>
        </w:rPr>
      </w:pPr>
      <w:r w:rsidRPr="00AE7CE0">
        <w:rPr>
          <w:sz w:val="28"/>
          <w:szCs w:val="28"/>
        </w:rPr>
        <w:t>Комплекс приемопередающей аппаратуры РРЛ для передачи информации на одной несущей частоте (или на двух несущих частотах при организации дуплексных связей) образует широкополосный канал, называемый стволом (</w:t>
      </w:r>
      <w:proofErr w:type="spellStart"/>
      <w:r w:rsidRPr="00AE7CE0">
        <w:rPr>
          <w:sz w:val="28"/>
          <w:szCs w:val="28"/>
        </w:rPr>
        <w:t>радиостволом</w:t>
      </w:r>
      <w:proofErr w:type="spellEnd"/>
      <w:r w:rsidRPr="00AE7CE0">
        <w:rPr>
          <w:sz w:val="28"/>
          <w:szCs w:val="28"/>
        </w:rPr>
        <w:t xml:space="preserve">). Оборудование, предназначенное для передачи телефонных сообщений и включающее в себя кроме </w:t>
      </w:r>
      <w:proofErr w:type="spellStart"/>
      <w:r w:rsidRPr="00AE7CE0">
        <w:rPr>
          <w:sz w:val="28"/>
          <w:szCs w:val="28"/>
        </w:rPr>
        <w:t>радиоствола</w:t>
      </w:r>
      <w:proofErr w:type="spellEnd"/>
      <w:r w:rsidRPr="00AE7CE0">
        <w:rPr>
          <w:sz w:val="28"/>
          <w:szCs w:val="28"/>
        </w:rPr>
        <w:t xml:space="preserve"> модемы и аппаратуру объединения и разъединения каналов, называют телефонным стволом. Соответствующий комплекс аппаратуры для передачи полных ТВ сигналов (вместе с сигналами звукового сопровождения, а часто и звукового вещания) называют ТВ стволом. Большинство современных РРЛ являются многоствольными. При этом кроме рабочих стволов, могут быть один или два резервных ствола, а иногда и отдельный ствол служебной связи. С увеличением числа стволов возрастает соответственно и объем оборудования (число передатчиков и приемников) на станциях РРЛ.</w:t>
      </w:r>
    </w:p>
    <w:p w14:paraId="305499DB" w14:textId="77777777" w:rsidR="00E370C3" w:rsidRDefault="00E370C3" w:rsidP="00AE7CE0">
      <w:pPr>
        <w:pStyle w:val="a8"/>
        <w:spacing w:before="0" w:beforeAutospacing="0" w:after="0" w:afterAutospacing="0" w:line="360" w:lineRule="auto"/>
        <w:ind w:firstLine="709"/>
        <w:jc w:val="both"/>
        <w:rPr>
          <w:sz w:val="28"/>
          <w:szCs w:val="28"/>
        </w:rPr>
      </w:pPr>
    </w:p>
    <w:p w14:paraId="389F3F59" w14:textId="77777777" w:rsidR="00E370C3" w:rsidRDefault="00E370C3" w:rsidP="00AE7CE0">
      <w:pPr>
        <w:pStyle w:val="a8"/>
        <w:spacing w:before="0" w:beforeAutospacing="0" w:after="0" w:afterAutospacing="0" w:line="360" w:lineRule="auto"/>
        <w:ind w:firstLine="709"/>
        <w:jc w:val="both"/>
        <w:rPr>
          <w:sz w:val="28"/>
          <w:szCs w:val="28"/>
        </w:rPr>
      </w:pPr>
      <w:r>
        <w:rPr>
          <w:noProof/>
          <w:sz w:val="28"/>
          <w:szCs w:val="28"/>
        </w:rPr>
        <w:drawing>
          <wp:anchor distT="0" distB="0" distL="114300" distR="114300" simplePos="0" relativeHeight="251724800" behindDoc="0" locked="0" layoutInCell="1" allowOverlap="1" wp14:anchorId="0CF7BDAB" wp14:editId="1733F7CE">
            <wp:simplePos x="0" y="0"/>
            <wp:positionH relativeFrom="margin">
              <wp:align>center</wp:align>
            </wp:positionH>
            <wp:positionV relativeFrom="paragraph">
              <wp:posOffset>262890</wp:posOffset>
            </wp:positionV>
            <wp:extent cx="4248150" cy="1343660"/>
            <wp:effectExtent l="1905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0"/>
                    <a:srcRect r="975" b="14268"/>
                    <a:stretch>
                      <a:fillRect/>
                    </a:stretch>
                  </pic:blipFill>
                  <pic:spPr bwMode="auto">
                    <a:xfrm>
                      <a:off x="0" y="0"/>
                      <a:ext cx="4248150" cy="1343660"/>
                    </a:xfrm>
                    <a:prstGeom prst="rect">
                      <a:avLst/>
                    </a:prstGeom>
                    <a:noFill/>
                    <a:ln w="9525">
                      <a:noFill/>
                      <a:miter lim="800000"/>
                      <a:headEnd/>
                      <a:tailEnd/>
                    </a:ln>
                  </pic:spPr>
                </pic:pic>
              </a:graphicData>
            </a:graphic>
          </wp:anchor>
        </w:drawing>
      </w:r>
    </w:p>
    <w:p w14:paraId="504E1C89" w14:textId="77777777" w:rsidR="00E370C3" w:rsidRDefault="00E370C3" w:rsidP="00AE7CE0">
      <w:pPr>
        <w:pStyle w:val="a8"/>
        <w:spacing w:before="0" w:beforeAutospacing="0" w:after="0" w:afterAutospacing="0" w:line="360" w:lineRule="auto"/>
        <w:ind w:firstLine="709"/>
        <w:jc w:val="both"/>
        <w:rPr>
          <w:sz w:val="28"/>
          <w:szCs w:val="28"/>
        </w:rPr>
      </w:pPr>
    </w:p>
    <w:p w14:paraId="5FA9A07D" w14:textId="77777777" w:rsidR="00E370C3" w:rsidRDefault="00E370C3" w:rsidP="00AE7CE0">
      <w:pPr>
        <w:pStyle w:val="a8"/>
        <w:spacing w:before="0" w:beforeAutospacing="0" w:after="0" w:afterAutospacing="0" w:line="360" w:lineRule="auto"/>
        <w:ind w:firstLine="709"/>
        <w:jc w:val="both"/>
        <w:rPr>
          <w:sz w:val="28"/>
          <w:szCs w:val="28"/>
        </w:rPr>
      </w:pPr>
    </w:p>
    <w:p w14:paraId="097ECAC2" w14:textId="77777777" w:rsidR="00E370C3" w:rsidRDefault="00E370C3" w:rsidP="00AE7CE0">
      <w:pPr>
        <w:pStyle w:val="a8"/>
        <w:spacing w:before="0" w:beforeAutospacing="0" w:after="0" w:afterAutospacing="0" w:line="360" w:lineRule="auto"/>
        <w:ind w:firstLine="709"/>
        <w:jc w:val="both"/>
        <w:rPr>
          <w:sz w:val="28"/>
          <w:szCs w:val="28"/>
        </w:rPr>
      </w:pPr>
    </w:p>
    <w:p w14:paraId="603524CE" w14:textId="77777777" w:rsidR="00E370C3" w:rsidRDefault="00E370C3" w:rsidP="00AE7CE0">
      <w:pPr>
        <w:pStyle w:val="a8"/>
        <w:spacing w:before="0" w:beforeAutospacing="0" w:after="0" w:afterAutospacing="0" w:line="360" w:lineRule="auto"/>
        <w:ind w:firstLine="709"/>
        <w:jc w:val="both"/>
        <w:rPr>
          <w:sz w:val="28"/>
          <w:szCs w:val="28"/>
        </w:rPr>
      </w:pPr>
    </w:p>
    <w:p w14:paraId="71D1D2BE" w14:textId="77777777" w:rsidR="00E370C3" w:rsidRDefault="00E370C3" w:rsidP="00AE7CE0">
      <w:pPr>
        <w:pStyle w:val="a8"/>
        <w:spacing w:before="0" w:beforeAutospacing="0" w:after="0" w:afterAutospacing="0" w:line="360" w:lineRule="auto"/>
        <w:ind w:firstLine="709"/>
        <w:jc w:val="both"/>
        <w:rPr>
          <w:sz w:val="28"/>
          <w:szCs w:val="28"/>
        </w:rPr>
      </w:pPr>
    </w:p>
    <w:p w14:paraId="198EB00C" w14:textId="77777777" w:rsidR="00E370C3" w:rsidRDefault="00E370C3" w:rsidP="00AE7CE0">
      <w:pPr>
        <w:pStyle w:val="a8"/>
        <w:spacing w:before="0" w:beforeAutospacing="0" w:after="0" w:afterAutospacing="0" w:line="360" w:lineRule="auto"/>
        <w:ind w:firstLine="709"/>
        <w:jc w:val="both"/>
        <w:rPr>
          <w:sz w:val="28"/>
          <w:szCs w:val="28"/>
        </w:rPr>
      </w:pPr>
    </w:p>
    <w:p w14:paraId="12047AED" w14:textId="77777777" w:rsidR="009C1EF2" w:rsidRDefault="00AE7CE0" w:rsidP="00E370C3">
      <w:pPr>
        <w:pStyle w:val="a8"/>
        <w:spacing w:before="0" w:beforeAutospacing="0" w:after="0" w:afterAutospacing="0" w:line="360" w:lineRule="auto"/>
        <w:ind w:firstLine="709"/>
        <w:jc w:val="center"/>
        <w:rPr>
          <w:sz w:val="28"/>
          <w:szCs w:val="28"/>
        </w:rPr>
      </w:pPr>
      <w:r w:rsidRPr="00AE7CE0">
        <w:rPr>
          <w:sz w:val="28"/>
          <w:szCs w:val="28"/>
        </w:rPr>
        <w:t xml:space="preserve">Рисунок 6.1 - </w:t>
      </w:r>
      <w:r w:rsidR="009C1EF2" w:rsidRPr="00AE7CE0">
        <w:rPr>
          <w:sz w:val="28"/>
          <w:szCs w:val="28"/>
        </w:rPr>
        <w:t>Условное изображение РРЛ</w:t>
      </w:r>
    </w:p>
    <w:p w14:paraId="50ECA346" w14:textId="77777777" w:rsidR="00E370C3" w:rsidRPr="00AE7CE0" w:rsidRDefault="00E370C3" w:rsidP="00E370C3">
      <w:pPr>
        <w:pStyle w:val="a8"/>
        <w:spacing w:before="0" w:beforeAutospacing="0" w:after="0" w:afterAutospacing="0" w:line="360" w:lineRule="auto"/>
        <w:ind w:firstLine="709"/>
        <w:jc w:val="center"/>
        <w:rPr>
          <w:sz w:val="28"/>
          <w:szCs w:val="28"/>
        </w:rPr>
      </w:pPr>
    </w:p>
    <w:p w14:paraId="214091B8"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Часть РРЛ (один из возможных вариантов) условно изображена на рис</w:t>
      </w:r>
      <w:r w:rsidR="00AE7CE0" w:rsidRPr="00AE7CE0">
        <w:rPr>
          <w:sz w:val="28"/>
          <w:szCs w:val="28"/>
        </w:rPr>
        <w:t>унке 6.1</w:t>
      </w:r>
      <w:r w:rsidRPr="00AE7CE0">
        <w:rPr>
          <w:sz w:val="28"/>
          <w:szCs w:val="28"/>
        </w:rPr>
        <w:t xml:space="preserve">, где непосредственно отмечены радиорелейные станции трех типов: оконечная (ОРС), промежуточная (ПРС) и узловая (УРС). </w:t>
      </w:r>
    </w:p>
    <w:p w14:paraId="4522F8CA" w14:textId="77777777" w:rsidR="00AE7CE0"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На ОРС производится преобразование сообщений, поступающих по соединительным линиям от междугородных телефонных станций (МТС), междугородных ТВ аппаратных (МТА) и междугородных вещательных аппаратных </w:t>
      </w:r>
      <w:r w:rsidRPr="00AE7CE0">
        <w:rPr>
          <w:sz w:val="28"/>
          <w:szCs w:val="28"/>
        </w:rPr>
        <w:lastRenderedPageBreak/>
        <w:t xml:space="preserve">(МВА), в сигналы, передаваемые по РРЛ, а также обратное преобразование. На ОРС начинается и заканчивается линейный тракт передачи сигналов. С помощью УРС разветвляются и объединяются потоки информации, передаваемые по разным РРЛ, на пересечении которых и располагается УРС. К УРС относят также станции РРЛ, на которых осуществляется ввод и вывод телефонных, ТВ и других сигналов, посредством которых расположенный вблизи от УРС населенный пункт связывается с другими пунктами данной линии. На ОРС или УРС всегда имеется технический персонал, который обслуживает не только эти станции, но и осуществляет контроль и управление с помощью специальной системы </w:t>
      </w:r>
      <w:proofErr w:type="spellStart"/>
      <w:r w:rsidRPr="00AE7CE0">
        <w:rPr>
          <w:sz w:val="28"/>
          <w:szCs w:val="28"/>
        </w:rPr>
        <w:t>телеобслуживания</w:t>
      </w:r>
      <w:proofErr w:type="spellEnd"/>
      <w:r w:rsidRPr="00AE7CE0">
        <w:rPr>
          <w:sz w:val="28"/>
          <w:szCs w:val="28"/>
        </w:rPr>
        <w:t xml:space="preserve"> ближайшими ПРС. Участок РРЛ (300... </w:t>
      </w:r>
      <w:smartTag w:uri="urn:schemas-microsoft-com:office:smarttags" w:element="metricconverter">
        <w:smartTagPr>
          <w:attr w:name="ProductID" w:val="500 км"/>
        </w:smartTagPr>
        <w:r w:rsidRPr="00AE7CE0">
          <w:rPr>
            <w:sz w:val="28"/>
            <w:szCs w:val="28"/>
          </w:rPr>
          <w:t>500 км</w:t>
        </w:r>
      </w:smartTag>
      <w:r w:rsidRPr="00AE7CE0">
        <w:rPr>
          <w:sz w:val="28"/>
          <w:szCs w:val="28"/>
        </w:rPr>
        <w:t xml:space="preserve">) между соседними обслуживаемыми станциями делится примерно пополам так, что одна часть ПРС входит в зону </w:t>
      </w:r>
      <w:proofErr w:type="spellStart"/>
      <w:r w:rsidRPr="00AE7CE0">
        <w:rPr>
          <w:sz w:val="28"/>
          <w:szCs w:val="28"/>
        </w:rPr>
        <w:t>телеобслуживания</w:t>
      </w:r>
      <w:proofErr w:type="spellEnd"/>
      <w:r w:rsidRPr="00AE7CE0">
        <w:rPr>
          <w:sz w:val="28"/>
          <w:szCs w:val="28"/>
        </w:rPr>
        <w:t xml:space="preserve"> одной УРС (ОРС), а другая часть ПРС обслуживается другой УРС (ОРС). ПРС выполняют функции активных ретрансляторов без выделения передаваемых сигналов электросвязи и введения новых и, как правило, работают без постоянного обслуживающего персонала. </w:t>
      </w:r>
    </w:p>
    <w:p w14:paraId="69AF3905" w14:textId="77777777" w:rsidR="009C1EF2" w:rsidRDefault="009C1EF2" w:rsidP="00AE7CE0">
      <w:pPr>
        <w:pStyle w:val="a8"/>
        <w:spacing w:before="0" w:beforeAutospacing="0" w:after="0" w:afterAutospacing="0" w:line="360" w:lineRule="auto"/>
        <w:ind w:firstLine="709"/>
        <w:jc w:val="both"/>
        <w:rPr>
          <w:sz w:val="28"/>
          <w:szCs w:val="28"/>
        </w:rPr>
      </w:pPr>
      <w:r w:rsidRPr="00AE7CE0">
        <w:rPr>
          <w:sz w:val="28"/>
          <w:szCs w:val="28"/>
        </w:rPr>
        <w:t>При активной ретрансляции сигналов на ПРС используют две антенны, расположенные на одной и той же мачте. В этих условиях трудно предотвратить попадание части мощности усиленного сигнала, излучаемого передающей антенной, на вход приемной антенны. Если не принять специальных мер, то указанная связь выхода и входа усилителя ретранслятора может привести к его самовозбуждению, при котором он перестает выполнять свои функции. Эффективным способом устранения опасности самовозбуждения является разнесение по частоте сигналов на входе и выходе ретранслятора. При этом на ретрансляторе приходится устанавливать приемники и передатчики, работающие на разных частотах. Если на РРЛ предусматривается одновременная связь в прямом и обратном направлениях, то число приемников и передатчиков удваивается, и такой ствол называется дуплексным (см. рис</w:t>
      </w:r>
      <w:r w:rsidR="00AE7CE0" w:rsidRPr="00AE7CE0">
        <w:rPr>
          <w:sz w:val="28"/>
          <w:szCs w:val="28"/>
        </w:rPr>
        <w:t>унок 6.2</w:t>
      </w:r>
      <w:r w:rsidRPr="00AE7CE0">
        <w:rPr>
          <w:sz w:val="28"/>
          <w:szCs w:val="28"/>
        </w:rPr>
        <w:t>). В этом случае каждая антенна на станциях используется как для передачи, так и для приема высокочастотных сигналов на каждом направлении связи.</w:t>
      </w:r>
    </w:p>
    <w:p w14:paraId="022B5447" w14:textId="77777777" w:rsidR="00E370C3" w:rsidRDefault="00E370C3" w:rsidP="00AE7CE0">
      <w:pPr>
        <w:pStyle w:val="a8"/>
        <w:spacing w:before="0" w:beforeAutospacing="0" w:after="0" w:afterAutospacing="0" w:line="360" w:lineRule="auto"/>
        <w:ind w:firstLine="709"/>
        <w:jc w:val="both"/>
        <w:rPr>
          <w:sz w:val="28"/>
          <w:szCs w:val="28"/>
        </w:rPr>
      </w:pPr>
    </w:p>
    <w:p w14:paraId="534CEB01" w14:textId="77777777" w:rsidR="00E370C3" w:rsidRDefault="00E370C3" w:rsidP="00AE7CE0">
      <w:pPr>
        <w:pStyle w:val="a8"/>
        <w:spacing w:before="0" w:beforeAutospacing="0" w:after="0" w:afterAutospacing="0" w:line="360" w:lineRule="auto"/>
        <w:ind w:firstLine="709"/>
        <w:jc w:val="both"/>
        <w:rPr>
          <w:sz w:val="28"/>
          <w:szCs w:val="28"/>
        </w:rPr>
      </w:pPr>
      <w:r>
        <w:rPr>
          <w:noProof/>
          <w:sz w:val="28"/>
          <w:szCs w:val="28"/>
        </w:rPr>
        <w:lastRenderedPageBreak/>
        <w:drawing>
          <wp:anchor distT="0" distB="0" distL="114300" distR="114300" simplePos="0" relativeHeight="251725824" behindDoc="0" locked="0" layoutInCell="1" allowOverlap="1" wp14:anchorId="3FB65388" wp14:editId="50AF5D00">
            <wp:simplePos x="0" y="0"/>
            <wp:positionH relativeFrom="column">
              <wp:posOffset>1487805</wp:posOffset>
            </wp:positionH>
            <wp:positionV relativeFrom="paragraph">
              <wp:posOffset>0</wp:posOffset>
            </wp:positionV>
            <wp:extent cx="3735070" cy="2008505"/>
            <wp:effectExtent l="19050" t="0" r="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1"/>
                    <a:srcRect r="-928" b="18054"/>
                    <a:stretch>
                      <a:fillRect/>
                    </a:stretch>
                  </pic:blipFill>
                  <pic:spPr bwMode="auto">
                    <a:xfrm>
                      <a:off x="0" y="0"/>
                      <a:ext cx="3735070" cy="2008505"/>
                    </a:xfrm>
                    <a:prstGeom prst="rect">
                      <a:avLst/>
                    </a:prstGeom>
                    <a:noFill/>
                    <a:ln w="9525">
                      <a:noFill/>
                      <a:miter lim="800000"/>
                      <a:headEnd/>
                      <a:tailEnd/>
                    </a:ln>
                  </pic:spPr>
                </pic:pic>
              </a:graphicData>
            </a:graphic>
          </wp:anchor>
        </w:drawing>
      </w:r>
    </w:p>
    <w:p w14:paraId="48E05C95" w14:textId="77777777" w:rsidR="00E370C3" w:rsidRDefault="00E370C3" w:rsidP="00AE7CE0">
      <w:pPr>
        <w:pStyle w:val="a8"/>
        <w:spacing w:before="0" w:beforeAutospacing="0" w:after="0" w:afterAutospacing="0" w:line="360" w:lineRule="auto"/>
        <w:ind w:firstLine="709"/>
        <w:jc w:val="both"/>
        <w:rPr>
          <w:sz w:val="28"/>
          <w:szCs w:val="28"/>
        </w:rPr>
      </w:pPr>
    </w:p>
    <w:p w14:paraId="624C9B17" w14:textId="77777777" w:rsidR="00E370C3" w:rsidRDefault="00E370C3" w:rsidP="00AE7CE0">
      <w:pPr>
        <w:pStyle w:val="a8"/>
        <w:spacing w:before="0" w:beforeAutospacing="0" w:after="0" w:afterAutospacing="0" w:line="360" w:lineRule="auto"/>
        <w:ind w:firstLine="709"/>
        <w:jc w:val="both"/>
        <w:rPr>
          <w:sz w:val="28"/>
          <w:szCs w:val="28"/>
        </w:rPr>
      </w:pPr>
    </w:p>
    <w:p w14:paraId="2FE6AED4" w14:textId="77777777" w:rsidR="00E370C3" w:rsidRDefault="00E370C3" w:rsidP="00AE7CE0">
      <w:pPr>
        <w:pStyle w:val="a8"/>
        <w:spacing w:before="0" w:beforeAutospacing="0" w:after="0" w:afterAutospacing="0" w:line="360" w:lineRule="auto"/>
        <w:ind w:firstLine="709"/>
        <w:jc w:val="both"/>
        <w:rPr>
          <w:sz w:val="28"/>
          <w:szCs w:val="28"/>
        </w:rPr>
      </w:pPr>
    </w:p>
    <w:p w14:paraId="3FCDBCF4" w14:textId="77777777" w:rsidR="00E370C3" w:rsidRDefault="00E370C3" w:rsidP="00AE7CE0">
      <w:pPr>
        <w:pStyle w:val="a8"/>
        <w:spacing w:before="0" w:beforeAutospacing="0" w:after="0" w:afterAutospacing="0" w:line="360" w:lineRule="auto"/>
        <w:ind w:firstLine="709"/>
        <w:jc w:val="both"/>
        <w:rPr>
          <w:sz w:val="28"/>
          <w:szCs w:val="28"/>
        </w:rPr>
      </w:pPr>
    </w:p>
    <w:p w14:paraId="52D6B07C" w14:textId="77777777" w:rsidR="00E370C3" w:rsidRDefault="00E370C3" w:rsidP="00AE7CE0">
      <w:pPr>
        <w:pStyle w:val="a8"/>
        <w:spacing w:before="0" w:beforeAutospacing="0" w:after="0" w:afterAutospacing="0" w:line="360" w:lineRule="auto"/>
        <w:ind w:firstLine="709"/>
        <w:jc w:val="both"/>
        <w:rPr>
          <w:sz w:val="28"/>
          <w:szCs w:val="28"/>
        </w:rPr>
      </w:pPr>
    </w:p>
    <w:p w14:paraId="113D68B4" w14:textId="77777777" w:rsidR="00E370C3" w:rsidRDefault="00E370C3" w:rsidP="00AE7CE0">
      <w:pPr>
        <w:pStyle w:val="a8"/>
        <w:spacing w:before="0" w:beforeAutospacing="0" w:after="0" w:afterAutospacing="0" w:line="360" w:lineRule="auto"/>
        <w:ind w:firstLine="709"/>
        <w:jc w:val="both"/>
        <w:rPr>
          <w:sz w:val="28"/>
          <w:szCs w:val="28"/>
        </w:rPr>
      </w:pPr>
    </w:p>
    <w:p w14:paraId="7BE68B31" w14:textId="77777777" w:rsidR="009C1EF2" w:rsidRPr="00E370C3" w:rsidRDefault="009C1EF2" w:rsidP="00E370C3">
      <w:pPr>
        <w:pStyle w:val="a8"/>
        <w:spacing w:before="0" w:beforeAutospacing="0" w:after="0" w:afterAutospacing="0" w:line="360" w:lineRule="auto"/>
        <w:ind w:firstLine="709"/>
        <w:jc w:val="center"/>
        <w:rPr>
          <w:sz w:val="28"/>
          <w:szCs w:val="28"/>
        </w:rPr>
      </w:pPr>
    </w:p>
    <w:p w14:paraId="5676D3C8" w14:textId="77777777" w:rsidR="009C1EF2" w:rsidRPr="00E370C3" w:rsidRDefault="009C1EF2" w:rsidP="00E370C3">
      <w:pPr>
        <w:pStyle w:val="a8"/>
        <w:spacing w:before="0" w:beforeAutospacing="0" w:after="0" w:afterAutospacing="0" w:line="360" w:lineRule="auto"/>
        <w:ind w:firstLine="709"/>
        <w:jc w:val="center"/>
        <w:rPr>
          <w:sz w:val="28"/>
          <w:szCs w:val="28"/>
        </w:rPr>
      </w:pPr>
      <w:r w:rsidRPr="00E370C3">
        <w:rPr>
          <w:sz w:val="28"/>
          <w:szCs w:val="28"/>
        </w:rPr>
        <w:t>Рис</w:t>
      </w:r>
      <w:r w:rsidR="00AE7CE0" w:rsidRPr="00E370C3">
        <w:rPr>
          <w:sz w:val="28"/>
          <w:szCs w:val="28"/>
        </w:rPr>
        <w:t xml:space="preserve">унок 6.2 - </w:t>
      </w:r>
      <w:r w:rsidRPr="00E370C3">
        <w:rPr>
          <w:sz w:val="28"/>
          <w:szCs w:val="28"/>
        </w:rPr>
        <w:t xml:space="preserve"> Структурная схема одноствольного ретранслятора РРЛ</w:t>
      </w:r>
    </w:p>
    <w:p w14:paraId="27A77899" w14:textId="77777777" w:rsidR="009C1EF2" w:rsidRDefault="009C1EF2" w:rsidP="00E370C3">
      <w:pPr>
        <w:pStyle w:val="a8"/>
        <w:spacing w:before="0" w:beforeAutospacing="0" w:after="0" w:afterAutospacing="0" w:line="360" w:lineRule="auto"/>
        <w:ind w:firstLine="709"/>
        <w:jc w:val="center"/>
        <w:rPr>
          <w:sz w:val="28"/>
          <w:szCs w:val="28"/>
        </w:rPr>
      </w:pPr>
      <w:r w:rsidRPr="00E370C3">
        <w:rPr>
          <w:sz w:val="28"/>
          <w:szCs w:val="28"/>
        </w:rPr>
        <w:t>1,10 – антенны; 2,6 – фидерные тракты; 3,7 – приемопередатчики; 4,9 – приемники; 5,8 – передатчики</w:t>
      </w:r>
    </w:p>
    <w:p w14:paraId="5ECA505C" w14:textId="77777777" w:rsidR="00E370C3" w:rsidRPr="00E370C3" w:rsidRDefault="00E370C3" w:rsidP="00E370C3">
      <w:pPr>
        <w:pStyle w:val="a8"/>
        <w:spacing w:before="0" w:beforeAutospacing="0" w:after="0" w:afterAutospacing="0" w:line="360" w:lineRule="auto"/>
        <w:ind w:firstLine="709"/>
        <w:jc w:val="center"/>
        <w:rPr>
          <w:sz w:val="28"/>
          <w:szCs w:val="28"/>
        </w:rPr>
      </w:pPr>
    </w:p>
    <w:p w14:paraId="1279BDE7" w14:textId="77777777" w:rsidR="009C1EF2"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Одновременная работа нескольких радиосредств на станциях и на РРЛ в целом возможна лишь при устранении взаимовлияния между ними. С этой целью создаются частотные планы, т.е. планы распределения частот передачи, приема и гетеродинов на РРЛ.  Исследования показали, что в предельном случае для двусторонней связи по РРЛ (дуплексный режим) можно использовать лишь две рабочие частоты </w:t>
      </w:r>
      <w:r w:rsidRPr="00AE7CE0">
        <w:rPr>
          <w:i/>
          <w:iCs/>
          <w:sz w:val="28"/>
          <w:szCs w:val="28"/>
          <w:lang w:val="en-US"/>
        </w:rPr>
        <w:t>f</w:t>
      </w:r>
      <w:r w:rsidRPr="00AE7CE0">
        <w:rPr>
          <w:i/>
          <w:iCs/>
          <w:sz w:val="28"/>
          <w:szCs w:val="28"/>
          <w:vertAlign w:val="subscript"/>
        </w:rPr>
        <w:t>1</w:t>
      </w:r>
      <w:r w:rsidRPr="00AE7CE0">
        <w:rPr>
          <w:i/>
          <w:iCs/>
          <w:sz w:val="28"/>
          <w:szCs w:val="28"/>
        </w:rPr>
        <w:t xml:space="preserve"> </w:t>
      </w:r>
      <w:r w:rsidRPr="00AE7CE0">
        <w:rPr>
          <w:sz w:val="28"/>
          <w:szCs w:val="28"/>
        </w:rPr>
        <w:t xml:space="preserve">и </w:t>
      </w:r>
      <w:r w:rsidRPr="00AE7CE0">
        <w:rPr>
          <w:sz w:val="28"/>
          <w:szCs w:val="28"/>
          <w:lang w:val="en-US"/>
        </w:rPr>
        <w:t>f</w:t>
      </w:r>
      <w:r w:rsidRPr="00AE7CE0">
        <w:rPr>
          <w:sz w:val="28"/>
          <w:szCs w:val="28"/>
          <w:vertAlign w:val="subscript"/>
        </w:rPr>
        <w:t>2</w:t>
      </w:r>
      <w:r w:rsidRPr="00AE7CE0">
        <w:rPr>
          <w:sz w:val="28"/>
          <w:szCs w:val="28"/>
        </w:rPr>
        <w:t xml:space="preserve"> Пример РРЛ с таким двухчастотным планом условно изображен на рис</w:t>
      </w:r>
      <w:r w:rsidR="00AE7CE0" w:rsidRPr="00AE7CE0">
        <w:rPr>
          <w:sz w:val="28"/>
          <w:szCs w:val="28"/>
        </w:rPr>
        <w:t>унке  6.3,а</w:t>
      </w:r>
      <w:r w:rsidRPr="00AE7CE0">
        <w:rPr>
          <w:sz w:val="28"/>
          <w:szCs w:val="28"/>
        </w:rPr>
        <w:t>.</w:t>
      </w:r>
    </w:p>
    <w:p w14:paraId="637710A5" w14:textId="77777777" w:rsidR="00E370C3" w:rsidRDefault="00E370C3" w:rsidP="00AE7CE0">
      <w:pPr>
        <w:pStyle w:val="a8"/>
        <w:spacing w:before="0" w:beforeAutospacing="0" w:after="0" w:afterAutospacing="0" w:line="360" w:lineRule="auto"/>
        <w:ind w:firstLine="709"/>
        <w:jc w:val="both"/>
        <w:rPr>
          <w:sz w:val="28"/>
          <w:szCs w:val="28"/>
        </w:rPr>
      </w:pPr>
      <w:r>
        <w:rPr>
          <w:noProof/>
          <w:sz w:val="28"/>
          <w:szCs w:val="28"/>
        </w:rPr>
        <w:drawing>
          <wp:anchor distT="0" distB="0" distL="114300" distR="114300" simplePos="0" relativeHeight="251726848" behindDoc="0" locked="0" layoutInCell="1" allowOverlap="1" wp14:anchorId="728FA59C" wp14:editId="0BD13EFF">
            <wp:simplePos x="0" y="0"/>
            <wp:positionH relativeFrom="margin">
              <wp:posOffset>1750695</wp:posOffset>
            </wp:positionH>
            <wp:positionV relativeFrom="paragraph">
              <wp:posOffset>172085</wp:posOffset>
            </wp:positionV>
            <wp:extent cx="2862580" cy="1828800"/>
            <wp:effectExtent l="1905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2"/>
                    <a:srcRect r="792" b="12511"/>
                    <a:stretch>
                      <a:fillRect/>
                    </a:stretch>
                  </pic:blipFill>
                  <pic:spPr bwMode="auto">
                    <a:xfrm>
                      <a:off x="0" y="0"/>
                      <a:ext cx="2862580" cy="1828800"/>
                    </a:xfrm>
                    <a:prstGeom prst="rect">
                      <a:avLst/>
                    </a:prstGeom>
                    <a:noFill/>
                    <a:ln w="9525">
                      <a:noFill/>
                      <a:miter lim="800000"/>
                      <a:headEnd/>
                      <a:tailEnd/>
                    </a:ln>
                  </pic:spPr>
                </pic:pic>
              </a:graphicData>
            </a:graphic>
          </wp:anchor>
        </w:drawing>
      </w:r>
    </w:p>
    <w:p w14:paraId="69C67FF4" w14:textId="77777777" w:rsidR="00E370C3" w:rsidRDefault="00E370C3" w:rsidP="00AE7CE0">
      <w:pPr>
        <w:pStyle w:val="a8"/>
        <w:spacing w:before="0" w:beforeAutospacing="0" w:after="0" w:afterAutospacing="0" w:line="360" w:lineRule="auto"/>
        <w:ind w:firstLine="709"/>
        <w:jc w:val="both"/>
        <w:rPr>
          <w:sz w:val="28"/>
          <w:szCs w:val="28"/>
        </w:rPr>
      </w:pPr>
    </w:p>
    <w:p w14:paraId="7F2790B3" w14:textId="77777777" w:rsidR="00E370C3" w:rsidRDefault="00E370C3" w:rsidP="00AE7CE0">
      <w:pPr>
        <w:pStyle w:val="a8"/>
        <w:spacing w:before="0" w:beforeAutospacing="0" w:after="0" w:afterAutospacing="0" w:line="360" w:lineRule="auto"/>
        <w:ind w:firstLine="709"/>
        <w:jc w:val="both"/>
        <w:rPr>
          <w:sz w:val="28"/>
          <w:szCs w:val="28"/>
        </w:rPr>
      </w:pPr>
    </w:p>
    <w:p w14:paraId="2BE713CC" w14:textId="77777777" w:rsidR="00E370C3" w:rsidRDefault="00E370C3" w:rsidP="00AE7CE0">
      <w:pPr>
        <w:pStyle w:val="a8"/>
        <w:spacing w:before="0" w:beforeAutospacing="0" w:after="0" w:afterAutospacing="0" w:line="360" w:lineRule="auto"/>
        <w:ind w:firstLine="709"/>
        <w:jc w:val="both"/>
        <w:rPr>
          <w:sz w:val="28"/>
          <w:szCs w:val="28"/>
        </w:rPr>
      </w:pPr>
    </w:p>
    <w:p w14:paraId="5AEF3AD2" w14:textId="77777777" w:rsidR="00E370C3" w:rsidRDefault="00E370C3" w:rsidP="00AE7CE0">
      <w:pPr>
        <w:pStyle w:val="a8"/>
        <w:spacing w:before="0" w:beforeAutospacing="0" w:after="0" w:afterAutospacing="0" w:line="360" w:lineRule="auto"/>
        <w:ind w:firstLine="709"/>
        <w:jc w:val="both"/>
        <w:rPr>
          <w:sz w:val="28"/>
          <w:szCs w:val="28"/>
        </w:rPr>
      </w:pPr>
    </w:p>
    <w:p w14:paraId="26B06F98" w14:textId="77777777" w:rsidR="00E370C3" w:rsidRDefault="00E370C3" w:rsidP="00AE7CE0">
      <w:pPr>
        <w:pStyle w:val="a8"/>
        <w:spacing w:before="0" w:beforeAutospacing="0" w:after="0" w:afterAutospacing="0" w:line="360" w:lineRule="auto"/>
        <w:ind w:firstLine="709"/>
        <w:jc w:val="both"/>
        <w:rPr>
          <w:sz w:val="28"/>
          <w:szCs w:val="28"/>
        </w:rPr>
      </w:pPr>
    </w:p>
    <w:p w14:paraId="59B5E3DF" w14:textId="77777777" w:rsidR="009C1EF2" w:rsidRPr="00AE7CE0" w:rsidRDefault="009C1EF2" w:rsidP="00AE7CE0">
      <w:pPr>
        <w:pStyle w:val="a8"/>
        <w:spacing w:before="0" w:beforeAutospacing="0" w:after="0" w:afterAutospacing="0" w:line="360" w:lineRule="auto"/>
        <w:ind w:firstLine="709"/>
        <w:jc w:val="both"/>
        <w:rPr>
          <w:sz w:val="28"/>
          <w:szCs w:val="28"/>
        </w:rPr>
      </w:pPr>
    </w:p>
    <w:p w14:paraId="31F3D10E" w14:textId="77777777" w:rsidR="009C1EF2" w:rsidRDefault="00AE7CE0" w:rsidP="00E370C3">
      <w:pPr>
        <w:pStyle w:val="a8"/>
        <w:spacing w:before="0" w:beforeAutospacing="0" w:after="0" w:afterAutospacing="0" w:line="360" w:lineRule="auto"/>
        <w:ind w:firstLine="709"/>
        <w:jc w:val="center"/>
        <w:rPr>
          <w:sz w:val="28"/>
          <w:szCs w:val="28"/>
        </w:rPr>
      </w:pPr>
      <w:r w:rsidRPr="00E370C3">
        <w:rPr>
          <w:sz w:val="28"/>
          <w:szCs w:val="28"/>
        </w:rPr>
        <w:t xml:space="preserve">Рисунок 6.3 - </w:t>
      </w:r>
      <w:r w:rsidR="009C1EF2" w:rsidRPr="00E370C3">
        <w:rPr>
          <w:sz w:val="28"/>
          <w:szCs w:val="28"/>
        </w:rPr>
        <w:t xml:space="preserve"> Схем</w:t>
      </w:r>
      <w:r w:rsidR="00E370C3">
        <w:rPr>
          <w:sz w:val="28"/>
          <w:szCs w:val="28"/>
        </w:rPr>
        <w:t>а</w:t>
      </w:r>
      <w:r w:rsidR="009C1EF2" w:rsidRPr="00E370C3">
        <w:rPr>
          <w:sz w:val="28"/>
          <w:szCs w:val="28"/>
        </w:rPr>
        <w:t xml:space="preserve"> распределения частот в РРЛ</w:t>
      </w:r>
    </w:p>
    <w:p w14:paraId="71A7E744" w14:textId="77777777" w:rsidR="00E370C3" w:rsidRPr="00E370C3" w:rsidRDefault="00E370C3" w:rsidP="00E370C3">
      <w:pPr>
        <w:pStyle w:val="a8"/>
        <w:spacing w:before="0" w:beforeAutospacing="0" w:after="0" w:afterAutospacing="0" w:line="360" w:lineRule="auto"/>
        <w:ind w:firstLine="709"/>
        <w:jc w:val="center"/>
        <w:rPr>
          <w:sz w:val="28"/>
          <w:szCs w:val="28"/>
        </w:rPr>
      </w:pPr>
    </w:p>
    <w:p w14:paraId="51600C18"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Чем меньше на линии используется рабочих частот, тем сложнее устранить взаимовлияние сигналов, совпадающих по частоте, но предназначенных разным </w:t>
      </w:r>
      <w:r w:rsidRPr="00AE7CE0">
        <w:rPr>
          <w:sz w:val="28"/>
          <w:szCs w:val="28"/>
        </w:rPr>
        <w:lastRenderedPageBreak/>
        <w:t xml:space="preserve">приемникам. Во избежание подобных ситуаций на РРЛ стараются использовать антенны с узкой диаграммой направленности, с возможно меньшим уровнем боковых и задних лепестков; применяют для разных направлений связи волны с различным типом поляризации; располагают отдельные станции так, чтобы трасса представляла собой некоторую ломаную линию. Применение указанных мер не вызывает сложностей, если связь осуществляется в диапазоне сантиметровых волн. Реальные антенные устройства, работающие на менее высоких частотах, обладают меньшим направленным действием. Поэтому на РРЛ дециметрового диапазона приходится разносить частоты приема на каждой станции. В этом случае для прямого и обратного направлений связи выбирают различные пары частот </w:t>
      </w:r>
      <w:r w:rsidRPr="00AE7CE0">
        <w:rPr>
          <w:i/>
          <w:iCs/>
          <w:sz w:val="28"/>
          <w:szCs w:val="28"/>
          <w:lang w:val="en-US"/>
        </w:rPr>
        <w:t>f</w:t>
      </w:r>
      <w:r w:rsidRPr="00AE7CE0">
        <w:rPr>
          <w:i/>
          <w:iCs/>
          <w:sz w:val="28"/>
          <w:szCs w:val="28"/>
          <w:vertAlign w:val="subscript"/>
        </w:rPr>
        <w:t>1</w:t>
      </w:r>
      <w:r w:rsidRPr="00AE7CE0">
        <w:rPr>
          <w:iCs/>
          <w:sz w:val="28"/>
          <w:szCs w:val="28"/>
          <w:vertAlign w:val="subscript"/>
        </w:rPr>
        <w:t>,</w:t>
      </w:r>
      <w:r w:rsidRPr="00AE7CE0">
        <w:rPr>
          <w:i/>
          <w:iCs/>
          <w:sz w:val="28"/>
          <w:szCs w:val="28"/>
        </w:rPr>
        <w:t xml:space="preserve"> </w:t>
      </w:r>
      <w:r w:rsidRPr="00AE7CE0">
        <w:rPr>
          <w:sz w:val="28"/>
          <w:szCs w:val="28"/>
        </w:rPr>
        <w:t xml:space="preserve"> </w:t>
      </w:r>
      <w:r w:rsidRPr="00AE7CE0">
        <w:rPr>
          <w:i/>
          <w:iCs/>
          <w:sz w:val="28"/>
          <w:szCs w:val="28"/>
          <w:lang w:val="en-US"/>
        </w:rPr>
        <w:t>f</w:t>
      </w:r>
      <w:r w:rsidRPr="00AE7CE0">
        <w:rPr>
          <w:i/>
          <w:iCs/>
          <w:sz w:val="28"/>
          <w:szCs w:val="28"/>
          <w:vertAlign w:val="subscript"/>
        </w:rPr>
        <w:t>2</w:t>
      </w:r>
      <w:r w:rsidRPr="00AE7CE0">
        <w:rPr>
          <w:i/>
          <w:iCs/>
          <w:sz w:val="28"/>
          <w:szCs w:val="28"/>
        </w:rPr>
        <w:t xml:space="preserve"> </w:t>
      </w:r>
      <w:r w:rsidRPr="00AE7CE0">
        <w:rPr>
          <w:sz w:val="28"/>
          <w:szCs w:val="28"/>
        </w:rPr>
        <w:t xml:space="preserve">и </w:t>
      </w:r>
      <w:r w:rsidRPr="00AE7CE0">
        <w:rPr>
          <w:i/>
          <w:sz w:val="28"/>
          <w:szCs w:val="28"/>
          <w:lang w:val="en-US"/>
        </w:rPr>
        <w:t>f</w:t>
      </w:r>
      <w:r w:rsidRPr="00AE7CE0">
        <w:rPr>
          <w:i/>
          <w:sz w:val="28"/>
          <w:szCs w:val="28"/>
          <w:vertAlign w:val="subscript"/>
        </w:rPr>
        <w:t xml:space="preserve">3, </w:t>
      </w:r>
      <w:r w:rsidRPr="00AE7CE0">
        <w:rPr>
          <w:i/>
          <w:sz w:val="28"/>
          <w:szCs w:val="28"/>
          <w:lang w:val="en-US"/>
        </w:rPr>
        <w:t>f</w:t>
      </w:r>
      <w:r w:rsidRPr="00AE7CE0">
        <w:rPr>
          <w:i/>
          <w:sz w:val="28"/>
          <w:szCs w:val="28"/>
          <w:vertAlign w:val="subscript"/>
        </w:rPr>
        <w:t>4</w:t>
      </w:r>
      <w:r w:rsidRPr="00AE7CE0">
        <w:rPr>
          <w:sz w:val="28"/>
          <w:szCs w:val="28"/>
        </w:rPr>
        <w:t xml:space="preserve"> (четырехчастотный план) (см. рис</w:t>
      </w:r>
      <w:r w:rsidR="00AE7CE0" w:rsidRPr="00AE7CE0">
        <w:rPr>
          <w:sz w:val="28"/>
          <w:szCs w:val="28"/>
        </w:rPr>
        <w:t>унок 6.3,б</w:t>
      </w:r>
      <w:r w:rsidRPr="00AE7CE0">
        <w:rPr>
          <w:sz w:val="28"/>
          <w:szCs w:val="28"/>
        </w:rPr>
        <w:t>, б</w:t>
      </w:r>
      <w:r w:rsidRPr="00AE7CE0">
        <w:rPr>
          <w:iCs/>
          <w:sz w:val="28"/>
          <w:szCs w:val="28"/>
        </w:rPr>
        <w:t>),</w:t>
      </w:r>
      <w:r w:rsidRPr="00AE7CE0">
        <w:rPr>
          <w:i/>
          <w:iCs/>
          <w:sz w:val="28"/>
          <w:szCs w:val="28"/>
        </w:rPr>
        <w:t xml:space="preserve"> </w:t>
      </w:r>
      <w:r w:rsidRPr="00AE7CE0">
        <w:rPr>
          <w:sz w:val="28"/>
          <w:szCs w:val="28"/>
        </w:rPr>
        <w:t xml:space="preserve">и необходимая для системы связи полоса частот возрастет вдвое. Четырехчастотный план не требует указанных выше мер защиты, однако он неэкономичен с точки зрения использования полосы частот. Число </w:t>
      </w:r>
      <w:proofErr w:type="spellStart"/>
      <w:r w:rsidRPr="00AE7CE0">
        <w:rPr>
          <w:sz w:val="28"/>
          <w:szCs w:val="28"/>
        </w:rPr>
        <w:t>радиостволов</w:t>
      </w:r>
      <w:proofErr w:type="spellEnd"/>
      <w:r w:rsidRPr="00AE7CE0">
        <w:rPr>
          <w:sz w:val="28"/>
          <w:szCs w:val="28"/>
        </w:rPr>
        <w:t xml:space="preserve">, которое может быть образовано в выделенном диапазоне частот, при четырехчастотном плане вдвое меньше, чем при двухчастотном. Для радиорелейной связи в основном используются сантиметровые волны, поэтому двухчастотный план получил наибольшее распространение </w:t>
      </w:r>
    </w:p>
    <w:p w14:paraId="6CBCE03D" w14:textId="77777777" w:rsidR="009C1EF2" w:rsidRPr="00AE7CE0" w:rsidRDefault="009C1EF2" w:rsidP="00AE7CE0">
      <w:pPr>
        <w:pStyle w:val="a8"/>
        <w:spacing w:before="0" w:beforeAutospacing="0" w:after="0" w:afterAutospacing="0" w:line="360" w:lineRule="auto"/>
        <w:ind w:firstLine="709"/>
        <w:jc w:val="both"/>
        <w:outlineLvl w:val="0"/>
        <w:rPr>
          <w:b/>
          <w:bCs/>
          <w:sz w:val="28"/>
          <w:szCs w:val="28"/>
        </w:rPr>
      </w:pPr>
    </w:p>
    <w:p w14:paraId="24F3771A" w14:textId="77777777" w:rsidR="009C1EF2" w:rsidRDefault="00AE7CE0" w:rsidP="00AE7CE0">
      <w:pPr>
        <w:pStyle w:val="a8"/>
        <w:spacing w:before="0" w:beforeAutospacing="0" w:after="0" w:afterAutospacing="0" w:line="360" w:lineRule="auto"/>
        <w:ind w:firstLine="709"/>
        <w:jc w:val="both"/>
        <w:outlineLvl w:val="0"/>
        <w:rPr>
          <w:b/>
          <w:bCs/>
          <w:sz w:val="28"/>
          <w:szCs w:val="28"/>
        </w:rPr>
      </w:pPr>
      <w:r w:rsidRPr="00AE7CE0">
        <w:rPr>
          <w:b/>
          <w:bCs/>
          <w:sz w:val="28"/>
          <w:szCs w:val="28"/>
        </w:rPr>
        <w:t xml:space="preserve">6.3 </w:t>
      </w:r>
      <w:r w:rsidR="009C1EF2" w:rsidRPr="00AE7CE0">
        <w:rPr>
          <w:b/>
          <w:bCs/>
          <w:sz w:val="28"/>
          <w:szCs w:val="28"/>
        </w:rPr>
        <w:t>Классификация радиорелейных линий</w:t>
      </w:r>
    </w:p>
    <w:p w14:paraId="2B2CEC80" w14:textId="77777777" w:rsidR="00E370C3" w:rsidRPr="00AE7CE0" w:rsidRDefault="00E370C3" w:rsidP="00AE7CE0">
      <w:pPr>
        <w:pStyle w:val="a8"/>
        <w:spacing w:before="0" w:beforeAutospacing="0" w:after="0" w:afterAutospacing="0" w:line="360" w:lineRule="auto"/>
        <w:ind w:firstLine="709"/>
        <w:jc w:val="both"/>
        <w:outlineLvl w:val="0"/>
        <w:rPr>
          <w:b/>
          <w:bCs/>
          <w:sz w:val="28"/>
          <w:szCs w:val="28"/>
        </w:rPr>
      </w:pPr>
    </w:p>
    <w:p w14:paraId="7579ABFC"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РРЛ прямой видимости можно классифицировать по различным признакам и характеристикам. Рассмотрим классификацию РРЛ по наиболее важным из них. </w:t>
      </w:r>
    </w:p>
    <w:p w14:paraId="57C7D94F" w14:textId="77777777" w:rsidR="009C1EF2" w:rsidRPr="00AE7CE0" w:rsidRDefault="009C1EF2" w:rsidP="00286B1B">
      <w:pPr>
        <w:pStyle w:val="a8"/>
        <w:numPr>
          <w:ilvl w:val="0"/>
          <w:numId w:val="15"/>
        </w:numPr>
        <w:spacing w:before="0" w:beforeAutospacing="0" w:after="0" w:afterAutospacing="0" w:line="360" w:lineRule="auto"/>
        <w:ind w:left="0" w:firstLine="709"/>
        <w:jc w:val="both"/>
        <w:rPr>
          <w:sz w:val="28"/>
          <w:szCs w:val="28"/>
        </w:rPr>
      </w:pPr>
      <w:r w:rsidRPr="00AE7CE0">
        <w:rPr>
          <w:sz w:val="28"/>
          <w:szCs w:val="28"/>
        </w:rPr>
        <w:t>По назначению различают: междугородные магистральные, внутризоновые, местные РРЛ</w:t>
      </w:r>
    </w:p>
    <w:p w14:paraId="28E881CB" w14:textId="77777777" w:rsidR="009C1EF2" w:rsidRPr="00AE7CE0" w:rsidRDefault="009C1EF2" w:rsidP="00286B1B">
      <w:pPr>
        <w:pStyle w:val="a8"/>
        <w:numPr>
          <w:ilvl w:val="0"/>
          <w:numId w:val="15"/>
        </w:numPr>
        <w:spacing w:before="0" w:beforeAutospacing="0" w:after="0" w:afterAutospacing="0" w:line="360" w:lineRule="auto"/>
        <w:ind w:left="0" w:firstLine="709"/>
        <w:jc w:val="both"/>
        <w:rPr>
          <w:sz w:val="28"/>
          <w:szCs w:val="28"/>
        </w:rPr>
      </w:pPr>
      <w:r w:rsidRPr="00AE7CE0">
        <w:rPr>
          <w:sz w:val="28"/>
          <w:szCs w:val="28"/>
        </w:rPr>
        <w:t xml:space="preserve">По диапазону рабочих (несущих) частот РРЛ подразделяются на линии дециметрового и сантиметрового диапазонов. В этих диапазонах в соответствии с Регламентом радиосвязи для организации РРЛ выделены полосы частот, расположенные в области 2, 4, 6, 8, 11 и 13 ГГц. В настоящее время ведется исследование условий создания радиорелейной связи на частотах порядка 18 ГГц и выше. Переход на более высокие частоты позволил бы увеличить пропускную </w:t>
      </w:r>
      <w:r w:rsidRPr="00AE7CE0">
        <w:rPr>
          <w:sz w:val="28"/>
          <w:szCs w:val="28"/>
        </w:rPr>
        <w:lastRenderedPageBreak/>
        <w:t>способность систем передачи. Однако использование столь высоких частот затруднено из-за сильного ослабления энергии радиоволн во время атмосферных осадков.</w:t>
      </w:r>
    </w:p>
    <w:p w14:paraId="7AC81745" w14:textId="77777777" w:rsidR="009C1EF2" w:rsidRPr="00AE7CE0" w:rsidRDefault="009C1EF2" w:rsidP="00286B1B">
      <w:pPr>
        <w:pStyle w:val="a8"/>
        <w:numPr>
          <w:ilvl w:val="0"/>
          <w:numId w:val="15"/>
        </w:numPr>
        <w:spacing w:before="0" w:beforeAutospacing="0" w:after="0" w:afterAutospacing="0" w:line="360" w:lineRule="auto"/>
        <w:ind w:left="0" w:firstLine="709"/>
        <w:jc w:val="both"/>
        <w:rPr>
          <w:sz w:val="28"/>
          <w:szCs w:val="28"/>
        </w:rPr>
      </w:pPr>
      <w:r w:rsidRPr="00AE7CE0">
        <w:rPr>
          <w:sz w:val="28"/>
          <w:szCs w:val="28"/>
        </w:rPr>
        <w:t xml:space="preserve">По способу уплотнения каналов и виду модуляции несущей можно выделить: </w:t>
      </w:r>
    </w:p>
    <w:p w14:paraId="693199B1" w14:textId="77777777" w:rsidR="009C1EF2" w:rsidRPr="00AE7CE0" w:rsidRDefault="009C1EF2" w:rsidP="00E370C3">
      <w:pPr>
        <w:pStyle w:val="a8"/>
        <w:spacing w:before="0" w:beforeAutospacing="0" w:after="0" w:afterAutospacing="0" w:line="360" w:lineRule="auto"/>
        <w:ind w:firstLine="709"/>
        <w:jc w:val="both"/>
        <w:rPr>
          <w:sz w:val="28"/>
          <w:szCs w:val="28"/>
        </w:rPr>
      </w:pPr>
      <w:r w:rsidRPr="00AE7CE0">
        <w:rPr>
          <w:sz w:val="28"/>
          <w:szCs w:val="28"/>
        </w:rPr>
        <w:t>а) РРЛ с частотным уплотнением (разделением) каналов (ЧРК) и ЧМ гармонической несущей;</w:t>
      </w:r>
    </w:p>
    <w:p w14:paraId="2EE1FD3C" w14:textId="77777777" w:rsidR="009C1EF2" w:rsidRPr="00AE7CE0" w:rsidRDefault="009C1EF2" w:rsidP="00E370C3">
      <w:pPr>
        <w:pStyle w:val="a8"/>
        <w:spacing w:before="0" w:beforeAutospacing="0" w:after="0" w:afterAutospacing="0" w:line="360" w:lineRule="auto"/>
        <w:ind w:firstLine="709"/>
        <w:jc w:val="both"/>
        <w:rPr>
          <w:sz w:val="28"/>
          <w:szCs w:val="28"/>
        </w:rPr>
      </w:pPr>
      <w:r w:rsidRPr="00AE7CE0">
        <w:rPr>
          <w:sz w:val="28"/>
          <w:szCs w:val="28"/>
        </w:rPr>
        <w:t>б) РРЛ с временным уплотнением (разделением) каналов (ВРК) и аналоговой модуляцией импульсов, которые затем модулируют несущую;</w:t>
      </w:r>
    </w:p>
    <w:p w14:paraId="2EBCA9C9" w14:textId="77777777" w:rsidR="009C1EF2" w:rsidRPr="00AE7CE0" w:rsidRDefault="009C1EF2" w:rsidP="00E370C3">
      <w:pPr>
        <w:pStyle w:val="a8"/>
        <w:spacing w:before="0" w:beforeAutospacing="0" w:after="0" w:afterAutospacing="0" w:line="360" w:lineRule="auto"/>
        <w:ind w:firstLine="709"/>
        <w:jc w:val="both"/>
        <w:rPr>
          <w:sz w:val="28"/>
          <w:szCs w:val="28"/>
        </w:rPr>
      </w:pPr>
      <w:r w:rsidRPr="00AE7CE0">
        <w:rPr>
          <w:sz w:val="28"/>
          <w:szCs w:val="28"/>
        </w:rPr>
        <w:t>в) цифровые РРЛ, в которых отсчеты сообщений квантуются по уровням и кодируются.</w:t>
      </w:r>
    </w:p>
    <w:p w14:paraId="16CA4655" w14:textId="77777777" w:rsidR="009C1EF2" w:rsidRPr="00AE7CE0" w:rsidRDefault="009C1EF2" w:rsidP="00286B1B">
      <w:pPr>
        <w:pStyle w:val="a8"/>
        <w:numPr>
          <w:ilvl w:val="0"/>
          <w:numId w:val="15"/>
        </w:numPr>
        <w:spacing w:before="0" w:beforeAutospacing="0" w:after="0" w:afterAutospacing="0" w:line="360" w:lineRule="auto"/>
        <w:ind w:left="0" w:firstLine="709"/>
        <w:jc w:val="both"/>
        <w:rPr>
          <w:sz w:val="28"/>
          <w:szCs w:val="28"/>
        </w:rPr>
      </w:pPr>
      <w:r w:rsidRPr="00AE7CE0">
        <w:rPr>
          <w:sz w:val="28"/>
          <w:szCs w:val="28"/>
        </w:rPr>
        <w:t>По принятой в настоящее время классификации РРЛ разделяют на системы большой, средней и малой емкости.</w:t>
      </w:r>
    </w:p>
    <w:p w14:paraId="68F8FB33"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К РРЛ большой емкости принято относить системы, позволяющие организовать в одном стволе 600 и более каналов тональной частоты (ТЧ), что соответствует пропускной способности более 100 Мбит/с. Если РРЛ позволяет организовать 60—600 или менее 60 каналов ТЧ, то эти системы относятся к линиям связи средней и малой емкости.</w:t>
      </w:r>
    </w:p>
    <w:p w14:paraId="32C9C8F1"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Пропускная способность таких РРЛ равна соответственно 10 — 100 и менее 10 Мбит/с. В нашей стране в основном используются комплексы аналоговых унифицированных радиорелейных систем («КУРС»), к особенностям которых можно отнести применение унифицированных блоков, экономичность, надежность, возможность создания цифровых трактов. </w:t>
      </w:r>
    </w:p>
    <w:p w14:paraId="022E913C"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В современных телекоммуникационных системах РРЛ используются для создания стационарных, магистральных линий связи в несколько тысяч километров для передачи больших потоков информации, В этих случаях применяют системы большой емкости. Магистральные РРЛ обычно являются многоствольными. </w:t>
      </w:r>
    </w:p>
    <w:p w14:paraId="4F864971"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Стационарные РРЛ средней емкости используются для организации </w:t>
      </w:r>
      <w:proofErr w:type="spellStart"/>
      <w:r w:rsidRPr="00AE7CE0">
        <w:rPr>
          <w:sz w:val="28"/>
          <w:szCs w:val="28"/>
        </w:rPr>
        <w:t>зоновой</w:t>
      </w:r>
      <w:proofErr w:type="spellEnd"/>
      <w:r w:rsidRPr="00AE7CE0">
        <w:rPr>
          <w:sz w:val="28"/>
          <w:szCs w:val="28"/>
        </w:rPr>
        <w:t xml:space="preserve"> связи. Это линии протяженностью до 500—1500 км. Подобные РРЛ в большинстве </w:t>
      </w:r>
      <w:r w:rsidRPr="00AE7CE0">
        <w:rPr>
          <w:sz w:val="28"/>
          <w:szCs w:val="28"/>
        </w:rPr>
        <w:lastRenderedPageBreak/>
        <w:t>случаев рассчитаны на передачу ТВ сигналов и сигналов радиовещания. Часто эти линии являются многоствольными и ответвляются от магистральных РРЛ.</w:t>
      </w:r>
    </w:p>
    <w:p w14:paraId="6DBC590E"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РРЛ малой емкости применяются в местной сети связи. Кроме того, малоканальные РРЛ обеспечивают служебной связью железнодорожный транспорт, газопроводы, нефтепроводы, линии энергоснабжения. Пропускная способность РРЛ может быть в несколько раз увеличена за счет образования новых стволов. Для этого на РРЛ станциях устанавливаются дополнительные комплексы приемопередающего оборудования, с помощью которых создаются новые высокочастотные тракты. Для сигналов разных стволов используются различные несущие частоты. Все системы многоствольной РРЛ организуются таким образом, чтобы все стволы работали независимо один от другого, были взаимозаменяемыми. Такой принцип повышает надежность всей линии в целом.</w:t>
      </w:r>
    </w:p>
    <w:p w14:paraId="6DB1593B"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Повышение пропускной способности РРЛ за счет многоствольной работы не приводит к пропорциональному росту стоимости линии, так как многие ее элементы (антенны, станционные сооружения, опоры для подвеса антенн, источники электроснабжения) являются общими для всех стволов. В настоящее время в наземной распределительной телекоммуникационной сети России ведется интенсивное строительство цифровых РРЛ с большой пропускной способностью. </w:t>
      </w:r>
    </w:p>
    <w:p w14:paraId="47B9230C" w14:textId="77777777" w:rsidR="009C1EF2" w:rsidRPr="00AE7CE0" w:rsidRDefault="009C1EF2" w:rsidP="00AE7CE0">
      <w:pPr>
        <w:pStyle w:val="a8"/>
        <w:spacing w:before="0" w:beforeAutospacing="0" w:after="0" w:afterAutospacing="0" w:line="360" w:lineRule="auto"/>
        <w:ind w:firstLine="709"/>
        <w:jc w:val="both"/>
        <w:rPr>
          <w:b/>
          <w:bCs/>
          <w:sz w:val="28"/>
          <w:szCs w:val="28"/>
        </w:rPr>
      </w:pPr>
    </w:p>
    <w:p w14:paraId="24824B84" w14:textId="77777777" w:rsidR="009C1EF2" w:rsidRDefault="00E370C3" w:rsidP="00E370C3">
      <w:pPr>
        <w:pStyle w:val="a8"/>
        <w:spacing w:before="0" w:beforeAutospacing="0" w:after="0" w:afterAutospacing="0" w:line="360" w:lineRule="auto"/>
        <w:ind w:firstLine="709"/>
        <w:jc w:val="both"/>
        <w:rPr>
          <w:b/>
          <w:sz w:val="28"/>
          <w:szCs w:val="28"/>
        </w:rPr>
      </w:pPr>
      <w:r>
        <w:rPr>
          <w:b/>
          <w:sz w:val="28"/>
          <w:szCs w:val="28"/>
        </w:rPr>
        <w:t>6.4</w:t>
      </w:r>
      <w:r w:rsidR="009C1EF2" w:rsidRPr="00AE7CE0">
        <w:rPr>
          <w:b/>
          <w:sz w:val="28"/>
          <w:szCs w:val="28"/>
        </w:rPr>
        <w:t>Тропосферные радиорелейные линии</w:t>
      </w:r>
    </w:p>
    <w:p w14:paraId="3597DDB9" w14:textId="77777777" w:rsidR="00E370C3" w:rsidRPr="00AE7CE0" w:rsidRDefault="00E370C3" w:rsidP="00E370C3">
      <w:pPr>
        <w:pStyle w:val="a8"/>
        <w:spacing w:before="0" w:beforeAutospacing="0" w:after="0" w:afterAutospacing="0" w:line="360" w:lineRule="auto"/>
        <w:ind w:firstLine="709"/>
        <w:jc w:val="both"/>
        <w:rPr>
          <w:b/>
          <w:sz w:val="28"/>
          <w:szCs w:val="28"/>
        </w:rPr>
      </w:pPr>
    </w:p>
    <w:p w14:paraId="1E21C2B9" w14:textId="77777777" w:rsidR="009C1EF2" w:rsidRPr="00AE7CE0" w:rsidRDefault="009C1EF2" w:rsidP="00AE7CE0">
      <w:pPr>
        <w:pStyle w:val="a8"/>
        <w:spacing w:before="0" w:beforeAutospacing="0" w:after="0" w:afterAutospacing="0" w:line="360" w:lineRule="auto"/>
        <w:ind w:firstLine="709"/>
        <w:jc w:val="both"/>
        <w:rPr>
          <w:sz w:val="28"/>
          <w:szCs w:val="28"/>
        </w:rPr>
      </w:pPr>
      <w:r w:rsidRPr="00AE7CE0">
        <w:rPr>
          <w:sz w:val="28"/>
          <w:szCs w:val="28"/>
        </w:rPr>
        <w:t xml:space="preserve">Открытие эффекта дальнего тропосферного распространения дециметровых </w:t>
      </w:r>
      <w:r w:rsidRPr="00AE7CE0">
        <w:rPr>
          <w:b/>
          <w:bCs/>
          <w:sz w:val="28"/>
          <w:szCs w:val="28"/>
        </w:rPr>
        <w:t xml:space="preserve">и </w:t>
      </w:r>
      <w:r w:rsidRPr="00AE7CE0">
        <w:rPr>
          <w:sz w:val="28"/>
          <w:szCs w:val="28"/>
        </w:rPr>
        <w:t xml:space="preserve">сантиметровых волн позволило существенно расширить инженерные возможности создания многоканальных РРЛ. Созданы тропосферные РРЛ пропускной способностью до 120 каналов ТЧ с расстоянием между соседними станциями 300... </w:t>
      </w:r>
      <w:smartTag w:uri="urn:schemas-microsoft-com:office:smarttags" w:element="metricconverter">
        <w:smartTagPr>
          <w:attr w:name="ProductID" w:val="400 км"/>
        </w:smartTagPr>
        <w:r w:rsidRPr="00AE7CE0">
          <w:rPr>
            <w:sz w:val="28"/>
            <w:szCs w:val="28"/>
          </w:rPr>
          <w:t>400 км</w:t>
        </w:r>
      </w:smartTag>
      <w:r w:rsidRPr="00AE7CE0">
        <w:rPr>
          <w:sz w:val="28"/>
          <w:szCs w:val="28"/>
        </w:rPr>
        <w:t>, а в отдельных случаях и 600 — 800 км. для России с ее огромной территорией тропосферные РРЛ представляют особый интерес, поскольку позволяют обеспечить современными средствами связи отдаленные и труднодоступные районы Севера и дальнего Востока. для тропосферных РРЛ выделены полосы частот в диапазонах 1,0; 2,0 и 4,5 ГГц.</w:t>
      </w:r>
    </w:p>
    <w:p w14:paraId="1037F5BF" w14:textId="77777777" w:rsidR="009C1EF2" w:rsidRPr="00AE7CE0" w:rsidRDefault="00E370C3" w:rsidP="00AE7CE0">
      <w:pPr>
        <w:spacing w:after="0" w:line="360" w:lineRule="auto"/>
        <w:ind w:firstLine="709"/>
        <w:jc w:val="both"/>
        <w:outlineLvl w:val="0"/>
        <w:rPr>
          <w:rFonts w:ascii="Times New Roman" w:hAnsi="Times New Roman" w:cs="Times New Roman"/>
          <w:b/>
          <w:sz w:val="28"/>
          <w:szCs w:val="28"/>
        </w:rPr>
      </w:pPr>
      <w:r>
        <w:rPr>
          <w:rFonts w:ascii="Times New Roman" w:hAnsi="Times New Roman" w:cs="Times New Roman"/>
          <w:b/>
          <w:sz w:val="28"/>
          <w:szCs w:val="28"/>
        </w:rPr>
        <w:lastRenderedPageBreak/>
        <w:t xml:space="preserve">6.5 Спутниковые системы </w:t>
      </w:r>
      <w:r w:rsidR="009C1EF2" w:rsidRPr="00AE7CE0">
        <w:rPr>
          <w:rFonts w:ascii="Times New Roman" w:hAnsi="Times New Roman" w:cs="Times New Roman"/>
          <w:b/>
          <w:sz w:val="28"/>
          <w:szCs w:val="28"/>
        </w:rPr>
        <w:t>радиосвязи</w:t>
      </w:r>
    </w:p>
    <w:p w14:paraId="4DDB5F40" w14:textId="77777777" w:rsidR="009C1EF2" w:rsidRPr="00AE7CE0" w:rsidRDefault="009C1EF2" w:rsidP="00AE7CE0">
      <w:pPr>
        <w:spacing w:after="0" w:line="360" w:lineRule="auto"/>
        <w:ind w:firstLine="709"/>
        <w:jc w:val="both"/>
        <w:outlineLvl w:val="0"/>
        <w:rPr>
          <w:rFonts w:ascii="Times New Roman" w:hAnsi="Times New Roman" w:cs="Times New Roman"/>
          <w:b/>
          <w:sz w:val="28"/>
          <w:szCs w:val="28"/>
        </w:rPr>
      </w:pPr>
    </w:p>
    <w:p w14:paraId="73E2034C" w14:textId="77777777" w:rsidR="009C1EF2" w:rsidRPr="00AE7CE0" w:rsidRDefault="009C1EF2" w:rsidP="00AE7CE0">
      <w:pPr>
        <w:spacing w:after="0" w:line="360" w:lineRule="auto"/>
        <w:ind w:firstLine="709"/>
        <w:jc w:val="both"/>
        <w:rPr>
          <w:rFonts w:ascii="Times New Roman" w:hAnsi="Times New Roman" w:cs="Times New Roman"/>
          <w:sz w:val="28"/>
          <w:szCs w:val="28"/>
        </w:rPr>
      </w:pPr>
      <w:r w:rsidRPr="00AE7CE0">
        <w:rPr>
          <w:rFonts w:ascii="Times New Roman" w:hAnsi="Times New Roman" w:cs="Times New Roman"/>
          <w:sz w:val="28"/>
          <w:szCs w:val="28"/>
        </w:rPr>
        <w:t>Искусственные спутники Земли (ИСЗ) связного назначения широко используются для передачи различных сообщений, организации ТВ, телефонных, телеграфных и других каналов связи.</w:t>
      </w:r>
    </w:p>
    <w:p w14:paraId="40A56DC6" w14:textId="77777777" w:rsidR="009C1EF2" w:rsidRPr="00AE7CE0" w:rsidRDefault="009C1EF2" w:rsidP="00AE7CE0">
      <w:pPr>
        <w:spacing w:after="0" w:line="360" w:lineRule="auto"/>
        <w:ind w:firstLine="709"/>
        <w:jc w:val="both"/>
        <w:rPr>
          <w:rFonts w:ascii="Times New Roman" w:hAnsi="Times New Roman" w:cs="Times New Roman"/>
          <w:sz w:val="28"/>
          <w:szCs w:val="28"/>
        </w:rPr>
      </w:pPr>
      <w:r w:rsidRPr="00AE7CE0">
        <w:rPr>
          <w:rFonts w:ascii="Times New Roman" w:hAnsi="Times New Roman" w:cs="Times New Roman"/>
          <w:sz w:val="28"/>
          <w:szCs w:val="28"/>
        </w:rPr>
        <w:t>Основной принцип создания спутниковых систем связи заключается в размещении ретрансляторов на ИСЗ. Следовательно, спутниковая система связи представляет собой РРЛ с одной промежуточной станцией, размещенной на ИСЗ.</w:t>
      </w:r>
    </w:p>
    <w:p w14:paraId="257125D0" w14:textId="77777777" w:rsidR="009C1EF2" w:rsidRDefault="009C1EF2" w:rsidP="00AE7CE0">
      <w:pPr>
        <w:pStyle w:val="a8"/>
        <w:spacing w:before="0" w:beforeAutospacing="0" w:after="0" w:afterAutospacing="0" w:line="360" w:lineRule="auto"/>
        <w:ind w:firstLine="709"/>
        <w:jc w:val="both"/>
        <w:rPr>
          <w:sz w:val="28"/>
          <w:szCs w:val="28"/>
        </w:rPr>
      </w:pPr>
      <w:r w:rsidRPr="00AE7CE0">
        <w:rPr>
          <w:sz w:val="28"/>
          <w:szCs w:val="28"/>
        </w:rPr>
        <w:t>При построении спутниковых систем связи используются идеи и принципы, реализуемые в РРЛ. По способу ретрансляции сигнала спутниковые системы делят на системы с пассивной и активной ретрансляцией. Система, которая работает без бортовой аппаратуры, называется системой связи с пассивным спутником, или системой с пассивной ретрансляцией. В этом случае сигналы, посланные с Земли, отражаются поверхностью ИСЗ обратно без предварительного усиления. В качестве пассивных спутников могут использоваться как специальные отражатели различной формы (в виде сферических баллонов, объемных многогранников и др.), так и естественный спутник Земли - Луна. При достаточном усилении земных антенн и высокой чувствительности приемника земной станции (ЗС) этот метод радиосвязи может найти применение в системах с малой пропускной способностью.  Система радиосвязи при наличии бортовой аппаратуры называется - системой с активной ретрансляцией сигнала, или системой с активным спутником. При этом энергоснабжение бортового ретранслятора осуществляется от солнечных батарей, находящихся на ИСЗ.</w:t>
      </w:r>
    </w:p>
    <w:p w14:paraId="00C47116" w14:textId="77777777" w:rsidR="00E370C3" w:rsidRDefault="00E370C3" w:rsidP="00AE7CE0">
      <w:pPr>
        <w:pStyle w:val="a8"/>
        <w:spacing w:before="0" w:beforeAutospacing="0" w:after="0" w:afterAutospacing="0" w:line="360" w:lineRule="auto"/>
        <w:ind w:firstLine="709"/>
        <w:jc w:val="both"/>
        <w:rPr>
          <w:sz w:val="28"/>
          <w:szCs w:val="28"/>
        </w:rPr>
      </w:pPr>
    </w:p>
    <w:p w14:paraId="0B330847" w14:textId="77777777" w:rsidR="00E370C3" w:rsidRDefault="00E370C3" w:rsidP="00AE7CE0">
      <w:pPr>
        <w:pStyle w:val="a8"/>
        <w:spacing w:before="0" w:beforeAutospacing="0" w:after="0" w:afterAutospacing="0" w:line="360" w:lineRule="auto"/>
        <w:ind w:firstLine="709"/>
        <w:jc w:val="both"/>
        <w:rPr>
          <w:sz w:val="28"/>
          <w:szCs w:val="28"/>
        </w:rPr>
      </w:pPr>
    </w:p>
    <w:p w14:paraId="3FD13082" w14:textId="77777777" w:rsidR="00E370C3" w:rsidRDefault="00E370C3" w:rsidP="00AE7CE0">
      <w:pPr>
        <w:pStyle w:val="a8"/>
        <w:spacing w:before="0" w:beforeAutospacing="0" w:after="0" w:afterAutospacing="0" w:line="360" w:lineRule="auto"/>
        <w:ind w:firstLine="709"/>
        <w:jc w:val="both"/>
        <w:rPr>
          <w:sz w:val="28"/>
          <w:szCs w:val="28"/>
        </w:rPr>
      </w:pPr>
    </w:p>
    <w:p w14:paraId="573ED0B7" w14:textId="77777777" w:rsidR="00E370C3" w:rsidRDefault="00E370C3" w:rsidP="00AE7CE0">
      <w:pPr>
        <w:pStyle w:val="a8"/>
        <w:spacing w:before="0" w:beforeAutospacing="0" w:after="0" w:afterAutospacing="0" w:line="360" w:lineRule="auto"/>
        <w:ind w:firstLine="709"/>
        <w:jc w:val="both"/>
        <w:rPr>
          <w:sz w:val="28"/>
          <w:szCs w:val="28"/>
        </w:rPr>
      </w:pPr>
    </w:p>
    <w:p w14:paraId="1FD9EAC7" w14:textId="77777777" w:rsidR="00E370C3" w:rsidRDefault="00E370C3" w:rsidP="00AE7CE0">
      <w:pPr>
        <w:pStyle w:val="a8"/>
        <w:spacing w:before="0" w:beforeAutospacing="0" w:after="0" w:afterAutospacing="0" w:line="360" w:lineRule="auto"/>
        <w:ind w:firstLine="709"/>
        <w:jc w:val="both"/>
        <w:rPr>
          <w:sz w:val="28"/>
          <w:szCs w:val="28"/>
        </w:rPr>
      </w:pPr>
    </w:p>
    <w:p w14:paraId="06109629" w14:textId="77777777" w:rsidR="00E370C3" w:rsidRDefault="00E370C3" w:rsidP="00AE7CE0">
      <w:pPr>
        <w:pStyle w:val="a8"/>
        <w:spacing w:before="0" w:beforeAutospacing="0" w:after="0" w:afterAutospacing="0" w:line="360" w:lineRule="auto"/>
        <w:ind w:firstLine="709"/>
        <w:jc w:val="both"/>
        <w:rPr>
          <w:sz w:val="28"/>
          <w:szCs w:val="28"/>
        </w:rPr>
      </w:pPr>
    </w:p>
    <w:p w14:paraId="455D4968" w14:textId="77777777" w:rsidR="00E370C3" w:rsidRDefault="00E370C3" w:rsidP="00AE7CE0">
      <w:pPr>
        <w:pStyle w:val="a8"/>
        <w:spacing w:before="0" w:beforeAutospacing="0" w:after="0" w:afterAutospacing="0" w:line="360" w:lineRule="auto"/>
        <w:ind w:firstLine="709"/>
        <w:jc w:val="both"/>
        <w:rPr>
          <w:sz w:val="28"/>
          <w:szCs w:val="28"/>
        </w:rPr>
      </w:pPr>
    </w:p>
    <w:p w14:paraId="26D6028F" w14:textId="77777777" w:rsidR="003B5938" w:rsidRPr="003B5938" w:rsidRDefault="003B5938" w:rsidP="008B20DB">
      <w:pPr>
        <w:spacing w:after="0" w:line="360" w:lineRule="auto"/>
        <w:ind w:firstLine="709"/>
        <w:rPr>
          <w:rFonts w:ascii="Times New Roman" w:eastAsia="Calibri" w:hAnsi="Times New Roman" w:cs="Times New Roman"/>
          <w:b/>
          <w:bCs/>
          <w:sz w:val="28"/>
          <w:szCs w:val="28"/>
        </w:rPr>
      </w:pPr>
      <w:r w:rsidRPr="003B5938">
        <w:rPr>
          <w:rFonts w:ascii="Times New Roman" w:eastAsia="Calibri" w:hAnsi="Times New Roman" w:cs="Times New Roman"/>
          <w:b/>
          <w:bCs/>
          <w:sz w:val="28"/>
          <w:szCs w:val="28"/>
        </w:rPr>
        <w:lastRenderedPageBreak/>
        <w:t>7 Основы цифровых систем передачи информации</w:t>
      </w:r>
    </w:p>
    <w:p w14:paraId="7B2CF160" w14:textId="77777777" w:rsidR="003B5938" w:rsidRPr="00BC7095" w:rsidRDefault="003B5938" w:rsidP="00286B1B">
      <w:pPr>
        <w:pStyle w:val="a7"/>
        <w:numPr>
          <w:ilvl w:val="0"/>
          <w:numId w:val="16"/>
        </w:numPr>
        <w:spacing w:after="0" w:line="360" w:lineRule="auto"/>
        <w:ind w:left="0" w:firstLine="709"/>
        <w:rPr>
          <w:rFonts w:ascii="Times New Roman" w:eastAsia="Calibri" w:hAnsi="Times New Roman" w:cs="Times New Roman"/>
          <w:b/>
          <w:bCs/>
          <w:sz w:val="28"/>
          <w:szCs w:val="28"/>
        </w:rPr>
      </w:pPr>
      <w:r w:rsidRPr="00BC7095">
        <w:rPr>
          <w:rFonts w:ascii="Times New Roman" w:eastAsia="Calibri" w:hAnsi="Times New Roman" w:cs="Times New Roman"/>
          <w:b/>
          <w:bCs/>
          <w:sz w:val="28"/>
          <w:szCs w:val="28"/>
        </w:rPr>
        <w:t xml:space="preserve">Развитие и  преимущества цифровых систем передачи. </w:t>
      </w:r>
    </w:p>
    <w:p w14:paraId="0634F062" w14:textId="77777777" w:rsidR="00BC7095" w:rsidRDefault="00BC7095" w:rsidP="008B20DB">
      <w:pPr>
        <w:spacing w:after="0" w:line="360" w:lineRule="auto"/>
        <w:ind w:firstLine="709"/>
        <w:rPr>
          <w:rFonts w:ascii="Times New Roman" w:eastAsia="Calibri" w:hAnsi="Times New Roman" w:cs="Times New Roman"/>
          <w:bCs/>
          <w:sz w:val="28"/>
          <w:szCs w:val="28"/>
        </w:rPr>
      </w:pPr>
    </w:p>
    <w:p w14:paraId="37F6807F" w14:textId="77777777" w:rsidR="00BC7095" w:rsidRPr="00BC7095" w:rsidRDefault="00BC7095" w:rsidP="008B20DB">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С момента изобретения телефона в 1875 году, ставшего отправной точкой в развитии телефонной связи, методов и технологий передачи голоса, прошло сто лет прежде чем в 1975 году появился первый микрокомпьютер. Все это время системы связи были аналоговыми (в мире - практически вплоть до середины 60-х, в России до середины 70-х годов). Цифровых систем связи практически не было, несмотря на то, что ИКМ была известна с 1937 года, а специализированные цифровые ком</w:t>
      </w:r>
      <w:r w:rsidRPr="00BC7095">
        <w:rPr>
          <w:rFonts w:ascii="Times New Roman" w:hAnsi="Times New Roman" w:cs="Times New Roman"/>
          <w:snapToGrid w:val="0"/>
          <w:color w:val="000000"/>
          <w:sz w:val="28"/>
          <w:szCs w:val="28"/>
        </w:rPr>
        <w:softHyphen/>
        <w:t>пьютеры - с 1939 года. Несмотря на то, что импульсные методы модуляции интенсивно развивались с начала 40-х в связи с развитием радиолокации , ИКМ не находила широкого практического применения ввиду громоздкости цифрового оборудования, вплоть до появления в 1959 году компьютеров второго поколения, использующих транзисторы в качестве элементной базы.</w:t>
      </w:r>
    </w:p>
    <w:p w14:paraId="06AC5804"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Начало использования цифровых технологий в сетях передачи данных связано с ИКМ, а имен</w:t>
      </w:r>
      <w:r w:rsidRPr="00BC7095">
        <w:rPr>
          <w:rFonts w:ascii="Times New Roman" w:hAnsi="Times New Roman" w:cs="Times New Roman"/>
          <w:snapToGrid w:val="0"/>
          <w:color w:val="000000"/>
          <w:sz w:val="28"/>
          <w:szCs w:val="28"/>
        </w:rPr>
        <w:softHyphen/>
        <w:t>но, с системами цифровой телефонии на основе кабельных сетей связи, используемыми для переда</w:t>
      </w:r>
      <w:r w:rsidRPr="00BC7095">
        <w:rPr>
          <w:rFonts w:ascii="Times New Roman" w:hAnsi="Times New Roman" w:cs="Times New Roman"/>
          <w:snapToGrid w:val="0"/>
          <w:color w:val="000000"/>
          <w:sz w:val="28"/>
          <w:szCs w:val="28"/>
        </w:rPr>
        <w:softHyphen/>
        <w:t>чи голоса.</w:t>
      </w:r>
    </w:p>
    <w:p w14:paraId="1CB936B2"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 xml:space="preserve">Первой коммерческой цифровой системой передачи голоса, использующей ИКМ и методы мультиплексирования с временным разделением каналов, считают систему компании </w:t>
      </w:r>
      <w:r w:rsidRPr="00BC7095">
        <w:rPr>
          <w:rFonts w:ascii="Times New Roman" w:hAnsi="Times New Roman" w:cs="Times New Roman"/>
          <w:snapToGrid w:val="0"/>
          <w:color w:val="000000"/>
          <w:sz w:val="28"/>
          <w:szCs w:val="28"/>
          <w:lang w:val="en-US"/>
        </w:rPr>
        <w:t>Bell</w:t>
      </w:r>
      <w:r w:rsidRPr="00BC7095">
        <w:rPr>
          <w:rFonts w:ascii="Times New Roman" w:hAnsi="Times New Roman" w:cs="Times New Roman"/>
          <w:snapToGrid w:val="0"/>
          <w:color w:val="000000"/>
          <w:sz w:val="28"/>
          <w:szCs w:val="28"/>
        </w:rPr>
        <w:t xml:space="preserve"> </w:t>
      </w:r>
      <w:r w:rsidRPr="00BC7095">
        <w:rPr>
          <w:rFonts w:ascii="Times New Roman" w:hAnsi="Times New Roman" w:cs="Times New Roman"/>
          <w:snapToGrid w:val="0"/>
          <w:color w:val="000000"/>
          <w:sz w:val="28"/>
          <w:szCs w:val="28"/>
          <w:lang w:val="en-US"/>
        </w:rPr>
        <w:t>System</w:t>
      </w:r>
      <w:r w:rsidRPr="00BC7095">
        <w:rPr>
          <w:rFonts w:ascii="Times New Roman" w:hAnsi="Times New Roman" w:cs="Times New Roman"/>
          <w:snapToGrid w:val="0"/>
          <w:color w:val="000000"/>
          <w:sz w:val="28"/>
          <w:szCs w:val="28"/>
        </w:rPr>
        <w:t xml:space="preserve"> (США), установленную в Чикаго в 1962 году. Система давала возможность передавать 24 голосовых канала по медному кабелю, проложенному между офисами компании </w:t>
      </w:r>
      <w:r w:rsidRPr="00BC7095">
        <w:rPr>
          <w:rFonts w:ascii="Times New Roman" w:hAnsi="Times New Roman" w:cs="Times New Roman"/>
          <w:snapToGrid w:val="0"/>
          <w:color w:val="000000"/>
          <w:sz w:val="28"/>
          <w:szCs w:val="28"/>
          <w:lang w:val="en-US"/>
        </w:rPr>
        <w:t>Bell</w:t>
      </w:r>
      <w:r w:rsidRPr="00BC7095">
        <w:rPr>
          <w:rFonts w:ascii="Times New Roman" w:hAnsi="Times New Roman" w:cs="Times New Roman"/>
          <w:snapToGrid w:val="0"/>
          <w:color w:val="000000"/>
          <w:sz w:val="28"/>
          <w:szCs w:val="28"/>
        </w:rPr>
        <w:t xml:space="preserve"> </w:t>
      </w:r>
      <w:r w:rsidRPr="00BC7095">
        <w:rPr>
          <w:rFonts w:ascii="Times New Roman" w:hAnsi="Times New Roman" w:cs="Times New Roman"/>
          <w:snapToGrid w:val="0"/>
          <w:color w:val="000000"/>
          <w:sz w:val="28"/>
          <w:szCs w:val="28"/>
          <w:lang w:val="en-US"/>
        </w:rPr>
        <w:t>System</w:t>
      </w:r>
      <w:r w:rsidRPr="00BC7095">
        <w:rPr>
          <w:rFonts w:ascii="Times New Roman" w:hAnsi="Times New Roman" w:cs="Times New Roman"/>
          <w:snapToGrid w:val="0"/>
          <w:color w:val="000000"/>
          <w:sz w:val="28"/>
          <w:szCs w:val="28"/>
        </w:rPr>
        <w:t xml:space="preserve">. Каждый голосовой канал использовал скорость передачи 64 кбит/с, все каналы объединялись с помощью </w:t>
      </w:r>
      <w:r w:rsidRPr="00BC7095">
        <w:rPr>
          <w:rFonts w:ascii="Times New Roman" w:hAnsi="Times New Roman" w:cs="Times New Roman"/>
          <w:b/>
          <w:snapToGrid w:val="0"/>
          <w:color w:val="000000"/>
          <w:sz w:val="28"/>
          <w:szCs w:val="28"/>
        </w:rPr>
        <w:t xml:space="preserve">мультиплексора </w:t>
      </w:r>
      <w:r w:rsidRPr="00BC7095">
        <w:rPr>
          <w:rFonts w:ascii="Times New Roman" w:hAnsi="Times New Roman" w:cs="Times New Roman"/>
          <w:snapToGrid w:val="0"/>
          <w:color w:val="000000"/>
          <w:sz w:val="28"/>
          <w:szCs w:val="28"/>
        </w:rPr>
        <w:t xml:space="preserve">в единый поток двоичных данных со скоростью 1536 кбит/с, а с учетом служебного канала (8 кбит/с) этот поток приобретал скорость 1544 кбит/с. Он, благодаря последующей стандартизации, и стал известен как </w:t>
      </w:r>
      <w:r w:rsidRPr="00BC7095">
        <w:rPr>
          <w:rFonts w:ascii="Times New Roman" w:hAnsi="Times New Roman" w:cs="Times New Roman"/>
          <w:b/>
          <w:snapToGrid w:val="0"/>
          <w:color w:val="000000"/>
          <w:sz w:val="28"/>
          <w:szCs w:val="28"/>
        </w:rPr>
        <w:t xml:space="preserve">канал </w:t>
      </w:r>
      <w:r w:rsidRPr="00BC7095">
        <w:rPr>
          <w:rFonts w:ascii="Times New Roman" w:hAnsi="Times New Roman" w:cs="Times New Roman"/>
          <w:b/>
          <w:snapToGrid w:val="0"/>
          <w:color w:val="000000"/>
          <w:sz w:val="28"/>
          <w:szCs w:val="28"/>
          <w:lang w:val="en-US"/>
        </w:rPr>
        <w:t>DS</w:t>
      </w:r>
      <w:r w:rsidRPr="00BC7095">
        <w:rPr>
          <w:rFonts w:ascii="Times New Roman" w:hAnsi="Times New Roman" w:cs="Times New Roman"/>
          <w:b/>
          <w:snapToGrid w:val="0"/>
          <w:color w:val="000000"/>
          <w:sz w:val="28"/>
          <w:szCs w:val="28"/>
        </w:rPr>
        <w:t xml:space="preserve">1 </w:t>
      </w:r>
      <w:r w:rsidRPr="00BC7095">
        <w:rPr>
          <w:rFonts w:ascii="Times New Roman" w:hAnsi="Times New Roman" w:cs="Times New Roman"/>
          <w:snapToGrid w:val="0"/>
          <w:color w:val="000000"/>
          <w:sz w:val="28"/>
          <w:szCs w:val="28"/>
        </w:rPr>
        <w:t xml:space="preserve">или </w:t>
      </w:r>
      <w:r w:rsidRPr="00BC7095">
        <w:rPr>
          <w:rFonts w:ascii="Times New Roman" w:hAnsi="Times New Roman" w:cs="Times New Roman"/>
          <w:b/>
          <w:snapToGrid w:val="0"/>
          <w:color w:val="000000"/>
          <w:sz w:val="28"/>
          <w:szCs w:val="28"/>
        </w:rPr>
        <w:t>Т1,</w:t>
      </w:r>
      <w:r w:rsidRPr="00BC7095">
        <w:rPr>
          <w:rFonts w:ascii="Times New Roman" w:hAnsi="Times New Roman" w:cs="Times New Roman"/>
          <w:b/>
          <w:i/>
          <w:snapToGrid w:val="0"/>
          <w:color w:val="000000"/>
          <w:sz w:val="28"/>
          <w:szCs w:val="28"/>
        </w:rPr>
        <w:t xml:space="preserve"> </w:t>
      </w:r>
      <w:r w:rsidRPr="00BC7095">
        <w:rPr>
          <w:rFonts w:ascii="Times New Roman" w:hAnsi="Times New Roman" w:cs="Times New Roman"/>
          <w:snapToGrid w:val="0"/>
          <w:color w:val="000000"/>
          <w:sz w:val="28"/>
          <w:szCs w:val="28"/>
        </w:rPr>
        <w:t>принятый далее в США за первый (или первичный) уровень мультиплексирования для систем цифровой телефонии. Это было уже время появления ЭВМ третьего поколения (</w:t>
      </w:r>
      <w:r w:rsidRPr="00BC7095">
        <w:rPr>
          <w:rFonts w:ascii="Times New Roman" w:hAnsi="Times New Roman" w:cs="Times New Roman"/>
          <w:snapToGrid w:val="0"/>
          <w:color w:val="000000"/>
          <w:sz w:val="28"/>
          <w:szCs w:val="28"/>
          <w:lang w:val="en-US"/>
        </w:rPr>
        <w:t>IBM</w:t>
      </w:r>
      <w:r w:rsidRPr="00BC7095">
        <w:rPr>
          <w:rFonts w:ascii="Times New Roman" w:hAnsi="Times New Roman" w:cs="Times New Roman"/>
          <w:snapToGrid w:val="0"/>
          <w:color w:val="000000"/>
          <w:sz w:val="28"/>
          <w:szCs w:val="28"/>
        </w:rPr>
        <w:t xml:space="preserve"> </w:t>
      </w:r>
      <w:r w:rsidRPr="00BC7095">
        <w:rPr>
          <w:rFonts w:ascii="Times New Roman" w:hAnsi="Times New Roman" w:cs="Times New Roman"/>
          <w:snapToGrid w:val="0"/>
          <w:color w:val="000000"/>
          <w:sz w:val="28"/>
          <w:szCs w:val="28"/>
          <w:lang w:val="en-US"/>
        </w:rPr>
        <w:t>System</w:t>
      </w:r>
      <w:r w:rsidRPr="00BC7095">
        <w:rPr>
          <w:rFonts w:ascii="Times New Roman" w:hAnsi="Times New Roman" w:cs="Times New Roman"/>
          <w:snapToGrid w:val="0"/>
          <w:color w:val="000000"/>
          <w:sz w:val="28"/>
          <w:szCs w:val="28"/>
        </w:rPr>
        <w:t xml:space="preserve"> 360, 1963 год), принесших с собой концепцию канала ввода/вывода с развитой системой мультиплексоров ввод/вывода, используемых для </w:t>
      </w:r>
      <w:r w:rsidRPr="00BC7095">
        <w:rPr>
          <w:rFonts w:ascii="Times New Roman" w:hAnsi="Times New Roman" w:cs="Times New Roman"/>
          <w:snapToGrid w:val="0"/>
          <w:color w:val="000000"/>
          <w:sz w:val="28"/>
          <w:szCs w:val="28"/>
        </w:rPr>
        <w:lastRenderedPageBreak/>
        <w:t>организации коммерческих компьютерных систем цифровой передачи данных, а также для объединения компьютеров в локальные сети.</w:t>
      </w:r>
    </w:p>
    <w:p w14:paraId="087408B5"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 xml:space="preserve">Однако только стремительное развитие микропроцессорной техники и технологии, зародившейся в 1971 году с появлением первого микропроцессора компании </w:t>
      </w:r>
      <w:r w:rsidRPr="00BC7095">
        <w:rPr>
          <w:rFonts w:ascii="Times New Roman" w:hAnsi="Times New Roman" w:cs="Times New Roman"/>
          <w:snapToGrid w:val="0"/>
          <w:color w:val="000000"/>
          <w:sz w:val="28"/>
          <w:szCs w:val="28"/>
          <w:lang w:val="en-US"/>
        </w:rPr>
        <w:t>Intel</w:t>
      </w:r>
      <w:r w:rsidRPr="00BC7095">
        <w:rPr>
          <w:rFonts w:ascii="Times New Roman" w:hAnsi="Times New Roman" w:cs="Times New Roman"/>
          <w:snapToGrid w:val="0"/>
          <w:color w:val="000000"/>
          <w:sz w:val="28"/>
          <w:szCs w:val="28"/>
        </w:rPr>
        <w:t>, сделало возможным реальное внедрение цифровой техники в телекоммуникационные системы и привело к широкому распространению и развитию компьютерных сетей, давших вторичный мощный импульс развитию сетей передачи данных на основе ИКМ.</w:t>
      </w:r>
    </w:p>
    <w:p w14:paraId="667ECA83"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Широкое использование сетевых технологий стало доступно только тогда, когда производительность и функциональные возможности микропроцессоров выросли настолько, чтобы удовлетворить высоким требованиям по управлению сетью связи.</w:t>
      </w:r>
    </w:p>
    <w:p w14:paraId="292BFDBA"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Сетевые цифровые технологии развивались до последнего времени параллельно для глобальных и локальных сетей. Технологии глобальных сетей были направлены в основном на развитие цифровых телефонных сетей, используемых для передачи голоса. Технологии локальных сетей - напротив, использовались, в основном, для передачи данных.</w:t>
      </w:r>
    </w:p>
    <w:p w14:paraId="17B17EE5"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Развитие цифровых телефонных сетей шло по линии уплотнения каналов, как за счет мульти</w:t>
      </w:r>
      <w:r w:rsidRPr="00BC7095">
        <w:rPr>
          <w:rFonts w:ascii="Times New Roman" w:hAnsi="Times New Roman" w:cs="Times New Roman"/>
          <w:snapToGrid w:val="0"/>
          <w:color w:val="000000"/>
          <w:sz w:val="28"/>
          <w:szCs w:val="28"/>
        </w:rPr>
        <w:softHyphen/>
        <w:t>плексирования низкоскоростных первичных каналов Т1, так и за счет использования более рациональных методов модуляции, например, использования дифференциальной ИКМ и ее модификаций, позволивших применять для передачи голосового сигнала скорости 32, 16 и 8 кбит/с.</w:t>
      </w:r>
    </w:p>
    <w:p w14:paraId="0F5DE51F"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 xml:space="preserve">Развитие схем мультиплексирования привело к возникновению трех цифровых иерархий с разными (для разных групп стран) уровнями стандартизованных скоростей передачи или каналов: </w:t>
      </w:r>
      <w:r w:rsidRPr="00BC7095">
        <w:rPr>
          <w:rFonts w:ascii="Times New Roman" w:hAnsi="Times New Roman" w:cs="Times New Roman"/>
          <w:snapToGrid w:val="0"/>
          <w:color w:val="000000"/>
          <w:sz w:val="28"/>
          <w:szCs w:val="28"/>
          <w:lang w:val="en-US"/>
        </w:rPr>
        <w:t>DS</w:t>
      </w:r>
      <w:r w:rsidRPr="00BC7095">
        <w:rPr>
          <w:rFonts w:ascii="Times New Roman" w:hAnsi="Times New Roman" w:cs="Times New Roman"/>
          <w:snapToGrid w:val="0"/>
          <w:color w:val="000000"/>
          <w:sz w:val="28"/>
          <w:szCs w:val="28"/>
        </w:rPr>
        <w:t xml:space="preserve">2 или Т2/Е2, </w:t>
      </w:r>
      <w:r w:rsidRPr="00BC7095">
        <w:rPr>
          <w:rFonts w:ascii="Times New Roman" w:hAnsi="Times New Roman" w:cs="Times New Roman"/>
          <w:snapToGrid w:val="0"/>
          <w:color w:val="000000"/>
          <w:sz w:val="28"/>
          <w:szCs w:val="28"/>
          <w:lang w:val="en-US"/>
        </w:rPr>
        <w:t>DS</w:t>
      </w:r>
      <w:r w:rsidRPr="00BC7095">
        <w:rPr>
          <w:rFonts w:ascii="Times New Roman" w:hAnsi="Times New Roman" w:cs="Times New Roman"/>
          <w:snapToGrid w:val="0"/>
          <w:color w:val="000000"/>
          <w:sz w:val="28"/>
          <w:szCs w:val="28"/>
        </w:rPr>
        <w:t xml:space="preserve">3 или ТЗ/ЕЗ, </w:t>
      </w:r>
      <w:r w:rsidRPr="00BC7095">
        <w:rPr>
          <w:rFonts w:ascii="Times New Roman" w:hAnsi="Times New Roman" w:cs="Times New Roman"/>
          <w:snapToGrid w:val="0"/>
          <w:color w:val="000000"/>
          <w:sz w:val="28"/>
          <w:szCs w:val="28"/>
          <w:lang w:val="en-US"/>
        </w:rPr>
        <w:t>DS</w:t>
      </w:r>
      <w:r w:rsidRPr="00BC7095">
        <w:rPr>
          <w:rFonts w:ascii="Times New Roman" w:hAnsi="Times New Roman" w:cs="Times New Roman"/>
          <w:snapToGrid w:val="0"/>
          <w:color w:val="000000"/>
          <w:sz w:val="28"/>
          <w:szCs w:val="28"/>
        </w:rPr>
        <w:t xml:space="preserve">4 или Т4/Е4. Эти иерархии, названные </w:t>
      </w:r>
      <w:proofErr w:type="spellStart"/>
      <w:r w:rsidRPr="00BC7095">
        <w:rPr>
          <w:rFonts w:ascii="Times New Roman" w:hAnsi="Times New Roman" w:cs="Times New Roman"/>
          <w:b/>
          <w:snapToGrid w:val="0"/>
          <w:color w:val="000000"/>
          <w:sz w:val="28"/>
          <w:szCs w:val="28"/>
        </w:rPr>
        <w:t>плезиохронными</w:t>
      </w:r>
      <w:proofErr w:type="spellEnd"/>
      <w:r w:rsidRPr="00BC7095">
        <w:rPr>
          <w:rFonts w:ascii="Times New Roman" w:hAnsi="Times New Roman" w:cs="Times New Roman"/>
          <w:b/>
          <w:i/>
          <w:snapToGrid w:val="0"/>
          <w:color w:val="000000"/>
          <w:sz w:val="28"/>
          <w:szCs w:val="28"/>
        </w:rPr>
        <w:t xml:space="preserve"> </w:t>
      </w:r>
      <w:r w:rsidRPr="00BC7095">
        <w:rPr>
          <w:rFonts w:ascii="Times New Roman" w:hAnsi="Times New Roman" w:cs="Times New Roman"/>
          <w:snapToGrid w:val="0"/>
          <w:color w:val="000000"/>
          <w:sz w:val="28"/>
          <w:szCs w:val="28"/>
        </w:rPr>
        <w:t xml:space="preserve">(т.е. почти синхронными) цифровыми иерархиями </w:t>
      </w:r>
      <w:r w:rsidRPr="00BC7095">
        <w:rPr>
          <w:rFonts w:ascii="Times New Roman" w:hAnsi="Times New Roman" w:cs="Times New Roman"/>
          <w:snapToGrid w:val="0"/>
          <w:color w:val="000000"/>
          <w:sz w:val="28"/>
          <w:szCs w:val="28"/>
          <w:lang w:val="en-US"/>
        </w:rPr>
        <w:t>PDH</w:t>
      </w:r>
      <w:r w:rsidRPr="00BC7095">
        <w:rPr>
          <w:rFonts w:ascii="Times New Roman" w:hAnsi="Times New Roman" w:cs="Times New Roman"/>
          <w:snapToGrid w:val="0"/>
          <w:color w:val="000000"/>
          <w:sz w:val="28"/>
          <w:szCs w:val="28"/>
        </w:rPr>
        <w:t xml:space="preserve"> (ПЦИ), широко использовались и продолжают использо</w:t>
      </w:r>
      <w:r w:rsidRPr="00BC7095">
        <w:rPr>
          <w:rFonts w:ascii="Times New Roman" w:hAnsi="Times New Roman" w:cs="Times New Roman"/>
          <w:snapToGrid w:val="0"/>
          <w:color w:val="000000"/>
          <w:sz w:val="28"/>
          <w:szCs w:val="28"/>
        </w:rPr>
        <w:softHyphen/>
        <w:t>ваться как в цифровой телефонии, так и для передачи данных.</w:t>
      </w:r>
    </w:p>
    <w:p w14:paraId="202B8625" w14:textId="77777777" w:rsidR="00BC7095" w:rsidRPr="00BC7095" w:rsidRDefault="00BC7095" w:rsidP="00BC7095">
      <w:pPr>
        <w:shd w:val="clear" w:color="auto" w:fill="FFFFFF"/>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 xml:space="preserve">Развитие технологий скоростных телекоммуникаций на основе </w:t>
      </w:r>
      <w:r w:rsidRPr="00BC7095">
        <w:rPr>
          <w:rFonts w:ascii="Times New Roman" w:hAnsi="Times New Roman" w:cs="Times New Roman"/>
          <w:snapToGrid w:val="0"/>
          <w:color w:val="000000"/>
          <w:sz w:val="28"/>
          <w:szCs w:val="28"/>
          <w:lang w:val="en-US"/>
        </w:rPr>
        <w:t>PDH</w:t>
      </w:r>
      <w:r w:rsidRPr="00BC7095">
        <w:rPr>
          <w:rFonts w:ascii="Times New Roman" w:hAnsi="Times New Roman" w:cs="Times New Roman"/>
          <w:snapToGrid w:val="0"/>
          <w:color w:val="000000"/>
          <w:sz w:val="28"/>
          <w:szCs w:val="28"/>
        </w:rPr>
        <w:t xml:space="preserve"> привело к появлению в последнее время двух наиболее значительных новых цифровых </w:t>
      </w:r>
      <w:r w:rsidRPr="00BC7095">
        <w:rPr>
          <w:rFonts w:ascii="Times New Roman" w:hAnsi="Times New Roman" w:cs="Times New Roman"/>
          <w:snapToGrid w:val="0"/>
          <w:color w:val="000000"/>
          <w:sz w:val="28"/>
          <w:szCs w:val="28"/>
        </w:rPr>
        <w:lastRenderedPageBreak/>
        <w:t>технологий</w:t>
      </w:r>
      <w:r>
        <w:rPr>
          <w:rFonts w:ascii="Times New Roman" w:hAnsi="Times New Roman" w:cs="Times New Roman"/>
          <w:snapToGrid w:val="0"/>
          <w:color w:val="000000"/>
          <w:sz w:val="28"/>
          <w:szCs w:val="28"/>
        </w:rPr>
        <w:t xml:space="preserve"> </w:t>
      </w:r>
      <w:r w:rsidRPr="00BC7095">
        <w:rPr>
          <w:rFonts w:ascii="Times New Roman" w:hAnsi="Times New Roman" w:cs="Times New Roman"/>
          <w:b/>
          <w:snapToGrid w:val="0"/>
          <w:color w:val="000000"/>
          <w:sz w:val="28"/>
          <w:szCs w:val="28"/>
        </w:rPr>
        <w:t xml:space="preserve">- </w:t>
      </w:r>
      <w:r>
        <w:rPr>
          <w:rFonts w:ascii="Times New Roman" w:hAnsi="Times New Roman" w:cs="Times New Roman"/>
          <w:snapToGrid w:val="0"/>
          <w:color w:val="000000"/>
          <w:sz w:val="28"/>
          <w:szCs w:val="28"/>
        </w:rPr>
        <w:t>с</w:t>
      </w:r>
      <w:r w:rsidRPr="00BC7095">
        <w:rPr>
          <w:rFonts w:ascii="Times New Roman" w:hAnsi="Times New Roman" w:cs="Times New Roman"/>
          <w:b/>
          <w:snapToGrid w:val="0"/>
          <w:color w:val="000000"/>
          <w:sz w:val="28"/>
          <w:szCs w:val="28"/>
        </w:rPr>
        <w:t xml:space="preserve">инхронной оптической сети </w:t>
      </w:r>
      <w:r w:rsidRPr="00BC7095">
        <w:rPr>
          <w:rFonts w:ascii="Times New Roman" w:hAnsi="Times New Roman" w:cs="Times New Roman"/>
          <w:snapToGrid w:val="0"/>
          <w:color w:val="000000"/>
          <w:sz w:val="28"/>
          <w:szCs w:val="28"/>
          <w:lang w:val="en-US"/>
        </w:rPr>
        <w:t>SONET</w:t>
      </w:r>
      <w:r w:rsidRPr="00BC7095">
        <w:rPr>
          <w:rFonts w:ascii="Times New Roman" w:hAnsi="Times New Roman" w:cs="Times New Roman"/>
          <w:snapToGrid w:val="0"/>
          <w:color w:val="000000"/>
          <w:sz w:val="28"/>
          <w:szCs w:val="28"/>
        </w:rPr>
        <w:t xml:space="preserve"> (СОС), и </w:t>
      </w:r>
      <w:r w:rsidRPr="00BC7095">
        <w:rPr>
          <w:rFonts w:ascii="Times New Roman" w:hAnsi="Times New Roman" w:cs="Times New Roman"/>
          <w:b/>
          <w:snapToGrid w:val="0"/>
          <w:color w:val="000000"/>
          <w:sz w:val="28"/>
          <w:szCs w:val="28"/>
        </w:rPr>
        <w:t xml:space="preserve">синхронной цифровой иерархии </w:t>
      </w:r>
      <w:r w:rsidRPr="00BC7095">
        <w:rPr>
          <w:rFonts w:ascii="Times New Roman" w:hAnsi="Times New Roman" w:cs="Times New Roman"/>
          <w:b/>
          <w:snapToGrid w:val="0"/>
          <w:color w:val="000000"/>
          <w:sz w:val="28"/>
          <w:szCs w:val="28"/>
          <w:lang w:val="en-US"/>
        </w:rPr>
        <w:t>SDH</w:t>
      </w:r>
      <w:r w:rsidRPr="00BC7095">
        <w:rPr>
          <w:rFonts w:ascii="Times New Roman" w:hAnsi="Times New Roman" w:cs="Times New Roman"/>
          <w:b/>
          <w:snapToGrid w:val="0"/>
          <w:color w:val="000000"/>
          <w:sz w:val="28"/>
          <w:szCs w:val="28"/>
        </w:rPr>
        <w:t xml:space="preserve"> </w:t>
      </w:r>
      <w:r w:rsidRPr="00BC7095">
        <w:rPr>
          <w:rFonts w:ascii="Times New Roman" w:hAnsi="Times New Roman" w:cs="Times New Roman"/>
          <w:snapToGrid w:val="0"/>
          <w:color w:val="000000"/>
          <w:sz w:val="28"/>
          <w:szCs w:val="28"/>
        </w:rPr>
        <w:t>(СЦИ)</w:t>
      </w:r>
      <w:r>
        <w:rPr>
          <w:rFonts w:ascii="Times New Roman" w:hAnsi="Times New Roman" w:cs="Times New Roman"/>
          <w:snapToGrid w:val="0"/>
          <w:color w:val="000000"/>
          <w:sz w:val="28"/>
          <w:szCs w:val="28"/>
        </w:rPr>
        <w:t>. Они иногда рассматриваются</w:t>
      </w:r>
      <w:r w:rsidRPr="00BC7095">
        <w:rPr>
          <w:rFonts w:ascii="Times New Roman" w:hAnsi="Times New Roman" w:cs="Times New Roman"/>
          <w:snapToGrid w:val="0"/>
          <w:color w:val="000000"/>
          <w:sz w:val="28"/>
          <w:szCs w:val="28"/>
        </w:rPr>
        <w:t xml:space="preserve"> как единая технология </w:t>
      </w:r>
      <w:r w:rsidRPr="00BC7095">
        <w:rPr>
          <w:rFonts w:ascii="Times New Roman" w:hAnsi="Times New Roman" w:cs="Times New Roman"/>
          <w:snapToGrid w:val="0"/>
          <w:color w:val="000000"/>
          <w:sz w:val="28"/>
          <w:szCs w:val="28"/>
          <w:lang w:val="en-US"/>
        </w:rPr>
        <w:t>SONET</w:t>
      </w:r>
      <w:r w:rsidRPr="00BC7095">
        <w:rPr>
          <w:rFonts w:ascii="Times New Roman" w:hAnsi="Times New Roman" w:cs="Times New Roman"/>
          <w:snapToGrid w:val="0"/>
          <w:color w:val="000000"/>
          <w:sz w:val="28"/>
          <w:szCs w:val="28"/>
        </w:rPr>
        <w:t>/</w:t>
      </w:r>
      <w:r w:rsidRPr="00BC7095">
        <w:rPr>
          <w:rFonts w:ascii="Times New Roman" w:hAnsi="Times New Roman" w:cs="Times New Roman"/>
          <w:snapToGrid w:val="0"/>
          <w:color w:val="000000"/>
          <w:sz w:val="28"/>
          <w:szCs w:val="28"/>
          <w:lang w:val="en-US"/>
        </w:rPr>
        <w:t>SDH</w:t>
      </w:r>
      <w:r w:rsidRPr="00BC7095">
        <w:rPr>
          <w:rFonts w:ascii="Times New Roman" w:hAnsi="Times New Roman" w:cs="Times New Roman"/>
          <w:snapToGrid w:val="0"/>
          <w:color w:val="000000"/>
          <w:sz w:val="28"/>
          <w:szCs w:val="28"/>
        </w:rPr>
        <w:t>, расширившая диапазон используемых скоростей передачи до 40 Гбит/с. Эти технологии были ориентированы на использование волоконно-оптических кабелей (ВОК) в качестве среды передачи.</w:t>
      </w:r>
    </w:p>
    <w:p w14:paraId="40C5EF8A" w14:textId="77777777" w:rsidR="00BC7095" w:rsidRPr="00BC7095" w:rsidRDefault="00BC7095" w:rsidP="00BC7095">
      <w:pPr>
        <w:spacing w:after="0" w:line="360" w:lineRule="auto"/>
        <w:ind w:firstLine="709"/>
        <w:jc w:val="both"/>
        <w:rPr>
          <w:rFonts w:ascii="Times New Roman" w:hAnsi="Times New Roman" w:cs="Times New Roman"/>
          <w:snapToGrid w:val="0"/>
          <w:sz w:val="28"/>
          <w:szCs w:val="28"/>
        </w:rPr>
      </w:pPr>
      <w:r w:rsidRPr="00BC7095">
        <w:rPr>
          <w:rFonts w:ascii="Times New Roman" w:hAnsi="Times New Roman" w:cs="Times New Roman"/>
          <w:snapToGrid w:val="0"/>
          <w:color w:val="000000"/>
          <w:sz w:val="28"/>
          <w:szCs w:val="28"/>
        </w:rPr>
        <w:t xml:space="preserve">Технологии локальных сетей, ориентированных на передачу данных, а не голоса, развивались не по линии уплотнения каналов, а по линии увеличения полосы пропускания каналов передачи данных, необходимой для передачи не только текстовых, но и графических данных, а сейчас и данных мультимедиа. В результате используемые на начальном этапе развития сетевые технологии </w:t>
      </w:r>
      <w:proofErr w:type="spellStart"/>
      <w:r w:rsidRPr="00BC7095">
        <w:rPr>
          <w:rFonts w:ascii="Times New Roman" w:hAnsi="Times New Roman" w:cs="Times New Roman"/>
          <w:snapToGrid w:val="0"/>
          <w:color w:val="000000"/>
          <w:sz w:val="28"/>
          <w:szCs w:val="28"/>
          <w:lang w:val="en-US"/>
        </w:rPr>
        <w:t>ARCnet</w:t>
      </w:r>
      <w:proofErr w:type="spellEnd"/>
      <w:r w:rsidRPr="00BC7095">
        <w:rPr>
          <w:rFonts w:ascii="Times New Roman" w:hAnsi="Times New Roman" w:cs="Times New Roman"/>
          <w:snapToGrid w:val="0"/>
          <w:color w:val="000000"/>
          <w:sz w:val="28"/>
          <w:szCs w:val="28"/>
        </w:rPr>
        <w:t xml:space="preserve">, </w:t>
      </w:r>
      <w:r w:rsidRPr="00BC7095">
        <w:rPr>
          <w:rFonts w:ascii="Times New Roman" w:hAnsi="Times New Roman" w:cs="Times New Roman"/>
          <w:snapToGrid w:val="0"/>
          <w:color w:val="000000"/>
          <w:sz w:val="28"/>
          <w:szCs w:val="28"/>
          <w:lang w:val="en-US"/>
        </w:rPr>
        <w:t>Ethernet</w:t>
      </w:r>
      <w:r w:rsidRPr="00BC7095">
        <w:rPr>
          <w:rFonts w:ascii="Times New Roman" w:hAnsi="Times New Roman" w:cs="Times New Roman"/>
          <w:snapToGrid w:val="0"/>
          <w:color w:val="000000"/>
          <w:sz w:val="28"/>
          <w:szCs w:val="28"/>
        </w:rPr>
        <w:t xml:space="preserve"> и </w:t>
      </w:r>
      <w:r w:rsidRPr="00BC7095">
        <w:rPr>
          <w:rFonts w:ascii="Times New Roman" w:hAnsi="Times New Roman" w:cs="Times New Roman"/>
          <w:snapToGrid w:val="0"/>
          <w:color w:val="000000"/>
          <w:sz w:val="28"/>
          <w:szCs w:val="28"/>
          <w:lang w:val="en-US"/>
        </w:rPr>
        <w:t>Token</w:t>
      </w:r>
      <w:r w:rsidRPr="00BC7095">
        <w:rPr>
          <w:rFonts w:ascii="Times New Roman" w:hAnsi="Times New Roman" w:cs="Times New Roman"/>
          <w:snapToGrid w:val="0"/>
          <w:color w:val="000000"/>
          <w:sz w:val="28"/>
          <w:szCs w:val="28"/>
        </w:rPr>
        <w:t xml:space="preserve"> </w:t>
      </w:r>
      <w:r w:rsidRPr="00BC7095">
        <w:rPr>
          <w:rFonts w:ascii="Times New Roman" w:hAnsi="Times New Roman" w:cs="Times New Roman"/>
          <w:snapToGrid w:val="0"/>
          <w:color w:val="000000"/>
          <w:sz w:val="28"/>
          <w:szCs w:val="28"/>
          <w:lang w:val="en-US"/>
        </w:rPr>
        <w:t>Ring</w:t>
      </w:r>
      <w:r w:rsidRPr="00BC7095">
        <w:rPr>
          <w:rFonts w:ascii="Times New Roman" w:hAnsi="Times New Roman" w:cs="Times New Roman"/>
          <w:snapToGrid w:val="0"/>
          <w:color w:val="000000"/>
          <w:sz w:val="28"/>
          <w:szCs w:val="28"/>
        </w:rPr>
        <w:t>, реализующие скорости передачи 2-16 Мбит/с в полудуплексном режиме и 4-32</w:t>
      </w:r>
    </w:p>
    <w:p w14:paraId="04836085" w14:textId="77777777" w:rsidR="00D50E19" w:rsidRPr="00D50E19" w:rsidRDefault="00D50E19" w:rsidP="00D50E19">
      <w:pPr>
        <w:shd w:val="clear" w:color="auto" w:fill="FFFFFF"/>
        <w:autoSpaceDE w:val="0"/>
        <w:autoSpaceDN w:val="0"/>
        <w:adjustRightInd w:val="0"/>
        <w:spacing w:after="0" w:line="360" w:lineRule="auto"/>
        <w:ind w:firstLine="567"/>
        <w:rPr>
          <w:rFonts w:ascii="Times New Roman" w:hAnsi="Times New Roman" w:cs="Times New Roman"/>
          <w:sz w:val="28"/>
          <w:szCs w:val="28"/>
        </w:rPr>
      </w:pPr>
      <w:r w:rsidRPr="00D50E19">
        <w:rPr>
          <w:rFonts w:ascii="Times New Roman" w:hAnsi="Times New Roman" w:cs="Times New Roman"/>
          <w:color w:val="000000"/>
          <w:sz w:val="28"/>
          <w:szCs w:val="28"/>
        </w:rPr>
        <w:t>Интенсивное развитие цифровых систем передачи объясняется существенными достоинствами этих систем по сравнению с аналоговыми системами передачи: высокой помехоустойчивостью; слабой зависимостью качества передачи от длины линии связи; стабильностью электрических параметров каналов связи; эффективностью использования пропускной способности при передаче дискретных сообщений и др.</w:t>
      </w:r>
    </w:p>
    <w:p w14:paraId="3F1A8A8F" w14:textId="77777777" w:rsidR="00D50E19" w:rsidRPr="00D50E19" w:rsidRDefault="00D50E19" w:rsidP="00D50E19">
      <w:pPr>
        <w:spacing w:after="0" w:line="360" w:lineRule="auto"/>
        <w:ind w:firstLine="567"/>
        <w:rPr>
          <w:rFonts w:ascii="Times New Roman" w:hAnsi="Times New Roman" w:cs="Times New Roman"/>
          <w:color w:val="000000"/>
          <w:sz w:val="28"/>
          <w:szCs w:val="28"/>
        </w:rPr>
      </w:pPr>
      <w:r w:rsidRPr="00D50E19">
        <w:rPr>
          <w:rFonts w:ascii="Times New Roman" w:hAnsi="Times New Roman" w:cs="Times New Roman"/>
          <w:color w:val="000000"/>
          <w:sz w:val="28"/>
          <w:szCs w:val="28"/>
        </w:rPr>
        <w:t>Во всем мире сейчас активно развивается цифровая телефония. Качество цифровой телефонной связи значительно выше, чем обычной, поскольку цифровые сигналы меньше боятся всякого рода помех</w:t>
      </w:r>
    </w:p>
    <w:p w14:paraId="78426B49" w14:textId="77777777" w:rsidR="00D50E19" w:rsidRPr="00D50E19" w:rsidRDefault="00D50E19" w:rsidP="00D50E19">
      <w:pPr>
        <w:shd w:val="clear" w:color="auto" w:fill="FFFFFF"/>
        <w:autoSpaceDE w:val="0"/>
        <w:autoSpaceDN w:val="0"/>
        <w:adjustRightInd w:val="0"/>
        <w:spacing w:after="0" w:line="360" w:lineRule="auto"/>
        <w:ind w:firstLine="567"/>
        <w:rPr>
          <w:rFonts w:ascii="Times New Roman" w:hAnsi="Times New Roman" w:cs="Times New Roman"/>
          <w:sz w:val="28"/>
          <w:szCs w:val="28"/>
        </w:rPr>
      </w:pPr>
      <w:r w:rsidRPr="00D50E19">
        <w:rPr>
          <w:rFonts w:ascii="Times New Roman" w:hAnsi="Times New Roman" w:cs="Times New Roman"/>
          <w:iCs/>
          <w:color w:val="000000"/>
          <w:sz w:val="28"/>
          <w:szCs w:val="28"/>
        </w:rPr>
        <w:t>Цифровой сигнал - это последовательность импульсов</w:t>
      </w:r>
      <w:r w:rsidRPr="00D50E19">
        <w:rPr>
          <w:rFonts w:ascii="Times New Roman" w:hAnsi="Times New Roman" w:cs="Times New Roman"/>
          <w:i/>
          <w:iCs/>
          <w:color w:val="000000"/>
          <w:sz w:val="28"/>
          <w:szCs w:val="28"/>
        </w:rPr>
        <w:t xml:space="preserve">. </w:t>
      </w:r>
      <w:r w:rsidRPr="00D50E19">
        <w:rPr>
          <w:rFonts w:ascii="Times New Roman" w:hAnsi="Times New Roman" w:cs="Times New Roman"/>
          <w:color w:val="000000"/>
          <w:sz w:val="28"/>
          <w:szCs w:val="28"/>
        </w:rPr>
        <w:t>Если принять условно факт наличия импульса за 1, а факт его отсутствия за 0, то импульсную последовательность можно представить как чередование двух цифр: 0 и 1.</w:t>
      </w:r>
    </w:p>
    <w:p w14:paraId="271AB978" w14:textId="77777777" w:rsidR="00D50E19" w:rsidRPr="00D50E19" w:rsidRDefault="00D50E19" w:rsidP="00D50E19">
      <w:pPr>
        <w:shd w:val="clear" w:color="auto" w:fill="FFFFFF"/>
        <w:autoSpaceDE w:val="0"/>
        <w:autoSpaceDN w:val="0"/>
        <w:adjustRightInd w:val="0"/>
        <w:spacing w:after="0" w:line="360" w:lineRule="auto"/>
        <w:ind w:firstLine="567"/>
        <w:rPr>
          <w:rFonts w:ascii="Times New Roman" w:hAnsi="Times New Roman" w:cs="Times New Roman"/>
          <w:sz w:val="28"/>
          <w:szCs w:val="28"/>
        </w:rPr>
      </w:pPr>
      <w:r w:rsidRPr="00D50E19">
        <w:rPr>
          <w:rFonts w:ascii="Times New Roman" w:hAnsi="Times New Roman" w:cs="Times New Roman"/>
          <w:color w:val="000000"/>
          <w:sz w:val="28"/>
          <w:szCs w:val="28"/>
        </w:rPr>
        <w:t xml:space="preserve">Отсюда и появилось название «цифровой сигнал». Число, которое принимает только два значения: 0 и 1, называется «двоичной цифрой». Одна позиция в цифровом сигнале есть 1 бит; это может быть либо 0, либо 1. Восемь позиций в цифровом сигнале объединяется понятием </w:t>
      </w:r>
      <w:r w:rsidRPr="00D50E19">
        <w:rPr>
          <w:rFonts w:ascii="Times New Roman" w:hAnsi="Times New Roman" w:cs="Times New Roman"/>
          <w:iCs/>
          <w:color w:val="000000"/>
          <w:sz w:val="28"/>
          <w:szCs w:val="28"/>
        </w:rPr>
        <w:t xml:space="preserve">байт. </w:t>
      </w:r>
      <w:r w:rsidRPr="00D50E19">
        <w:rPr>
          <w:rFonts w:ascii="Times New Roman" w:hAnsi="Times New Roman" w:cs="Times New Roman"/>
          <w:color w:val="000000"/>
          <w:sz w:val="28"/>
          <w:szCs w:val="28"/>
        </w:rPr>
        <w:t xml:space="preserve">При передаче цифровых сигналов естественным образом вводится понятие </w:t>
      </w:r>
      <w:r w:rsidRPr="00D50E19">
        <w:rPr>
          <w:rFonts w:ascii="Times New Roman" w:hAnsi="Times New Roman" w:cs="Times New Roman"/>
          <w:iCs/>
          <w:color w:val="000000"/>
          <w:sz w:val="28"/>
          <w:szCs w:val="28"/>
        </w:rPr>
        <w:t xml:space="preserve">скорости передачи </w:t>
      </w:r>
      <w:r w:rsidRPr="00D50E19">
        <w:rPr>
          <w:rFonts w:ascii="Times New Roman" w:hAnsi="Times New Roman" w:cs="Times New Roman"/>
          <w:color w:val="000000"/>
          <w:sz w:val="28"/>
          <w:szCs w:val="28"/>
        </w:rPr>
        <w:t>- это количество бит, передаваемых в единицу времени, чаще всего - в секунду.</w:t>
      </w:r>
    </w:p>
    <w:p w14:paraId="474A0470" w14:textId="77777777" w:rsidR="003B5938" w:rsidRPr="00092CA6" w:rsidRDefault="003B5938" w:rsidP="00286B1B">
      <w:pPr>
        <w:pStyle w:val="a7"/>
        <w:numPr>
          <w:ilvl w:val="0"/>
          <w:numId w:val="16"/>
        </w:numPr>
        <w:spacing w:after="0" w:line="360" w:lineRule="auto"/>
        <w:ind w:left="0" w:firstLine="709"/>
        <w:jc w:val="both"/>
        <w:rPr>
          <w:rFonts w:ascii="Times New Roman" w:eastAsia="Calibri" w:hAnsi="Times New Roman" w:cs="Times New Roman"/>
          <w:b/>
          <w:bCs/>
          <w:sz w:val="28"/>
          <w:szCs w:val="28"/>
        </w:rPr>
      </w:pPr>
      <w:r w:rsidRPr="00092CA6">
        <w:rPr>
          <w:rFonts w:ascii="Times New Roman" w:eastAsia="Calibri" w:hAnsi="Times New Roman" w:cs="Times New Roman"/>
          <w:b/>
          <w:bCs/>
          <w:sz w:val="28"/>
          <w:szCs w:val="28"/>
        </w:rPr>
        <w:lastRenderedPageBreak/>
        <w:t>Иерархии цифровых систем передачи.</w:t>
      </w:r>
    </w:p>
    <w:p w14:paraId="7D992057" w14:textId="77777777" w:rsidR="00BC7095" w:rsidRDefault="00BC7095" w:rsidP="00092CA6">
      <w:pPr>
        <w:spacing w:after="0" w:line="360" w:lineRule="auto"/>
        <w:ind w:firstLine="709"/>
        <w:jc w:val="both"/>
        <w:rPr>
          <w:rFonts w:ascii="Times New Roman" w:eastAsia="Calibri" w:hAnsi="Times New Roman" w:cs="Times New Roman"/>
          <w:bCs/>
          <w:sz w:val="28"/>
          <w:szCs w:val="28"/>
        </w:rPr>
      </w:pPr>
    </w:p>
    <w:p w14:paraId="767A99C5" w14:textId="77777777" w:rsidR="00811F7B" w:rsidRDefault="00811F7B" w:rsidP="00811F7B">
      <w:pPr>
        <w:spacing w:after="0" w:line="360" w:lineRule="auto"/>
        <w:ind w:firstLine="709"/>
        <w:jc w:val="both"/>
        <w:rPr>
          <w:rFonts w:ascii="Times New Roman" w:eastAsia="Calibri" w:hAnsi="Times New Roman" w:cs="Times New Roman"/>
          <w:bCs/>
          <w:sz w:val="28"/>
          <w:szCs w:val="28"/>
        </w:rPr>
      </w:pPr>
      <w:r w:rsidRPr="00811F7B">
        <w:rPr>
          <w:rFonts w:ascii="Times New Roman" w:eastAsia="Calibri" w:hAnsi="Times New Roman" w:cs="Times New Roman"/>
          <w:bCs/>
          <w:sz w:val="28"/>
          <w:szCs w:val="28"/>
        </w:rPr>
        <w:t>Цифровые системы передачи строятся по определенной иерархической структуре, для которой характерно объединение и</w:t>
      </w:r>
      <w:r>
        <w:rPr>
          <w:rFonts w:ascii="Times New Roman" w:eastAsia="Calibri" w:hAnsi="Times New Roman" w:cs="Times New Roman"/>
          <w:bCs/>
          <w:sz w:val="28"/>
          <w:szCs w:val="28"/>
        </w:rPr>
        <w:t xml:space="preserve"> </w:t>
      </w:r>
      <w:r w:rsidRPr="00811F7B">
        <w:rPr>
          <w:rFonts w:ascii="Times New Roman" w:eastAsia="Calibri" w:hAnsi="Times New Roman" w:cs="Times New Roman"/>
          <w:bCs/>
          <w:sz w:val="28"/>
          <w:szCs w:val="28"/>
        </w:rPr>
        <w:t>разделение потоков передаваемой информации. Иерархический</w:t>
      </w:r>
      <w:r>
        <w:rPr>
          <w:rFonts w:ascii="Times New Roman" w:eastAsia="Calibri" w:hAnsi="Times New Roman" w:cs="Times New Roman"/>
          <w:bCs/>
          <w:sz w:val="28"/>
          <w:szCs w:val="28"/>
        </w:rPr>
        <w:t xml:space="preserve"> </w:t>
      </w:r>
      <w:r w:rsidRPr="00811F7B">
        <w:rPr>
          <w:rFonts w:ascii="Times New Roman" w:eastAsia="Calibri" w:hAnsi="Times New Roman" w:cs="Times New Roman"/>
          <w:bCs/>
          <w:sz w:val="28"/>
          <w:szCs w:val="28"/>
        </w:rPr>
        <w:t>принцип построения ЦСП заключается в том, что число каналов в последующей ступени иерархии больше числа каналов</w:t>
      </w:r>
      <w:r>
        <w:rPr>
          <w:rFonts w:ascii="Times New Roman" w:eastAsia="Calibri" w:hAnsi="Times New Roman" w:cs="Times New Roman"/>
          <w:bCs/>
          <w:sz w:val="28"/>
          <w:szCs w:val="28"/>
        </w:rPr>
        <w:t xml:space="preserve"> </w:t>
      </w:r>
      <w:r w:rsidRPr="00811F7B">
        <w:rPr>
          <w:rFonts w:ascii="Times New Roman" w:eastAsia="Calibri" w:hAnsi="Times New Roman" w:cs="Times New Roman"/>
          <w:bCs/>
          <w:sz w:val="28"/>
          <w:szCs w:val="28"/>
        </w:rPr>
        <w:t>предыдущей ступени в целое число раз. Система передачи, соответствующая первой ступени, называется первичной. В ней</w:t>
      </w:r>
      <w:r>
        <w:rPr>
          <w:rFonts w:ascii="Times New Roman" w:eastAsia="Calibri" w:hAnsi="Times New Roman" w:cs="Times New Roman"/>
          <w:bCs/>
          <w:sz w:val="28"/>
          <w:szCs w:val="28"/>
        </w:rPr>
        <w:t xml:space="preserve"> </w:t>
      </w:r>
      <w:r w:rsidRPr="00811F7B">
        <w:rPr>
          <w:rFonts w:ascii="Times New Roman" w:eastAsia="Calibri" w:hAnsi="Times New Roman" w:cs="Times New Roman"/>
          <w:bCs/>
          <w:sz w:val="28"/>
          <w:szCs w:val="28"/>
        </w:rPr>
        <w:t>осуществляется прямое преобразование относительно небольшого числа индивидуальных сигналов в первичный цифровой</w:t>
      </w:r>
      <w:r>
        <w:rPr>
          <w:rFonts w:ascii="Times New Roman" w:eastAsia="Calibri" w:hAnsi="Times New Roman" w:cs="Times New Roman"/>
          <w:bCs/>
          <w:sz w:val="28"/>
          <w:szCs w:val="28"/>
        </w:rPr>
        <w:t xml:space="preserve"> </w:t>
      </w:r>
      <w:r w:rsidRPr="00811F7B">
        <w:rPr>
          <w:rFonts w:ascii="Times New Roman" w:eastAsia="Calibri" w:hAnsi="Times New Roman" w:cs="Times New Roman"/>
          <w:bCs/>
          <w:sz w:val="28"/>
          <w:szCs w:val="28"/>
        </w:rPr>
        <w:t>поток. Системы передачи второй ступени иерархии объединяют определенное число первичных потоков во вторичный цифровой поток и т. д.</w:t>
      </w:r>
    </w:p>
    <w:p w14:paraId="586A179F" w14:textId="77777777" w:rsidR="00403D80" w:rsidRDefault="00403D80" w:rsidP="00811F7B">
      <w:pPr>
        <w:spacing w:after="0" w:line="360" w:lineRule="auto"/>
        <w:ind w:firstLine="709"/>
        <w:jc w:val="both"/>
        <w:rPr>
          <w:rFonts w:ascii="Times New Roman" w:eastAsia="Calibri" w:hAnsi="Times New Roman" w:cs="Times New Roman"/>
          <w:bCs/>
          <w:sz w:val="28"/>
          <w:szCs w:val="28"/>
        </w:rPr>
      </w:pPr>
    </w:p>
    <w:p w14:paraId="79190EBE" w14:textId="77777777" w:rsidR="00092CA6" w:rsidRP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 xml:space="preserve">7.2.1 </w:t>
      </w:r>
      <w:proofErr w:type="spellStart"/>
      <w:r w:rsidR="00BC1707" w:rsidRPr="00092CA6">
        <w:rPr>
          <w:rFonts w:ascii="Times New Roman" w:eastAsia="Times New Roman" w:hAnsi="Times New Roman" w:cs="Times New Roman"/>
          <w:color w:val="000000"/>
          <w:sz w:val="28"/>
          <w:szCs w:val="28"/>
        </w:rPr>
        <w:t>Плезиохронная</w:t>
      </w:r>
      <w:proofErr w:type="spellEnd"/>
      <w:r w:rsidR="00BC1707" w:rsidRPr="00092CA6">
        <w:rPr>
          <w:rFonts w:ascii="Times New Roman" w:eastAsia="Times New Roman" w:hAnsi="Times New Roman" w:cs="Times New Roman"/>
          <w:color w:val="000000"/>
          <w:sz w:val="28"/>
          <w:szCs w:val="28"/>
        </w:rPr>
        <w:t xml:space="preserve"> цифровая иерархия. </w:t>
      </w:r>
    </w:p>
    <w:p w14:paraId="51578303" w14:textId="77777777" w:rsidR="00092CA6" w:rsidRP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2549EAD3"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 xml:space="preserve">Исторически первой появилась </w:t>
      </w:r>
      <w:proofErr w:type="spellStart"/>
      <w:r w:rsidRPr="00092CA6">
        <w:rPr>
          <w:rFonts w:ascii="Times New Roman" w:eastAsia="Times New Roman" w:hAnsi="Times New Roman" w:cs="Times New Roman"/>
          <w:color w:val="000000"/>
          <w:sz w:val="28"/>
          <w:szCs w:val="28"/>
        </w:rPr>
        <w:t>плезиохронная</w:t>
      </w:r>
      <w:proofErr w:type="spellEnd"/>
      <w:r w:rsidRPr="00092CA6">
        <w:rPr>
          <w:rFonts w:ascii="Times New Roman" w:eastAsia="Times New Roman" w:hAnsi="Times New Roman" w:cs="Times New Roman"/>
          <w:color w:val="000000"/>
          <w:sz w:val="28"/>
          <w:szCs w:val="28"/>
        </w:rPr>
        <w:t xml:space="preserve"> иерархия, которая была единственной с начала 60-х гг. до конца 80-х гг. и поэтому свое теперешнее название «</w:t>
      </w:r>
      <w:proofErr w:type="spellStart"/>
      <w:r w:rsidRPr="00092CA6">
        <w:rPr>
          <w:rFonts w:ascii="Times New Roman" w:eastAsia="Times New Roman" w:hAnsi="Times New Roman" w:cs="Times New Roman"/>
          <w:color w:val="000000"/>
          <w:sz w:val="28"/>
          <w:szCs w:val="28"/>
        </w:rPr>
        <w:t>плезиохронная</w:t>
      </w:r>
      <w:proofErr w:type="spellEnd"/>
      <w:r w:rsidRPr="00092CA6">
        <w:rPr>
          <w:rFonts w:ascii="Times New Roman" w:eastAsia="Times New Roman" w:hAnsi="Times New Roman" w:cs="Times New Roman"/>
          <w:color w:val="000000"/>
          <w:sz w:val="28"/>
          <w:szCs w:val="28"/>
        </w:rPr>
        <w:t xml:space="preserve"> цифровая иерархия» (ПЦИ) она получила только с возникновением и началом использования систем передачи, основанных на принципах синхронной иерархии.</w:t>
      </w:r>
    </w:p>
    <w:p w14:paraId="1FC2673D"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Первой системой передачи информации с ИКМ, выпущенной предприятием фирмы «Белл» в 1961 г., была 24-канальная система со скоростью передачи цифрового сигнала в линии 1544 кбит/с. Она послужила основой для североамериканского стандарта ПЦИ, который получил признание МККТТ и используется по настоящее время. Однако для Европейского региона МККТТ принят другой стандарт иерархии, который основывается на первичной ЦСП типа ИКМ-30 со скоростью передачи цифрового сигнала 2048 кбит/с(рис. 7.1). Первые разработки ЦСП в нашей стране — аппаратура ИКМ-12, ИКМ-24 не отвечали этим требованиям, поэтому в дальнейшем был организован выпуск аппаратуры, соответствующий стандартному ряду ИКМ-30, -120, -480, -1920.</w:t>
      </w:r>
    </w:p>
    <w:p w14:paraId="7FFF46AE" w14:textId="77777777" w:rsid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lastRenderedPageBreak/>
        <w:t xml:space="preserve">Первичная ЦСП ИКМ-30 используется на телефонных сетях в основном для организации соединительных линий между автоматическими телефонными станциями, а также как каналообразующая аппаратура для аналого-цифрового преобразования в системах передачи более высоких ступеней иерархии. Основные ее параметры, установленные в соответствии </w:t>
      </w:r>
      <w:r w:rsidR="00092CA6">
        <w:rPr>
          <w:rFonts w:ascii="Times New Roman" w:eastAsia="Times New Roman" w:hAnsi="Times New Roman" w:cs="Times New Roman"/>
          <w:color w:val="000000"/>
          <w:sz w:val="28"/>
          <w:szCs w:val="28"/>
        </w:rPr>
        <w:t>с рекомендациями МККТТ, таковы:</w:t>
      </w:r>
    </w:p>
    <w:p w14:paraId="7F4771E6" w14:textId="77777777" w:rsidR="00092CA6" w:rsidRPr="00092CA6" w:rsidRDefault="00BC1707" w:rsidP="00286B1B">
      <w:pPr>
        <w:pStyle w:val="a7"/>
        <w:numPr>
          <w:ilvl w:val="0"/>
          <w:numId w:val="17"/>
        </w:numPr>
        <w:spacing w:after="0" w:line="360" w:lineRule="auto"/>
        <w:ind w:left="0"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количество телефонных каналов 30 при 32 канальных интервалах,</w:t>
      </w:r>
    </w:p>
    <w:p w14:paraId="72E98BF3" w14:textId="77777777" w:rsidR="00092CA6" w:rsidRPr="00092CA6" w:rsidRDefault="00092CA6" w:rsidP="00286B1B">
      <w:pPr>
        <w:pStyle w:val="a7"/>
        <w:numPr>
          <w:ilvl w:val="0"/>
          <w:numId w:val="17"/>
        </w:numPr>
        <w:spacing w:after="0" w:line="360" w:lineRule="auto"/>
        <w:ind w:left="0"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частота дискретизации 8 кГц,</w:t>
      </w:r>
    </w:p>
    <w:p w14:paraId="04AACBD0" w14:textId="77777777" w:rsidR="00092CA6" w:rsidRPr="00092CA6" w:rsidRDefault="00092CA6" w:rsidP="00286B1B">
      <w:pPr>
        <w:pStyle w:val="a7"/>
        <w:numPr>
          <w:ilvl w:val="0"/>
          <w:numId w:val="17"/>
        </w:numPr>
        <w:spacing w:after="0" w:line="360" w:lineRule="auto"/>
        <w:ind w:left="0"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число разрядов кодека 8,</w:t>
      </w:r>
    </w:p>
    <w:p w14:paraId="275998A5" w14:textId="77777777" w:rsidR="00092CA6" w:rsidRPr="00092CA6" w:rsidRDefault="00BC1707" w:rsidP="00286B1B">
      <w:pPr>
        <w:pStyle w:val="a7"/>
        <w:numPr>
          <w:ilvl w:val="0"/>
          <w:numId w:val="17"/>
        </w:numPr>
        <w:spacing w:after="0" w:line="360" w:lineRule="auto"/>
        <w:ind w:left="0"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скорость передачи 32</w:t>
      </w:r>
      <m:oMath>
        <m:r>
          <w:rPr>
            <w:rFonts w:ascii="Cambria Math" w:eastAsia="Times New Roman" w:hAnsi="Cambria Math" w:cs="Times New Roman"/>
            <w:color w:val="000000"/>
            <w:sz w:val="28"/>
            <w:szCs w:val="28"/>
          </w:rPr>
          <m:t>×</m:t>
        </m:r>
      </m:oMath>
      <w:r w:rsidRPr="00092CA6">
        <w:rPr>
          <w:rFonts w:ascii="Times New Roman" w:eastAsia="Times New Roman" w:hAnsi="Times New Roman" w:cs="Times New Roman"/>
          <w:color w:val="000000"/>
          <w:sz w:val="28"/>
          <w:szCs w:val="28"/>
        </w:rPr>
        <w:t>8</w:t>
      </w:r>
      <m:oMath>
        <m:r>
          <w:rPr>
            <w:rFonts w:ascii="Cambria Math" w:eastAsia="Times New Roman" w:hAnsi="Cambria Math" w:cs="Times New Roman"/>
            <w:color w:val="000000"/>
            <w:sz w:val="28"/>
            <w:szCs w:val="28"/>
          </w:rPr>
          <m:t>×</m:t>
        </m:r>
      </m:oMath>
      <w:r w:rsidRPr="00092CA6">
        <w:rPr>
          <w:rFonts w:ascii="Times New Roman" w:eastAsia="Times New Roman" w:hAnsi="Times New Roman" w:cs="Times New Roman"/>
          <w:color w:val="000000"/>
          <w:sz w:val="28"/>
          <w:szCs w:val="28"/>
        </w:rPr>
        <w:t xml:space="preserve">8 = 2048 кбит/с. </w:t>
      </w:r>
    </w:p>
    <w:p w14:paraId="3341C09E" w14:textId="77777777" w:rsidR="00BC1707"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 xml:space="preserve">Два дополнительных канальных интервала предусмотрены для передачи сигналов синхронизации и других служебных сигналов, например сигналов управления и взаимодействия между АТС, или данных при организации общего канала сигнализации. Современная терминология, применяемая в цифровой технике телекоммуникаций, все дальше отходит от традиционного названия ИКМ-30 и все чаще используется понятие «первичный мультиплексор» или «аппаратура цифрового </w:t>
      </w:r>
      <w:proofErr w:type="spellStart"/>
      <w:r w:rsidRPr="00092CA6">
        <w:rPr>
          <w:rFonts w:ascii="Times New Roman" w:eastAsia="Times New Roman" w:hAnsi="Times New Roman" w:cs="Times New Roman"/>
          <w:color w:val="000000"/>
          <w:sz w:val="28"/>
          <w:szCs w:val="28"/>
        </w:rPr>
        <w:t>каналообразования</w:t>
      </w:r>
      <w:proofErr w:type="spellEnd"/>
      <w:r w:rsidRPr="00092CA6">
        <w:rPr>
          <w:rFonts w:ascii="Times New Roman" w:eastAsia="Times New Roman" w:hAnsi="Times New Roman" w:cs="Times New Roman"/>
          <w:color w:val="000000"/>
          <w:sz w:val="28"/>
          <w:szCs w:val="28"/>
        </w:rPr>
        <w:t>» (АЦК). Это объясняется тем, что назначением первого этапа иерархического преобразования сигналов является мультиплексирование различных сигналов, поступающих на вход мультиплексора, в первичный цифровой канал (ПЦК) 2048 кбит/с на передаче, демультиплексирование и обратное преобраз</w:t>
      </w:r>
      <w:r w:rsidR="00092CA6">
        <w:rPr>
          <w:rFonts w:ascii="Times New Roman" w:eastAsia="Times New Roman" w:hAnsi="Times New Roman" w:cs="Times New Roman"/>
          <w:color w:val="000000"/>
          <w:sz w:val="28"/>
          <w:szCs w:val="28"/>
        </w:rPr>
        <w:t xml:space="preserve">ование на приеме. При этом </w:t>
      </w:r>
      <w:r w:rsidRPr="00092CA6">
        <w:rPr>
          <w:rFonts w:ascii="Times New Roman" w:eastAsia="Times New Roman" w:hAnsi="Times New Roman" w:cs="Times New Roman"/>
          <w:color w:val="000000"/>
          <w:sz w:val="28"/>
          <w:szCs w:val="28"/>
        </w:rPr>
        <w:t>объединяемые сигналы могут быть аналоговые и цифровые и в качестве метода аналого-цифрового преобразования может использоваться не только импульсно-кодовая модуляция.</w:t>
      </w:r>
    </w:p>
    <w:p w14:paraId="7C873C98"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6B2C9332"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2817C84C"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336BCB13"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495A6BF9"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2CED01A8"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1B65477A"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1773C4B3"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4F4DD567" w14:textId="77777777" w:rsidR="00092CA6" w:rsidRDefault="006143E7" w:rsidP="00092CA6">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object w:dxaOrig="1440" w:dyaOrig="1440" w14:anchorId="756A70B5">
          <v:group id="_x0000_s1386" editas="canvas" style="position:absolute;left:0;text-align:left;margin-left:36pt;margin-top:5.5pt;width:451.65pt;height:234pt;z-index:251729920" coordorigin="2591,6283" coordsize="6373,3302">
            <o:lock v:ext="edit" aspectratio="t"/>
            <v:shape id="_x0000_s1387" type="#_x0000_t75" style="position:absolute;left:2591;top:6283;width:6373;height:3302" o:preferrelative="f">
              <v:fill o:detectmouseclick="t"/>
              <v:path o:extrusionok="t" o:connecttype="none"/>
              <o:lock v:ext="edit" text="t"/>
            </v:shape>
            <v:shape id="_x0000_s1388" type="#_x0000_t202" style="position:absolute;left:2591;top:6283;width:2017;height:3302" stroked="f">
              <v:textbox>
                <w:txbxContent>
                  <w:p w14:paraId="16BC5218" w14:textId="77777777" w:rsidR="002C6E2F" w:rsidRDefault="002C6E2F" w:rsidP="00092CA6">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ЦСП</w:t>
                    </w:r>
                  </w:p>
                  <w:p w14:paraId="51A618D1" w14:textId="77777777" w:rsidR="002C6E2F" w:rsidRDefault="002C6E2F" w:rsidP="00092CA6">
                    <w:pPr>
                      <w:rPr>
                        <w:rFonts w:ascii="Times New Roman" w:eastAsia="Times New Roman" w:hAnsi="Times New Roman" w:cs="Times New Roman"/>
                        <w:color w:val="000000"/>
                        <w:sz w:val="28"/>
                        <w:szCs w:val="28"/>
                      </w:rPr>
                    </w:pPr>
                  </w:p>
                  <w:p w14:paraId="6C12E94F" w14:textId="77777777" w:rsidR="002C6E2F" w:rsidRDefault="002C6E2F" w:rsidP="00092CA6">
                    <w:pPr>
                      <w:rPr>
                        <w:rFonts w:ascii="Times New Roman" w:eastAsia="Times New Roman" w:hAnsi="Times New Roman" w:cs="Times New Roman"/>
                        <w:color w:val="000000"/>
                        <w:sz w:val="28"/>
                        <w:szCs w:val="28"/>
                      </w:rPr>
                    </w:pPr>
                  </w:p>
                  <w:p w14:paraId="2C8D5E4E" w14:textId="77777777" w:rsidR="002C6E2F" w:rsidRDefault="002C6E2F" w:rsidP="00092CA6">
                    <w:pPr>
                      <w:rPr>
                        <w:rFonts w:ascii="Times New Roman" w:eastAsia="Times New Roman" w:hAnsi="Times New Roman" w:cs="Times New Roman"/>
                        <w:color w:val="000000"/>
                        <w:sz w:val="28"/>
                        <w:szCs w:val="28"/>
                      </w:rPr>
                    </w:pPr>
                  </w:p>
                  <w:p w14:paraId="4667B1AC" w14:textId="77777777" w:rsidR="002C6E2F" w:rsidRDefault="002C6E2F" w:rsidP="00092CA6">
                    <w:pPr>
                      <w:rPr>
                        <w:rFonts w:ascii="Times New Roman" w:eastAsia="Times New Roman" w:hAnsi="Times New Roman" w:cs="Times New Roman"/>
                        <w:color w:val="000000"/>
                        <w:sz w:val="28"/>
                        <w:szCs w:val="28"/>
                      </w:rPr>
                    </w:pPr>
                  </w:p>
                  <w:p w14:paraId="1317FD70" w14:textId="77777777" w:rsidR="002C6E2F" w:rsidRDefault="002C6E2F" w:rsidP="00092CA6">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Скорость передачи сигнала, кбит/</w:t>
                    </w:r>
                  </w:p>
                  <w:p w14:paraId="1A625F06" w14:textId="77777777" w:rsidR="002C6E2F" w:rsidRDefault="002C6E2F" w:rsidP="00092CA6">
                    <w:pPr>
                      <w:spacing w:after="0" w:line="360" w:lineRule="auto"/>
                      <w:ind w:right="1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Число каналов ТЧ</w:t>
                    </w:r>
                  </w:p>
                </w:txbxContent>
              </v:textbox>
            </v:shape>
            <v:shape id="_x0000_s1389" type="#_x0000_t75" style="position:absolute;left:4608;top:6283;width:4278;height:3214" filled="t">
              <v:imagedata r:id="rId113" o:title=""/>
              <o:lock v:ext="edit" aspectratio="f"/>
            </v:shape>
          </v:group>
          <o:OLEObject Type="Embed" ProgID="StaticMetafile" ShapeID="_x0000_s1389" DrawAspect="Content" ObjectID="_1760203344" r:id="rId114"/>
        </w:object>
      </w:r>
    </w:p>
    <w:p w14:paraId="7800AA1B"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4C8AB7E8"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00BE20EB"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19017E7D"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695E2DD7"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5D1191CB"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0613047F"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22A03742"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77749E83"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4FF208FE"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134FC66D"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767C0861" w14:textId="77777777" w:rsidR="00BC1707" w:rsidRPr="00092CA6" w:rsidRDefault="008067D5" w:rsidP="008067D5">
      <w:pPr>
        <w:spacing w:after="0" w:line="360" w:lineRule="auto"/>
        <w:ind w:firstLine="709"/>
        <w:jc w:val="center"/>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Рисунок </w:t>
      </w:r>
      <w:r w:rsidR="00BC1707" w:rsidRPr="00092CA6">
        <w:rPr>
          <w:rFonts w:ascii="Times New Roman" w:eastAsia="Times New Roman" w:hAnsi="Times New Roman" w:cs="Times New Roman"/>
          <w:color w:val="000000"/>
          <w:sz w:val="28"/>
          <w:szCs w:val="28"/>
        </w:rPr>
        <w:t>7.1</w:t>
      </w:r>
      <w:r>
        <w:rPr>
          <w:rFonts w:ascii="Times New Roman" w:eastAsia="Times New Roman" w:hAnsi="Times New Roman" w:cs="Times New Roman"/>
          <w:color w:val="000000"/>
          <w:sz w:val="28"/>
          <w:szCs w:val="28"/>
        </w:rPr>
        <w:t>- Стандарты европейской иерархии</w:t>
      </w:r>
    </w:p>
    <w:p w14:paraId="0F5A67B4" w14:textId="77777777" w:rsidR="00BC1707" w:rsidRPr="00092CA6" w:rsidRDefault="00BC1707" w:rsidP="00092CA6">
      <w:pPr>
        <w:spacing w:after="0" w:line="360" w:lineRule="auto"/>
        <w:ind w:firstLine="709"/>
        <w:jc w:val="both"/>
        <w:rPr>
          <w:rFonts w:ascii="Times New Roman" w:eastAsia="Times New Roman" w:hAnsi="Times New Roman" w:cs="Times New Roman"/>
          <w:color w:val="000000"/>
          <w:sz w:val="28"/>
          <w:szCs w:val="28"/>
        </w:rPr>
      </w:pPr>
    </w:p>
    <w:p w14:paraId="1A491E9D" w14:textId="77777777" w:rsidR="00BC1707" w:rsidRPr="00092CA6" w:rsidRDefault="00BC1707" w:rsidP="00092CA6">
      <w:pPr>
        <w:spacing w:after="0" w:line="360" w:lineRule="auto"/>
        <w:ind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 xml:space="preserve">Если раньше можно было с определенностью считать, что вторичная ЦСП ИКМ-120 предназначена для организации 120 каналов </w:t>
      </w:r>
      <w:proofErr w:type="spellStart"/>
      <w:r w:rsidRPr="00092CA6">
        <w:rPr>
          <w:rFonts w:ascii="Times New Roman" w:eastAsia="Times New Roman" w:hAnsi="Times New Roman" w:cs="Times New Roman"/>
          <w:color w:val="000000"/>
          <w:sz w:val="28"/>
          <w:szCs w:val="28"/>
        </w:rPr>
        <w:t>тональнрй</w:t>
      </w:r>
      <w:proofErr w:type="spellEnd"/>
      <w:r w:rsidRPr="00092CA6">
        <w:rPr>
          <w:rFonts w:ascii="Times New Roman" w:eastAsia="Times New Roman" w:hAnsi="Times New Roman" w:cs="Times New Roman"/>
          <w:color w:val="000000"/>
          <w:sz w:val="28"/>
          <w:szCs w:val="28"/>
        </w:rPr>
        <w:t xml:space="preserve"> частоты, то, учитывая предыдущее замечание, а также то, что ПЦК может быть целиком использован как широкополосный канал передачи данных, правильным будет утверждение, что оборудование второй ступени ПЦИ предназначено для объединения четырех первичных цифровых каналов ПЦК с пропускной способностью 2048 бит/с в один групповой вторичный канал ВЦК с пропускной способностью 8448 кбит/с. Основным оборудованием ИКМ-120 является оборудование вторичного </w:t>
      </w:r>
      <w:proofErr w:type="spellStart"/>
      <w:r w:rsidRPr="00092CA6">
        <w:rPr>
          <w:rFonts w:ascii="Times New Roman" w:eastAsia="Times New Roman" w:hAnsi="Times New Roman" w:cs="Times New Roman"/>
          <w:color w:val="000000"/>
          <w:sz w:val="28"/>
          <w:szCs w:val="28"/>
        </w:rPr>
        <w:t>временнб</w:t>
      </w:r>
      <w:proofErr w:type="spellEnd"/>
      <w:r w:rsidRPr="00092CA6">
        <w:rPr>
          <w:rFonts w:ascii="Times New Roman" w:eastAsia="Times New Roman" w:hAnsi="Times New Roman" w:cs="Times New Roman"/>
          <w:color w:val="000000"/>
          <w:sz w:val="28"/>
          <w:szCs w:val="28"/>
        </w:rPr>
        <w:t xml:space="preserve">- </w:t>
      </w:r>
      <w:proofErr w:type="spellStart"/>
      <w:r w:rsidRPr="00092CA6">
        <w:rPr>
          <w:rFonts w:ascii="Times New Roman" w:eastAsia="Times New Roman" w:hAnsi="Times New Roman" w:cs="Times New Roman"/>
          <w:color w:val="000000"/>
          <w:sz w:val="28"/>
          <w:szCs w:val="28"/>
        </w:rPr>
        <w:t>го</w:t>
      </w:r>
      <w:proofErr w:type="spellEnd"/>
      <w:r w:rsidRPr="00092CA6">
        <w:rPr>
          <w:rFonts w:ascii="Times New Roman" w:eastAsia="Times New Roman" w:hAnsi="Times New Roman" w:cs="Times New Roman"/>
          <w:color w:val="000000"/>
          <w:sz w:val="28"/>
          <w:szCs w:val="28"/>
        </w:rPr>
        <w:t xml:space="preserve"> группообразования ВВГ, в котором, как и на последующих ступенях ПЦИ, используется посимвольный метод объединения цифровых сигналов.</w:t>
      </w:r>
    </w:p>
    <w:p w14:paraId="022825AF"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 xml:space="preserve">Третичные ЦСП рассчитаны на объединение сигналов четырех вторичных систем и в случае использования стандартного ИКМ- преобразования на первой ступени иерархии могут обеспечить передачу сигналов до 480 телефонных каналов. </w:t>
      </w:r>
      <w:r w:rsidRPr="00092CA6">
        <w:rPr>
          <w:rFonts w:ascii="Times New Roman" w:eastAsia="Times New Roman" w:hAnsi="Times New Roman" w:cs="Times New Roman"/>
          <w:color w:val="000000"/>
          <w:sz w:val="28"/>
          <w:szCs w:val="28"/>
        </w:rPr>
        <w:lastRenderedPageBreak/>
        <w:t>Пропускная способность третичного канала (ТЦК) — 34368 кбит/с. Он формируется в оборудовании третичного временного группообразования (ТВГ).</w:t>
      </w:r>
    </w:p>
    <w:p w14:paraId="593A6A56"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Четверичные ЦСП, объединяющие сигналы четырех третичных систем, позволяют организовать 1920 телефонных каналов. По четверичному цифровому каналу, формируемому в ЧВГ (пропускная способность 139264 кбит/с), можно обеспечить высококачественную передачу телевизионных сигналов и сигналов других широкополосных систем.</w:t>
      </w:r>
    </w:p>
    <w:p w14:paraId="310E5530" w14:textId="77777777" w:rsidR="00BC1707"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Представляет интерес сравнение действующих уровней цифровой иерархии в Европе, Северной Америке и Японии (табл</w:t>
      </w:r>
      <w:r w:rsidR="00092CA6">
        <w:rPr>
          <w:rFonts w:ascii="Times New Roman" w:eastAsia="Times New Roman" w:hAnsi="Times New Roman" w:cs="Times New Roman"/>
          <w:color w:val="000000"/>
          <w:sz w:val="28"/>
          <w:szCs w:val="28"/>
        </w:rPr>
        <w:t>ица</w:t>
      </w:r>
      <w:r w:rsidRPr="00092CA6">
        <w:rPr>
          <w:rFonts w:ascii="Times New Roman" w:eastAsia="Times New Roman" w:hAnsi="Times New Roman" w:cs="Times New Roman"/>
          <w:color w:val="000000"/>
          <w:sz w:val="28"/>
          <w:szCs w:val="28"/>
        </w:rPr>
        <w:t xml:space="preserve"> 7.1).</w:t>
      </w:r>
    </w:p>
    <w:p w14:paraId="0DE6EB28"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6ED81367" w14:textId="77777777" w:rsidR="00092CA6" w:rsidRDefault="00BC1707" w:rsidP="00092CA6">
      <w:pPr>
        <w:spacing w:line="360" w:lineRule="auto"/>
        <w:rPr>
          <w:rFonts w:ascii="Times New Roman" w:hAnsi="Times New Roman" w:cs="Times New Roman"/>
          <w:sz w:val="28"/>
          <w:szCs w:val="28"/>
        </w:rPr>
      </w:pPr>
      <w:r w:rsidRPr="00092CA6">
        <w:rPr>
          <w:rFonts w:ascii="Times New Roman" w:hAnsi="Times New Roman" w:cs="Times New Roman"/>
          <w:sz w:val="28"/>
          <w:szCs w:val="28"/>
        </w:rPr>
        <w:t>Таблица 7.1</w:t>
      </w:r>
      <w:r w:rsidR="00092CA6" w:rsidRPr="00092CA6">
        <w:rPr>
          <w:rFonts w:ascii="Times New Roman" w:hAnsi="Times New Roman" w:cs="Times New Roman"/>
          <w:sz w:val="28"/>
          <w:szCs w:val="28"/>
        </w:rPr>
        <w:t xml:space="preserve"> </w:t>
      </w:r>
      <w:r w:rsidR="00092CA6">
        <w:rPr>
          <w:rFonts w:ascii="Times New Roman" w:hAnsi="Times New Roman" w:cs="Times New Roman"/>
          <w:sz w:val="28"/>
          <w:szCs w:val="28"/>
        </w:rPr>
        <w:t xml:space="preserve">- Стандарты </w:t>
      </w:r>
      <w:proofErr w:type="spellStart"/>
      <w:r w:rsidR="00092CA6">
        <w:rPr>
          <w:rFonts w:ascii="Times New Roman" w:hAnsi="Times New Roman" w:cs="Times New Roman"/>
          <w:sz w:val="28"/>
          <w:szCs w:val="28"/>
        </w:rPr>
        <w:t>плезиохронной</w:t>
      </w:r>
      <w:proofErr w:type="spellEnd"/>
      <w:r w:rsidR="00092CA6">
        <w:rPr>
          <w:rFonts w:ascii="Times New Roman" w:hAnsi="Times New Roman" w:cs="Times New Roman"/>
          <w:sz w:val="28"/>
          <w:szCs w:val="28"/>
        </w:rPr>
        <w:t xml:space="preserve"> цифровой иерархии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859"/>
        <w:gridCol w:w="1216"/>
        <w:gridCol w:w="857"/>
        <w:gridCol w:w="1141"/>
        <w:gridCol w:w="1234"/>
        <w:gridCol w:w="1040"/>
        <w:gridCol w:w="1234"/>
        <w:gridCol w:w="1414"/>
      </w:tblGrid>
      <w:tr w:rsidR="00092CA6" w14:paraId="0F7C9ECB" w14:textId="77777777" w:rsidTr="00092CA6">
        <w:trPr>
          <w:cantSplit/>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26D4742"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Уровень</w:t>
            </w:r>
          </w:p>
          <w:p w14:paraId="65539E18"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иерархии</w:t>
            </w:r>
          </w:p>
        </w:tc>
        <w:tc>
          <w:tcPr>
            <w:tcW w:w="0" w:type="auto"/>
            <w:gridSpan w:val="8"/>
            <w:tcBorders>
              <w:top w:val="single" w:sz="4" w:space="0" w:color="auto"/>
              <w:left w:val="single" w:sz="4" w:space="0" w:color="auto"/>
              <w:bottom w:val="single" w:sz="4" w:space="0" w:color="auto"/>
              <w:right w:val="single" w:sz="4" w:space="0" w:color="auto"/>
            </w:tcBorders>
            <w:vAlign w:val="center"/>
            <w:hideMark/>
          </w:tcPr>
          <w:p w14:paraId="53E4E6F1" w14:textId="77777777" w:rsidR="00092CA6" w:rsidRDefault="00092CA6" w:rsidP="00092CA6">
            <w:pPr>
              <w:pStyle w:val="1"/>
              <w:rPr>
                <w:rFonts w:eastAsiaTheme="minorHAnsi"/>
                <w:szCs w:val="24"/>
                <w:lang w:eastAsia="en-US"/>
              </w:rPr>
            </w:pPr>
            <w:proofErr w:type="spellStart"/>
            <w:r>
              <w:rPr>
                <w:rFonts w:eastAsiaTheme="minorHAnsi"/>
                <w:szCs w:val="24"/>
                <w:lang w:eastAsia="en-US"/>
              </w:rPr>
              <w:t>Плезиохронные</w:t>
            </w:r>
            <w:proofErr w:type="spellEnd"/>
            <w:r>
              <w:rPr>
                <w:rFonts w:eastAsiaTheme="minorHAnsi"/>
                <w:szCs w:val="24"/>
                <w:lang w:eastAsia="en-US"/>
              </w:rPr>
              <w:t xml:space="preserve"> цифровые иерархии</w:t>
            </w:r>
          </w:p>
        </w:tc>
      </w:tr>
      <w:tr w:rsidR="00092CA6" w14:paraId="43150D22" w14:textId="77777777" w:rsidTr="00092CA6">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49329" w14:textId="77777777" w:rsidR="00092CA6" w:rsidRDefault="00092CA6" w:rsidP="00092CA6">
            <w:pPr>
              <w:spacing w:after="0" w:line="240" w:lineRule="auto"/>
              <w:rPr>
                <w:rFonts w:ascii="Times New Roman" w:hAnsi="Times New Roman" w:cs="Times New Roman"/>
                <w:sz w:val="24"/>
                <w:szCs w:val="24"/>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DEE5552"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Европейская</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B4C2B4A"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Североамериканская</w:t>
            </w:r>
          </w:p>
        </w:tc>
        <w:tc>
          <w:tcPr>
            <w:tcW w:w="0" w:type="auto"/>
            <w:tcBorders>
              <w:top w:val="single" w:sz="4" w:space="0" w:color="auto"/>
              <w:left w:val="single" w:sz="4" w:space="0" w:color="auto"/>
              <w:bottom w:val="single" w:sz="4" w:space="0" w:color="auto"/>
              <w:right w:val="single" w:sz="4" w:space="0" w:color="auto"/>
            </w:tcBorders>
            <w:hideMark/>
          </w:tcPr>
          <w:p w14:paraId="6425A380" w14:textId="77777777" w:rsidR="00092CA6" w:rsidRDefault="00092CA6" w:rsidP="00092CA6">
            <w:pPr>
              <w:spacing w:after="0" w:line="240" w:lineRule="auto"/>
              <w:rPr>
                <w:rFonts w:ascii="Times New Roman" w:hAnsi="Times New Roman" w:cs="Times New Roman"/>
                <w:sz w:val="24"/>
                <w:szCs w:val="24"/>
              </w:rPr>
            </w:pPr>
            <w:r>
              <w:rPr>
                <w:rFonts w:ascii="Times New Roman" w:hAnsi="Times New Roman" w:cs="Times New Roman"/>
                <w:sz w:val="24"/>
                <w:szCs w:val="24"/>
              </w:rPr>
              <w:t>Японская</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E5BD1"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Смешанная</w:t>
            </w:r>
          </w:p>
        </w:tc>
      </w:tr>
      <w:tr w:rsidR="00092CA6" w14:paraId="6E04F39D" w14:textId="77777777" w:rsidTr="00092CA6">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A5B1A3" w14:textId="77777777" w:rsidR="00092CA6" w:rsidRDefault="00092CA6" w:rsidP="00092CA6">
            <w:pPr>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049C7D5B"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Обо-</w:t>
            </w:r>
          </w:p>
          <w:p w14:paraId="0281B5F3" w14:textId="77777777" w:rsidR="00092CA6" w:rsidRDefault="00092CA6" w:rsidP="00092CA6">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значе-ния</w:t>
            </w:r>
            <w:proofErr w:type="spellEnd"/>
          </w:p>
          <w:p w14:paraId="452DCCFF" w14:textId="77777777" w:rsidR="00092CA6" w:rsidRDefault="00092CA6" w:rsidP="00092CA6">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91E2271"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Скорость</w:t>
            </w:r>
          </w:p>
          <w:p w14:paraId="641BFE53"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передачи,</w:t>
            </w:r>
          </w:p>
          <w:p w14:paraId="20F8959D"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кбит/с</w:t>
            </w:r>
          </w:p>
        </w:tc>
        <w:tc>
          <w:tcPr>
            <w:tcW w:w="0" w:type="auto"/>
            <w:tcBorders>
              <w:top w:val="single" w:sz="4" w:space="0" w:color="auto"/>
              <w:left w:val="single" w:sz="4" w:space="0" w:color="auto"/>
              <w:bottom w:val="single" w:sz="4" w:space="0" w:color="auto"/>
              <w:right w:val="single" w:sz="4" w:space="0" w:color="auto"/>
            </w:tcBorders>
            <w:vAlign w:val="center"/>
            <w:hideMark/>
          </w:tcPr>
          <w:p w14:paraId="7B906B3E"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Число кана-</w:t>
            </w:r>
          </w:p>
          <w:p w14:paraId="6E6F271A"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лов</w:t>
            </w:r>
          </w:p>
        </w:tc>
        <w:tc>
          <w:tcPr>
            <w:tcW w:w="0" w:type="auto"/>
            <w:tcBorders>
              <w:top w:val="single" w:sz="4" w:space="0" w:color="auto"/>
              <w:left w:val="single" w:sz="4" w:space="0" w:color="auto"/>
              <w:bottom w:val="single" w:sz="4" w:space="0" w:color="auto"/>
              <w:right w:val="single" w:sz="4" w:space="0" w:color="auto"/>
            </w:tcBorders>
            <w:vAlign w:val="center"/>
            <w:hideMark/>
          </w:tcPr>
          <w:p w14:paraId="393BFAC5"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Обо-</w:t>
            </w:r>
          </w:p>
          <w:p w14:paraId="4D1027D0"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14:paraId="7FD44501"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Скорость передачи,</w:t>
            </w:r>
          </w:p>
          <w:p w14:paraId="0D682D87"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кбит/с</w:t>
            </w:r>
          </w:p>
        </w:tc>
        <w:tc>
          <w:tcPr>
            <w:tcW w:w="0" w:type="auto"/>
            <w:tcBorders>
              <w:top w:val="single" w:sz="4" w:space="0" w:color="auto"/>
              <w:left w:val="single" w:sz="4" w:space="0" w:color="auto"/>
              <w:bottom w:val="single" w:sz="4" w:space="0" w:color="auto"/>
              <w:right w:val="single" w:sz="4" w:space="0" w:color="auto"/>
            </w:tcBorders>
            <w:vAlign w:val="center"/>
            <w:hideMark/>
          </w:tcPr>
          <w:p w14:paraId="70A758C0"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Число каналов</w:t>
            </w:r>
          </w:p>
        </w:tc>
        <w:tc>
          <w:tcPr>
            <w:tcW w:w="0" w:type="auto"/>
            <w:tcBorders>
              <w:top w:val="single" w:sz="4" w:space="0" w:color="auto"/>
              <w:left w:val="single" w:sz="4" w:space="0" w:color="auto"/>
              <w:bottom w:val="single" w:sz="4" w:space="0" w:color="auto"/>
              <w:right w:val="single" w:sz="4" w:space="0" w:color="auto"/>
            </w:tcBorders>
            <w:vAlign w:val="center"/>
            <w:hideMark/>
          </w:tcPr>
          <w:p w14:paraId="5F04AD3E"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Скорость передачи,</w:t>
            </w:r>
          </w:p>
          <w:p w14:paraId="51770827"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кбит/с</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097D5" w14:textId="77777777" w:rsidR="00092CA6" w:rsidRDefault="00092CA6" w:rsidP="00092CA6">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Скорость передачи,</w:t>
            </w:r>
          </w:p>
          <w:p w14:paraId="064DB427"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кбит/с</w:t>
            </w:r>
          </w:p>
        </w:tc>
      </w:tr>
      <w:tr w:rsidR="00092CA6" w14:paraId="7BA93B49" w14:textId="77777777" w:rsidTr="00092CA6">
        <w:trPr>
          <w:trHeight w:val="333"/>
        </w:trPr>
        <w:tc>
          <w:tcPr>
            <w:tcW w:w="0" w:type="auto"/>
            <w:tcBorders>
              <w:top w:val="single" w:sz="4" w:space="0" w:color="auto"/>
              <w:left w:val="single" w:sz="4" w:space="0" w:color="auto"/>
              <w:bottom w:val="single" w:sz="4" w:space="0" w:color="auto"/>
              <w:right w:val="single" w:sz="4" w:space="0" w:color="auto"/>
            </w:tcBorders>
            <w:vAlign w:val="center"/>
            <w:hideMark/>
          </w:tcPr>
          <w:p w14:paraId="4F02B7C2"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Первый</w:t>
            </w:r>
          </w:p>
        </w:tc>
        <w:tc>
          <w:tcPr>
            <w:tcW w:w="0" w:type="auto"/>
            <w:tcBorders>
              <w:top w:val="single" w:sz="4" w:space="0" w:color="auto"/>
              <w:left w:val="single" w:sz="4" w:space="0" w:color="auto"/>
              <w:bottom w:val="single" w:sz="4" w:space="0" w:color="auto"/>
              <w:right w:val="single" w:sz="4" w:space="0" w:color="auto"/>
            </w:tcBorders>
            <w:vAlign w:val="center"/>
            <w:hideMark/>
          </w:tcPr>
          <w:p w14:paraId="365072B5"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Е1</w:t>
            </w:r>
          </w:p>
        </w:tc>
        <w:tc>
          <w:tcPr>
            <w:tcW w:w="0" w:type="auto"/>
            <w:tcBorders>
              <w:top w:val="single" w:sz="4" w:space="0" w:color="auto"/>
              <w:left w:val="single" w:sz="4" w:space="0" w:color="auto"/>
              <w:bottom w:val="single" w:sz="4" w:space="0" w:color="auto"/>
              <w:right w:val="single" w:sz="4" w:space="0" w:color="auto"/>
            </w:tcBorders>
            <w:vAlign w:val="center"/>
            <w:hideMark/>
          </w:tcPr>
          <w:p w14:paraId="474D4C71"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2048</w:t>
            </w:r>
          </w:p>
        </w:tc>
        <w:tc>
          <w:tcPr>
            <w:tcW w:w="0" w:type="auto"/>
            <w:tcBorders>
              <w:top w:val="single" w:sz="4" w:space="0" w:color="auto"/>
              <w:left w:val="single" w:sz="4" w:space="0" w:color="auto"/>
              <w:bottom w:val="single" w:sz="4" w:space="0" w:color="auto"/>
              <w:right w:val="single" w:sz="4" w:space="0" w:color="auto"/>
            </w:tcBorders>
            <w:vAlign w:val="center"/>
            <w:hideMark/>
          </w:tcPr>
          <w:p w14:paraId="7B7A57D9"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1F892701"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DS</w:t>
            </w:r>
            <w:r>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BAA1EE9"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1544</w:t>
            </w:r>
          </w:p>
        </w:tc>
        <w:tc>
          <w:tcPr>
            <w:tcW w:w="0" w:type="auto"/>
            <w:tcBorders>
              <w:top w:val="single" w:sz="4" w:space="0" w:color="auto"/>
              <w:left w:val="single" w:sz="4" w:space="0" w:color="auto"/>
              <w:bottom w:val="single" w:sz="4" w:space="0" w:color="auto"/>
              <w:right w:val="single" w:sz="4" w:space="0" w:color="auto"/>
            </w:tcBorders>
            <w:vAlign w:val="center"/>
            <w:hideMark/>
          </w:tcPr>
          <w:p w14:paraId="7870D0C5"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1B0606C9"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1544</w:t>
            </w:r>
          </w:p>
        </w:tc>
        <w:tc>
          <w:tcPr>
            <w:tcW w:w="0" w:type="auto"/>
            <w:tcBorders>
              <w:top w:val="single" w:sz="4" w:space="0" w:color="auto"/>
              <w:left w:val="single" w:sz="4" w:space="0" w:color="auto"/>
              <w:bottom w:val="single" w:sz="4" w:space="0" w:color="auto"/>
              <w:right w:val="single" w:sz="4" w:space="0" w:color="auto"/>
            </w:tcBorders>
            <w:vAlign w:val="center"/>
            <w:hideMark/>
          </w:tcPr>
          <w:p w14:paraId="513F122D"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2048</w:t>
            </w:r>
          </w:p>
        </w:tc>
      </w:tr>
      <w:tr w:rsidR="00092CA6" w14:paraId="21871F54" w14:textId="77777777" w:rsidTr="00092CA6">
        <w:trPr>
          <w:trHeight w:val="334"/>
        </w:trPr>
        <w:tc>
          <w:tcPr>
            <w:tcW w:w="0" w:type="auto"/>
            <w:tcBorders>
              <w:top w:val="single" w:sz="4" w:space="0" w:color="auto"/>
              <w:left w:val="single" w:sz="4" w:space="0" w:color="auto"/>
              <w:bottom w:val="single" w:sz="4" w:space="0" w:color="auto"/>
              <w:right w:val="single" w:sz="4" w:space="0" w:color="auto"/>
            </w:tcBorders>
            <w:vAlign w:val="center"/>
            <w:hideMark/>
          </w:tcPr>
          <w:p w14:paraId="265451C9"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Второй</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26603"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Е2</w:t>
            </w:r>
          </w:p>
        </w:tc>
        <w:tc>
          <w:tcPr>
            <w:tcW w:w="0" w:type="auto"/>
            <w:tcBorders>
              <w:top w:val="single" w:sz="4" w:space="0" w:color="auto"/>
              <w:left w:val="single" w:sz="4" w:space="0" w:color="auto"/>
              <w:bottom w:val="single" w:sz="4" w:space="0" w:color="auto"/>
              <w:right w:val="single" w:sz="4" w:space="0" w:color="auto"/>
            </w:tcBorders>
            <w:vAlign w:val="center"/>
            <w:hideMark/>
          </w:tcPr>
          <w:p w14:paraId="21A03A56"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8448</w:t>
            </w:r>
          </w:p>
        </w:tc>
        <w:tc>
          <w:tcPr>
            <w:tcW w:w="0" w:type="auto"/>
            <w:tcBorders>
              <w:top w:val="single" w:sz="4" w:space="0" w:color="auto"/>
              <w:left w:val="single" w:sz="4" w:space="0" w:color="auto"/>
              <w:bottom w:val="single" w:sz="4" w:space="0" w:color="auto"/>
              <w:right w:val="single" w:sz="4" w:space="0" w:color="auto"/>
            </w:tcBorders>
            <w:vAlign w:val="center"/>
            <w:hideMark/>
          </w:tcPr>
          <w:p w14:paraId="1AEAC664"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9B94E"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DS</w:t>
            </w:r>
            <w:r>
              <w:rPr>
                <w:rFonts w:ascii="Times New Roman" w:hAnsi="Times New Roman" w:cs="Times New Roman"/>
                <w:sz w:val="24"/>
                <w:szCs w:val="2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4D6AA0C"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6312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A46577C"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96</w:t>
            </w:r>
          </w:p>
        </w:tc>
        <w:tc>
          <w:tcPr>
            <w:tcW w:w="0" w:type="auto"/>
            <w:tcBorders>
              <w:top w:val="single" w:sz="4" w:space="0" w:color="auto"/>
              <w:left w:val="single" w:sz="4" w:space="0" w:color="auto"/>
              <w:bottom w:val="single" w:sz="4" w:space="0" w:color="auto"/>
              <w:right w:val="single" w:sz="4" w:space="0" w:color="auto"/>
            </w:tcBorders>
            <w:vAlign w:val="center"/>
            <w:hideMark/>
          </w:tcPr>
          <w:p w14:paraId="77973B09"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6312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FC0C65F"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6312</w:t>
            </w:r>
          </w:p>
        </w:tc>
      </w:tr>
      <w:tr w:rsidR="00092CA6" w14:paraId="4D480C86" w14:textId="77777777" w:rsidTr="00092CA6">
        <w:trPr>
          <w:trHeight w:val="333"/>
        </w:trPr>
        <w:tc>
          <w:tcPr>
            <w:tcW w:w="0" w:type="auto"/>
            <w:tcBorders>
              <w:top w:val="single" w:sz="4" w:space="0" w:color="auto"/>
              <w:left w:val="single" w:sz="4" w:space="0" w:color="auto"/>
              <w:bottom w:val="single" w:sz="4" w:space="0" w:color="auto"/>
              <w:right w:val="single" w:sz="4" w:space="0" w:color="auto"/>
            </w:tcBorders>
            <w:vAlign w:val="center"/>
            <w:hideMark/>
          </w:tcPr>
          <w:p w14:paraId="57C993E2"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Третий</w:t>
            </w:r>
          </w:p>
        </w:tc>
        <w:tc>
          <w:tcPr>
            <w:tcW w:w="0" w:type="auto"/>
            <w:tcBorders>
              <w:top w:val="single" w:sz="4" w:space="0" w:color="auto"/>
              <w:left w:val="single" w:sz="4" w:space="0" w:color="auto"/>
              <w:bottom w:val="single" w:sz="4" w:space="0" w:color="auto"/>
              <w:right w:val="single" w:sz="4" w:space="0" w:color="auto"/>
            </w:tcBorders>
            <w:vAlign w:val="center"/>
            <w:hideMark/>
          </w:tcPr>
          <w:p w14:paraId="6B3B320C"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Е3</w:t>
            </w:r>
          </w:p>
        </w:tc>
        <w:tc>
          <w:tcPr>
            <w:tcW w:w="0" w:type="auto"/>
            <w:tcBorders>
              <w:top w:val="single" w:sz="4" w:space="0" w:color="auto"/>
              <w:left w:val="single" w:sz="4" w:space="0" w:color="auto"/>
              <w:bottom w:val="single" w:sz="4" w:space="0" w:color="auto"/>
              <w:right w:val="single" w:sz="4" w:space="0" w:color="auto"/>
            </w:tcBorders>
            <w:vAlign w:val="center"/>
            <w:hideMark/>
          </w:tcPr>
          <w:p w14:paraId="58FBD43E"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34368</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A3F4A"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480</w:t>
            </w:r>
          </w:p>
        </w:tc>
        <w:tc>
          <w:tcPr>
            <w:tcW w:w="0" w:type="auto"/>
            <w:tcBorders>
              <w:top w:val="single" w:sz="4" w:space="0" w:color="auto"/>
              <w:left w:val="single" w:sz="4" w:space="0" w:color="auto"/>
              <w:bottom w:val="single" w:sz="4" w:space="0" w:color="auto"/>
              <w:right w:val="single" w:sz="4" w:space="0" w:color="auto"/>
            </w:tcBorders>
            <w:vAlign w:val="center"/>
            <w:hideMark/>
          </w:tcPr>
          <w:p w14:paraId="342AE1E2"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DS</w:t>
            </w:r>
            <w:r>
              <w:rPr>
                <w:rFonts w:ascii="Times New Roman" w:hAnsi="Times New Roman" w:cs="Times New Roman"/>
                <w:sz w:val="24"/>
                <w:szCs w:val="2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C28796F"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44736</w:t>
            </w:r>
          </w:p>
        </w:tc>
        <w:tc>
          <w:tcPr>
            <w:tcW w:w="0" w:type="auto"/>
            <w:tcBorders>
              <w:top w:val="single" w:sz="4" w:space="0" w:color="auto"/>
              <w:left w:val="single" w:sz="4" w:space="0" w:color="auto"/>
              <w:bottom w:val="single" w:sz="4" w:space="0" w:color="auto"/>
              <w:right w:val="single" w:sz="4" w:space="0" w:color="auto"/>
            </w:tcBorders>
            <w:vAlign w:val="center"/>
            <w:hideMark/>
          </w:tcPr>
          <w:p w14:paraId="67C78B76"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D3E1CAF"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32064</w:t>
            </w:r>
          </w:p>
        </w:tc>
        <w:tc>
          <w:tcPr>
            <w:tcW w:w="0" w:type="auto"/>
            <w:tcBorders>
              <w:top w:val="single" w:sz="4" w:space="0" w:color="auto"/>
              <w:left w:val="single" w:sz="4" w:space="0" w:color="auto"/>
              <w:bottom w:val="single" w:sz="4" w:space="0" w:color="auto"/>
              <w:right w:val="single" w:sz="4" w:space="0" w:color="auto"/>
            </w:tcBorders>
            <w:vAlign w:val="center"/>
            <w:hideMark/>
          </w:tcPr>
          <w:p w14:paraId="02DF5838"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32064</w:t>
            </w:r>
          </w:p>
        </w:tc>
      </w:tr>
      <w:tr w:rsidR="00092CA6" w14:paraId="0446EB73" w14:textId="77777777" w:rsidTr="00092CA6">
        <w:trPr>
          <w:trHeight w:val="334"/>
        </w:trPr>
        <w:tc>
          <w:tcPr>
            <w:tcW w:w="0" w:type="auto"/>
            <w:tcBorders>
              <w:top w:val="single" w:sz="4" w:space="0" w:color="auto"/>
              <w:left w:val="single" w:sz="4" w:space="0" w:color="auto"/>
              <w:bottom w:val="single" w:sz="4" w:space="0" w:color="auto"/>
              <w:right w:val="single" w:sz="4" w:space="0" w:color="auto"/>
            </w:tcBorders>
            <w:vAlign w:val="center"/>
            <w:hideMark/>
          </w:tcPr>
          <w:p w14:paraId="601542A7"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Четвертый</w:t>
            </w:r>
          </w:p>
        </w:tc>
        <w:tc>
          <w:tcPr>
            <w:tcW w:w="0" w:type="auto"/>
            <w:tcBorders>
              <w:top w:val="single" w:sz="4" w:space="0" w:color="auto"/>
              <w:left w:val="single" w:sz="4" w:space="0" w:color="auto"/>
              <w:bottom w:val="single" w:sz="4" w:space="0" w:color="auto"/>
              <w:right w:val="single" w:sz="4" w:space="0" w:color="auto"/>
            </w:tcBorders>
            <w:vAlign w:val="center"/>
            <w:hideMark/>
          </w:tcPr>
          <w:p w14:paraId="2AAAE692"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Е4</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C4A13"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139264</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2AF57"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A5D80EF"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DS</w:t>
            </w:r>
            <w:r>
              <w:rPr>
                <w:rFonts w:ascii="Times New Roman" w:hAnsi="Times New Roman" w:cs="Times New Roman"/>
                <w:sz w:val="24"/>
                <w:szCs w:val="24"/>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202832FC"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274176</w:t>
            </w:r>
          </w:p>
        </w:tc>
        <w:tc>
          <w:tcPr>
            <w:tcW w:w="0" w:type="auto"/>
            <w:tcBorders>
              <w:top w:val="single" w:sz="4" w:space="0" w:color="auto"/>
              <w:left w:val="single" w:sz="4" w:space="0" w:color="auto"/>
              <w:bottom w:val="single" w:sz="4" w:space="0" w:color="auto"/>
              <w:right w:val="single" w:sz="4" w:space="0" w:color="auto"/>
            </w:tcBorders>
            <w:vAlign w:val="center"/>
            <w:hideMark/>
          </w:tcPr>
          <w:p w14:paraId="41389F13"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4032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3B7837"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97728</w:t>
            </w:r>
          </w:p>
        </w:tc>
        <w:tc>
          <w:tcPr>
            <w:tcW w:w="0" w:type="auto"/>
            <w:tcBorders>
              <w:top w:val="single" w:sz="4" w:space="0" w:color="auto"/>
              <w:left w:val="single" w:sz="4" w:space="0" w:color="auto"/>
              <w:bottom w:val="single" w:sz="4" w:space="0" w:color="auto"/>
              <w:right w:val="single" w:sz="4" w:space="0" w:color="auto"/>
            </w:tcBorders>
            <w:vAlign w:val="center"/>
            <w:hideMark/>
          </w:tcPr>
          <w:p w14:paraId="687FA76D"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97728</w:t>
            </w:r>
          </w:p>
        </w:tc>
      </w:tr>
      <w:tr w:rsidR="00092CA6" w14:paraId="1C6D2C87" w14:textId="77777777" w:rsidTr="00092CA6">
        <w:trPr>
          <w:trHeight w:val="334"/>
        </w:trPr>
        <w:tc>
          <w:tcPr>
            <w:tcW w:w="0" w:type="auto"/>
            <w:tcBorders>
              <w:top w:val="single" w:sz="4" w:space="0" w:color="auto"/>
              <w:left w:val="single" w:sz="4" w:space="0" w:color="auto"/>
              <w:bottom w:val="single" w:sz="4" w:space="0" w:color="auto"/>
              <w:right w:val="single" w:sz="4" w:space="0" w:color="auto"/>
            </w:tcBorders>
            <w:vAlign w:val="center"/>
            <w:hideMark/>
          </w:tcPr>
          <w:p w14:paraId="2FC34F01"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Пятый</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AA3FD"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Е5</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21DD0"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554992</w:t>
            </w:r>
          </w:p>
        </w:tc>
        <w:tc>
          <w:tcPr>
            <w:tcW w:w="0" w:type="auto"/>
            <w:tcBorders>
              <w:top w:val="single" w:sz="4" w:space="0" w:color="auto"/>
              <w:left w:val="single" w:sz="4" w:space="0" w:color="auto"/>
              <w:bottom w:val="single" w:sz="4" w:space="0" w:color="auto"/>
              <w:right w:val="single" w:sz="4" w:space="0" w:color="auto"/>
            </w:tcBorders>
            <w:vAlign w:val="center"/>
            <w:hideMark/>
          </w:tcPr>
          <w:p w14:paraId="06AEACFA"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7680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2EA266"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6190A01"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9A1B862"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B505C"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4B69B35" w14:textId="77777777" w:rsidR="00092CA6" w:rsidRDefault="00092CA6" w:rsidP="00092C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14:paraId="2351FCA7" w14:textId="77777777" w:rsidR="00092CA6" w:rsidRDefault="00092CA6" w:rsidP="00092CA6">
      <w:pPr>
        <w:spacing w:after="0"/>
        <w:rPr>
          <w:rFonts w:ascii="Times New Roman" w:eastAsia="Calibri" w:hAnsi="Times New Roman" w:cs="Times New Roman"/>
          <w:bCs/>
          <w:sz w:val="28"/>
          <w:szCs w:val="28"/>
        </w:rPr>
      </w:pPr>
    </w:p>
    <w:p w14:paraId="1B5662B2" w14:textId="77777777" w:rsidR="00BC1707"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Дальнейшим объединением цифровых потоков четырех систем передачи можно получить более мощные пятеричные, шестеричные цифровые системы передачи. Пятеричные системы со скоростью передачи 565 Мбит/с использовались на ряде магистральных волоконно-оптических линий связи за рубежом, однако не нашли широкого применения, так как не выдержали конкуренции с новыми принципами организации цифровых систем передачи информации — принципами синхронной цифровой иерархии.</w:t>
      </w:r>
    </w:p>
    <w:p w14:paraId="5C14F9D7"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2BC18945"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3ABBDF94" w14:textId="77777777" w:rsidR="00D50E19"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547CFD7E" w14:textId="77777777" w:rsidR="00D50E19" w:rsidRPr="00092CA6" w:rsidRDefault="00D50E19" w:rsidP="00092CA6">
      <w:pPr>
        <w:spacing w:after="0" w:line="360" w:lineRule="auto"/>
        <w:ind w:right="20" w:firstLine="709"/>
        <w:jc w:val="both"/>
        <w:rPr>
          <w:rFonts w:ascii="Times New Roman" w:eastAsia="Times New Roman" w:hAnsi="Times New Roman" w:cs="Times New Roman"/>
          <w:color w:val="000000"/>
          <w:sz w:val="28"/>
          <w:szCs w:val="28"/>
        </w:rPr>
      </w:pPr>
    </w:p>
    <w:p w14:paraId="5A15A49C" w14:textId="77777777" w:rsidR="00092CA6" w:rsidRP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lastRenderedPageBreak/>
        <w:t>7.2.2</w:t>
      </w:r>
      <w:r w:rsidR="00E07623">
        <w:rPr>
          <w:rFonts w:ascii="Times New Roman" w:eastAsia="Times New Roman" w:hAnsi="Times New Roman" w:cs="Times New Roman"/>
          <w:color w:val="000000"/>
          <w:sz w:val="28"/>
          <w:szCs w:val="28"/>
        </w:rPr>
        <w:t xml:space="preserve"> </w:t>
      </w:r>
      <w:r w:rsidR="00836810">
        <w:rPr>
          <w:rFonts w:ascii="Times New Roman" w:eastAsia="Times New Roman" w:hAnsi="Times New Roman" w:cs="Times New Roman"/>
          <w:color w:val="000000"/>
          <w:sz w:val="28"/>
          <w:szCs w:val="28"/>
        </w:rPr>
        <w:t>Синхронная цифровая иерархия</w:t>
      </w:r>
    </w:p>
    <w:p w14:paraId="0B58ECB6" w14:textId="77777777" w:rsidR="00092CA6" w:rsidRDefault="00092CA6" w:rsidP="00092CA6">
      <w:pPr>
        <w:spacing w:after="0" w:line="360" w:lineRule="auto"/>
        <w:ind w:right="20" w:firstLine="709"/>
        <w:jc w:val="both"/>
        <w:rPr>
          <w:rFonts w:ascii="Times New Roman" w:eastAsia="Times New Roman" w:hAnsi="Times New Roman" w:cs="Times New Roman"/>
          <w:color w:val="000000"/>
          <w:sz w:val="28"/>
          <w:szCs w:val="28"/>
        </w:rPr>
      </w:pPr>
    </w:p>
    <w:p w14:paraId="6D7DB524"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Потребности существенного увеличения объемов, надежности и экономичности передачи цифровой информации предопределили дальнейшие поиски в области разработки ЦСП. Семейство оборудования, разработанное на принципах синхронной цифровой иерархии (СЦИ), явилось качественно новым этапом развития техники систем передачи.</w:t>
      </w:r>
    </w:p>
    <w:p w14:paraId="0A9B1AAC"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Концепция СЦИ позволяет оптимальным образом сочетать процессы высококачественной передачи больших объемов цифровой информации с процессами автоматизированного управления, контроля и обслуживания сети в рамках единой системы.</w:t>
      </w:r>
    </w:p>
    <w:p w14:paraId="7B5ADDDF" w14:textId="77777777" w:rsidR="008067D5"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Появление следующего этапа в создании ЦСП во многом было обусловлено освоением современных волоконно-оптических кабелей (ВОК), скорость передачи цифрового сигнала по которым может достигать нескольких Гбит/с. Так, например, один из первых стандартов СЦИ, разработанный в США, где впервые появились системы синхронной иерархии, назывался SONET (</w:t>
      </w:r>
      <w:proofErr w:type="spellStart"/>
      <w:r w:rsidRPr="00092CA6">
        <w:rPr>
          <w:rFonts w:ascii="Times New Roman" w:eastAsia="Times New Roman" w:hAnsi="Times New Roman" w:cs="Times New Roman"/>
          <w:color w:val="000000"/>
          <w:sz w:val="28"/>
          <w:szCs w:val="28"/>
        </w:rPr>
        <w:t>Synchronous</w:t>
      </w:r>
      <w:proofErr w:type="spellEnd"/>
      <w:r w:rsidRPr="00092CA6">
        <w:rPr>
          <w:rFonts w:ascii="Times New Roman" w:eastAsia="Times New Roman" w:hAnsi="Times New Roman" w:cs="Times New Roman"/>
          <w:color w:val="000000"/>
          <w:sz w:val="28"/>
          <w:szCs w:val="28"/>
        </w:rPr>
        <w:t xml:space="preserve"> </w:t>
      </w:r>
      <w:proofErr w:type="spellStart"/>
      <w:r w:rsidRPr="00092CA6">
        <w:rPr>
          <w:rFonts w:ascii="Times New Roman" w:eastAsia="Times New Roman" w:hAnsi="Times New Roman" w:cs="Times New Roman"/>
          <w:color w:val="000000"/>
          <w:sz w:val="28"/>
          <w:szCs w:val="28"/>
        </w:rPr>
        <w:t>Optical</w:t>
      </w:r>
      <w:proofErr w:type="spellEnd"/>
      <w:r w:rsidRPr="00092CA6">
        <w:rPr>
          <w:rFonts w:ascii="Times New Roman" w:eastAsia="Times New Roman" w:hAnsi="Times New Roman" w:cs="Times New Roman"/>
          <w:color w:val="000000"/>
          <w:sz w:val="28"/>
          <w:szCs w:val="28"/>
        </w:rPr>
        <w:t xml:space="preserve"> </w:t>
      </w:r>
      <w:proofErr w:type="spellStart"/>
      <w:r w:rsidRPr="00092CA6">
        <w:rPr>
          <w:rFonts w:ascii="Times New Roman" w:eastAsia="Times New Roman" w:hAnsi="Times New Roman" w:cs="Times New Roman"/>
          <w:color w:val="000000"/>
          <w:sz w:val="28"/>
          <w:szCs w:val="28"/>
        </w:rPr>
        <w:t>NETwork</w:t>
      </w:r>
      <w:proofErr w:type="spellEnd"/>
      <w:r w:rsidRPr="00092CA6">
        <w:rPr>
          <w:rFonts w:ascii="Times New Roman" w:eastAsia="Times New Roman" w:hAnsi="Times New Roman" w:cs="Times New Roman"/>
          <w:color w:val="000000"/>
          <w:sz w:val="28"/>
          <w:szCs w:val="28"/>
        </w:rPr>
        <w:t xml:space="preserve">). Уже в его названии определялся тип используемого линейного тракта. </w:t>
      </w:r>
    </w:p>
    <w:p w14:paraId="67FEA65A"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МККТТ принял целый комплекс рекомендаций, в которых излагается концепция СЦИ. Они продолжают корректироваться и дополняться в рамках работы МСЭ-Т. Эти рекомендации описывают сетевые параметры и структуры (G.707—G.709), принципы построения оборудования (G.781—G.783), а так же автоматизации контроля, управления и обслуживания (G.704).</w:t>
      </w:r>
    </w:p>
    <w:p w14:paraId="2F40ABBB"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Синхронная цифровая иерархия определяется как набор цифровых структур, стандартизированных для транспортирования определенных объемов информации и реализуется как комплексный процесс переноса информации, включая функции контроля и управления. СЦИ рассчитана на транспортирование сигналов действующих цифровых иерархий, которые организуются по уровням, приведенным в табл</w:t>
      </w:r>
      <w:r w:rsidR="00092CA6">
        <w:rPr>
          <w:rFonts w:ascii="Times New Roman" w:eastAsia="Times New Roman" w:hAnsi="Times New Roman" w:cs="Times New Roman"/>
          <w:color w:val="000000"/>
          <w:sz w:val="28"/>
          <w:szCs w:val="28"/>
        </w:rPr>
        <w:t>ице</w:t>
      </w:r>
      <w:r w:rsidRPr="00092CA6">
        <w:rPr>
          <w:rFonts w:ascii="Times New Roman" w:eastAsia="Times New Roman" w:hAnsi="Times New Roman" w:cs="Times New Roman"/>
          <w:color w:val="000000"/>
          <w:sz w:val="28"/>
          <w:szCs w:val="28"/>
        </w:rPr>
        <w:t xml:space="preserve"> 7.1 (кроме пятеричного), и широкополосных сигналов, связанных с внедрением на цифровой сети новых услуг связи.</w:t>
      </w:r>
    </w:p>
    <w:p w14:paraId="5F08E106" w14:textId="77777777" w:rsidR="00BC1707"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lastRenderedPageBreak/>
        <w:t>Как и в ПЦИ, на каждом уровне СЦИ стандартизированы скорости передачи группового сигнала и структуры циклов. МККТТ приняло рекомендации по трем уровням. Для первого уровня СЦИ установлена скорость передачи 155520 кбит/с. Скорости высших уровней получаются умножением скорости первого уровня на число, соответствующее наименованию уровня. Кроме первого стандартизированы и широко применяются на сетях связи четвертый уровень со скоростью передачи 622080 кбит/с и 16-й — 2488320 кбит/с (рис</w:t>
      </w:r>
      <w:r w:rsidR="00092CA6">
        <w:rPr>
          <w:rFonts w:ascii="Times New Roman" w:eastAsia="Times New Roman" w:hAnsi="Times New Roman" w:cs="Times New Roman"/>
          <w:color w:val="000000"/>
          <w:sz w:val="28"/>
          <w:szCs w:val="28"/>
        </w:rPr>
        <w:t xml:space="preserve">унок </w:t>
      </w:r>
      <w:r w:rsidRPr="00092CA6">
        <w:rPr>
          <w:rFonts w:ascii="Times New Roman" w:eastAsia="Times New Roman" w:hAnsi="Times New Roman" w:cs="Times New Roman"/>
          <w:color w:val="000000"/>
          <w:sz w:val="28"/>
          <w:szCs w:val="28"/>
        </w:rPr>
        <w:t>7.2).</w:t>
      </w:r>
    </w:p>
    <w:p w14:paraId="72AD96F1"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730944" behindDoc="0" locked="0" layoutInCell="1" allowOverlap="1" wp14:anchorId="0F72D92D" wp14:editId="44024BEB">
            <wp:simplePos x="0" y="0"/>
            <wp:positionH relativeFrom="column">
              <wp:posOffset>429260</wp:posOffset>
            </wp:positionH>
            <wp:positionV relativeFrom="paragraph">
              <wp:posOffset>64135</wp:posOffset>
            </wp:positionV>
            <wp:extent cx="6151245" cy="3006090"/>
            <wp:effectExtent l="0" t="0" r="0" b="0"/>
            <wp:wrapNone/>
            <wp:docPr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15"/>
                    <a:srcRect/>
                    <a:stretch>
                      <a:fillRect/>
                    </a:stretch>
                  </pic:blipFill>
                  <pic:spPr bwMode="auto">
                    <a:xfrm>
                      <a:off x="0" y="0"/>
                      <a:ext cx="6151245" cy="3006090"/>
                    </a:xfrm>
                    <a:prstGeom prst="rect">
                      <a:avLst/>
                    </a:prstGeom>
                    <a:noFill/>
                    <a:ln w="9525">
                      <a:noFill/>
                      <a:miter lim="800000"/>
                      <a:headEnd/>
                      <a:tailEnd/>
                    </a:ln>
                  </pic:spPr>
                </pic:pic>
              </a:graphicData>
            </a:graphic>
          </wp:anchor>
        </w:drawing>
      </w:r>
    </w:p>
    <w:p w14:paraId="08848DBF"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603E84F8"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597FFADB"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1DC77874"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0864CC44"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1DFD032E" w14:textId="77777777" w:rsidR="008067D5"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0E6FB137" w14:textId="77777777" w:rsidR="008067D5" w:rsidRPr="00092CA6" w:rsidRDefault="008067D5" w:rsidP="00092CA6">
      <w:pPr>
        <w:spacing w:after="0" w:line="360" w:lineRule="auto"/>
        <w:ind w:right="20" w:firstLine="709"/>
        <w:jc w:val="both"/>
        <w:rPr>
          <w:rFonts w:ascii="Times New Roman" w:eastAsia="Times New Roman" w:hAnsi="Times New Roman" w:cs="Times New Roman"/>
          <w:color w:val="000000"/>
          <w:sz w:val="28"/>
          <w:szCs w:val="28"/>
        </w:rPr>
      </w:pPr>
    </w:p>
    <w:p w14:paraId="6DEE329D" w14:textId="77777777" w:rsidR="008067D5" w:rsidRDefault="008067D5" w:rsidP="00092CA6">
      <w:pPr>
        <w:spacing w:after="0" w:line="360" w:lineRule="auto"/>
        <w:ind w:firstLine="709"/>
        <w:jc w:val="both"/>
        <w:rPr>
          <w:rFonts w:ascii="Times New Roman" w:eastAsia="Times New Roman" w:hAnsi="Times New Roman" w:cs="Times New Roman"/>
          <w:color w:val="000000"/>
          <w:sz w:val="28"/>
          <w:szCs w:val="28"/>
        </w:rPr>
      </w:pPr>
    </w:p>
    <w:p w14:paraId="6618B49B" w14:textId="77777777" w:rsidR="008067D5" w:rsidRDefault="008067D5" w:rsidP="00092CA6">
      <w:pPr>
        <w:spacing w:after="0" w:line="360" w:lineRule="auto"/>
        <w:ind w:firstLine="709"/>
        <w:jc w:val="both"/>
        <w:rPr>
          <w:rFonts w:ascii="Times New Roman" w:eastAsia="Times New Roman" w:hAnsi="Times New Roman" w:cs="Times New Roman"/>
          <w:color w:val="000000"/>
          <w:sz w:val="28"/>
          <w:szCs w:val="28"/>
        </w:rPr>
      </w:pPr>
    </w:p>
    <w:p w14:paraId="5CD59D03" w14:textId="77777777" w:rsidR="008067D5" w:rsidRDefault="008067D5" w:rsidP="00092CA6">
      <w:pPr>
        <w:spacing w:after="0" w:line="360" w:lineRule="auto"/>
        <w:ind w:firstLine="709"/>
        <w:jc w:val="both"/>
        <w:rPr>
          <w:rFonts w:ascii="Times New Roman" w:eastAsia="Times New Roman" w:hAnsi="Times New Roman" w:cs="Times New Roman"/>
          <w:color w:val="000000"/>
          <w:sz w:val="28"/>
          <w:szCs w:val="28"/>
        </w:rPr>
      </w:pPr>
    </w:p>
    <w:p w14:paraId="09F55BDA" w14:textId="77777777" w:rsidR="008067D5" w:rsidRPr="008067D5" w:rsidRDefault="00BC1707" w:rsidP="008067D5">
      <w:pPr>
        <w:spacing w:line="360" w:lineRule="auto"/>
        <w:ind w:firstLine="709"/>
        <w:jc w:val="center"/>
        <w:rPr>
          <w:rFonts w:ascii="Times New Roman" w:hAnsi="Times New Roman" w:cs="Times New Roman"/>
          <w:color w:val="000000"/>
          <w:sz w:val="28"/>
          <w:szCs w:val="28"/>
        </w:rPr>
      </w:pPr>
      <w:r w:rsidRPr="008067D5">
        <w:rPr>
          <w:rFonts w:ascii="Times New Roman" w:eastAsia="Times New Roman" w:hAnsi="Times New Roman" w:cs="Times New Roman"/>
          <w:color w:val="000000"/>
          <w:sz w:val="28"/>
          <w:szCs w:val="28"/>
        </w:rPr>
        <w:t>Рис</w:t>
      </w:r>
      <w:r w:rsidR="008067D5" w:rsidRPr="008067D5">
        <w:rPr>
          <w:rFonts w:ascii="Times New Roman" w:eastAsia="Times New Roman" w:hAnsi="Times New Roman" w:cs="Times New Roman"/>
          <w:color w:val="000000"/>
          <w:sz w:val="28"/>
          <w:szCs w:val="28"/>
        </w:rPr>
        <w:t>унок</w:t>
      </w:r>
      <w:r w:rsidRPr="008067D5">
        <w:rPr>
          <w:rFonts w:ascii="Times New Roman" w:eastAsia="Times New Roman" w:hAnsi="Times New Roman" w:cs="Times New Roman"/>
          <w:color w:val="000000"/>
          <w:sz w:val="28"/>
          <w:szCs w:val="28"/>
        </w:rPr>
        <w:t xml:space="preserve"> 7.2</w:t>
      </w:r>
      <w:r w:rsidR="008067D5" w:rsidRPr="008067D5">
        <w:rPr>
          <w:rFonts w:ascii="Times New Roman" w:eastAsia="Times New Roman" w:hAnsi="Times New Roman" w:cs="Times New Roman"/>
          <w:color w:val="000000"/>
          <w:sz w:val="28"/>
          <w:szCs w:val="28"/>
        </w:rPr>
        <w:t xml:space="preserve"> - </w:t>
      </w:r>
      <w:r w:rsidR="008067D5" w:rsidRPr="008067D5">
        <w:rPr>
          <w:rFonts w:ascii="Times New Roman" w:eastAsia="Times New Roman" w:hAnsi="Times New Roman" w:cs="Times New Roman"/>
          <w:bCs/>
          <w:color w:val="000000"/>
          <w:sz w:val="28"/>
          <w:szCs w:val="28"/>
        </w:rPr>
        <w:t xml:space="preserve">Иерархии </w:t>
      </w:r>
      <w:r w:rsidR="008067D5" w:rsidRPr="008067D5">
        <w:rPr>
          <w:rFonts w:ascii="Times New Roman" w:eastAsia="Times New Roman" w:hAnsi="Times New Roman" w:cs="Times New Roman"/>
          <w:bCs/>
          <w:color w:val="000000"/>
          <w:sz w:val="28"/>
          <w:szCs w:val="28"/>
          <w:lang w:val="en-US"/>
        </w:rPr>
        <w:t>SDH</w:t>
      </w:r>
    </w:p>
    <w:p w14:paraId="24D172EB" w14:textId="77777777" w:rsidR="00BC1707" w:rsidRPr="00092CA6" w:rsidRDefault="00BC1707" w:rsidP="00092CA6">
      <w:pPr>
        <w:spacing w:after="0" w:line="360" w:lineRule="auto"/>
        <w:ind w:firstLine="709"/>
        <w:jc w:val="both"/>
        <w:rPr>
          <w:rFonts w:ascii="Times New Roman" w:eastAsia="Arial Unicode MS" w:hAnsi="Times New Roman" w:cs="Times New Roman"/>
          <w:color w:val="000000"/>
          <w:sz w:val="28"/>
          <w:szCs w:val="28"/>
        </w:rPr>
      </w:pPr>
    </w:p>
    <w:p w14:paraId="1232681B"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 xml:space="preserve">Для переноса информации в СЦИ используются синхронные транспортные модули (STM — </w:t>
      </w:r>
      <w:proofErr w:type="spellStart"/>
      <w:r w:rsidRPr="00092CA6">
        <w:rPr>
          <w:rFonts w:ascii="Times New Roman" w:eastAsia="Times New Roman" w:hAnsi="Times New Roman" w:cs="Times New Roman"/>
          <w:color w:val="000000"/>
          <w:sz w:val="28"/>
          <w:szCs w:val="28"/>
        </w:rPr>
        <w:t>Synchrcnons</w:t>
      </w:r>
      <w:proofErr w:type="spellEnd"/>
      <w:r w:rsidRPr="00092CA6">
        <w:rPr>
          <w:rFonts w:ascii="Times New Roman" w:eastAsia="Times New Roman" w:hAnsi="Times New Roman" w:cs="Times New Roman"/>
          <w:color w:val="000000"/>
          <w:sz w:val="28"/>
          <w:szCs w:val="28"/>
        </w:rPr>
        <w:t xml:space="preserve"> </w:t>
      </w:r>
      <w:proofErr w:type="spellStart"/>
      <w:r w:rsidRPr="00092CA6">
        <w:rPr>
          <w:rFonts w:ascii="Times New Roman" w:eastAsia="Times New Roman" w:hAnsi="Times New Roman" w:cs="Times New Roman"/>
          <w:color w:val="000000"/>
          <w:sz w:val="28"/>
          <w:szCs w:val="28"/>
        </w:rPr>
        <w:t>Trunsport</w:t>
      </w:r>
      <w:proofErr w:type="spellEnd"/>
      <w:r w:rsidRPr="00092CA6">
        <w:rPr>
          <w:rFonts w:ascii="Times New Roman" w:eastAsia="Times New Roman" w:hAnsi="Times New Roman" w:cs="Times New Roman"/>
          <w:color w:val="000000"/>
          <w:sz w:val="28"/>
          <w:szCs w:val="28"/>
        </w:rPr>
        <w:t xml:space="preserve"> </w:t>
      </w:r>
      <w:proofErr w:type="spellStart"/>
      <w:r w:rsidRPr="00092CA6">
        <w:rPr>
          <w:rFonts w:ascii="Times New Roman" w:eastAsia="Times New Roman" w:hAnsi="Times New Roman" w:cs="Times New Roman"/>
          <w:color w:val="000000"/>
          <w:sz w:val="28"/>
          <w:szCs w:val="28"/>
        </w:rPr>
        <w:t>Modul</w:t>
      </w:r>
      <w:proofErr w:type="spellEnd"/>
      <w:r w:rsidRPr="00092CA6">
        <w:rPr>
          <w:rFonts w:ascii="Times New Roman" w:eastAsia="Times New Roman" w:hAnsi="Times New Roman" w:cs="Times New Roman"/>
          <w:color w:val="000000"/>
          <w:sz w:val="28"/>
          <w:szCs w:val="28"/>
        </w:rPr>
        <w:t xml:space="preserve">), которые представляют собой циклическую структуру с периодом повторения 125 мкс. Основной модуль — STM-1 модули высших уровней — STM-4 и STM-16. Кроме информационной нагрузки STM несут значительный объем дополнительных сигналов, обеспечивающих функции контроля, управления и обслуживания, а также вспомогательные функции. Оборудование СЦИ может работать при различной организации линии передачи: передача цифровых сигналов между оконечными станциями, между оконечными станциями с выделением каналов на промежуточных станциях. Наибольшее распространение получили кольцевые структуры с защитным переключением </w:t>
      </w:r>
      <w:r w:rsidRPr="00092CA6">
        <w:rPr>
          <w:rFonts w:ascii="Times New Roman" w:eastAsia="Times New Roman" w:hAnsi="Times New Roman" w:cs="Times New Roman"/>
          <w:color w:val="000000"/>
          <w:sz w:val="28"/>
          <w:szCs w:val="28"/>
        </w:rPr>
        <w:lastRenderedPageBreak/>
        <w:t>каналов и трактов в случае повреждения кабельных линий или выхода из строя оборудования.</w:t>
      </w:r>
    </w:p>
    <w:p w14:paraId="32D09945" w14:textId="77777777" w:rsidR="00BC1707" w:rsidRPr="00092CA6" w:rsidRDefault="008067D5" w:rsidP="00092CA6">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w:t>
      </w:r>
      <w:r w:rsidR="00BC1707" w:rsidRPr="00092CA6">
        <w:rPr>
          <w:rFonts w:ascii="Times New Roman" w:eastAsia="Times New Roman" w:hAnsi="Times New Roman" w:cs="Times New Roman"/>
          <w:color w:val="000000"/>
          <w:sz w:val="28"/>
          <w:szCs w:val="28"/>
        </w:rPr>
        <w:t>сновные преимущества систем передачи синхронной цифровой иерархии. Это, прежде всего, транспортирование больших объемов информации с использованием минимума оборудования по сравнению с оборудованием ПЦИ, гибкость организации надежных и живучих сетевых структур с ответвлениями и выделением цифровых потоков на промежуточных станциях, с автоматическими переключениями, резервированием и автоматизацией процессов контроля и управления сетью. Стандартные интерфейсы действующих иерархий ПЦИ дают возможность оборудованию СЦИ встраиваться в существующие цифровые сети и взаимодействовать с ними, в максимальной степени обеспечивая использование уже работающей на сети аппаратуры.</w:t>
      </w:r>
    </w:p>
    <w:p w14:paraId="0794AE28" w14:textId="77777777" w:rsidR="00BC1707" w:rsidRPr="00092CA6"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Благодаря своим преимуществам системы передачи СЦИ быстро завоевали свое место на сетях связи всего мира. Прежде всего, это магистральные и региональные линии передачи, требующие большой пропускной способности, высокого качества передачи сигналов, надежности функционирования и возможности дистанционного мониторинга и управления. Развитие систем СЦИ не только в части повышения пропускной способности, но и в части расширения функциональности, позволяют строить разветвленные сети широкополосного доступа на базе технологии СЦИ не только на региональном, но и местном уровне, а также сети связи ведомственной принадлежности.</w:t>
      </w:r>
    </w:p>
    <w:p w14:paraId="6DE9EFF2" w14:textId="77777777" w:rsidR="00BC1707" w:rsidRDefault="00BC1707" w:rsidP="00092CA6">
      <w:pPr>
        <w:spacing w:after="0" w:line="360" w:lineRule="auto"/>
        <w:ind w:right="20" w:firstLine="709"/>
        <w:jc w:val="both"/>
        <w:rPr>
          <w:rFonts w:ascii="Times New Roman" w:eastAsia="Times New Roman" w:hAnsi="Times New Roman" w:cs="Times New Roman"/>
          <w:color w:val="000000"/>
          <w:sz w:val="28"/>
          <w:szCs w:val="28"/>
        </w:rPr>
      </w:pPr>
      <w:r w:rsidRPr="00092CA6">
        <w:rPr>
          <w:rFonts w:ascii="Times New Roman" w:eastAsia="Times New Roman" w:hAnsi="Times New Roman" w:cs="Times New Roman"/>
          <w:color w:val="000000"/>
          <w:sz w:val="28"/>
          <w:szCs w:val="28"/>
        </w:rPr>
        <w:t>В соответствии с решениями Государственной комиссии по электросвязи оборудование синхронной цифровой иерархии стало основой для развития и совершенствования первичной сети связи России. Все построенные в последние годы магистральные линии используют оборудование СЦИ, аппаратура ПЦИ успешно эксплуатируется на существующих сетях связи. В новых проектах многоканальные системы передачи ПЦИ используются на уровне доступа к существующим сетям или в качестве привязки к удаленным от магистралей СЦИ объектам.</w:t>
      </w:r>
    </w:p>
    <w:p w14:paraId="42A718B1" w14:textId="77777777" w:rsidR="00403D80" w:rsidRDefault="00403D80" w:rsidP="00092CA6">
      <w:pPr>
        <w:spacing w:after="0" w:line="360" w:lineRule="auto"/>
        <w:ind w:right="20" w:firstLine="709"/>
        <w:jc w:val="both"/>
        <w:rPr>
          <w:rFonts w:ascii="Times New Roman" w:eastAsia="Times New Roman" w:hAnsi="Times New Roman" w:cs="Times New Roman"/>
          <w:color w:val="000000"/>
          <w:sz w:val="28"/>
          <w:szCs w:val="28"/>
        </w:rPr>
      </w:pPr>
    </w:p>
    <w:p w14:paraId="1F6B08DB" w14:textId="77777777" w:rsidR="003B5938" w:rsidRPr="00D506FA" w:rsidRDefault="003B5938" w:rsidP="00D506FA">
      <w:pPr>
        <w:spacing w:after="0" w:line="360" w:lineRule="auto"/>
        <w:ind w:firstLine="709"/>
        <w:jc w:val="both"/>
        <w:rPr>
          <w:rFonts w:ascii="Times New Roman" w:eastAsia="Calibri" w:hAnsi="Times New Roman" w:cs="Times New Roman"/>
          <w:b/>
          <w:bCs/>
          <w:sz w:val="28"/>
          <w:szCs w:val="28"/>
        </w:rPr>
      </w:pPr>
      <w:r w:rsidRPr="00D506FA">
        <w:rPr>
          <w:rFonts w:ascii="Times New Roman" w:eastAsia="Calibri" w:hAnsi="Times New Roman" w:cs="Times New Roman"/>
          <w:b/>
          <w:bCs/>
          <w:sz w:val="28"/>
          <w:szCs w:val="28"/>
        </w:rPr>
        <w:lastRenderedPageBreak/>
        <w:t>8 Преобразование сигналов в цифровых системах передачи</w:t>
      </w:r>
    </w:p>
    <w:p w14:paraId="683F8921" w14:textId="77777777" w:rsidR="003B5938" w:rsidRPr="00D506FA" w:rsidRDefault="003B5938" w:rsidP="00286B1B">
      <w:pPr>
        <w:pStyle w:val="a7"/>
        <w:numPr>
          <w:ilvl w:val="0"/>
          <w:numId w:val="18"/>
        </w:numPr>
        <w:spacing w:after="0" w:line="360" w:lineRule="auto"/>
        <w:ind w:left="0" w:firstLine="709"/>
        <w:jc w:val="both"/>
        <w:rPr>
          <w:rFonts w:ascii="Times New Roman" w:eastAsia="Calibri" w:hAnsi="Times New Roman" w:cs="Times New Roman"/>
          <w:b/>
          <w:bCs/>
          <w:sz w:val="28"/>
          <w:szCs w:val="28"/>
        </w:rPr>
      </w:pPr>
      <w:r w:rsidRPr="00D506FA">
        <w:rPr>
          <w:rFonts w:ascii="Times New Roman" w:eastAsia="Calibri" w:hAnsi="Times New Roman" w:cs="Times New Roman"/>
          <w:b/>
          <w:bCs/>
          <w:sz w:val="28"/>
          <w:szCs w:val="28"/>
        </w:rPr>
        <w:t xml:space="preserve">Принцип временного разделения каналов (ВРК). </w:t>
      </w:r>
    </w:p>
    <w:p w14:paraId="687CB371"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12FCEAF1" w14:textId="77777777" w:rsidR="00D506FA" w:rsidRDefault="00403D80"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Временной способ разделения каналов основан на поочередной передаче различных сигналов по одной линии. Идея</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способа иллюстрируется упрощенной схемой системы переда</w:t>
      </w:r>
      <w:r w:rsidR="00D506FA">
        <w:rPr>
          <w:rFonts w:ascii="Times New Roman" w:eastAsia="Calibri" w:hAnsi="Times New Roman" w:cs="Times New Roman"/>
          <w:bCs/>
          <w:sz w:val="28"/>
          <w:szCs w:val="28"/>
        </w:rPr>
        <w:t>чи, изображенной на рисунке 8</w:t>
      </w:r>
      <w:r w:rsidRPr="00D506FA">
        <w:rPr>
          <w:rFonts w:ascii="Times New Roman" w:eastAsia="Calibri" w:hAnsi="Times New Roman" w:cs="Times New Roman"/>
          <w:bCs/>
          <w:sz w:val="28"/>
          <w:szCs w:val="28"/>
        </w:rPr>
        <w:t xml:space="preserve">.1. </w:t>
      </w:r>
    </w:p>
    <w:p w14:paraId="0BCDE0D1"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noProof/>
          <w:sz w:val="28"/>
          <w:szCs w:val="28"/>
          <w:lang w:eastAsia="ru-RU"/>
        </w:rPr>
        <w:drawing>
          <wp:anchor distT="0" distB="0" distL="114300" distR="114300" simplePos="0" relativeHeight="251734016" behindDoc="0" locked="0" layoutInCell="1" allowOverlap="1" wp14:anchorId="27275588" wp14:editId="2B09101C">
            <wp:simplePos x="0" y="0"/>
            <wp:positionH relativeFrom="margin">
              <wp:align>center</wp:align>
            </wp:positionH>
            <wp:positionV relativeFrom="paragraph">
              <wp:posOffset>173355</wp:posOffset>
            </wp:positionV>
            <wp:extent cx="4562475" cy="2209800"/>
            <wp:effectExtent l="19050" t="0" r="9525" b="0"/>
            <wp:wrapNone/>
            <wp:docPr id="663" name="Рисунок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116"/>
                    <a:srcRect/>
                    <a:stretch>
                      <a:fillRect/>
                    </a:stretch>
                  </pic:blipFill>
                  <pic:spPr bwMode="auto">
                    <a:xfrm>
                      <a:off x="0" y="0"/>
                      <a:ext cx="4562475" cy="2209800"/>
                    </a:xfrm>
                    <a:prstGeom prst="rect">
                      <a:avLst/>
                    </a:prstGeom>
                    <a:noFill/>
                    <a:ln w="9525">
                      <a:noFill/>
                      <a:miter lim="800000"/>
                      <a:headEnd/>
                      <a:tailEnd/>
                    </a:ln>
                  </pic:spPr>
                </pic:pic>
              </a:graphicData>
            </a:graphic>
          </wp:anchor>
        </w:drawing>
      </w:r>
    </w:p>
    <w:p w14:paraId="74366D6A"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67108440"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7FAE781E"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6343142D"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1F69F72A"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3F3BC08D"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7256C733"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0624D18A"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4D873EB9" w14:textId="77777777" w:rsidR="00403D80" w:rsidRDefault="00403D80" w:rsidP="00D506FA">
      <w:pPr>
        <w:spacing w:after="0" w:line="360" w:lineRule="auto"/>
        <w:ind w:firstLine="709"/>
        <w:jc w:val="center"/>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Рис</w:t>
      </w:r>
      <w:r w:rsidR="00D506FA">
        <w:rPr>
          <w:rFonts w:ascii="Times New Roman" w:eastAsia="Calibri" w:hAnsi="Times New Roman" w:cs="Times New Roman"/>
          <w:bCs/>
          <w:sz w:val="28"/>
          <w:szCs w:val="28"/>
        </w:rPr>
        <w:t>унок 8</w:t>
      </w:r>
      <w:r w:rsidRPr="00D506FA">
        <w:rPr>
          <w:rFonts w:ascii="Times New Roman" w:eastAsia="Calibri" w:hAnsi="Times New Roman" w:cs="Times New Roman"/>
          <w:bCs/>
          <w:sz w:val="28"/>
          <w:szCs w:val="28"/>
        </w:rPr>
        <w:t>.1</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 xml:space="preserve"> Принцип временного разделения каналов</w:t>
      </w:r>
    </w:p>
    <w:p w14:paraId="587E23C2" w14:textId="77777777" w:rsidR="00D506FA" w:rsidRPr="00D506FA" w:rsidRDefault="00D506FA" w:rsidP="00D506FA">
      <w:pPr>
        <w:spacing w:after="0" w:line="360" w:lineRule="auto"/>
        <w:ind w:firstLine="709"/>
        <w:jc w:val="center"/>
        <w:rPr>
          <w:rFonts w:ascii="Times New Roman" w:eastAsia="Calibri" w:hAnsi="Times New Roman" w:cs="Times New Roman"/>
          <w:bCs/>
          <w:sz w:val="28"/>
          <w:szCs w:val="28"/>
        </w:rPr>
      </w:pPr>
    </w:p>
    <w:p w14:paraId="7A2EC089" w14:textId="77777777" w:rsidR="00811F7B" w:rsidRPr="00D506FA" w:rsidRDefault="00403D80"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Система обеспечивает передачу N сигналов по одной линии, поочередно соединяя N пар телефонных аппаратов. Соответствующие пары телефонных аппаратов подключаются к линии (каналу) передачи поочередно с помощью двух специальных коммутаторов-распределителей, работающих синхронно</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и синфазно. Коммутатор-распределитель сначала подключает к</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линии первую пару телефонн</w:t>
      </w:r>
      <w:r w:rsidR="00D506FA">
        <w:rPr>
          <w:rFonts w:ascii="Times New Roman" w:eastAsia="Calibri" w:hAnsi="Times New Roman" w:cs="Times New Roman"/>
          <w:bCs/>
          <w:sz w:val="28"/>
          <w:szCs w:val="28"/>
        </w:rPr>
        <w:t>ых аппаратов, затем вторую, тре</w:t>
      </w:r>
      <w:r w:rsidRPr="00D506FA">
        <w:rPr>
          <w:rFonts w:ascii="Times New Roman" w:eastAsia="Calibri" w:hAnsi="Times New Roman" w:cs="Times New Roman"/>
          <w:bCs/>
          <w:sz w:val="28"/>
          <w:szCs w:val="28"/>
        </w:rPr>
        <w:t>тью и т. д. до N -й пары. При этом каждая пара подключается к</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линии на определенный короткий промежуток времени. После</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подключения к линии N -й пары телефонных аппаратов процесс повторяется, т. е. снова подключается первая пара, вторая</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и т. д. Следовательно, системы с ВРК работают непрерывно и</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циклично. Переключение производится с такой скоростью,</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чтобы абоненты не замечали перерывов в связи. Структурная</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схема системы передачи с ВРК представлена на рис</w:t>
      </w:r>
      <w:r w:rsidR="00D506FA">
        <w:rPr>
          <w:rFonts w:ascii="Times New Roman" w:eastAsia="Calibri" w:hAnsi="Times New Roman" w:cs="Times New Roman"/>
          <w:bCs/>
          <w:sz w:val="28"/>
          <w:szCs w:val="28"/>
        </w:rPr>
        <w:t>унке 8</w:t>
      </w:r>
      <w:r w:rsidRPr="00D506FA">
        <w:rPr>
          <w:rFonts w:ascii="Times New Roman" w:eastAsia="Calibri" w:hAnsi="Times New Roman" w:cs="Times New Roman"/>
          <w:bCs/>
          <w:sz w:val="28"/>
          <w:szCs w:val="28"/>
        </w:rPr>
        <w:t>.2.</w:t>
      </w:r>
    </w:p>
    <w:p w14:paraId="6E9D39A8"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20B9E5D5" w14:textId="77777777" w:rsidR="00811F7B" w:rsidRPr="00D506FA" w:rsidRDefault="006143E7" w:rsidP="00D506FA">
      <w:pPr>
        <w:spacing w:after="0" w:line="36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lastRenderedPageBreak/>
        <w:pict w14:anchorId="15BBC383">
          <v:group id="_x0000_s1390" editas="canvas" style="position:absolute;left:0;text-align:left;margin-left:13.1pt;margin-top:10.6pt;width:480pt;height:274.35pt;z-index:251731968" coordorigin="4443,3496" coordsize="8151,4663">
            <o:lock v:ext="edit" aspectratio="t"/>
            <v:shape id="_x0000_s1391" type="#_x0000_t75" style="position:absolute;left:4443;top:3496;width:8151;height:4663" o:preferrelative="f">
              <v:fill o:detectmouseclick="t"/>
              <v:path o:extrusionok="t" o:connecttype="none"/>
            </v:shape>
            <v:shape id="_x0000_s1392" type="#_x0000_t202" style="position:absolute;left:7573;top:6708;width:1683;height:459" stroked="f">
              <v:textbox style="mso-next-textbox:#_x0000_s1392">
                <w:txbxContent>
                  <w:p w14:paraId="4C17CFBB" w14:textId="77777777" w:rsidR="002C6E2F" w:rsidRDefault="002C6E2F" w:rsidP="00811F7B">
                    <w:pPr>
                      <w:jc w:val="center"/>
                      <w:rPr>
                        <w:rFonts w:ascii="Times New Roman" w:hAnsi="Times New Roman" w:cs="Times New Roman"/>
                      </w:rPr>
                    </w:pPr>
                    <w:r>
                      <w:rPr>
                        <w:rFonts w:ascii="Times New Roman" w:hAnsi="Times New Roman" w:cs="Times New Roman"/>
                      </w:rPr>
                      <w:t>Синхронизация</w:t>
                    </w:r>
                  </w:p>
                </w:txbxContent>
              </v:textbox>
            </v:shape>
            <v:shape id="_x0000_s1393" type="#_x0000_t202" style="position:absolute;left:11027;top:5344;width:653;height:360" stroked="f">
              <v:textbox style="mso-next-textbox:#_x0000_s1393">
                <w:txbxContent>
                  <w:p w14:paraId="4BCD7CAE" w14:textId="77777777" w:rsidR="002C6E2F" w:rsidRDefault="002C6E2F" w:rsidP="00811F7B">
                    <w:pPr>
                      <w:rPr>
                        <w:rFonts w:ascii="Times New Roman" w:hAnsi="Times New Roman" w:cs="Times New Roman"/>
                      </w:rPr>
                    </w:pPr>
                    <w:r>
                      <w:rPr>
                        <w:rFonts w:ascii="Times New Roman" w:hAnsi="Times New Roman" w:cs="Times New Roman"/>
                      </w:rPr>
                      <w:t>Кл 3</w:t>
                    </w:r>
                  </w:p>
                </w:txbxContent>
              </v:textbox>
            </v:shape>
            <v:shape id="_x0000_s1394" type="#_x0000_t202" style="position:absolute;left:6710;top:5352;width:628;height:353" stroked="f">
              <v:textbox style="mso-next-textbox:#_x0000_s1394">
                <w:txbxContent>
                  <w:p w14:paraId="7F20386A" w14:textId="77777777" w:rsidR="002C6E2F" w:rsidRDefault="002C6E2F" w:rsidP="00811F7B">
                    <w:pPr>
                      <w:rPr>
                        <w:rFonts w:ascii="Times New Roman" w:hAnsi="Times New Roman" w:cs="Times New Roman"/>
                      </w:rPr>
                    </w:pPr>
                    <w:r>
                      <w:rPr>
                        <w:rFonts w:ascii="Times New Roman" w:hAnsi="Times New Roman" w:cs="Times New Roman"/>
                      </w:rPr>
                      <w:t>Кл 3</w:t>
                    </w:r>
                  </w:p>
                </w:txbxContent>
              </v:textbox>
            </v:shape>
            <v:shape id="_x0000_s1395" type="#_x0000_t202" style="position:absolute;left:6404;top:4461;width:637;height:353" stroked="f">
              <v:textbox style="mso-next-textbox:#_x0000_s1395">
                <w:txbxContent>
                  <w:p w14:paraId="1D832490" w14:textId="77777777" w:rsidR="002C6E2F" w:rsidRDefault="002C6E2F" w:rsidP="00811F7B">
                    <w:pPr>
                      <w:rPr>
                        <w:rFonts w:ascii="Times New Roman" w:hAnsi="Times New Roman" w:cs="Times New Roman"/>
                      </w:rPr>
                    </w:pPr>
                    <w:r>
                      <w:rPr>
                        <w:rFonts w:ascii="Times New Roman" w:hAnsi="Times New Roman" w:cs="Times New Roman"/>
                      </w:rPr>
                      <w:t>Кл 2</w:t>
                    </w:r>
                  </w:p>
                </w:txbxContent>
              </v:textbox>
            </v:shape>
            <v:shape id="_x0000_s1396" type="#_x0000_t202" style="position:absolute;left:9673;top:3582;width:653;height:353" stroked="f">
              <v:textbox style="mso-next-textbox:#_x0000_s1396">
                <w:txbxContent>
                  <w:p w14:paraId="67FEB72E" w14:textId="77777777" w:rsidR="002C6E2F" w:rsidRDefault="002C6E2F" w:rsidP="00811F7B">
                    <w:pPr>
                      <w:rPr>
                        <w:rFonts w:ascii="Times New Roman" w:hAnsi="Times New Roman" w:cs="Times New Roman"/>
                      </w:rPr>
                    </w:pPr>
                    <w:r>
                      <w:rPr>
                        <w:rFonts w:ascii="Times New Roman" w:hAnsi="Times New Roman" w:cs="Times New Roman"/>
                      </w:rPr>
                      <w:t>Кл 1</w:t>
                    </w:r>
                  </w:p>
                </w:txbxContent>
              </v:textbox>
            </v:shape>
            <v:shape id="_x0000_s1397" type="#_x0000_t202" style="position:absolute;left:5739;top:3585;width:751;height:445" stroked="f">
              <v:textbox style="mso-next-textbox:#_x0000_s1397">
                <w:txbxContent>
                  <w:p w14:paraId="2040DDDE" w14:textId="77777777" w:rsidR="002C6E2F" w:rsidRDefault="002C6E2F" w:rsidP="00811F7B">
                    <w:pPr>
                      <w:rPr>
                        <w:rFonts w:ascii="Times New Roman" w:hAnsi="Times New Roman" w:cs="Times New Roman"/>
                      </w:rPr>
                    </w:pPr>
                    <w:r>
                      <w:rPr>
                        <w:rFonts w:ascii="Times New Roman" w:hAnsi="Times New Roman" w:cs="Times New Roman"/>
                      </w:rPr>
                      <w:t>Кл 1</w:t>
                    </w:r>
                  </w:p>
                </w:txbxContent>
              </v:textbox>
            </v:shape>
            <v:shape id="_x0000_s1398" type="#_x0000_t202" style="position:absolute;left:11677;top:5352;width:756;height:353" stroked="f">
              <v:textbox style="mso-next-textbox:#_x0000_s1398">
                <w:txbxContent>
                  <w:p w14:paraId="671B5540" w14:textId="77777777" w:rsidR="002C6E2F" w:rsidRDefault="002C6E2F" w:rsidP="00811F7B">
                    <w:pPr>
                      <w:rPr>
                        <w:rFonts w:ascii="Times New Roman" w:hAnsi="Times New Roman" w:cs="Times New Roman"/>
                      </w:rPr>
                    </w:pPr>
                    <w:r>
                      <w:rPr>
                        <w:rFonts w:ascii="Times New Roman" w:hAnsi="Times New Roman" w:cs="Times New Roman"/>
                      </w:rPr>
                      <w:t>ФНЧ</w:t>
                    </w:r>
                  </w:p>
                </w:txbxContent>
              </v:textbox>
            </v:shape>
            <v:shape id="_x0000_s1399" type="#_x0000_t202" style="position:absolute;left:11676;top:4465;width:756;height:353" stroked="f">
              <v:textbox style="mso-next-textbox:#_x0000_s1399">
                <w:txbxContent>
                  <w:p w14:paraId="58CE9901" w14:textId="77777777" w:rsidR="002C6E2F" w:rsidRDefault="002C6E2F" w:rsidP="00811F7B">
                    <w:pPr>
                      <w:rPr>
                        <w:rFonts w:ascii="Times New Roman" w:hAnsi="Times New Roman" w:cs="Times New Roman"/>
                      </w:rPr>
                    </w:pPr>
                    <w:r>
                      <w:rPr>
                        <w:rFonts w:ascii="Times New Roman" w:hAnsi="Times New Roman" w:cs="Times New Roman"/>
                      </w:rPr>
                      <w:t>ФНЧ</w:t>
                    </w:r>
                  </w:p>
                </w:txbxContent>
              </v:textbox>
            </v:shape>
            <v:shape id="_x0000_s1400" type="#_x0000_t202" style="position:absolute;left:11677;top:3585;width:756;height:353" stroked="f">
              <v:textbox style="mso-next-textbox:#_x0000_s1400">
                <w:txbxContent>
                  <w:p w14:paraId="44A8412F" w14:textId="77777777" w:rsidR="002C6E2F" w:rsidRDefault="002C6E2F" w:rsidP="00811F7B">
                    <w:pPr>
                      <w:rPr>
                        <w:rFonts w:ascii="Times New Roman" w:hAnsi="Times New Roman" w:cs="Times New Roman"/>
                      </w:rPr>
                    </w:pPr>
                    <w:r>
                      <w:rPr>
                        <w:rFonts w:ascii="Times New Roman" w:hAnsi="Times New Roman" w:cs="Times New Roman"/>
                      </w:rPr>
                      <w:t>ФНЧ</w:t>
                    </w:r>
                  </w:p>
                </w:txbxContent>
              </v:textbox>
            </v:shape>
            <v:shape id="_x0000_s1401" type="#_x0000_t202" style="position:absolute;left:4659;top:5352;width:756;height:353" stroked="f">
              <v:textbox style="mso-next-textbox:#_x0000_s1401">
                <w:txbxContent>
                  <w:p w14:paraId="0453FFF1" w14:textId="77777777" w:rsidR="002C6E2F" w:rsidRDefault="002C6E2F" w:rsidP="00811F7B">
                    <w:pPr>
                      <w:rPr>
                        <w:rFonts w:ascii="Times New Roman" w:hAnsi="Times New Roman" w:cs="Times New Roman"/>
                      </w:rPr>
                    </w:pPr>
                    <w:r>
                      <w:rPr>
                        <w:rFonts w:ascii="Times New Roman" w:hAnsi="Times New Roman" w:cs="Times New Roman"/>
                      </w:rPr>
                      <w:t>ФНЧ</w:t>
                    </w:r>
                  </w:p>
                </w:txbxContent>
              </v:textbox>
            </v:shape>
            <v:shape id="_x0000_s1402" type="#_x0000_t202" style="position:absolute;left:4659;top:3585;width:756;height:353" stroked="f">
              <v:textbox style="mso-next-textbox:#_x0000_s1402">
                <w:txbxContent>
                  <w:p w14:paraId="6630F4C3" w14:textId="77777777" w:rsidR="002C6E2F" w:rsidRDefault="002C6E2F" w:rsidP="00811F7B">
                    <w:pPr>
                      <w:rPr>
                        <w:rFonts w:ascii="Times New Roman" w:hAnsi="Times New Roman" w:cs="Times New Roman"/>
                      </w:rPr>
                    </w:pPr>
                    <w:r>
                      <w:rPr>
                        <w:rFonts w:ascii="Times New Roman" w:hAnsi="Times New Roman" w:cs="Times New Roman"/>
                      </w:rPr>
                      <w:t>ФНЧ</w:t>
                    </w:r>
                  </w:p>
                </w:txbxContent>
              </v:textbox>
            </v:shape>
            <v:shape id="_x0000_s1403" type="#_x0000_t202" style="position:absolute;left:4605;top:4467;width:756;height:353" stroked="f">
              <v:textbox style="mso-next-textbox:#_x0000_s1403">
                <w:txbxContent>
                  <w:p w14:paraId="29608CD4" w14:textId="77777777" w:rsidR="002C6E2F" w:rsidRDefault="002C6E2F" w:rsidP="00811F7B">
                    <w:pPr>
                      <w:rPr>
                        <w:rFonts w:ascii="Times New Roman" w:hAnsi="Times New Roman" w:cs="Times New Roman"/>
                      </w:rPr>
                    </w:pPr>
                    <w:r>
                      <w:rPr>
                        <w:rFonts w:ascii="Times New Roman" w:hAnsi="Times New Roman" w:cs="Times New Roman"/>
                      </w:rPr>
                      <w:t>ФНЧ</w:t>
                    </w:r>
                  </w:p>
                </w:txbxContent>
              </v:textbox>
            </v:shape>
            <v:rect id="_x0000_s1404" style="position:absolute;left:4658;top:3937;width:648;height:530"/>
            <v:rect id="_x0000_s1405" style="position:absolute;left:5626;top:3934;width:647;height:531"/>
            <v:rect id="_x0000_s1406" style="position:absolute;left:9733;top:3937;width:648;height:530"/>
            <v:rect id="_x0000_s1407" style="position:absolute;left:11672;top:3935;width:649;height:530"/>
            <v:rect id="_x0000_s1408" style="position:absolute;left:4659;top:4820;width:648;height:530"/>
            <v:rect id="_x0000_s1409" style="position:absolute;left:6167;top:4814;width:647;height:531"/>
            <v:rect id="_x0000_s1410" style="position:absolute;left:10386;top:4822;width:647;height:530"/>
            <v:rect id="_x0000_s1411" style="position:absolute;left:11677;top:4820;width:648;height:530"/>
            <v:rect id="_x0000_s1412" style="position:absolute;left:4659;top:5704;width:648;height:530"/>
            <v:rect id="_x0000_s1413" style="position:absolute;left:6602;top:5704;width:648;height:530"/>
            <v:rect id="_x0000_s1414" style="position:absolute;left:10705;top:5704;width:648;height:530"/>
            <v:rect id="_x0000_s1415" style="position:absolute;left:11676;top:5704;width:648;height:530"/>
            <v:rect id="_x0000_s1416" style="position:absolute;left:7682;top:4817;width:1619;height:528">
              <v:textbox style="mso-next-textbox:#_x0000_s1416">
                <w:txbxContent>
                  <w:p w14:paraId="4CBFB1C1" w14:textId="77777777" w:rsidR="002C6E2F" w:rsidRDefault="002C6E2F" w:rsidP="00811F7B">
                    <w:pPr>
                      <w:spacing w:after="0" w:line="240" w:lineRule="auto"/>
                      <w:jc w:val="center"/>
                      <w:rPr>
                        <w:rFonts w:ascii="Times New Roman" w:hAnsi="Times New Roman" w:cs="Times New Roman"/>
                      </w:rPr>
                    </w:pPr>
                    <w:r>
                      <w:rPr>
                        <w:rFonts w:ascii="Times New Roman" w:hAnsi="Times New Roman" w:cs="Times New Roman"/>
                      </w:rPr>
                      <w:t>Линия передачи</w:t>
                    </w:r>
                  </w:p>
                </w:txbxContent>
              </v:textbox>
            </v:rect>
            <v:shape id="_x0000_s1417" type="#_x0000_t32" style="position:absolute;left:5306;top:4200;width:320;height:2;flip:y" o:connectortype="straight"/>
            <v:shape id="_x0000_s1418" type="#_x0000_t32" style="position:absolute;left:6279;top:4200;width:1187;height:3;flip:y" o:connectortype="straight"/>
            <v:shape id="_x0000_s1419" type="#_x0000_t32" style="position:absolute;left:5307;top:5080;width:860;height:5;flip:y" o:connectortype="straight"/>
            <v:shape id="_x0000_s1420" type="#_x0000_t32" style="position:absolute;left:5306;top:5968;width:1296;height:1" o:connectortype="straight"/>
            <v:shape id="_x0000_s1421" type="#_x0000_t32" style="position:absolute;left:9520;top:5975;width:1183;height:1" o:connectortype="straight"/>
            <v:shape id="_x0000_s1422" type="#_x0000_t32" style="position:absolute;left:11351;top:5974;width:325;height:1" o:connectortype="straight"/>
            <v:shape id="_x0000_s1423" type="#_x0000_t32" style="position:absolute;left:11033;top:5085;width:644;height:2;flip:y" o:connectortype="straight"/>
            <v:shape id="_x0000_s1424" type="#_x0000_t32" style="position:absolute;left:10381;top:4202;width:1295;height:3" o:connectortype="straight"/>
            <v:shape id="_x0000_s1425" type="#_x0000_t32" style="position:absolute;left:7250;top:5970;width:216;height:4" o:connectortype="straight"/>
            <v:shape id="_x0000_s1426" type="#_x0000_t32" style="position:absolute;left:9515;top:5089;width:216;height:4" o:connectortype="straight"/>
            <v:shape id="_x0000_s1427" type="#_x0000_t32" style="position:absolute;left:9515;top:4198;width:216;height:4" o:connectortype="straight"/>
            <v:shape id="_x0000_s1428" type="#_x0000_t32" style="position:absolute;left:7466;top:4206;width:0;height:1762" o:connectortype="straight"/>
            <v:shape id="_x0000_s1429" type="#_x0000_t32" style="position:absolute;left:9515;top:4218;width:1;height:1762" o:connectortype="straight"/>
            <v:shape id="_x0000_s1430" type="#_x0000_t32" style="position:absolute;left:6814;top:5080;width:868;height:1" o:connectortype="straight"/>
            <v:shape id="_x0000_s1431" type="#_x0000_t32" style="position:absolute;left:9301;top:5084;width:1083;height:14" o:connectortype="straight"/>
            <v:shape id="_x0000_s1432" type="#_x0000_t32" style="position:absolute;left:4443;top:4194;width:216;height:4" o:connectortype="straight"/>
            <v:shape id="_x0000_s1433" type="#_x0000_t32" style="position:absolute;left:4443;top:5094;width:216;height:4" o:connectortype="straight"/>
            <v:shape id="_x0000_s1434" type="#_x0000_t32" style="position:absolute;left:4443;top:5980;width:216;height:4" o:connectortype="straight"/>
            <v:shape id="_x0000_s1435" type="#_x0000_t32" style="position:absolute;left:12325;top:5084;width:269;height:1;flip:y" o:connectortype="straight"/>
            <v:shape id="_x0000_s1436" type="#_x0000_t32" style="position:absolute;left:12319;top:4188;width:216;height:17" o:connectortype="straight"/>
            <v:shape id="_x0000_s1437" type="#_x0000_t32" style="position:absolute;left:5932;top:4465;width:17;height:2088;flip:x" o:connectortype="straigh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438" type="#_x0000_t38" style="position:absolute;left:4767;top:4030;width:432;height:176;flip:y" o:connectortype="curved" adj="10800,227583,-75600"/>
            <v:shape id="_x0000_s1439" type="#_x0000_t38" style="position:absolute;left:4767;top:4194;width:432;height:176;flip:y" o:connectortype="curved" adj="10800,247722,-75600"/>
            <v:shape id="_x0000_s1440" type="#_x0000_t38" style="position:absolute;left:4767;top:4903;width:432;height:176;flip:y" o:connectortype="curved" adj="10800,334852,-75600"/>
            <v:shape id="_x0000_s1441" type="#_x0000_t38" style="position:absolute;left:4767;top:5085;width:432;height:177;flip:y" o:connectortype="curved" adj="10800,355569,-75600"/>
            <v:shape id="_x0000_s1442" type="#_x0000_t38" style="position:absolute;left:4767;top:5799;width:432;height:177;flip:y" o:connectortype="curved" adj="10800,442800,-75600"/>
            <v:shape id="_x0000_s1443" type="#_x0000_t38" style="position:absolute;left:4767;top:5968;width:432;height:177;flip:y" o:connectortype="curved" adj="10800,463465,-75600"/>
            <v:shape id="_x0000_s1444" type="#_x0000_t32" style="position:absolute;left:4929;top:4017;width:216;height:177;flip:y" o:connectortype="straight"/>
            <v:shape id="_x0000_s1445" type="#_x0000_t32" style="position:absolute;left:4929;top:5791;width:216;height:177;flip:y" o:connectortype="straight"/>
            <v:shape id="_x0000_s1446" type="#_x0000_t32" style="position:absolute;left:4929;top:4902;width:216;height:177;flip:y" o:connectortype="straight"/>
            <v:shape id="_x0000_s1447" type="#_x0000_t38" style="position:absolute;left:11784;top:4018;width:432;height:176;flip:y" o:connectortype="curved" adj="10779,226122,-426144"/>
            <v:shape id="_x0000_s1448" type="#_x0000_t38" style="position:absolute;left:11784;top:4218;width:432;height:176;flip:y" o:connectortype="curved" adj="10779,250748,-426144"/>
            <v:shape id="_x0000_s1449" type="#_x0000_t38" style="position:absolute;left:11784;top:4902;width:432;height:176;flip:y" o:connectortype="curved" adj="10779,333138,-426144"/>
            <v:shape id="_x0000_s1450" type="#_x0000_t38" style="position:absolute;left:11784;top:5079;width:432;height:176;flip:y" o:connectortype="curved" adj="10779,356452,-426144"/>
            <v:shape id="_x0000_s1451" type="#_x0000_t38" style="position:absolute;left:11784;top:5791;width:432;height:176;flip:y" o:connectortype="curved" adj="10779,443896,-426144"/>
            <v:shape id="_x0000_s1452" type="#_x0000_t38" style="position:absolute;left:11784;top:5984;width:432;height:176;flip:y" o:connectortype="curved" adj="10779,467583,-426144"/>
            <v:shape id="_x0000_s1453" type="#_x0000_t32" style="position:absolute;left:11946;top:5799;width:216;height:176;flip:y" o:connectortype="straight"/>
            <v:shape id="_x0000_s1454" type="#_x0000_t32" style="position:absolute;left:11946;top:4902;width:216;height:176;flip:y" o:connectortype="straight"/>
            <v:shape id="_x0000_s1455" type="#_x0000_t32" style="position:absolute;left:11946;top:4017;width:216;height:176;flip:y" o:connectortype="straight"/>
            <v:shape id="_x0000_s1456" type="#_x0000_t32" style="position:absolute;left:12325;top:5974;width:269;height:1;flip:y" o:connectortype="straight"/>
            <v:shape id="_x0000_s1457" type="#_x0000_t32" style="position:absolute;left:6490;top:5345;width:8;height:1211" o:connectortype="straight"/>
            <v:shape id="_x0000_s1458" type="#_x0000_t32" style="position:absolute;left:6927;top:6234;width:1;height:329" o:connectortype="straight"/>
            <v:rect id="_x0000_s1459" style="position:absolute;left:5367;top:6563;width:2065;height:451">
              <v:textbox style="mso-next-textbox:#_x0000_s1459">
                <w:txbxContent>
                  <w:p w14:paraId="0551DABA" w14:textId="77777777" w:rsidR="002C6E2F" w:rsidRDefault="002C6E2F" w:rsidP="00811F7B">
                    <w:pPr>
                      <w:jc w:val="center"/>
                      <w:rPr>
                        <w:rFonts w:ascii="Times New Roman" w:hAnsi="Times New Roman" w:cs="Times New Roman"/>
                      </w:rPr>
                    </w:pPr>
                    <w:r>
                      <w:rPr>
                        <w:rFonts w:ascii="Times New Roman" w:hAnsi="Times New Roman" w:cs="Times New Roman"/>
                      </w:rPr>
                      <w:t>Распределитель (РИК)</w:t>
                    </w:r>
                  </w:p>
                </w:txbxContent>
              </v:textbox>
            </v:rect>
            <v:shape id="_x0000_s1460" type="#_x0000_t32" style="position:absolute;left:5832;top:4067;width:186;height:139;flip:y" o:connectortype="straight"/>
            <v:shape id="_x0000_s1461" type="#_x0000_t32" style="position:absolute;left:5645;top:4193;width:187;height:1" o:connectortype="straight"/>
            <v:shape id="_x0000_s1462" type="#_x0000_t32" style="position:absolute;left:6091;top:4205;width:188;height:1" o:connectortype="straight"/>
            <v:shape id="_x0000_s1463" type="#_x0000_t32" style="position:absolute;left:6347;top:4947;width:186;height:140;flip:y" o:connectortype="straight"/>
            <v:shape id="_x0000_s1464" type="#_x0000_t32" style="position:absolute;left:6146;top:5077;width:187;height:1" o:connectortype="straight"/>
            <v:shape id="_x0000_s1465" type="#_x0000_t32" style="position:absolute;left:6630;top:5075;width:187;height:2" o:connectortype="straight"/>
            <v:shape id="_x0000_s1466" type="#_x0000_t32" style="position:absolute;left:6793;top:5828;width:187;height:139;flip:y" o:connectortype="straight"/>
            <v:shape id="_x0000_s1467" type="#_x0000_t32" style="position:absolute;left:6601;top:5965;width:187;height:2" o:connectortype="straight"/>
            <v:shape id="_x0000_s1468" type="#_x0000_t32" style="position:absolute;left:7041;top:5963;width:187;height:2" o:connectortype="straight"/>
            <v:shape id="_x0000_s1469" type="#_x0000_t32" style="position:absolute;left:9948;top:4067;width:186;height:139;flip:y" o:connectortype="straight"/>
            <v:shape id="_x0000_s1470" type="#_x0000_t32" style="position:absolute;left:9762;top:4218;width:186;height:1" o:connectortype="straight"/>
            <v:shape id="_x0000_s1471" type="#_x0000_t32" style="position:absolute;left:10215;top:4216;width:186;height:1" o:connectortype="straight"/>
            <v:shape id="_x0000_s1472" type="#_x0000_t32" style="position:absolute;left:10420;top:5098;width:186;height:1" o:connectortype="straight"/>
            <v:shape id="_x0000_s1473" type="#_x0000_t32" style="position:absolute;left:10847;top:5099;width:186;height:1" o:connectortype="straight"/>
            <v:rect id="_x0000_s1474" style="position:absolute;left:10377;top:4814;width:648;height:530"/>
            <v:shape id="_x0000_s1475" type="#_x0000_t32" style="position:absolute;left:10838;top:5091;width:187;height:2" o:connectortype="straight"/>
            <v:rect id="_x0000_s1476" style="position:absolute;left:10698;top:5705;width:648;height:531"/>
            <v:shape id="_x0000_s1477" type="#_x0000_t32" style="position:absolute;left:11159;top:5982;width:187;height:2" o:connectortype="straight"/>
            <v:shape id="_x0000_s1478" type="#_x0000_t32" style="position:absolute;left:10328;top:5102;width:186;height:1" o:connectortype="straight"/>
            <v:shape id="_x0000_s1479" type="#_x0000_t32" style="position:absolute;left:10698;top:5965;width:186;height:1" o:connectortype="straight"/>
            <v:shape id="_x0000_s1480" type="#_x0000_t32" style="position:absolute;left:10575;top:4947;width:186;height:140;flip:y" o:connectortype="straight"/>
            <v:shape id="_x0000_s1481" type="#_x0000_t32" style="position:absolute;left:10884;top:5842;width:186;height:140;flip:y" o:connectortype="straight"/>
            <v:shape id="_x0000_s1482" type="#_x0000_t202" style="position:absolute;left:10506;top:4394;width:653;height:354" stroked="f">
              <v:textbox style="mso-next-textbox:#_x0000_s1482">
                <w:txbxContent>
                  <w:p w14:paraId="420795AF" w14:textId="77777777" w:rsidR="002C6E2F" w:rsidRDefault="002C6E2F" w:rsidP="00811F7B">
                    <w:pPr>
                      <w:rPr>
                        <w:rFonts w:ascii="Times New Roman" w:hAnsi="Times New Roman" w:cs="Times New Roman"/>
                      </w:rPr>
                    </w:pPr>
                    <w:r>
                      <w:rPr>
                        <w:rFonts w:ascii="Times New Roman" w:hAnsi="Times New Roman" w:cs="Times New Roman"/>
                      </w:rPr>
                      <w:t>Кл 2</w:t>
                    </w:r>
                  </w:p>
                </w:txbxContent>
              </v:textbox>
            </v:shape>
            <v:rect id="_x0000_s1483" style="position:absolute;left:9534;top:6553;width:2065;height:451">
              <v:textbox style="mso-next-textbox:#_x0000_s1483">
                <w:txbxContent>
                  <w:p w14:paraId="60B3DC93" w14:textId="77777777" w:rsidR="002C6E2F" w:rsidRDefault="002C6E2F" w:rsidP="00811F7B">
                    <w:pPr>
                      <w:jc w:val="center"/>
                      <w:rPr>
                        <w:rFonts w:ascii="Times New Roman" w:hAnsi="Times New Roman" w:cs="Times New Roman"/>
                      </w:rPr>
                    </w:pPr>
                    <w:r>
                      <w:rPr>
                        <w:rFonts w:ascii="Times New Roman" w:hAnsi="Times New Roman" w:cs="Times New Roman"/>
                      </w:rPr>
                      <w:t>Распределитель (РИК)</w:t>
                    </w:r>
                  </w:p>
                </w:txbxContent>
              </v:textbox>
            </v:rect>
            <v:shape id="_x0000_s1484" type="#_x0000_t32" style="position:absolute;left:10047;top:4467;width:10;height:2088;flip:x" o:connectortype="straight"/>
            <v:shape id="_x0000_s1485" type="#_x0000_t32" style="position:absolute;left:10981;top:6263;width:1;height:306" o:connectortype="straight"/>
            <v:shape id="_x0000_s1486" type="#_x0000_t32" style="position:absolute;left:10606;top:5379;width:1;height:1184" o:connectortype="straight"/>
            <v:shape id="_x0000_s1487" type="#_x0000_t32" style="position:absolute;left:7573;top:7411;width:114;height:1;flip:x" o:connectortype="straight">
              <v:stroke endarrow="block"/>
            </v:shape>
            <v:shape id="_x0000_s1488" type="#_x0000_t32" style="position:absolute;left:9192;top:7412;width:114;height:2" o:connectortype="straight">
              <v:stroke endarrow="block"/>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489" type="#_x0000_t86" style="position:absolute;left:8267;top:6157;width:408;height:2102;rotation:90"/>
          </v:group>
        </w:pict>
      </w:r>
    </w:p>
    <w:p w14:paraId="16B2E357"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67C8349B"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0696FA66"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6910D798"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462BD96E"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1B412A6E"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2E056CCB"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212B6F61"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1A5CA898"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6FBC8637"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2E75D242"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79100591" w14:textId="77777777" w:rsidR="00403D80" w:rsidRDefault="00403D80" w:rsidP="00D506FA">
      <w:pPr>
        <w:spacing w:after="0" w:line="360" w:lineRule="auto"/>
        <w:ind w:firstLine="709"/>
        <w:jc w:val="center"/>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Рис</w:t>
      </w:r>
      <w:r w:rsidR="00D506FA">
        <w:rPr>
          <w:rFonts w:ascii="Times New Roman" w:eastAsia="Calibri" w:hAnsi="Times New Roman" w:cs="Times New Roman"/>
          <w:bCs/>
          <w:sz w:val="28"/>
          <w:szCs w:val="28"/>
        </w:rPr>
        <w:t>унок 8</w:t>
      </w:r>
      <w:r w:rsidRPr="00D506FA">
        <w:rPr>
          <w:rFonts w:ascii="Times New Roman" w:eastAsia="Calibri" w:hAnsi="Times New Roman" w:cs="Times New Roman"/>
          <w:bCs/>
          <w:sz w:val="28"/>
          <w:szCs w:val="28"/>
        </w:rPr>
        <w:t>.2. Структурная схема системы передачи с ВРК</w:t>
      </w:r>
    </w:p>
    <w:p w14:paraId="76B27279" w14:textId="77777777" w:rsidR="00D506FA" w:rsidRPr="00D506FA" w:rsidRDefault="00D506FA" w:rsidP="00D506FA">
      <w:pPr>
        <w:spacing w:after="0" w:line="360" w:lineRule="auto"/>
        <w:ind w:firstLine="709"/>
        <w:jc w:val="center"/>
        <w:rPr>
          <w:rFonts w:ascii="Times New Roman" w:eastAsia="Calibri" w:hAnsi="Times New Roman" w:cs="Times New Roman"/>
          <w:bCs/>
          <w:sz w:val="28"/>
          <w:szCs w:val="28"/>
        </w:rPr>
      </w:pPr>
    </w:p>
    <w:p w14:paraId="36DE9441" w14:textId="77777777" w:rsidR="00D506FA" w:rsidRDefault="00403D80"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Подключение каждого из каналов происходит с периодом</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 xml:space="preserve">дискретизации </w:t>
      </w:r>
      <w:proofErr w:type="spellStart"/>
      <w:r w:rsidR="00D506FA" w:rsidRPr="00D506FA">
        <w:rPr>
          <w:rFonts w:ascii="Times New Roman" w:eastAsia="Calibri" w:hAnsi="Times New Roman" w:cs="Times New Roman"/>
          <w:bCs/>
          <w:sz w:val="28"/>
          <w:szCs w:val="28"/>
        </w:rPr>
        <w:t>T</w:t>
      </w:r>
      <w:r w:rsidR="00D506FA" w:rsidRPr="00D506FA">
        <w:rPr>
          <w:rFonts w:ascii="Times New Roman" w:eastAsia="Calibri" w:hAnsi="Times New Roman" w:cs="Times New Roman"/>
          <w:bCs/>
          <w:sz w:val="28"/>
          <w:szCs w:val="28"/>
          <w:vertAlign w:val="subscript"/>
        </w:rPr>
        <w:t>д</w:t>
      </w:r>
      <w:proofErr w:type="spellEnd"/>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равным длительности цикла передачи и с</w:t>
      </w:r>
      <w:r w:rsid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частотой дискретизации</w:t>
      </w:r>
      <w:r w:rsidR="00D506FA">
        <w:rPr>
          <w:rFonts w:ascii="Times New Roman" w:eastAsia="Calibri" w:hAnsi="Times New Roman" w:cs="Times New Roman"/>
          <w:bCs/>
          <w:sz w:val="28"/>
          <w:szCs w:val="28"/>
        </w:rPr>
        <w:t>:</w:t>
      </w:r>
    </w:p>
    <w:p w14:paraId="13EA44AD"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1D596A21" w14:textId="77777777" w:rsidR="00403D80" w:rsidRPr="00D506FA" w:rsidRDefault="006143E7" w:rsidP="00D506FA">
      <w:pPr>
        <w:spacing w:after="0" w:line="360" w:lineRule="auto"/>
        <w:ind w:firstLine="709"/>
        <w:jc w:val="right"/>
        <w:rPr>
          <w:rFonts w:ascii="Times New Roman" w:eastAsia="Calibri" w:hAnsi="Times New Roman" w:cs="Times New Roman"/>
          <w:bCs/>
          <w:sz w:val="28"/>
          <w:szCs w:val="28"/>
        </w:rPr>
      </w:pPr>
      <m:oMath>
        <m:sSub>
          <m:sSubPr>
            <m:ctrlPr>
              <w:rPr>
                <w:rFonts w:ascii="Cambria Math" w:eastAsia="Calibri" w:hAnsi="Cambria Math" w:cs="Times New Roman"/>
                <w:bCs/>
                <w:i/>
                <w:sz w:val="28"/>
                <w:szCs w:val="28"/>
              </w:rPr>
            </m:ctrlPr>
          </m:sSubPr>
          <m:e>
            <m:r>
              <w:rPr>
                <w:rFonts w:ascii="Cambria Math" w:eastAsia="Calibri" w:hAnsi="Cambria Math" w:cs="Times New Roman"/>
                <w:sz w:val="28"/>
                <w:szCs w:val="28"/>
                <w:lang w:val="en-US"/>
              </w:rPr>
              <m:t>F</m:t>
            </m:r>
          </m:e>
          <m:sub>
            <m:r>
              <w:rPr>
                <w:rFonts w:ascii="Cambria Math" w:eastAsia="Calibri" w:hAnsi="Cambria Math" w:cs="Times New Roman"/>
                <w:sz w:val="28"/>
                <w:szCs w:val="28"/>
              </w:rPr>
              <m:t>д</m:t>
            </m:r>
          </m:sub>
        </m:sSub>
        <m:r>
          <w:rPr>
            <w:rFonts w:ascii="Cambria Math" w:eastAsia="Calibri" w:hAnsi="Cambria Math" w:cs="Times New Roman"/>
            <w:sz w:val="28"/>
            <w:szCs w:val="28"/>
          </w:rPr>
          <m:t>=</m:t>
        </m:r>
        <m:f>
          <m:fPr>
            <m:ctrlPr>
              <w:rPr>
                <w:rFonts w:ascii="Cambria Math" w:eastAsia="Calibri" w:hAnsi="Cambria Math" w:cs="Times New Roman"/>
                <w:bCs/>
                <w:i/>
                <w:sz w:val="28"/>
                <w:szCs w:val="28"/>
              </w:rPr>
            </m:ctrlPr>
          </m:fPr>
          <m:num>
            <m:r>
              <w:rPr>
                <w:rFonts w:ascii="Cambria Math" w:eastAsia="Calibri" w:hAnsi="Cambria Math" w:cs="Times New Roman"/>
                <w:sz w:val="28"/>
                <w:szCs w:val="28"/>
              </w:rPr>
              <m:t>1</m:t>
            </m:r>
          </m:num>
          <m:den>
            <m:r>
              <m:rPr>
                <m:sty m:val="p"/>
              </m:rPr>
              <w:rPr>
                <w:rFonts w:ascii="Cambria Math" w:eastAsia="Calibri" w:hAnsi="Cambria Math" w:cs="Times New Roman"/>
                <w:sz w:val="28"/>
                <w:szCs w:val="28"/>
              </w:rPr>
              <m:t>T</m:t>
            </m:r>
            <m:r>
              <m:rPr>
                <m:sty m:val="p"/>
              </m:rPr>
              <w:rPr>
                <w:rFonts w:ascii="Cambria Math" w:eastAsia="Calibri" w:hAnsi="Cambria Math" w:cs="Times New Roman"/>
                <w:sz w:val="28"/>
                <w:szCs w:val="28"/>
                <w:vertAlign w:val="subscript"/>
              </w:rPr>
              <m:t>д</m:t>
            </m:r>
          </m:den>
        </m:f>
      </m:oMath>
      <w:r w:rsidR="00D506FA">
        <w:rPr>
          <w:rFonts w:ascii="Times New Roman" w:eastAsia="Calibri" w:hAnsi="Times New Roman" w:cs="Times New Roman"/>
          <w:bCs/>
          <w:sz w:val="28"/>
          <w:szCs w:val="28"/>
        </w:rPr>
        <w:t xml:space="preserve"> </w:t>
      </w:r>
      <w:r w:rsidR="00D506FA" w:rsidRPr="00D506FA">
        <w:rPr>
          <w:rFonts w:ascii="Times New Roman" w:eastAsia="Calibri" w:hAnsi="Times New Roman" w:cs="Times New Roman"/>
          <w:bCs/>
          <w:sz w:val="28"/>
          <w:szCs w:val="28"/>
        </w:rPr>
        <w:t xml:space="preserve">             </w:t>
      </w:r>
      <w:r w:rsidR="00D506FA">
        <w:rPr>
          <w:rFonts w:ascii="Times New Roman" w:eastAsia="Calibri" w:hAnsi="Times New Roman" w:cs="Times New Roman"/>
          <w:bCs/>
          <w:sz w:val="28"/>
          <w:szCs w:val="28"/>
        </w:rPr>
        <w:t xml:space="preserve">                                   </w:t>
      </w:r>
      <w:r w:rsidR="00D506FA" w:rsidRPr="00D506FA">
        <w:rPr>
          <w:rFonts w:ascii="Times New Roman" w:eastAsia="Calibri" w:hAnsi="Times New Roman" w:cs="Times New Roman"/>
          <w:bCs/>
          <w:sz w:val="28"/>
          <w:szCs w:val="28"/>
        </w:rPr>
        <w:t xml:space="preserve">           (8</w:t>
      </w:r>
      <w:r w:rsidR="00D506FA">
        <w:rPr>
          <w:rFonts w:ascii="Times New Roman" w:eastAsia="Calibri" w:hAnsi="Times New Roman" w:cs="Times New Roman"/>
          <w:bCs/>
          <w:sz w:val="28"/>
          <w:szCs w:val="28"/>
        </w:rPr>
        <w:t>.</w:t>
      </w:r>
      <w:r w:rsidR="00D506FA" w:rsidRPr="00D506FA">
        <w:rPr>
          <w:rFonts w:ascii="Times New Roman" w:eastAsia="Calibri" w:hAnsi="Times New Roman" w:cs="Times New Roman"/>
          <w:bCs/>
          <w:sz w:val="28"/>
          <w:szCs w:val="28"/>
        </w:rPr>
        <w:t>1)</w:t>
      </w:r>
    </w:p>
    <w:p w14:paraId="0A494032"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3730673A" w14:textId="77777777" w:rsidR="00403D80" w:rsidRDefault="00403D80"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 xml:space="preserve">В N -канальной системе каждый цикл разбивается на </w:t>
      </w:r>
      <w:r w:rsidR="00D506FA">
        <w:rPr>
          <w:rFonts w:ascii="Times New Roman" w:eastAsia="Calibri" w:hAnsi="Times New Roman" w:cs="Times New Roman"/>
          <w:bCs/>
          <w:sz w:val="28"/>
          <w:szCs w:val="28"/>
          <w:lang w:val="en-US"/>
        </w:rPr>
        <w:t>N</w:t>
      </w:r>
      <w:r w:rsidR="00D506FA" w:rsidRPr="00D506FA">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t>канальных интервалов (КИ) длительностью</w:t>
      </w:r>
    </w:p>
    <w:p w14:paraId="56F4E43A" w14:textId="77777777" w:rsidR="00D506FA" w:rsidRDefault="00D506FA" w:rsidP="00D506FA">
      <w:pPr>
        <w:spacing w:after="0" w:line="360" w:lineRule="auto"/>
        <w:ind w:firstLine="709"/>
        <w:jc w:val="both"/>
        <w:rPr>
          <w:rFonts w:ascii="Times New Roman" w:eastAsia="Calibri" w:hAnsi="Times New Roman" w:cs="Times New Roman"/>
          <w:bCs/>
          <w:sz w:val="28"/>
          <w:szCs w:val="28"/>
        </w:rPr>
      </w:pPr>
    </w:p>
    <w:p w14:paraId="0BE45BD7" w14:textId="77777777" w:rsidR="00D506FA" w:rsidRDefault="006143E7" w:rsidP="00D506FA">
      <w:pPr>
        <w:spacing w:after="0" w:line="360" w:lineRule="auto"/>
        <w:ind w:firstLine="709"/>
        <w:jc w:val="right"/>
        <w:rPr>
          <w:rFonts w:ascii="Times New Roman" w:eastAsia="Calibri" w:hAnsi="Times New Roman" w:cs="Times New Roman"/>
          <w:bCs/>
          <w:sz w:val="28"/>
          <w:szCs w:val="28"/>
        </w:rPr>
      </w:pPr>
      <m:oMath>
        <m:sSub>
          <m:sSubPr>
            <m:ctrlPr>
              <w:rPr>
                <w:rFonts w:ascii="Cambria Math" w:eastAsia="Calibri" w:hAnsi="Cambria Math" w:cs="Times New Roman"/>
                <w:bCs/>
                <w:i/>
                <w:sz w:val="28"/>
                <w:szCs w:val="28"/>
              </w:rPr>
            </m:ctrlPr>
          </m:sSubPr>
          <m:e>
            <m:r>
              <w:rPr>
                <w:rFonts w:ascii="Cambria Math" w:eastAsia="Calibri" w:hAnsi="Cambria Math" w:cs="Times New Roman"/>
                <w:sz w:val="28"/>
                <w:szCs w:val="28"/>
              </w:rPr>
              <m:t>∆</m:t>
            </m:r>
            <m:r>
              <w:rPr>
                <w:rFonts w:ascii="Cambria Math" w:eastAsia="Calibri" w:hAnsi="Cambria Math" w:cs="Times New Roman"/>
                <w:sz w:val="28"/>
                <w:szCs w:val="28"/>
                <w:lang w:val="en-US"/>
              </w:rPr>
              <m:t>t</m:t>
            </m:r>
          </m:e>
          <m:sub>
            <m:r>
              <w:rPr>
                <w:rFonts w:ascii="Cambria Math" w:eastAsia="Calibri" w:hAnsi="Cambria Math" w:cs="Times New Roman"/>
                <w:sz w:val="28"/>
                <w:szCs w:val="28"/>
              </w:rPr>
              <m:t>ки</m:t>
            </m:r>
          </m:sub>
        </m:sSub>
        <m:r>
          <w:rPr>
            <w:rFonts w:ascii="Cambria Math" w:eastAsia="Calibri" w:hAnsi="Cambria Math" w:cs="Times New Roman"/>
            <w:sz w:val="28"/>
            <w:szCs w:val="28"/>
          </w:rPr>
          <m:t>=</m:t>
        </m:r>
        <m:f>
          <m:fPr>
            <m:ctrlPr>
              <w:rPr>
                <w:rFonts w:ascii="Cambria Math" w:eastAsia="Calibri" w:hAnsi="Cambria Math" w:cs="Times New Roman"/>
                <w:bCs/>
                <w:i/>
                <w:sz w:val="28"/>
                <w:szCs w:val="28"/>
              </w:rPr>
            </m:ctrlPr>
          </m:fPr>
          <m:num>
            <m:sSub>
              <m:sSubPr>
                <m:ctrlPr>
                  <w:rPr>
                    <w:rFonts w:ascii="Cambria Math" w:eastAsia="Calibri" w:hAnsi="Cambria Math" w:cs="Times New Roman"/>
                    <w:bCs/>
                    <w:i/>
                    <w:sz w:val="28"/>
                    <w:szCs w:val="28"/>
                  </w:rPr>
                </m:ctrlPr>
              </m:sSubPr>
              <m:e>
                <m:r>
                  <w:rPr>
                    <w:rFonts w:ascii="Cambria Math" w:eastAsia="Calibri" w:hAnsi="Cambria Math" w:cs="Times New Roman"/>
                    <w:sz w:val="28"/>
                    <w:szCs w:val="28"/>
                  </w:rPr>
                  <m:t>Т</m:t>
                </m:r>
              </m:e>
              <m:sub>
                <m:r>
                  <w:rPr>
                    <w:rFonts w:ascii="Cambria Math" w:eastAsia="Calibri" w:hAnsi="Cambria Math" w:cs="Times New Roman"/>
                    <w:sz w:val="28"/>
                    <w:szCs w:val="28"/>
                  </w:rPr>
                  <m:t>д</m:t>
                </m:r>
              </m:sub>
            </m:sSub>
          </m:num>
          <m:den>
            <m:r>
              <w:rPr>
                <w:rFonts w:ascii="Cambria Math" w:eastAsia="Calibri" w:hAnsi="Cambria Math" w:cs="Times New Roman"/>
                <w:sz w:val="28"/>
                <w:szCs w:val="28"/>
                <w:lang w:val="en-US"/>
              </w:rPr>
              <m:t>N</m:t>
            </m:r>
          </m:den>
        </m:f>
      </m:oMath>
      <w:r w:rsidR="00D506FA">
        <w:rPr>
          <w:rFonts w:ascii="Times New Roman" w:eastAsia="Calibri" w:hAnsi="Times New Roman" w:cs="Times New Roman"/>
          <w:bCs/>
          <w:sz w:val="28"/>
          <w:szCs w:val="28"/>
        </w:rPr>
        <w:t xml:space="preserve">   ,                                                       (8.</w:t>
      </w:r>
      <w:r w:rsidR="00D506FA" w:rsidRPr="00D506FA">
        <w:rPr>
          <w:rFonts w:ascii="Times New Roman" w:eastAsia="Calibri" w:hAnsi="Times New Roman" w:cs="Times New Roman"/>
          <w:bCs/>
          <w:sz w:val="28"/>
          <w:szCs w:val="28"/>
        </w:rPr>
        <w:t>2</w:t>
      </w:r>
      <w:r w:rsidR="00D506FA">
        <w:rPr>
          <w:rFonts w:ascii="Times New Roman" w:eastAsia="Calibri" w:hAnsi="Times New Roman" w:cs="Times New Roman"/>
          <w:bCs/>
          <w:sz w:val="28"/>
          <w:szCs w:val="28"/>
        </w:rPr>
        <w:t>)</w:t>
      </w:r>
    </w:p>
    <w:p w14:paraId="52A4079E" w14:textId="77777777" w:rsidR="00D506FA" w:rsidRPr="00D506FA" w:rsidRDefault="00D506FA" w:rsidP="00D506FA">
      <w:pPr>
        <w:spacing w:after="0" w:line="360" w:lineRule="auto"/>
        <w:ind w:firstLine="709"/>
        <w:jc w:val="right"/>
        <w:rPr>
          <w:rFonts w:ascii="Times New Roman" w:eastAsia="Calibri" w:hAnsi="Times New Roman" w:cs="Times New Roman"/>
          <w:bCs/>
          <w:sz w:val="28"/>
          <w:szCs w:val="28"/>
        </w:rPr>
      </w:pPr>
    </w:p>
    <w:p w14:paraId="79C5214B" w14:textId="77777777" w:rsidR="00403D80" w:rsidRPr="00D506FA" w:rsidRDefault="00403D80"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 xml:space="preserve"> в пределах которых передается информация соответствующего канала.</w:t>
      </w:r>
    </w:p>
    <w:p w14:paraId="1A9B45D7" w14:textId="77777777" w:rsidR="00811F7B" w:rsidRPr="00D506FA" w:rsidRDefault="00403D80"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sz w:val="28"/>
          <w:szCs w:val="28"/>
        </w:rPr>
        <w:t>Работой ключей управляют периодические последовательности импульсов, вырабатываемых распределителем канальных импульсов (РИК). Для правильного соединения источников с приемниками ключи на концах цепи должны работать</w:t>
      </w:r>
      <w:r w:rsidR="004D05DC">
        <w:rPr>
          <w:rFonts w:ascii="Times New Roman" w:eastAsia="Calibri" w:hAnsi="Times New Roman" w:cs="Times New Roman"/>
          <w:bCs/>
          <w:sz w:val="28"/>
          <w:szCs w:val="28"/>
        </w:rPr>
        <w:t xml:space="preserve"> </w:t>
      </w:r>
      <w:r w:rsidRPr="00D506FA">
        <w:rPr>
          <w:rFonts w:ascii="Times New Roman" w:eastAsia="Calibri" w:hAnsi="Times New Roman" w:cs="Times New Roman"/>
          <w:bCs/>
          <w:sz w:val="28"/>
          <w:szCs w:val="28"/>
        </w:rPr>
        <w:lastRenderedPageBreak/>
        <w:t>синхронно. На рис</w:t>
      </w:r>
      <w:r w:rsidR="004D05DC">
        <w:rPr>
          <w:rFonts w:ascii="Times New Roman" w:eastAsia="Calibri" w:hAnsi="Times New Roman" w:cs="Times New Roman"/>
          <w:bCs/>
          <w:sz w:val="28"/>
          <w:szCs w:val="28"/>
        </w:rPr>
        <w:t>унке 8.3</w:t>
      </w:r>
      <w:r w:rsidRPr="00D506FA">
        <w:rPr>
          <w:rFonts w:ascii="Times New Roman" w:eastAsia="Calibri" w:hAnsi="Times New Roman" w:cs="Times New Roman"/>
          <w:bCs/>
          <w:sz w:val="28"/>
          <w:szCs w:val="28"/>
        </w:rPr>
        <w:t xml:space="preserve"> представлена временная диаграмма импульсных сигналов на выходах РИК</w:t>
      </w:r>
    </w:p>
    <w:p w14:paraId="51D30BDE"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r w:rsidRPr="00D506FA">
        <w:rPr>
          <w:rFonts w:ascii="Times New Roman" w:eastAsia="Calibri" w:hAnsi="Times New Roman" w:cs="Times New Roman"/>
          <w:bCs/>
          <w:noProof/>
          <w:sz w:val="28"/>
          <w:szCs w:val="28"/>
          <w:lang w:eastAsia="ru-RU"/>
        </w:rPr>
        <w:drawing>
          <wp:anchor distT="0" distB="0" distL="114300" distR="114300" simplePos="0" relativeHeight="251732992" behindDoc="0" locked="0" layoutInCell="1" allowOverlap="1" wp14:anchorId="5F483B0D" wp14:editId="710E3FFB">
            <wp:simplePos x="0" y="0"/>
            <wp:positionH relativeFrom="margin">
              <wp:align>center</wp:align>
            </wp:positionH>
            <wp:positionV relativeFrom="paragraph">
              <wp:posOffset>184150</wp:posOffset>
            </wp:positionV>
            <wp:extent cx="3280410" cy="2080260"/>
            <wp:effectExtent l="19050" t="0" r="0" b="0"/>
            <wp:wrapNone/>
            <wp:docPr id="10" name="Рисунок 6" descr="C:\Users\Таня\Documents\Документы сканера\хаха.jpg"/>
            <wp:cNvGraphicFramePr/>
            <a:graphic xmlns:a="http://schemas.openxmlformats.org/drawingml/2006/main">
              <a:graphicData uri="http://schemas.openxmlformats.org/drawingml/2006/picture">
                <pic:pic xmlns:pic="http://schemas.openxmlformats.org/drawingml/2006/picture">
                  <pic:nvPicPr>
                    <pic:cNvPr id="0" name="Picture 1" descr="C:\Users\Таня\Documents\Документы сканера\хаха.jpg"/>
                    <pic:cNvPicPr>
                      <a:picLocks noChangeAspect="1" noChangeArrowheads="1"/>
                    </pic:cNvPicPr>
                  </pic:nvPicPr>
                  <pic:blipFill>
                    <a:blip r:embed="rId117">
                      <a:lum/>
                    </a:blip>
                    <a:srcRect l="30861" t="62701" r="21595" b="15595"/>
                    <a:stretch>
                      <a:fillRect/>
                    </a:stretch>
                  </pic:blipFill>
                  <pic:spPr bwMode="auto">
                    <a:xfrm>
                      <a:off x="0" y="0"/>
                      <a:ext cx="3280410" cy="2080260"/>
                    </a:xfrm>
                    <a:prstGeom prst="rect">
                      <a:avLst/>
                    </a:prstGeom>
                    <a:noFill/>
                    <a:ln w="9525">
                      <a:noFill/>
                      <a:miter lim="800000"/>
                      <a:headEnd/>
                      <a:tailEnd/>
                    </a:ln>
                  </pic:spPr>
                </pic:pic>
              </a:graphicData>
            </a:graphic>
          </wp:anchor>
        </w:drawing>
      </w:r>
    </w:p>
    <w:p w14:paraId="287B176C"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p>
    <w:p w14:paraId="153E408F"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p>
    <w:p w14:paraId="103F7BE1"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p>
    <w:p w14:paraId="6E80169D"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p>
    <w:p w14:paraId="42F087DC"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p>
    <w:p w14:paraId="2098E275" w14:textId="77777777" w:rsidR="004B6902" w:rsidRPr="00D506FA" w:rsidRDefault="004B6902" w:rsidP="00D506FA">
      <w:pPr>
        <w:spacing w:after="0" w:line="360" w:lineRule="auto"/>
        <w:ind w:firstLine="709"/>
        <w:jc w:val="both"/>
        <w:rPr>
          <w:rFonts w:ascii="Times New Roman" w:eastAsia="Calibri" w:hAnsi="Times New Roman" w:cs="Times New Roman"/>
          <w:bCs/>
          <w:sz w:val="28"/>
          <w:szCs w:val="28"/>
        </w:rPr>
      </w:pPr>
    </w:p>
    <w:p w14:paraId="24346CAF"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0A3A48AC" w14:textId="77777777" w:rsidR="00811F7B" w:rsidRPr="004D05DC" w:rsidRDefault="00811F7B" w:rsidP="004D05DC">
      <w:pPr>
        <w:spacing w:after="0" w:line="360" w:lineRule="auto"/>
        <w:ind w:firstLine="709"/>
        <w:jc w:val="center"/>
        <w:rPr>
          <w:rFonts w:ascii="Times New Roman" w:eastAsia="Calibri" w:hAnsi="Times New Roman" w:cs="Times New Roman"/>
          <w:bCs/>
          <w:sz w:val="28"/>
          <w:szCs w:val="28"/>
        </w:rPr>
      </w:pPr>
    </w:p>
    <w:p w14:paraId="7902B2D1" w14:textId="77777777" w:rsidR="00811F7B" w:rsidRPr="00D506FA" w:rsidRDefault="004D05DC" w:rsidP="004D05DC">
      <w:pPr>
        <w:spacing w:after="0" w:line="360" w:lineRule="auto"/>
        <w:ind w:firstLine="709"/>
        <w:jc w:val="center"/>
        <w:rPr>
          <w:rFonts w:ascii="Times New Roman" w:eastAsia="Calibri" w:hAnsi="Times New Roman" w:cs="Times New Roman"/>
          <w:bCs/>
          <w:sz w:val="28"/>
          <w:szCs w:val="28"/>
        </w:rPr>
      </w:pPr>
      <w:r w:rsidRPr="004D05DC">
        <w:rPr>
          <w:rFonts w:ascii="Times New Roman" w:hAnsi="Times New Roman" w:cs="Times New Roman"/>
          <w:sz w:val="28"/>
          <w:szCs w:val="28"/>
        </w:rPr>
        <w:t>Рисунок 8.3-</w:t>
      </w:r>
      <w:r w:rsidRPr="004D05DC">
        <w:rPr>
          <w:rFonts w:ascii="Times New Roman" w:eastAsia="Calibri" w:hAnsi="Times New Roman" w:cs="Times New Roman"/>
          <w:bCs/>
          <w:sz w:val="28"/>
          <w:szCs w:val="28"/>
        </w:rPr>
        <w:t>Временная диаграмма сигналов на выходах РИК</w:t>
      </w:r>
    </w:p>
    <w:p w14:paraId="7792EEF0" w14:textId="77777777" w:rsidR="00811F7B" w:rsidRPr="00D506FA" w:rsidRDefault="00811F7B" w:rsidP="00D506FA">
      <w:pPr>
        <w:spacing w:after="0" w:line="360" w:lineRule="auto"/>
        <w:ind w:firstLine="709"/>
        <w:jc w:val="both"/>
        <w:rPr>
          <w:rFonts w:ascii="Times New Roman" w:eastAsia="Calibri" w:hAnsi="Times New Roman" w:cs="Times New Roman"/>
          <w:bCs/>
          <w:sz w:val="28"/>
          <w:szCs w:val="28"/>
        </w:rPr>
      </w:pPr>
    </w:p>
    <w:p w14:paraId="5AE5667F" w14:textId="77777777" w:rsidR="00D50E19" w:rsidRPr="00497233" w:rsidRDefault="003B5938" w:rsidP="00286B1B">
      <w:pPr>
        <w:pStyle w:val="a7"/>
        <w:numPr>
          <w:ilvl w:val="0"/>
          <w:numId w:val="18"/>
        </w:numPr>
        <w:spacing w:after="0" w:line="360" w:lineRule="auto"/>
        <w:ind w:left="0" w:firstLine="709"/>
        <w:jc w:val="both"/>
        <w:rPr>
          <w:rFonts w:ascii="Times New Roman" w:eastAsia="Calibri" w:hAnsi="Times New Roman" w:cs="Times New Roman"/>
          <w:b/>
          <w:bCs/>
          <w:sz w:val="28"/>
          <w:szCs w:val="28"/>
        </w:rPr>
      </w:pPr>
      <w:r w:rsidRPr="00497233">
        <w:rPr>
          <w:rFonts w:ascii="Times New Roman" w:eastAsia="Calibri" w:hAnsi="Times New Roman" w:cs="Times New Roman"/>
          <w:b/>
          <w:bCs/>
          <w:sz w:val="28"/>
          <w:szCs w:val="28"/>
        </w:rPr>
        <w:t xml:space="preserve">Основные способы аналого-цифрового преобразования сигналов (АЦП). </w:t>
      </w:r>
    </w:p>
    <w:p w14:paraId="2D99F2F9" w14:textId="77777777" w:rsidR="00D50E19" w:rsidRPr="002E1454" w:rsidRDefault="00D50E19" w:rsidP="002E1454">
      <w:pPr>
        <w:spacing w:after="0" w:line="360" w:lineRule="auto"/>
        <w:jc w:val="both"/>
        <w:rPr>
          <w:rFonts w:ascii="Times New Roman" w:eastAsia="Calibri" w:hAnsi="Times New Roman" w:cs="Times New Roman"/>
          <w:bCs/>
          <w:sz w:val="28"/>
          <w:szCs w:val="28"/>
        </w:rPr>
      </w:pPr>
    </w:p>
    <w:p w14:paraId="060B1653" w14:textId="77777777" w:rsidR="002E1454" w:rsidRPr="002E1454" w:rsidRDefault="002E1454" w:rsidP="002E1454">
      <w:pPr>
        <w:shd w:val="clear" w:color="auto" w:fill="FFFFFF"/>
        <w:autoSpaceDE w:val="0"/>
        <w:autoSpaceDN w:val="0"/>
        <w:adjustRightInd w:val="0"/>
        <w:spacing w:after="0" w:line="360" w:lineRule="auto"/>
        <w:ind w:firstLine="567"/>
        <w:jc w:val="both"/>
        <w:outlineLvl w:val="0"/>
        <w:rPr>
          <w:rFonts w:ascii="Times New Roman" w:hAnsi="Times New Roman" w:cs="Times New Roman"/>
          <w:sz w:val="28"/>
          <w:szCs w:val="28"/>
        </w:rPr>
      </w:pPr>
      <w:r w:rsidRPr="002E1454">
        <w:rPr>
          <w:rFonts w:ascii="Times New Roman" w:hAnsi="Times New Roman" w:cs="Times New Roman"/>
          <w:color w:val="000000"/>
          <w:sz w:val="28"/>
          <w:szCs w:val="28"/>
        </w:rPr>
        <w:t>По своей природе многие сигналы (телефонные, факсимильные, телевизионные) не являются цифровыми. Это аналоговые, или непрерывные, сигналы.</w:t>
      </w:r>
    </w:p>
    <w:p w14:paraId="726415C9"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sidRPr="002E1454">
        <w:rPr>
          <w:rFonts w:ascii="Times New Roman" w:hAnsi="Times New Roman" w:cs="Times New Roman"/>
          <w:color w:val="000000"/>
          <w:sz w:val="28"/>
          <w:szCs w:val="28"/>
        </w:rPr>
        <w:t>Как же заменить непрерывный процесс последовательностью цифр, не потеряв при этом информации о непрерывном процессе.</w:t>
      </w:r>
    </w:p>
    <w:p w14:paraId="04A4C399"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r w:rsidRPr="002E1454">
        <w:rPr>
          <w:rFonts w:ascii="Times New Roman" w:hAnsi="Times New Roman" w:cs="Times New Roman"/>
          <w:color w:val="000000"/>
          <w:sz w:val="28"/>
          <w:szCs w:val="28"/>
        </w:rPr>
        <w:t xml:space="preserve">С подобной проблемой мы сталкиваемся в жизни довольно часто. Если через очень короткие промежутки времени (скажем, через 1 с) наносить значения температуры воздуха на график, то получим множество точек, отражающих изменение температуры. Таким образом, имеем дело не с непрерывной кривой изменения температуры, а лишь с ее значениями, отсчитанными через определенные промежутки времени. По сути говоря, мы описали некоторый непрерывный процесс последовательностью десятичных цифр. Подобный процесс называется </w:t>
      </w:r>
      <w:r w:rsidRPr="002E1454">
        <w:rPr>
          <w:rFonts w:ascii="Times New Roman" w:hAnsi="Times New Roman" w:cs="Times New Roman"/>
          <w:b/>
          <w:iCs/>
          <w:color w:val="000000"/>
          <w:sz w:val="28"/>
          <w:szCs w:val="28"/>
        </w:rPr>
        <w:t>дискретизацией</w:t>
      </w:r>
      <w:r w:rsidRPr="002E1454">
        <w:rPr>
          <w:rFonts w:ascii="Times New Roman" w:hAnsi="Times New Roman" w:cs="Times New Roman"/>
          <w:i/>
          <w:iCs/>
          <w:color w:val="000000"/>
          <w:sz w:val="28"/>
          <w:szCs w:val="28"/>
        </w:rPr>
        <w:t xml:space="preserve"> </w:t>
      </w:r>
      <w:r w:rsidRPr="002E1454">
        <w:rPr>
          <w:rFonts w:ascii="Times New Roman" w:hAnsi="Times New Roman" w:cs="Times New Roman"/>
          <w:color w:val="000000"/>
          <w:sz w:val="28"/>
          <w:szCs w:val="28"/>
        </w:rPr>
        <w:t xml:space="preserve">непрерывного сигнала. Невыясненным остался вопрос, как часто следует брать отсчетные значения непрерывной кривой, чтобы отследить все ее </w:t>
      </w:r>
      <w:r w:rsidRPr="002E1454">
        <w:rPr>
          <w:rFonts w:ascii="Times New Roman" w:hAnsi="Times New Roman" w:cs="Times New Roman"/>
          <w:color w:val="000000"/>
          <w:sz w:val="28"/>
          <w:szCs w:val="28"/>
        </w:rPr>
        <w:lastRenderedPageBreak/>
        <w:t>изменения. Так, при более длительных промежутках времени между наблюдениями за температурой воздуха не удается отследить все ее быстрые изменения.</w:t>
      </w:r>
    </w:p>
    <w:p w14:paraId="3FF0768F" w14:textId="77777777" w:rsidR="002E1454" w:rsidRPr="002E1454" w:rsidRDefault="00497233"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739136" behindDoc="0" locked="0" layoutInCell="1" allowOverlap="1" wp14:anchorId="4AB96D5B" wp14:editId="46A5088F">
            <wp:simplePos x="0" y="0"/>
            <wp:positionH relativeFrom="margin">
              <wp:align>center</wp:align>
            </wp:positionH>
            <wp:positionV relativeFrom="paragraph">
              <wp:posOffset>185420</wp:posOffset>
            </wp:positionV>
            <wp:extent cx="3292475" cy="1747520"/>
            <wp:effectExtent l="19050" t="0" r="3175" b="0"/>
            <wp:wrapNone/>
            <wp:docPr id="549"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118"/>
                    <a:srcRect/>
                    <a:stretch>
                      <a:fillRect/>
                    </a:stretch>
                  </pic:blipFill>
                  <pic:spPr bwMode="auto">
                    <a:xfrm>
                      <a:off x="0" y="0"/>
                      <a:ext cx="3292475" cy="1747520"/>
                    </a:xfrm>
                    <a:prstGeom prst="rect">
                      <a:avLst/>
                    </a:prstGeom>
                    <a:noFill/>
                  </pic:spPr>
                </pic:pic>
              </a:graphicData>
            </a:graphic>
          </wp:anchor>
        </w:drawing>
      </w:r>
    </w:p>
    <w:p w14:paraId="07012BB6"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52F69DD6"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5A1207D6"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00C38891"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685AE4C3"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0206EEA0"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5EFD30A3" w14:textId="77777777" w:rsidR="002E1454" w:rsidRPr="002E1454" w:rsidRDefault="00497233" w:rsidP="00497233">
      <w:pPr>
        <w:shd w:val="clear" w:color="auto" w:fill="FFFFFF"/>
        <w:autoSpaceDE w:val="0"/>
        <w:autoSpaceDN w:val="0"/>
        <w:adjustRightInd w:val="0"/>
        <w:spacing w:after="0" w:line="360" w:lineRule="auto"/>
        <w:ind w:firstLine="567"/>
        <w:jc w:val="center"/>
        <w:rPr>
          <w:rFonts w:ascii="Times New Roman" w:hAnsi="Times New Roman" w:cs="Times New Roman"/>
          <w:color w:val="000000"/>
          <w:sz w:val="28"/>
          <w:szCs w:val="28"/>
        </w:rPr>
      </w:pPr>
      <w:r>
        <w:rPr>
          <w:rFonts w:ascii="Times New Roman" w:hAnsi="Times New Roman" w:cs="Times New Roman"/>
          <w:sz w:val="28"/>
          <w:szCs w:val="28"/>
        </w:rPr>
        <w:t>Рисунок 8.4- Дискретизация телефонного сигнала</w:t>
      </w:r>
    </w:p>
    <w:p w14:paraId="323FC61E"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p>
    <w:p w14:paraId="53A042C4"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eastAsia="Times New Roman" w:hAnsi="Times New Roman" w:cs="Times New Roman"/>
          <w:b/>
          <w:sz w:val="28"/>
          <w:szCs w:val="28"/>
        </w:rPr>
      </w:pPr>
      <w:r w:rsidRPr="002E1454">
        <w:rPr>
          <w:rFonts w:ascii="Times New Roman" w:hAnsi="Times New Roman" w:cs="Times New Roman"/>
          <w:color w:val="000000"/>
          <w:sz w:val="28"/>
          <w:szCs w:val="28"/>
        </w:rPr>
        <w:t xml:space="preserve">Аналогичный подход лежит в процессе дискретизации телефонного сигнала. Если в цепь микрофона, где ток является непрерывной функцией времени, встроить электронный ключ и периодически на короткие мгновения замыкать его, то ток в цепи будет иметь вид узких импульсов с амплитудами, повторяющими форму непрерывного сигнала, и представлять собой </w:t>
      </w:r>
      <w:r w:rsidRPr="002E1454">
        <w:rPr>
          <w:rFonts w:ascii="Times New Roman" w:hAnsi="Times New Roman" w:cs="Times New Roman"/>
          <w:b/>
          <w:color w:val="000000"/>
          <w:sz w:val="28"/>
          <w:szCs w:val="28"/>
        </w:rPr>
        <w:t>дискретный сигнал.</w:t>
      </w:r>
    </w:p>
    <w:p w14:paraId="462E3930"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b/>
          <w:sz w:val="28"/>
          <w:szCs w:val="28"/>
        </w:rPr>
      </w:pPr>
      <w:r w:rsidRPr="002E1454">
        <w:rPr>
          <w:rFonts w:ascii="Times New Roman" w:hAnsi="Times New Roman" w:cs="Times New Roman"/>
          <w:color w:val="000000"/>
          <w:sz w:val="28"/>
          <w:szCs w:val="28"/>
        </w:rPr>
        <w:t xml:space="preserve">Интервал времени </w:t>
      </w:r>
      <w:r w:rsidRPr="002E1454">
        <w:rPr>
          <w:rFonts w:ascii="Times New Roman" w:hAnsi="Times New Roman" w:cs="Times New Roman"/>
          <w:color w:val="000000"/>
          <w:sz w:val="28"/>
          <w:szCs w:val="28"/>
          <w:lang w:val="en-US"/>
        </w:rPr>
        <w:t>t</w:t>
      </w:r>
      <w:r w:rsidRPr="002E1454">
        <w:rPr>
          <w:rFonts w:ascii="Times New Roman" w:hAnsi="Times New Roman" w:cs="Times New Roman"/>
          <w:color w:val="000000"/>
          <w:sz w:val="28"/>
          <w:szCs w:val="28"/>
          <w:vertAlign w:val="subscript"/>
        </w:rPr>
        <w:t>д</w:t>
      </w:r>
      <w:r w:rsidRPr="002E1454">
        <w:rPr>
          <w:rFonts w:ascii="Times New Roman" w:hAnsi="Times New Roman" w:cs="Times New Roman"/>
          <w:color w:val="000000"/>
          <w:sz w:val="28"/>
          <w:szCs w:val="28"/>
        </w:rPr>
        <w:t xml:space="preserve"> через который отсчитываются значения непрерывного сигнала, называется </w:t>
      </w:r>
      <w:r w:rsidRPr="002E1454">
        <w:rPr>
          <w:rFonts w:ascii="Times New Roman" w:hAnsi="Times New Roman" w:cs="Times New Roman"/>
          <w:b/>
          <w:iCs/>
          <w:color w:val="000000"/>
          <w:sz w:val="28"/>
          <w:szCs w:val="28"/>
        </w:rPr>
        <w:t>интервалом дискретизации</w:t>
      </w:r>
      <w:r w:rsidRPr="002E1454">
        <w:rPr>
          <w:rFonts w:ascii="Times New Roman" w:hAnsi="Times New Roman" w:cs="Times New Roman"/>
          <w:i/>
          <w:iCs/>
          <w:color w:val="000000"/>
          <w:sz w:val="28"/>
          <w:szCs w:val="28"/>
        </w:rPr>
        <w:t xml:space="preserve">. </w:t>
      </w:r>
      <w:r w:rsidRPr="002E1454">
        <w:rPr>
          <w:rFonts w:ascii="Times New Roman" w:hAnsi="Times New Roman" w:cs="Times New Roman"/>
          <w:color w:val="000000"/>
          <w:sz w:val="28"/>
          <w:szCs w:val="28"/>
        </w:rPr>
        <w:t>Обратная величина 1/</w:t>
      </w:r>
      <w:r w:rsidRPr="002E1454">
        <w:rPr>
          <w:rFonts w:ascii="Times New Roman" w:hAnsi="Times New Roman" w:cs="Times New Roman"/>
          <w:color w:val="000000"/>
          <w:sz w:val="28"/>
          <w:szCs w:val="28"/>
          <w:lang w:val="en-US"/>
        </w:rPr>
        <w:t>t</w:t>
      </w:r>
      <w:r w:rsidRPr="002E1454">
        <w:rPr>
          <w:rFonts w:ascii="Times New Roman" w:hAnsi="Times New Roman" w:cs="Times New Roman"/>
          <w:color w:val="000000"/>
          <w:sz w:val="28"/>
          <w:szCs w:val="28"/>
          <w:vertAlign w:val="subscript"/>
        </w:rPr>
        <w:t>д</w:t>
      </w:r>
      <w:r w:rsidRPr="002E1454">
        <w:rPr>
          <w:rFonts w:ascii="Times New Roman" w:hAnsi="Times New Roman" w:cs="Times New Roman"/>
          <w:color w:val="000000"/>
          <w:sz w:val="28"/>
          <w:szCs w:val="28"/>
        </w:rPr>
        <w:t xml:space="preserve"> (обозначим ее </w:t>
      </w:r>
      <w:r w:rsidR="00497233" w:rsidRPr="002E1454">
        <w:rPr>
          <w:rFonts w:ascii="Times New Roman" w:hAnsi="Times New Roman" w:cs="Times New Roman"/>
          <w:iCs/>
          <w:color w:val="000000"/>
          <w:sz w:val="28"/>
          <w:szCs w:val="28"/>
          <w:lang w:val="en-US"/>
        </w:rPr>
        <w:t>F</w:t>
      </w:r>
      <w:r w:rsidRPr="002E1454">
        <w:rPr>
          <w:rFonts w:ascii="Times New Roman" w:hAnsi="Times New Roman" w:cs="Times New Roman"/>
          <w:iCs/>
          <w:color w:val="000000"/>
          <w:sz w:val="28"/>
          <w:szCs w:val="28"/>
          <w:vertAlign w:val="subscript"/>
        </w:rPr>
        <w:t>д</w:t>
      </w:r>
      <w:r w:rsidRPr="002E1454">
        <w:rPr>
          <w:rFonts w:ascii="Times New Roman" w:hAnsi="Times New Roman" w:cs="Times New Roman"/>
          <w:color w:val="000000"/>
          <w:sz w:val="28"/>
          <w:szCs w:val="28"/>
        </w:rPr>
        <w:t xml:space="preserve">) называется частотой взятия отсчетов, или </w:t>
      </w:r>
      <w:r w:rsidRPr="002E1454">
        <w:rPr>
          <w:rFonts w:ascii="Times New Roman" w:hAnsi="Times New Roman" w:cs="Times New Roman"/>
          <w:b/>
          <w:iCs/>
          <w:color w:val="000000"/>
          <w:sz w:val="28"/>
          <w:szCs w:val="28"/>
        </w:rPr>
        <w:t>частотой дискретизации.</w:t>
      </w:r>
    </w:p>
    <w:p w14:paraId="7654B40F"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rPr>
      </w:pPr>
      <w:r w:rsidRPr="002E1454">
        <w:rPr>
          <w:rFonts w:ascii="Times New Roman" w:hAnsi="Times New Roman" w:cs="Times New Roman"/>
          <w:color w:val="000000"/>
          <w:sz w:val="28"/>
          <w:szCs w:val="28"/>
        </w:rPr>
        <w:t>Отсчеты непрерывного сигнала, так же, как и отсчеты температуры, следует брать с такой частотой (или через такой интервал времени), чтобы успевать отследить все, даже самые быстрые, изменения сигнала. Иначе при восстановлении этого сигнала по дискретным отсчетам часть информации будет потеряна, и форма восстановленного сигнала будет отличаться от формы исходного Это означает, что звук на приеме будет восприниматься с искажениями.</w:t>
      </w:r>
    </w:p>
    <w:p w14:paraId="2A8CAA8C"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sidRPr="002E1454">
        <w:rPr>
          <w:rFonts w:ascii="Times New Roman" w:hAnsi="Times New Roman" w:cs="Times New Roman"/>
          <w:color w:val="000000"/>
          <w:sz w:val="28"/>
          <w:szCs w:val="28"/>
        </w:rPr>
        <w:t xml:space="preserve">Спектр дискретного сигнала содержит спектр исходного сигнала (в диапазоне частот от 0 до </w:t>
      </w:r>
      <w:r w:rsidRPr="002E1454">
        <w:rPr>
          <w:rFonts w:ascii="Times New Roman" w:hAnsi="Times New Roman" w:cs="Times New Roman"/>
          <w:iCs/>
          <w:color w:val="000000"/>
          <w:sz w:val="28"/>
          <w:szCs w:val="28"/>
          <w:lang w:val="en-US"/>
        </w:rPr>
        <w:t>F</w:t>
      </w:r>
      <w:r w:rsidRPr="002E1454">
        <w:rPr>
          <w:rFonts w:ascii="Times New Roman" w:hAnsi="Times New Roman" w:cs="Times New Roman"/>
          <w:iCs/>
          <w:color w:val="000000"/>
          <w:sz w:val="28"/>
          <w:szCs w:val="28"/>
        </w:rPr>
        <w:t>).</w:t>
      </w:r>
      <w:r w:rsidRPr="002E1454">
        <w:rPr>
          <w:rFonts w:ascii="Times New Roman" w:hAnsi="Times New Roman" w:cs="Times New Roman"/>
          <w:i/>
          <w:iCs/>
          <w:color w:val="000000"/>
          <w:sz w:val="28"/>
          <w:szCs w:val="28"/>
        </w:rPr>
        <w:t xml:space="preserve"> </w:t>
      </w:r>
      <w:r w:rsidRPr="002E1454">
        <w:rPr>
          <w:rFonts w:ascii="Times New Roman" w:hAnsi="Times New Roman" w:cs="Times New Roman"/>
          <w:color w:val="000000"/>
          <w:sz w:val="28"/>
          <w:szCs w:val="28"/>
        </w:rPr>
        <w:t xml:space="preserve">Чтобы восстановить исходный сигнал из дискретного, достаточно пропустить дискретный сигнал через фильтр нижних частот с граничной частотой </w:t>
      </w:r>
      <w:r w:rsidRPr="002E1454">
        <w:rPr>
          <w:rFonts w:ascii="Times New Roman" w:hAnsi="Times New Roman" w:cs="Times New Roman"/>
          <w:color w:val="000000"/>
          <w:sz w:val="28"/>
          <w:szCs w:val="28"/>
        </w:rPr>
        <w:lastRenderedPageBreak/>
        <w:t xml:space="preserve">полосы пропускания </w:t>
      </w:r>
      <w:r w:rsidRPr="002E1454">
        <w:rPr>
          <w:rFonts w:ascii="Times New Roman" w:hAnsi="Times New Roman" w:cs="Times New Roman"/>
          <w:color w:val="000000"/>
          <w:sz w:val="28"/>
          <w:szCs w:val="28"/>
          <w:lang w:val="en-US"/>
        </w:rPr>
        <w:t>F</w:t>
      </w:r>
      <w:r w:rsidRPr="002E1454">
        <w:rPr>
          <w:rFonts w:ascii="Times New Roman" w:hAnsi="Times New Roman" w:cs="Times New Roman"/>
          <w:color w:val="000000"/>
          <w:sz w:val="28"/>
          <w:szCs w:val="28"/>
        </w:rPr>
        <w:t xml:space="preserve"> и подавить все «боковые» спектры. На выходе такого фильтра появится исходный непрерывный сигнал.</w:t>
      </w:r>
    </w:p>
    <w:p w14:paraId="71778384"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i/>
          <w:iCs/>
          <w:color w:val="000000"/>
          <w:sz w:val="28"/>
          <w:szCs w:val="28"/>
        </w:rPr>
      </w:pPr>
      <w:r w:rsidRPr="002E1454">
        <w:rPr>
          <w:rFonts w:ascii="Times New Roman" w:hAnsi="Times New Roman" w:cs="Times New Roman"/>
          <w:color w:val="000000"/>
          <w:sz w:val="28"/>
          <w:szCs w:val="28"/>
        </w:rPr>
        <w:t xml:space="preserve">При слишком редкой дискретизации (низкая частота дискретизации </w:t>
      </w:r>
      <w:r w:rsidRPr="002E1454">
        <w:rPr>
          <w:rFonts w:ascii="Times New Roman" w:hAnsi="Times New Roman" w:cs="Times New Roman"/>
          <w:color w:val="000000"/>
          <w:sz w:val="28"/>
          <w:szCs w:val="28"/>
          <w:lang w:val="en-US"/>
        </w:rPr>
        <w:t>F</w:t>
      </w:r>
      <w:r w:rsidRPr="002E1454">
        <w:rPr>
          <w:rFonts w:ascii="Times New Roman" w:hAnsi="Times New Roman" w:cs="Times New Roman"/>
          <w:color w:val="000000"/>
          <w:sz w:val="28"/>
          <w:szCs w:val="28"/>
          <w:vertAlign w:val="subscript"/>
        </w:rPr>
        <w:t>д</w:t>
      </w:r>
      <w:r w:rsidRPr="002E1454">
        <w:rPr>
          <w:rFonts w:ascii="Times New Roman" w:hAnsi="Times New Roman" w:cs="Times New Roman"/>
          <w:color w:val="000000"/>
          <w:sz w:val="28"/>
          <w:szCs w:val="28"/>
        </w:rPr>
        <w:t xml:space="preserve"> и большой интервал дискретизации </w:t>
      </w:r>
      <w:r w:rsidRPr="002E1454">
        <w:rPr>
          <w:rFonts w:ascii="Times New Roman" w:hAnsi="Times New Roman" w:cs="Times New Roman"/>
          <w:color w:val="000000"/>
          <w:sz w:val="28"/>
          <w:szCs w:val="28"/>
          <w:lang w:val="en-US"/>
        </w:rPr>
        <w:t>t</w:t>
      </w:r>
      <w:r w:rsidRPr="002E1454">
        <w:rPr>
          <w:rFonts w:ascii="Times New Roman" w:hAnsi="Times New Roman" w:cs="Times New Roman"/>
          <w:color w:val="000000"/>
          <w:sz w:val="28"/>
          <w:szCs w:val="28"/>
          <w:vertAlign w:val="subscript"/>
        </w:rPr>
        <w:t>д</w:t>
      </w:r>
      <w:r w:rsidRPr="002E1454">
        <w:rPr>
          <w:rFonts w:ascii="Times New Roman" w:hAnsi="Times New Roman" w:cs="Times New Roman"/>
          <w:color w:val="000000"/>
          <w:sz w:val="28"/>
          <w:szCs w:val="28"/>
        </w:rPr>
        <w:t xml:space="preserve">) будет иметь место наложение на спектр исходного сигнала «бокового» спектра. Это приведет к искажению формы исходного спектра, и значит, к отличию восстановленного сигнала от исходного. Наоборот, более частая дискретизация позволит легко восстановить непрерывный сигнал из дискретного с помощью несложного фильтра нижних частот. Таким образом, </w:t>
      </w:r>
      <w:r w:rsidRPr="002E1454">
        <w:rPr>
          <w:rFonts w:ascii="Times New Roman" w:hAnsi="Times New Roman" w:cs="Times New Roman"/>
          <w:b/>
          <w:iCs/>
          <w:color w:val="000000"/>
          <w:sz w:val="28"/>
          <w:szCs w:val="28"/>
        </w:rPr>
        <w:t xml:space="preserve">для </w:t>
      </w:r>
      <w:proofErr w:type="spellStart"/>
      <w:r w:rsidRPr="002E1454">
        <w:rPr>
          <w:rFonts w:ascii="Times New Roman" w:hAnsi="Times New Roman" w:cs="Times New Roman"/>
          <w:b/>
          <w:iCs/>
          <w:color w:val="000000"/>
          <w:sz w:val="28"/>
          <w:szCs w:val="28"/>
        </w:rPr>
        <w:t>безыскаженного</w:t>
      </w:r>
      <w:proofErr w:type="spellEnd"/>
      <w:r w:rsidRPr="002E1454">
        <w:rPr>
          <w:rFonts w:ascii="Times New Roman" w:hAnsi="Times New Roman" w:cs="Times New Roman"/>
          <w:b/>
          <w:iCs/>
          <w:color w:val="000000"/>
          <w:sz w:val="28"/>
          <w:szCs w:val="28"/>
        </w:rPr>
        <w:t xml:space="preserve"> восстановления непрерывного сигнала из дискретного необходимо частоту дискретизации </w:t>
      </w:r>
      <w:r w:rsidRPr="002E1454">
        <w:rPr>
          <w:rFonts w:ascii="Times New Roman" w:hAnsi="Times New Roman" w:cs="Times New Roman"/>
          <w:b/>
          <w:iCs/>
          <w:color w:val="000000"/>
          <w:sz w:val="28"/>
          <w:szCs w:val="28"/>
          <w:lang w:val="en-US"/>
        </w:rPr>
        <w:t>f</w:t>
      </w:r>
      <w:r w:rsidRPr="002E1454">
        <w:rPr>
          <w:rFonts w:ascii="Times New Roman" w:hAnsi="Times New Roman" w:cs="Times New Roman"/>
          <w:b/>
          <w:iCs/>
          <w:color w:val="000000"/>
          <w:sz w:val="28"/>
          <w:szCs w:val="28"/>
          <w:vertAlign w:val="subscript"/>
          <w:lang w:val="en-US"/>
        </w:rPr>
        <w:t>a</w:t>
      </w:r>
      <w:r w:rsidRPr="002E1454">
        <w:rPr>
          <w:rFonts w:ascii="Times New Roman" w:hAnsi="Times New Roman" w:cs="Times New Roman"/>
          <w:b/>
          <w:iCs/>
          <w:color w:val="000000"/>
          <w:sz w:val="28"/>
          <w:szCs w:val="28"/>
        </w:rPr>
        <w:t xml:space="preserve"> выбирать не ниже удвоенной ширины его спектра</w:t>
      </w:r>
      <w:r w:rsidRPr="002E1454">
        <w:rPr>
          <w:rFonts w:ascii="Times New Roman" w:hAnsi="Times New Roman" w:cs="Times New Roman"/>
          <w:i/>
          <w:iCs/>
          <w:color w:val="000000"/>
          <w:sz w:val="28"/>
          <w:szCs w:val="28"/>
        </w:rPr>
        <w:t xml:space="preserve">. </w:t>
      </w:r>
    </w:p>
    <w:p w14:paraId="10FD43CF" w14:textId="77777777" w:rsidR="002E1454" w:rsidRPr="002E1454" w:rsidRDefault="002E1454" w:rsidP="002E1454">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sidRPr="002E1454">
        <w:rPr>
          <w:rFonts w:ascii="Times New Roman" w:hAnsi="Times New Roman" w:cs="Times New Roman"/>
          <w:color w:val="000000"/>
          <w:sz w:val="28"/>
          <w:szCs w:val="28"/>
        </w:rPr>
        <w:t xml:space="preserve">В 1933 г. в работе «О пропускной способности «эфира» и проволоки в электросвязи» В.А. Котельников доказал теорему, ставшую основополагающей в теории и технике цифровой связи. Суть этой теоремы состоит в том, что непрерывный сигнал, у которого спектр ограничен частотой </w:t>
      </w:r>
      <w:r w:rsidRPr="002E1454">
        <w:rPr>
          <w:rFonts w:ascii="Times New Roman" w:hAnsi="Times New Roman" w:cs="Times New Roman"/>
          <w:color w:val="000000"/>
          <w:sz w:val="28"/>
          <w:szCs w:val="28"/>
          <w:lang w:val="en-US"/>
        </w:rPr>
        <w:t>F</w:t>
      </w:r>
      <w:r w:rsidRPr="002E1454">
        <w:rPr>
          <w:rFonts w:ascii="Times New Roman" w:hAnsi="Times New Roman" w:cs="Times New Roman"/>
          <w:color w:val="000000"/>
          <w:sz w:val="28"/>
          <w:szCs w:val="28"/>
        </w:rPr>
        <w:t xml:space="preserve">, может быть полностью и однозначно восстановлен по его дискретным отсчетам, взятым с частотой </w:t>
      </w:r>
      <w:r w:rsidR="00497233" w:rsidRPr="002E1454">
        <w:rPr>
          <w:rFonts w:ascii="Times New Roman" w:hAnsi="Times New Roman" w:cs="Times New Roman"/>
          <w:color w:val="000000"/>
          <w:sz w:val="28"/>
          <w:szCs w:val="28"/>
          <w:lang w:val="en-US"/>
        </w:rPr>
        <w:t>F</w:t>
      </w:r>
      <w:r w:rsidRPr="002E1454">
        <w:rPr>
          <w:rFonts w:ascii="Times New Roman" w:hAnsi="Times New Roman" w:cs="Times New Roman"/>
          <w:color w:val="000000"/>
          <w:sz w:val="28"/>
          <w:szCs w:val="28"/>
        </w:rPr>
        <w:t>д = 2</w:t>
      </w:r>
      <w:r w:rsidRPr="002E1454">
        <w:rPr>
          <w:rFonts w:ascii="Times New Roman" w:hAnsi="Times New Roman" w:cs="Times New Roman"/>
          <w:color w:val="000000"/>
          <w:sz w:val="28"/>
          <w:szCs w:val="28"/>
          <w:lang w:val="en-US"/>
        </w:rPr>
        <w:t>F</w:t>
      </w:r>
      <w:r w:rsidRPr="002E1454">
        <w:rPr>
          <w:rFonts w:ascii="Times New Roman" w:hAnsi="Times New Roman" w:cs="Times New Roman"/>
          <w:color w:val="000000"/>
          <w:sz w:val="28"/>
          <w:szCs w:val="28"/>
        </w:rPr>
        <w:t xml:space="preserve">, т.е. через интервалы времени </w:t>
      </w:r>
      <w:r w:rsidRPr="002E1454">
        <w:rPr>
          <w:rFonts w:ascii="Times New Roman" w:hAnsi="Times New Roman" w:cs="Times New Roman"/>
          <w:color w:val="000000"/>
          <w:sz w:val="28"/>
          <w:szCs w:val="28"/>
          <w:lang w:val="en-US"/>
        </w:rPr>
        <w:t>t</w:t>
      </w:r>
      <w:r w:rsidRPr="002E1454">
        <w:rPr>
          <w:rFonts w:ascii="Times New Roman" w:hAnsi="Times New Roman" w:cs="Times New Roman"/>
          <w:color w:val="000000"/>
          <w:sz w:val="28"/>
          <w:szCs w:val="28"/>
          <w:vertAlign w:val="subscript"/>
        </w:rPr>
        <w:t>д</w:t>
      </w:r>
      <w:r w:rsidRPr="002E1454">
        <w:rPr>
          <w:rFonts w:ascii="Times New Roman" w:hAnsi="Times New Roman" w:cs="Times New Roman"/>
          <w:color w:val="000000"/>
          <w:sz w:val="28"/>
          <w:szCs w:val="28"/>
        </w:rPr>
        <w:t xml:space="preserve"> = 1/2</w:t>
      </w:r>
      <w:r w:rsidRPr="002E1454">
        <w:rPr>
          <w:rFonts w:ascii="Times New Roman" w:hAnsi="Times New Roman" w:cs="Times New Roman"/>
          <w:color w:val="000000"/>
          <w:sz w:val="28"/>
          <w:szCs w:val="28"/>
          <w:lang w:val="en-US"/>
        </w:rPr>
        <w:t>F</w:t>
      </w:r>
      <w:r w:rsidRPr="002E1454">
        <w:rPr>
          <w:rFonts w:ascii="Times New Roman" w:hAnsi="Times New Roman" w:cs="Times New Roman"/>
          <w:color w:val="000000"/>
          <w:sz w:val="28"/>
          <w:szCs w:val="28"/>
        </w:rPr>
        <w:t>.</w:t>
      </w:r>
    </w:p>
    <w:p w14:paraId="5F1F228E" w14:textId="77777777" w:rsidR="002E1454" w:rsidRPr="002E1454" w:rsidRDefault="002E1454" w:rsidP="002E1454">
      <w:pPr>
        <w:spacing w:after="0" w:line="360" w:lineRule="auto"/>
        <w:ind w:firstLine="567"/>
        <w:jc w:val="both"/>
        <w:rPr>
          <w:rFonts w:ascii="Times New Roman" w:hAnsi="Times New Roman" w:cs="Times New Roman"/>
          <w:color w:val="000000"/>
          <w:sz w:val="28"/>
          <w:szCs w:val="28"/>
        </w:rPr>
      </w:pPr>
      <w:r w:rsidRPr="002E1454">
        <w:rPr>
          <w:rFonts w:ascii="Times New Roman" w:hAnsi="Times New Roman" w:cs="Times New Roman"/>
          <w:color w:val="000000"/>
          <w:sz w:val="28"/>
          <w:szCs w:val="28"/>
        </w:rPr>
        <w:t xml:space="preserve">При ВРК общая линия предоставляется для передачи сигналов каждого канала поочередно, т.е. в каждый момент времени в общем тракте существует только сигнал, относящийся к какому-нибудь одному каналу. </w:t>
      </w:r>
    </w:p>
    <w:p w14:paraId="487D90EE" w14:textId="77777777" w:rsidR="002E1454" w:rsidRDefault="002E1454" w:rsidP="002E1454">
      <w:pPr>
        <w:spacing w:after="0" w:line="360" w:lineRule="auto"/>
        <w:ind w:firstLine="567"/>
        <w:jc w:val="both"/>
        <w:rPr>
          <w:rFonts w:ascii="Times New Roman" w:hAnsi="Times New Roman" w:cs="Times New Roman"/>
          <w:color w:val="000000"/>
          <w:sz w:val="28"/>
          <w:szCs w:val="28"/>
        </w:rPr>
      </w:pPr>
      <w:r w:rsidRPr="002E1454">
        <w:rPr>
          <w:rFonts w:ascii="Times New Roman" w:hAnsi="Times New Roman" w:cs="Times New Roman"/>
          <w:color w:val="000000"/>
          <w:sz w:val="28"/>
          <w:szCs w:val="28"/>
        </w:rPr>
        <w:t>Интервал времени, предоставляемый для передачи информации о сигнале в одном канале</w:t>
      </w:r>
      <w:r w:rsidRPr="002E1454">
        <w:rPr>
          <w:rFonts w:ascii="Times New Roman" w:hAnsi="Times New Roman" w:cs="Times New Roman"/>
          <w:b/>
          <w:i/>
          <w:color w:val="000000"/>
          <w:sz w:val="28"/>
          <w:szCs w:val="28"/>
        </w:rPr>
        <w:t xml:space="preserve"> </w:t>
      </w:r>
      <w:proofErr w:type="spellStart"/>
      <w:r w:rsidRPr="002E1454">
        <w:rPr>
          <w:rFonts w:ascii="Times New Roman" w:hAnsi="Times New Roman" w:cs="Times New Roman"/>
          <w:b/>
          <w:color w:val="000000"/>
          <w:sz w:val="28"/>
          <w:szCs w:val="28"/>
        </w:rPr>
        <w:t>t</w:t>
      </w:r>
      <w:r w:rsidRPr="002E1454">
        <w:rPr>
          <w:rFonts w:ascii="Times New Roman" w:hAnsi="Times New Roman" w:cs="Times New Roman"/>
          <w:b/>
          <w:color w:val="000000"/>
          <w:sz w:val="28"/>
          <w:szCs w:val="28"/>
          <w:vertAlign w:val="subscript"/>
        </w:rPr>
        <w:t>к</w:t>
      </w:r>
      <w:proofErr w:type="spellEnd"/>
      <w:r w:rsidRPr="002E1454">
        <w:rPr>
          <w:rFonts w:ascii="Times New Roman" w:hAnsi="Times New Roman" w:cs="Times New Roman"/>
          <w:color w:val="000000"/>
          <w:sz w:val="28"/>
          <w:szCs w:val="28"/>
        </w:rPr>
        <w:t xml:space="preserve"> во много раз меньше его периода повторения. Этот период называется</w:t>
      </w:r>
      <w:r w:rsidRPr="002E1454">
        <w:rPr>
          <w:rFonts w:ascii="Times New Roman" w:hAnsi="Times New Roman" w:cs="Times New Roman"/>
          <w:b/>
          <w:i/>
          <w:color w:val="000000"/>
          <w:sz w:val="28"/>
          <w:szCs w:val="28"/>
        </w:rPr>
        <w:t xml:space="preserve"> </w:t>
      </w:r>
      <w:r w:rsidRPr="002E1454">
        <w:rPr>
          <w:rFonts w:ascii="Times New Roman" w:hAnsi="Times New Roman" w:cs="Times New Roman"/>
          <w:b/>
          <w:color w:val="000000"/>
          <w:sz w:val="28"/>
          <w:szCs w:val="28"/>
        </w:rPr>
        <w:t xml:space="preserve">циклом передачи </w:t>
      </w:r>
      <w:proofErr w:type="spellStart"/>
      <w:r w:rsidRPr="002E1454">
        <w:rPr>
          <w:rFonts w:ascii="Times New Roman" w:hAnsi="Times New Roman" w:cs="Times New Roman"/>
          <w:b/>
          <w:color w:val="000000"/>
          <w:sz w:val="28"/>
          <w:szCs w:val="28"/>
        </w:rPr>
        <w:t>Т</w:t>
      </w:r>
      <w:r w:rsidRPr="002E1454">
        <w:rPr>
          <w:rFonts w:ascii="Times New Roman" w:hAnsi="Times New Roman" w:cs="Times New Roman"/>
          <w:b/>
          <w:color w:val="000000"/>
          <w:sz w:val="28"/>
          <w:szCs w:val="28"/>
          <w:vertAlign w:val="subscript"/>
        </w:rPr>
        <w:t>ц</w:t>
      </w:r>
      <w:proofErr w:type="spellEnd"/>
      <w:r w:rsidRPr="002E1454">
        <w:rPr>
          <w:rFonts w:ascii="Times New Roman" w:hAnsi="Times New Roman" w:cs="Times New Roman"/>
          <w:b/>
          <w:color w:val="000000"/>
          <w:sz w:val="28"/>
          <w:szCs w:val="28"/>
        </w:rPr>
        <w:t xml:space="preserve">. </w:t>
      </w:r>
      <w:r w:rsidRPr="002E1454">
        <w:rPr>
          <w:rFonts w:ascii="Times New Roman" w:hAnsi="Times New Roman" w:cs="Times New Roman"/>
          <w:color w:val="000000"/>
          <w:sz w:val="28"/>
          <w:szCs w:val="28"/>
        </w:rPr>
        <w:t>Таким образом, за время цикла можно передать информацию нескольких каналов системы, число которых</w:t>
      </w:r>
      <w:r w:rsidR="00497233">
        <w:rPr>
          <w:rFonts w:ascii="Times New Roman" w:hAnsi="Times New Roman" w:cs="Times New Roman"/>
          <w:color w:val="000000"/>
          <w:sz w:val="28"/>
          <w:szCs w:val="28"/>
        </w:rPr>
        <w:t>:</w:t>
      </w:r>
      <w:r w:rsidRPr="002E1454">
        <w:rPr>
          <w:rFonts w:ascii="Times New Roman" w:hAnsi="Times New Roman" w:cs="Times New Roman"/>
          <w:color w:val="000000"/>
          <w:sz w:val="28"/>
          <w:szCs w:val="28"/>
        </w:rPr>
        <w:t xml:space="preserve"> </w:t>
      </w:r>
    </w:p>
    <w:p w14:paraId="142DD128" w14:textId="77777777" w:rsidR="00497233" w:rsidRPr="002E1454" w:rsidRDefault="00497233" w:rsidP="002E1454">
      <w:pPr>
        <w:spacing w:after="0" w:line="360" w:lineRule="auto"/>
        <w:ind w:firstLine="567"/>
        <w:jc w:val="both"/>
        <w:rPr>
          <w:rFonts w:ascii="Times New Roman" w:hAnsi="Times New Roman" w:cs="Times New Roman"/>
          <w:color w:val="000000"/>
          <w:sz w:val="28"/>
          <w:szCs w:val="28"/>
        </w:rPr>
      </w:pPr>
    </w:p>
    <w:p w14:paraId="3CBDA514" w14:textId="77777777" w:rsidR="002E1454" w:rsidRDefault="009E7FE8" w:rsidP="00497233">
      <w:pPr>
        <w:spacing w:after="0" w:line="360" w:lineRule="auto"/>
        <w:ind w:firstLine="567"/>
        <w:jc w:val="right"/>
        <w:rPr>
          <w:rFonts w:ascii="Times New Roman" w:eastAsia="Calibri" w:hAnsi="Times New Roman" w:cs="Times New Roman"/>
          <w:bCs/>
          <w:sz w:val="28"/>
          <w:szCs w:val="28"/>
        </w:rPr>
      </w:pPr>
      <w:r>
        <w:rPr>
          <w:rFonts w:ascii="Times New Roman" w:hAnsi="Times New Roman" w:cs="Times New Roman"/>
          <w:sz w:val="28"/>
          <w:szCs w:val="28"/>
        </w:rPr>
        <w:pict w14:anchorId="4446413F">
          <v:shape id="_x0000_i1122" type="#_x0000_t75" style="width:45pt;height:36pt" equationxml="&lt;">
            <v:imagedata r:id="rId119" o:title="" chromakey="white"/>
          </v:shape>
        </w:pict>
      </w:r>
      <w:r w:rsidR="00497233">
        <w:rPr>
          <w:rFonts w:ascii="Times New Roman" w:eastAsia="Calibri" w:hAnsi="Times New Roman" w:cs="Times New Roman"/>
          <w:bCs/>
          <w:sz w:val="28"/>
          <w:szCs w:val="28"/>
        </w:rPr>
        <w:t xml:space="preserve">                                                      (8.3)</w:t>
      </w:r>
    </w:p>
    <w:p w14:paraId="5272B6EC" w14:textId="77777777" w:rsidR="00497233" w:rsidRPr="002E1454" w:rsidRDefault="00497233" w:rsidP="00497233">
      <w:pPr>
        <w:spacing w:after="0" w:line="360" w:lineRule="auto"/>
        <w:ind w:firstLine="567"/>
        <w:jc w:val="right"/>
        <w:rPr>
          <w:rFonts w:ascii="Times New Roman" w:hAnsi="Times New Roman" w:cs="Times New Roman"/>
          <w:color w:val="000000"/>
          <w:sz w:val="28"/>
          <w:szCs w:val="28"/>
        </w:rPr>
      </w:pPr>
    </w:p>
    <w:p w14:paraId="15E06097" w14:textId="77777777" w:rsidR="002E1454" w:rsidRPr="002E1454" w:rsidRDefault="002E1454" w:rsidP="00386F2D">
      <w:pPr>
        <w:spacing w:after="0" w:line="360" w:lineRule="auto"/>
        <w:ind w:firstLine="709"/>
        <w:jc w:val="both"/>
        <w:rPr>
          <w:rFonts w:ascii="Times New Roman" w:hAnsi="Times New Roman" w:cs="Times New Roman"/>
          <w:color w:val="000000"/>
          <w:sz w:val="28"/>
          <w:szCs w:val="28"/>
        </w:rPr>
      </w:pPr>
      <w:r w:rsidRPr="002E1454">
        <w:rPr>
          <w:rFonts w:ascii="Times New Roman" w:hAnsi="Times New Roman" w:cs="Times New Roman"/>
          <w:color w:val="000000"/>
          <w:sz w:val="28"/>
          <w:szCs w:val="28"/>
        </w:rPr>
        <w:lastRenderedPageBreak/>
        <w:t>Принцип ВРК поясняется схемой, приведенной на рисунке 8.</w:t>
      </w:r>
      <w:r w:rsidR="00497233">
        <w:rPr>
          <w:rFonts w:ascii="Times New Roman" w:hAnsi="Times New Roman" w:cs="Times New Roman"/>
          <w:color w:val="000000"/>
          <w:sz w:val="28"/>
          <w:szCs w:val="28"/>
        </w:rPr>
        <w:t>2</w:t>
      </w:r>
      <w:r w:rsidRPr="002E1454">
        <w:rPr>
          <w:rFonts w:ascii="Times New Roman" w:hAnsi="Times New Roman" w:cs="Times New Roman"/>
          <w:color w:val="000000"/>
          <w:sz w:val="28"/>
          <w:szCs w:val="28"/>
        </w:rPr>
        <w:t xml:space="preserve">. Генераторное оборудование ГО Пер управляет ключами и предоставляет таким образом общую линию для передачи по каналам 1, 2 и т.д. </w:t>
      </w:r>
    </w:p>
    <w:p w14:paraId="5BE64710" w14:textId="77777777" w:rsidR="002E1454" w:rsidRPr="002E1454" w:rsidRDefault="002E1454" w:rsidP="00386F2D">
      <w:pPr>
        <w:spacing w:after="0" w:line="360" w:lineRule="auto"/>
        <w:ind w:right="20" w:firstLine="709"/>
        <w:jc w:val="both"/>
        <w:rPr>
          <w:rFonts w:ascii="Times New Roman" w:hAnsi="Times New Roman" w:cs="Times New Roman"/>
          <w:color w:val="000000"/>
          <w:sz w:val="28"/>
          <w:szCs w:val="28"/>
        </w:rPr>
      </w:pPr>
      <w:r w:rsidRPr="002E1454">
        <w:rPr>
          <w:rFonts w:ascii="Times New Roman" w:hAnsi="Times New Roman" w:cs="Times New Roman"/>
          <w:color w:val="000000"/>
          <w:sz w:val="28"/>
          <w:szCs w:val="28"/>
        </w:rPr>
        <w:t>Метод временного разделения каналов применяется для передачи дискретных и непрерывных (аналоговых) сигналов. Возможность передачи непрерывных периодических сигналов отдельными их значениями, взятыми в определенные моменты времени, основывается на теореме В.А. Котельникова</w:t>
      </w:r>
    </w:p>
    <w:p w14:paraId="2C411239" w14:textId="77777777" w:rsidR="002E1454" w:rsidRPr="00497233" w:rsidRDefault="002E1454" w:rsidP="00386F2D">
      <w:pPr>
        <w:spacing w:after="0" w:line="360" w:lineRule="auto"/>
        <w:ind w:right="20" w:firstLine="709"/>
        <w:jc w:val="both"/>
        <w:rPr>
          <w:rFonts w:ascii="Times New Roman" w:eastAsia="Calibri" w:hAnsi="Times New Roman" w:cs="Times New Roman"/>
          <w:sz w:val="28"/>
          <w:szCs w:val="28"/>
        </w:rPr>
      </w:pPr>
      <w:r w:rsidRPr="002E1454">
        <w:rPr>
          <w:rFonts w:ascii="Times New Roman" w:hAnsi="Times New Roman" w:cs="Times New Roman"/>
          <w:color w:val="000000"/>
          <w:sz w:val="28"/>
          <w:szCs w:val="28"/>
        </w:rPr>
        <w:t>Все непрерывные сигналы, передаваемые по каналам, имеют ограниченный спектр и, следовательно, могут быть переданы методом ВРК. Очевидно, что при передаче информации с использованием этого метода необходимо обеспечить синхронную работу генераторного оборудования передающей и приемной станций Необходимо, чтобы ключи соответствующих каналов на приеме открывались в момент поступления импульсов данного канала. Согласованная работа передающей и приемной станций обеспечиваются специ</w:t>
      </w:r>
      <w:r w:rsidR="00497233">
        <w:rPr>
          <w:rFonts w:ascii="Times New Roman" w:hAnsi="Times New Roman" w:cs="Times New Roman"/>
          <w:color w:val="000000"/>
          <w:sz w:val="28"/>
          <w:szCs w:val="28"/>
        </w:rPr>
        <w:t>альными сигналами синхронизации</w:t>
      </w:r>
      <w:r w:rsidRPr="002E1454">
        <w:rPr>
          <w:rFonts w:ascii="Times New Roman" w:hAnsi="Times New Roman" w:cs="Times New Roman"/>
          <w:color w:val="000000"/>
          <w:sz w:val="28"/>
          <w:szCs w:val="28"/>
        </w:rPr>
        <w:t xml:space="preserve">, которые передаются по линии вместе с информационным сигналом или по </w:t>
      </w:r>
      <w:r w:rsidRPr="00497233">
        <w:rPr>
          <w:rFonts w:ascii="Times New Roman" w:hAnsi="Times New Roman" w:cs="Times New Roman"/>
          <w:color w:val="000000"/>
          <w:sz w:val="28"/>
          <w:szCs w:val="28"/>
        </w:rPr>
        <w:t>отдельному каналу.</w:t>
      </w:r>
    </w:p>
    <w:p w14:paraId="5764CD47" w14:textId="77777777" w:rsidR="00D50E19" w:rsidRPr="00497233" w:rsidRDefault="00D50E19" w:rsidP="00497233">
      <w:pPr>
        <w:spacing w:after="0" w:line="360" w:lineRule="auto"/>
        <w:ind w:firstLine="709"/>
        <w:jc w:val="both"/>
        <w:rPr>
          <w:rFonts w:ascii="Times New Roman" w:eastAsia="Calibri" w:hAnsi="Times New Roman" w:cs="Times New Roman"/>
          <w:bCs/>
          <w:sz w:val="28"/>
          <w:szCs w:val="28"/>
        </w:rPr>
      </w:pPr>
    </w:p>
    <w:p w14:paraId="5123FBF4" w14:textId="77777777" w:rsidR="00D50E19" w:rsidRPr="00497233" w:rsidRDefault="00497233" w:rsidP="00497233">
      <w:pPr>
        <w:spacing w:after="0" w:line="360" w:lineRule="auto"/>
        <w:ind w:firstLine="709"/>
        <w:jc w:val="both"/>
        <w:rPr>
          <w:rFonts w:ascii="Times New Roman" w:hAnsi="Times New Roman" w:cs="Times New Roman"/>
          <w:sz w:val="28"/>
          <w:szCs w:val="28"/>
        </w:rPr>
      </w:pPr>
      <w:r w:rsidRPr="00497233">
        <w:rPr>
          <w:rFonts w:ascii="Times New Roman" w:hAnsi="Times New Roman" w:cs="Times New Roman"/>
          <w:sz w:val="28"/>
          <w:szCs w:val="28"/>
        </w:rPr>
        <w:t xml:space="preserve">8.2.1 </w:t>
      </w:r>
      <w:r w:rsidR="00D50E19" w:rsidRPr="00497233">
        <w:rPr>
          <w:rFonts w:ascii="Times New Roman" w:hAnsi="Times New Roman" w:cs="Times New Roman"/>
          <w:sz w:val="28"/>
          <w:szCs w:val="28"/>
        </w:rPr>
        <w:t>Импульсно-кодовая модуляция (ИКМ)</w:t>
      </w:r>
    </w:p>
    <w:p w14:paraId="6C858D57" w14:textId="77777777" w:rsidR="00D50E19" w:rsidRPr="00497233" w:rsidRDefault="00D50E19" w:rsidP="00497233">
      <w:pPr>
        <w:spacing w:after="0" w:line="360" w:lineRule="auto"/>
        <w:ind w:firstLine="709"/>
        <w:jc w:val="both"/>
        <w:rPr>
          <w:rFonts w:ascii="Times New Roman" w:hAnsi="Times New Roman" w:cs="Times New Roman"/>
          <w:sz w:val="28"/>
          <w:szCs w:val="28"/>
        </w:rPr>
      </w:pPr>
    </w:p>
    <w:p w14:paraId="5A8C2A4E" w14:textId="77777777" w:rsidR="00D50E19" w:rsidRPr="00497233" w:rsidRDefault="00D50E19" w:rsidP="00497233">
      <w:pPr>
        <w:spacing w:after="0" w:line="360" w:lineRule="auto"/>
        <w:ind w:firstLine="709"/>
        <w:jc w:val="both"/>
        <w:rPr>
          <w:rFonts w:ascii="Times New Roman" w:hAnsi="Times New Roman" w:cs="Times New Roman"/>
          <w:sz w:val="28"/>
          <w:szCs w:val="28"/>
        </w:rPr>
      </w:pPr>
      <w:r w:rsidRPr="00497233">
        <w:rPr>
          <w:rFonts w:ascii="Times New Roman" w:hAnsi="Times New Roman" w:cs="Times New Roman"/>
          <w:sz w:val="28"/>
          <w:szCs w:val="28"/>
        </w:rPr>
        <w:t xml:space="preserve">Наиболее распространенным способом цифрового преобразования аналоговых сигналов является </w:t>
      </w:r>
      <w:r w:rsidRPr="00497233">
        <w:rPr>
          <w:rFonts w:ascii="Times New Roman" w:hAnsi="Times New Roman" w:cs="Times New Roman"/>
          <w:iCs/>
          <w:sz w:val="28"/>
          <w:szCs w:val="28"/>
        </w:rPr>
        <w:t xml:space="preserve">импульсно-кодовая </w:t>
      </w:r>
      <w:r w:rsidRPr="00497233">
        <w:rPr>
          <w:rFonts w:ascii="Times New Roman" w:hAnsi="Times New Roman" w:cs="Times New Roman"/>
          <w:sz w:val="28"/>
          <w:szCs w:val="28"/>
        </w:rPr>
        <w:t xml:space="preserve">модуляция. Она используется во всех разработках аппаратуры </w:t>
      </w:r>
      <w:proofErr w:type="spellStart"/>
      <w:r w:rsidRPr="00497233">
        <w:rPr>
          <w:rFonts w:ascii="Times New Roman" w:hAnsi="Times New Roman" w:cs="Times New Roman"/>
          <w:sz w:val="28"/>
          <w:szCs w:val="28"/>
        </w:rPr>
        <w:t>каналооб</w:t>
      </w:r>
      <w:r w:rsidRPr="00497233">
        <w:rPr>
          <w:rFonts w:ascii="Times New Roman" w:hAnsi="Times New Roman" w:cs="Times New Roman"/>
          <w:spacing w:val="-3"/>
          <w:sz w:val="28"/>
          <w:szCs w:val="28"/>
        </w:rPr>
        <w:t>разования</w:t>
      </w:r>
      <w:proofErr w:type="spellEnd"/>
      <w:r w:rsidRPr="00497233">
        <w:rPr>
          <w:rFonts w:ascii="Times New Roman" w:hAnsi="Times New Roman" w:cs="Times New Roman"/>
          <w:spacing w:val="-3"/>
          <w:sz w:val="28"/>
          <w:szCs w:val="28"/>
        </w:rPr>
        <w:t xml:space="preserve"> ЦСП и обеспечивает высокое качество передачи сигналов. </w:t>
      </w:r>
      <w:r w:rsidRPr="00497233">
        <w:rPr>
          <w:rFonts w:ascii="Times New Roman" w:hAnsi="Times New Roman" w:cs="Times New Roman"/>
          <w:sz w:val="28"/>
          <w:szCs w:val="28"/>
        </w:rPr>
        <w:t>Однако наряду с ИКМ все чаще применяются и другие методы аналого-цифрового преобразования, которые позволяют небольшим снижением качества передачи, зачастую незаметным для потребителей, уменьшить скорость передачи сигналов и тем самым повысить пропускную способность цифровых каналов.</w:t>
      </w:r>
    </w:p>
    <w:p w14:paraId="4E3FDB29" w14:textId="77777777" w:rsidR="0058793A" w:rsidRDefault="00D50E19" w:rsidP="0058793A">
      <w:pPr>
        <w:shd w:val="clear" w:color="auto" w:fill="FFFFFF"/>
        <w:spacing w:after="0" w:line="360" w:lineRule="auto"/>
        <w:ind w:right="-81" w:firstLine="709"/>
        <w:jc w:val="both"/>
        <w:rPr>
          <w:rFonts w:ascii="Times New Roman" w:hAnsi="Times New Roman" w:cs="Times New Roman"/>
          <w:sz w:val="28"/>
          <w:szCs w:val="28"/>
        </w:rPr>
      </w:pPr>
      <w:r w:rsidRPr="00497233">
        <w:rPr>
          <w:rFonts w:ascii="Times New Roman" w:hAnsi="Times New Roman" w:cs="Times New Roman"/>
          <w:spacing w:val="-4"/>
          <w:sz w:val="28"/>
          <w:szCs w:val="28"/>
        </w:rPr>
        <w:t>Импульсно-кодовая модуляция. В системах с ИКМ, как и в систе</w:t>
      </w:r>
      <w:r w:rsidRPr="00497233">
        <w:rPr>
          <w:rFonts w:ascii="Times New Roman" w:hAnsi="Times New Roman" w:cs="Times New Roman"/>
          <w:spacing w:val="-5"/>
          <w:sz w:val="28"/>
          <w:szCs w:val="28"/>
        </w:rPr>
        <w:t xml:space="preserve">мах с временным разделением каналов, в тракт передачи передаются </w:t>
      </w:r>
      <w:r w:rsidRPr="00497233">
        <w:rPr>
          <w:rFonts w:ascii="Times New Roman" w:hAnsi="Times New Roman" w:cs="Times New Roman"/>
          <w:spacing w:val="-4"/>
          <w:sz w:val="28"/>
          <w:szCs w:val="28"/>
        </w:rPr>
        <w:t>отдельные значения аналоговых сигналов, взятые в определенные ин</w:t>
      </w:r>
      <w:r w:rsidRPr="00497233">
        <w:rPr>
          <w:rFonts w:ascii="Times New Roman" w:hAnsi="Times New Roman" w:cs="Times New Roman"/>
          <w:spacing w:val="-6"/>
          <w:sz w:val="28"/>
          <w:szCs w:val="28"/>
        </w:rPr>
        <w:t xml:space="preserve">тервалы времени, т.е. происходит дискретизация </w:t>
      </w:r>
      <w:r w:rsidRPr="00497233">
        <w:rPr>
          <w:rFonts w:ascii="Times New Roman" w:hAnsi="Times New Roman" w:cs="Times New Roman"/>
          <w:spacing w:val="-6"/>
          <w:sz w:val="28"/>
          <w:szCs w:val="28"/>
        </w:rPr>
        <w:lastRenderedPageBreak/>
        <w:t xml:space="preserve">сигналов по времени. </w:t>
      </w:r>
      <w:r w:rsidRPr="00497233">
        <w:rPr>
          <w:rFonts w:ascii="Times New Roman" w:hAnsi="Times New Roman" w:cs="Times New Roman"/>
          <w:spacing w:val="-4"/>
          <w:sz w:val="28"/>
          <w:szCs w:val="28"/>
        </w:rPr>
        <w:t xml:space="preserve">Амплитуды отсчетов сигнала преобразуются затем в группы кодовых </w:t>
      </w:r>
      <w:r w:rsidRPr="00497233">
        <w:rPr>
          <w:rFonts w:ascii="Times New Roman" w:hAnsi="Times New Roman" w:cs="Times New Roman"/>
          <w:spacing w:val="-5"/>
          <w:sz w:val="28"/>
          <w:szCs w:val="28"/>
        </w:rPr>
        <w:t>импульсов. Число кодовых групп ограничено, поэтому заданный (ди</w:t>
      </w:r>
      <w:r w:rsidRPr="00497233">
        <w:rPr>
          <w:rFonts w:ascii="Times New Roman" w:hAnsi="Times New Roman" w:cs="Times New Roman"/>
          <w:spacing w:val="-5"/>
          <w:sz w:val="28"/>
          <w:szCs w:val="28"/>
        </w:rPr>
        <w:softHyphen/>
      </w:r>
      <w:r w:rsidRPr="00497233">
        <w:rPr>
          <w:rFonts w:ascii="Times New Roman" w:hAnsi="Times New Roman" w:cs="Times New Roman"/>
          <w:spacing w:val="-4"/>
          <w:sz w:val="28"/>
          <w:szCs w:val="28"/>
        </w:rPr>
        <w:t>намический) диапазон изменения уровня сигнала разбивается на ко</w:t>
      </w:r>
      <w:r w:rsidRPr="00497233">
        <w:rPr>
          <w:rFonts w:ascii="Times New Roman" w:hAnsi="Times New Roman" w:cs="Times New Roman"/>
          <w:spacing w:val="-4"/>
          <w:sz w:val="28"/>
          <w:szCs w:val="28"/>
        </w:rPr>
        <w:softHyphen/>
        <w:t>нечное число фиксированных значений — уровней квантования.</w:t>
      </w:r>
      <w:r w:rsidR="00534AE4">
        <w:rPr>
          <w:rFonts w:ascii="Times New Roman" w:hAnsi="Times New Roman" w:cs="Times New Roman"/>
          <w:spacing w:val="-4"/>
          <w:sz w:val="28"/>
          <w:szCs w:val="28"/>
        </w:rPr>
        <w:t xml:space="preserve"> </w:t>
      </w:r>
      <w:r w:rsidRPr="00497233">
        <w:rPr>
          <w:rFonts w:ascii="Times New Roman" w:hAnsi="Times New Roman" w:cs="Times New Roman"/>
          <w:spacing w:val="-2"/>
          <w:sz w:val="28"/>
          <w:szCs w:val="28"/>
        </w:rPr>
        <w:t>Таким образом, при импульсно-кодовой модуляции осуществля</w:t>
      </w:r>
      <w:r w:rsidRPr="00497233">
        <w:rPr>
          <w:rFonts w:ascii="Times New Roman" w:hAnsi="Times New Roman" w:cs="Times New Roman"/>
          <w:sz w:val="28"/>
          <w:szCs w:val="28"/>
        </w:rPr>
        <w:t>ется три вида преобразований (рис</w:t>
      </w:r>
      <w:r w:rsidR="00470146">
        <w:rPr>
          <w:rFonts w:ascii="Times New Roman" w:hAnsi="Times New Roman" w:cs="Times New Roman"/>
          <w:sz w:val="28"/>
          <w:szCs w:val="28"/>
        </w:rPr>
        <w:t>унок 8.5</w:t>
      </w:r>
      <w:r w:rsidR="0058793A">
        <w:rPr>
          <w:rFonts w:ascii="Times New Roman" w:hAnsi="Times New Roman" w:cs="Times New Roman"/>
          <w:sz w:val="28"/>
          <w:szCs w:val="28"/>
        </w:rPr>
        <w:t>):</w:t>
      </w:r>
    </w:p>
    <w:p w14:paraId="02C79229" w14:textId="77777777" w:rsidR="0058793A" w:rsidRPr="0058793A" w:rsidRDefault="00D50E19" w:rsidP="00286B1B">
      <w:pPr>
        <w:pStyle w:val="a7"/>
        <w:numPr>
          <w:ilvl w:val="0"/>
          <w:numId w:val="19"/>
        </w:numPr>
        <w:shd w:val="clear" w:color="auto" w:fill="FFFFFF"/>
        <w:spacing w:after="0" w:line="360" w:lineRule="auto"/>
        <w:ind w:left="0" w:right="-81" w:firstLine="709"/>
        <w:jc w:val="both"/>
        <w:rPr>
          <w:rFonts w:ascii="Times New Roman" w:hAnsi="Times New Roman" w:cs="Times New Roman"/>
          <w:sz w:val="28"/>
          <w:szCs w:val="28"/>
        </w:rPr>
      </w:pPr>
      <w:r w:rsidRPr="0058793A">
        <w:rPr>
          <w:rFonts w:ascii="Times New Roman" w:hAnsi="Times New Roman" w:cs="Times New Roman"/>
          <w:sz w:val="28"/>
          <w:szCs w:val="28"/>
        </w:rPr>
        <w:t>дискретизация по времени</w:t>
      </w:r>
      <w:r w:rsidR="0058793A" w:rsidRPr="0058793A">
        <w:rPr>
          <w:rFonts w:ascii="Times New Roman" w:hAnsi="Times New Roman" w:cs="Times New Roman"/>
          <w:sz w:val="28"/>
          <w:szCs w:val="28"/>
        </w:rPr>
        <w:t xml:space="preserve"> исходного сигнала;</w:t>
      </w:r>
    </w:p>
    <w:p w14:paraId="3D3ECF57" w14:textId="77777777" w:rsidR="0058793A" w:rsidRPr="0058793A" w:rsidRDefault="0058793A" w:rsidP="00286B1B">
      <w:pPr>
        <w:pStyle w:val="a7"/>
        <w:numPr>
          <w:ilvl w:val="0"/>
          <w:numId w:val="19"/>
        </w:numPr>
        <w:shd w:val="clear" w:color="auto" w:fill="FFFFFF"/>
        <w:spacing w:after="0" w:line="360" w:lineRule="auto"/>
        <w:ind w:left="0" w:right="-81" w:firstLine="709"/>
        <w:jc w:val="both"/>
        <w:rPr>
          <w:rFonts w:ascii="Times New Roman" w:hAnsi="Times New Roman" w:cs="Times New Roman"/>
          <w:sz w:val="28"/>
          <w:szCs w:val="28"/>
        </w:rPr>
      </w:pPr>
      <w:r w:rsidRPr="0058793A">
        <w:rPr>
          <w:rFonts w:ascii="Times New Roman" w:hAnsi="Times New Roman" w:cs="Times New Roman"/>
          <w:sz w:val="28"/>
          <w:szCs w:val="28"/>
        </w:rPr>
        <w:t>квантование амплитуд, полученных в результате дискретизации импульсов;</w:t>
      </w:r>
    </w:p>
    <w:p w14:paraId="2DA50909" w14:textId="77777777" w:rsidR="0058793A" w:rsidRPr="0058793A" w:rsidRDefault="0058793A" w:rsidP="00286B1B">
      <w:pPr>
        <w:pStyle w:val="a7"/>
        <w:numPr>
          <w:ilvl w:val="0"/>
          <w:numId w:val="19"/>
        </w:numPr>
        <w:shd w:val="clear" w:color="auto" w:fill="FFFFFF"/>
        <w:spacing w:after="0" w:line="360" w:lineRule="auto"/>
        <w:ind w:left="0" w:right="-81" w:firstLine="709"/>
        <w:jc w:val="both"/>
        <w:rPr>
          <w:rFonts w:ascii="Times New Roman" w:hAnsi="Times New Roman" w:cs="Times New Roman"/>
          <w:sz w:val="28"/>
          <w:szCs w:val="28"/>
        </w:rPr>
      </w:pPr>
      <w:r w:rsidRPr="0058793A">
        <w:rPr>
          <w:rFonts w:ascii="Times New Roman" w:hAnsi="Times New Roman" w:cs="Times New Roman"/>
          <w:sz w:val="28"/>
          <w:szCs w:val="28"/>
        </w:rPr>
        <w:t>кодирование, т.е. формирование кодовых групп, соответствующих квантованным значениям амплитуд этих импульсов.</w:t>
      </w:r>
    </w:p>
    <w:p w14:paraId="2F58733D" w14:textId="77777777" w:rsidR="00D50E19" w:rsidRDefault="00D50E19" w:rsidP="00497233">
      <w:pPr>
        <w:spacing w:after="0" w:line="360" w:lineRule="auto"/>
        <w:ind w:firstLine="709"/>
        <w:jc w:val="both"/>
        <w:rPr>
          <w:rFonts w:ascii="Times New Roman" w:hAnsi="Times New Roman" w:cs="Times New Roman"/>
          <w:sz w:val="28"/>
          <w:szCs w:val="28"/>
        </w:rPr>
      </w:pPr>
    </w:p>
    <w:p w14:paraId="6F49C43F" w14:textId="77777777" w:rsidR="00470146" w:rsidRDefault="00470146" w:rsidP="00497233">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0160" behindDoc="0" locked="0" layoutInCell="1" allowOverlap="1" wp14:anchorId="5641EBEC" wp14:editId="3A049500">
            <wp:simplePos x="0" y="0"/>
            <wp:positionH relativeFrom="margin">
              <wp:align>center</wp:align>
            </wp:positionH>
            <wp:positionV relativeFrom="paragraph">
              <wp:posOffset>271549</wp:posOffset>
            </wp:positionV>
            <wp:extent cx="5245677" cy="1030778"/>
            <wp:effectExtent l="19050" t="0" r="0" b="0"/>
            <wp:wrapNone/>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0"/>
                    <a:srcRect b="17369"/>
                    <a:stretch>
                      <a:fillRect/>
                    </a:stretch>
                  </pic:blipFill>
                  <pic:spPr bwMode="auto">
                    <a:xfrm>
                      <a:off x="0" y="0"/>
                      <a:ext cx="5245677" cy="1030778"/>
                    </a:xfrm>
                    <a:prstGeom prst="rect">
                      <a:avLst/>
                    </a:prstGeom>
                    <a:noFill/>
                    <a:ln w="9525">
                      <a:noFill/>
                      <a:miter lim="800000"/>
                      <a:headEnd/>
                      <a:tailEnd/>
                    </a:ln>
                  </pic:spPr>
                </pic:pic>
              </a:graphicData>
            </a:graphic>
          </wp:anchor>
        </w:drawing>
      </w:r>
    </w:p>
    <w:p w14:paraId="7BFAA3F6" w14:textId="77777777" w:rsidR="00470146" w:rsidRDefault="00470146" w:rsidP="00497233">
      <w:pPr>
        <w:spacing w:after="0" w:line="360" w:lineRule="auto"/>
        <w:ind w:firstLine="709"/>
        <w:jc w:val="both"/>
        <w:rPr>
          <w:rFonts w:ascii="Times New Roman" w:hAnsi="Times New Roman" w:cs="Times New Roman"/>
          <w:sz w:val="28"/>
          <w:szCs w:val="28"/>
        </w:rPr>
      </w:pPr>
    </w:p>
    <w:p w14:paraId="597116F7" w14:textId="77777777" w:rsidR="00470146" w:rsidRDefault="00470146" w:rsidP="00497233">
      <w:pPr>
        <w:spacing w:after="0" w:line="360" w:lineRule="auto"/>
        <w:ind w:firstLine="709"/>
        <w:jc w:val="both"/>
        <w:rPr>
          <w:rFonts w:ascii="Times New Roman" w:hAnsi="Times New Roman" w:cs="Times New Roman"/>
          <w:sz w:val="28"/>
          <w:szCs w:val="28"/>
        </w:rPr>
      </w:pPr>
    </w:p>
    <w:p w14:paraId="628AF2A5" w14:textId="77777777" w:rsidR="00470146" w:rsidRDefault="00470146" w:rsidP="00497233">
      <w:pPr>
        <w:spacing w:after="0" w:line="360" w:lineRule="auto"/>
        <w:ind w:firstLine="709"/>
        <w:jc w:val="both"/>
        <w:rPr>
          <w:rFonts w:ascii="Times New Roman" w:hAnsi="Times New Roman" w:cs="Times New Roman"/>
          <w:sz w:val="28"/>
          <w:szCs w:val="28"/>
        </w:rPr>
      </w:pPr>
    </w:p>
    <w:p w14:paraId="078B99E2" w14:textId="77777777" w:rsidR="00470146" w:rsidRDefault="00470146" w:rsidP="00497233">
      <w:pPr>
        <w:spacing w:after="0" w:line="360" w:lineRule="auto"/>
        <w:ind w:firstLine="709"/>
        <w:jc w:val="both"/>
        <w:rPr>
          <w:rFonts w:ascii="Times New Roman" w:hAnsi="Times New Roman" w:cs="Times New Roman"/>
          <w:sz w:val="28"/>
          <w:szCs w:val="28"/>
        </w:rPr>
      </w:pPr>
    </w:p>
    <w:p w14:paraId="119B22D6" w14:textId="77777777" w:rsidR="00470146" w:rsidRPr="00497233" w:rsidRDefault="00470146" w:rsidP="0058793A">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Рисунок 8.5 </w:t>
      </w:r>
      <w:r w:rsidR="0058793A">
        <w:rPr>
          <w:rFonts w:ascii="Times New Roman" w:hAnsi="Times New Roman" w:cs="Times New Roman"/>
          <w:sz w:val="28"/>
          <w:szCs w:val="28"/>
        </w:rPr>
        <w:t>–</w:t>
      </w:r>
      <w:r>
        <w:rPr>
          <w:rFonts w:ascii="Times New Roman" w:hAnsi="Times New Roman" w:cs="Times New Roman"/>
          <w:sz w:val="28"/>
          <w:szCs w:val="28"/>
        </w:rPr>
        <w:t xml:space="preserve"> </w:t>
      </w:r>
      <w:r w:rsidR="0058793A">
        <w:rPr>
          <w:rFonts w:ascii="Times New Roman" w:hAnsi="Times New Roman" w:cs="Times New Roman"/>
          <w:sz w:val="28"/>
          <w:szCs w:val="28"/>
        </w:rPr>
        <w:t>Преобразование сигнала при ИКМ</w:t>
      </w:r>
    </w:p>
    <w:p w14:paraId="079413E8" w14:textId="77777777" w:rsidR="00D50E19" w:rsidRPr="00497233" w:rsidRDefault="00D50E19" w:rsidP="00497233">
      <w:pPr>
        <w:spacing w:after="0" w:line="360" w:lineRule="auto"/>
        <w:ind w:firstLine="709"/>
        <w:jc w:val="both"/>
        <w:rPr>
          <w:rFonts w:ascii="Times New Roman" w:hAnsi="Times New Roman" w:cs="Times New Roman"/>
          <w:sz w:val="28"/>
          <w:szCs w:val="28"/>
        </w:rPr>
      </w:pPr>
    </w:p>
    <w:p w14:paraId="56CC6C8B" w14:textId="77777777" w:rsidR="00D50E19" w:rsidRDefault="0058793A" w:rsidP="00497233">
      <w:pPr>
        <w:shd w:val="clear" w:color="auto" w:fill="FFFFFF"/>
        <w:spacing w:after="0" w:line="360" w:lineRule="auto"/>
        <w:ind w:right="-81" w:firstLine="709"/>
        <w:jc w:val="both"/>
        <w:rPr>
          <w:rFonts w:ascii="Times New Roman" w:hAnsi="Times New Roman" w:cs="Times New Roman"/>
          <w:sz w:val="28"/>
          <w:szCs w:val="28"/>
        </w:rPr>
      </w:pPr>
      <w:r w:rsidRPr="0058793A">
        <w:rPr>
          <w:rFonts w:ascii="Times New Roman" w:eastAsia="Times New Roman" w:hAnsi="Times New Roman" w:cs="Times New Roman"/>
          <w:b/>
          <w:color w:val="000000"/>
          <w:sz w:val="28"/>
        </w:rPr>
        <w:t>Дискретизация</w:t>
      </w:r>
      <w:r w:rsidRPr="0058793A">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это первый шаг преобразования аналоговых сигналов в цифровую форму. </w:t>
      </w:r>
      <w:r w:rsidR="00D50E19" w:rsidRPr="00497233">
        <w:rPr>
          <w:rFonts w:ascii="Times New Roman" w:hAnsi="Times New Roman" w:cs="Times New Roman"/>
          <w:sz w:val="28"/>
          <w:szCs w:val="28"/>
        </w:rPr>
        <w:t xml:space="preserve">На выходе ключей (на входе </w:t>
      </w:r>
      <w:proofErr w:type="spellStart"/>
      <w:r w:rsidR="00D50E19" w:rsidRPr="00497233">
        <w:rPr>
          <w:rFonts w:ascii="Times New Roman" w:hAnsi="Times New Roman" w:cs="Times New Roman"/>
          <w:sz w:val="28"/>
          <w:szCs w:val="28"/>
        </w:rPr>
        <w:t>кванто</w:t>
      </w:r>
      <w:r w:rsidR="006143E7">
        <w:rPr>
          <w:rFonts w:ascii="Times New Roman" w:hAnsi="Times New Roman" w:cs="Times New Roman"/>
          <w:sz w:val="28"/>
          <w:szCs w:val="28"/>
        </w:rPr>
        <w:pict w14:anchorId="5CD4F9CA">
          <v:line id="_x0000_s1570" style="position:absolute;left:0;text-align:left;z-index:251737088;mso-position-horizontal-relative:margin;mso-position-vertical-relative:text" from="372.7pt,463.9pt" to="372.7pt,496.3pt" o:allowincell="f" strokeweight=".25pt">
            <w10:wrap anchorx="margin"/>
          </v:line>
        </w:pict>
      </w:r>
      <w:r w:rsidR="00D50E19" w:rsidRPr="00497233">
        <w:rPr>
          <w:rFonts w:ascii="Times New Roman" w:hAnsi="Times New Roman" w:cs="Times New Roman"/>
          <w:sz w:val="28"/>
          <w:szCs w:val="28"/>
        </w:rPr>
        <w:t>вателя</w:t>
      </w:r>
      <w:proofErr w:type="spellEnd"/>
      <w:r w:rsidR="00D50E19" w:rsidRPr="00497233">
        <w:rPr>
          <w:rFonts w:ascii="Times New Roman" w:hAnsi="Times New Roman" w:cs="Times New Roman"/>
          <w:sz w:val="28"/>
          <w:szCs w:val="28"/>
        </w:rPr>
        <w:t xml:space="preserve"> </w:t>
      </w:r>
      <w:proofErr w:type="spellStart"/>
      <w:r w:rsidR="00D50E19" w:rsidRPr="00497233">
        <w:rPr>
          <w:rFonts w:ascii="Times New Roman" w:hAnsi="Times New Roman" w:cs="Times New Roman"/>
          <w:sz w:val="28"/>
          <w:szCs w:val="28"/>
        </w:rPr>
        <w:t>Кв</w:t>
      </w:r>
      <w:proofErr w:type="spellEnd"/>
      <w:r w:rsidR="00D50E19" w:rsidRPr="00497233">
        <w:rPr>
          <w:rFonts w:ascii="Times New Roman" w:hAnsi="Times New Roman" w:cs="Times New Roman"/>
          <w:sz w:val="28"/>
          <w:szCs w:val="28"/>
        </w:rPr>
        <w:t xml:space="preserve">) она проявляется в виде амплитудно-модулированных импульсов, поэтому дискретизация по времени представляет собой амплитудно-импульсную модуляцию (АИМ) аналогового сигнала. В простейшем случае устройство, выполняющее дискретизацию Д, представляет собой электронный ключ, которым производятся отсчеты сигнала с включенным на его входе фильтром </w:t>
      </w:r>
      <w:r w:rsidR="00D50E19" w:rsidRPr="00497233">
        <w:rPr>
          <w:rFonts w:ascii="Times New Roman" w:hAnsi="Times New Roman" w:cs="Times New Roman"/>
          <w:spacing w:val="-1"/>
          <w:sz w:val="28"/>
          <w:szCs w:val="28"/>
        </w:rPr>
        <w:t xml:space="preserve">нижних частот. Частота замыкания ключа (частота дискретизации), </w:t>
      </w:r>
      <w:r w:rsidR="00D50E19" w:rsidRPr="00497233">
        <w:rPr>
          <w:rFonts w:ascii="Times New Roman" w:hAnsi="Times New Roman" w:cs="Times New Roman"/>
          <w:sz w:val="28"/>
          <w:szCs w:val="28"/>
        </w:rPr>
        <w:t>как следует из известного условия Котельникова, должна удовлетворять условию</w:t>
      </w:r>
      <w:r>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lang w:val="en-US"/>
              </w:rPr>
              <m:t>f</m:t>
            </m:r>
          </m:e>
          <m:sub>
            <m:r>
              <w:rPr>
                <w:rFonts w:ascii="Cambria Math" w:hAnsi="Cambria Math" w:cs="Times New Roman"/>
                <w:sz w:val="28"/>
                <w:szCs w:val="28"/>
              </w:rPr>
              <m:t>д</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m:t>
            </m:r>
            <m:r>
              <w:rPr>
                <w:rFonts w:ascii="Cambria Math" w:hAnsi="Cambria Math" w:cs="Times New Roman"/>
                <w:sz w:val="28"/>
                <w:szCs w:val="28"/>
                <w:lang w:val="en-US"/>
              </w:rPr>
              <m:t>f</m:t>
            </m:r>
          </m:e>
          <m:sub>
            <m:r>
              <w:rPr>
                <w:rFonts w:ascii="Cambria Math" w:hAnsi="Cambria Math" w:cs="Times New Roman"/>
                <w:sz w:val="28"/>
                <w:szCs w:val="28"/>
              </w:rPr>
              <m:t>max</m:t>
            </m:r>
          </m:sub>
        </m:sSub>
      </m:oMath>
      <w:r>
        <w:rPr>
          <w:rFonts w:ascii="Times New Roman" w:hAnsi="Times New Roman" w:cs="Times New Roman"/>
          <w:noProof/>
          <w:position w:val="-8"/>
          <w:sz w:val="28"/>
          <w:szCs w:val="28"/>
          <w:lang w:eastAsia="ru-RU"/>
        </w:rPr>
        <w:t>.</w:t>
      </w:r>
      <w:r w:rsidR="00D50E19" w:rsidRPr="00497233">
        <w:rPr>
          <w:rFonts w:ascii="Times New Roman" w:hAnsi="Times New Roman" w:cs="Times New Roman"/>
          <w:sz w:val="28"/>
          <w:szCs w:val="28"/>
        </w:rPr>
        <w:t>т.е. должна быть, по крайней мере в 2 раза больше частоты среза ФНЧ.</w:t>
      </w:r>
    </w:p>
    <w:p w14:paraId="7B6CF259" w14:textId="77777777" w:rsidR="0058793A" w:rsidRPr="0058793A" w:rsidRDefault="0058793A" w:rsidP="0058793A">
      <w:pPr>
        <w:spacing w:after="0" w:line="360" w:lineRule="auto"/>
        <w:ind w:left="20" w:right="20" w:firstLine="320"/>
        <w:jc w:val="both"/>
        <w:rPr>
          <w:rFonts w:ascii="Times New Roman" w:eastAsia="Times New Roman" w:hAnsi="Times New Roman" w:cs="Times New Roman"/>
          <w:color w:val="000000"/>
          <w:sz w:val="28"/>
          <w:szCs w:val="28"/>
        </w:rPr>
      </w:pPr>
      <w:r w:rsidRPr="0058793A">
        <w:rPr>
          <w:rFonts w:ascii="Times New Roman" w:eastAsia="Times New Roman" w:hAnsi="Times New Roman" w:cs="Times New Roman"/>
          <w:color w:val="000000"/>
          <w:sz w:val="28"/>
          <w:szCs w:val="28"/>
        </w:rPr>
        <w:t xml:space="preserve">Для того чтобы отсчеты аналогового сигнала наиболее точно соответствовали его мгновенным значениям, ключи должны замыкаться на возможно более короткое </w:t>
      </w:r>
      <w:r w:rsidRPr="0058793A">
        <w:rPr>
          <w:rFonts w:ascii="Times New Roman" w:eastAsia="Times New Roman" w:hAnsi="Times New Roman" w:cs="Times New Roman"/>
          <w:color w:val="000000"/>
          <w:sz w:val="28"/>
          <w:szCs w:val="28"/>
        </w:rPr>
        <w:lastRenderedPageBreak/>
        <w:t>время. Вершины узких импульсов на выходе ключа повторяют форму исходного сигнала в моменты отсчета (рис. 8.</w:t>
      </w:r>
      <w:r>
        <w:rPr>
          <w:rFonts w:ascii="Times New Roman" w:eastAsia="Times New Roman" w:hAnsi="Times New Roman" w:cs="Times New Roman"/>
          <w:color w:val="000000"/>
          <w:sz w:val="28"/>
          <w:szCs w:val="28"/>
        </w:rPr>
        <w:t>6</w:t>
      </w:r>
      <w:r w:rsidRPr="0058793A">
        <w:rPr>
          <w:rFonts w:ascii="Times New Roman" w:eastAsia="Times New Roman" w:hAnsi="Times New Roman" w:cs="Times New Roman"/>
          <w:color w:val="000000"/>
          <w:sz w:val="28"/>
          <w:szCs w:val="28"/>
        </w:rPr>
        <w:t xml:space="preserve">, а). Такая модуляция называется </w:t>
      </w:r>
      <w:r>
        <w:rPr>
          <w:rFonts w:ascii="Times New Roman" w:eastAsia="Times New Roman" w:hAnsi="Times New Roman" w:cs="Times New Roman"/>
          <w:b/>
          <w:color w:val="000000"/>
          <w:sz w:val="28"/>
          <w:szCs w:val="28"/>
        </w:rPr>
        <w:t>ампли</w:t>
      </w:r>
      <w:r w:rsidRPr="0058793A">
        <w:rPr>
          <w:rFonts w:ascii="Times New Roman" w:eastAsia="Times New Roman" w:hAnsi="Times New Roman" w:cs="Times New Roman"/>
          <w:b/>
          <w:color w:val="000000"/>
          <w:sz w:val="28"/>
          <w:szCs w:val="28"/>
        </w:rPr>
        <w:t>тудно-импульсной модуляцией первого рода</w:t>
      </w:r>
      <w:r w:rsidRPr="0058793A">
        <w:rPr>
          <w:rFonts w:ascii="Times New Roman" w:eastAsia="Times New Roman" w:hAnsi="Times New Roman" w:cs="Times New Roman"/>
          <w:color w:val="000000"/>
          <w:sz w:val="28"/>
          <w:szCs w:val="28"/>
        </w:rPr>
        <w:t xml:space="preserve"> (АИМ </w:t>
      </w:r>
      <w:r>
        <w:rPr>
          <w:rFonts w:ascii="Times New Roman" w:eastAsia="Times New Roman" w:hAnsi="Times New Roman" w:cs="Times New Roman"/>
          <w:color w:val="000000"/>
          <w:sz w:val="28"/>
          <w:szCs w:val="28"/>
        </w:rPr>
        <w:t>1</w:t>
      </w:r>
      <w:r w:rsidRPr="0058793A">
        <w:rPr>
          <w:rFonts w:ascii="Times New Roman" w:eastAsia="Times New Roman" w:hAnsi="Times New Roman" w:cs="Times New Roman"/>
          <w:color w:val="000000"/>
          <w:sz w:val="28"/>
          <w:szCs w:val="28"/>
        </w:rPr>
        <w:t>).</w:t>
      </w:r>
    </w:p>
    <w:p w14:paraId="1D9A4914" w14:textId="77777777" w:rsidR="0058793A" w:rsidRPr="0058793A" w:rsidRDefault="0058793A" w:rsidP="0058793A">
      <w:pPr>
        <w:spacing w:after="0" w:line="360" w:lineRule="auto"/>
        <w:ind w:left="20" w:right="20" w:firstLine="300"/>
        <w:jc w:val="both"/>
        <w:rPr>
          <w:rFonts w:ascii="Times New Roman" w:eastAsia="Times New Roman" w:hAnsi="Times New Roman" w:cs="Times New Roman"/>
          <w:color w:val="000000"/>
          <w:sz w:val="28"/>
          <w:szCs w:val="28"/>
        </w:rPr>
      </w:pPr>
      <w:r w:rsidRPr="0058793A">
        <w:rPr>
          <w:rFonts w:ascii="Times New Roman" w:eastAsia="Times New Roman" w:hAnsi="Times New Roman" w:cs="Times New Roman"/>
          <w:color w:val="000000"/>
          <w:sz w:val="28"/>
          <w:szCs w:val="28"/>
        </w:rPr>
        <w:t xml:space="preserve">Для последующего квантования требуется точно фиксировать мгновенное значение сигнала в точке отсчета (например, амплитудное значение сигнала в начале отсчета АИМ </w:t>
      </w:r>
      <w:r>
        <w:rPr>
          <w:rFonts w:ascii="Times New Roman" w:eastAsia="Times New Roman" w:hAnsi="Times New Roman" w:cs="Times New Roman"/>
          <w:color w:val="000000"/>
          <w:sz w:val="28"/>
          <w:szCs w:val="28"/>
        </w:rPr>
        <w:t>1</w:t>
      </w:r>
      <w:r w:rsidRPr="0058793A">
        <w:rPr>
          <w:rFonts w:ascii="Times New Roman" w:eastAsia="Times New Roman" w:hAnsi="Times New Roman" w:cs="Times New Roman"/>
          <w:color w:val="000000"/>
          <w:sz w:val="28"/>
          <w:szCs w:val="28"/>
        </w:rPr>
        <w:t xml:space="preserve">), а для обеспечения работы кодера Кд это значение должно сохраняться в течение всего интервала времени данного канала </w:t>
      </w:r>
      <w:r>
        <w:rPr>
          <w:rFonts w:ascii="Times New Roman" w:eastAsia="Times New Roman" w:hAnsi="Times New Roman" w:cs="Times New Roman"/>
          <w:color w:val="000000"/>
          <w:sz w:val="28"/>
          <w:szCs w:val="28"/>
          <w:lang w:val="en-US"/>
        </w:rPr>
        <w:t>t</w:t>
      </w:r>
      <w:r w:rsidRPr="0058793A">
        <w:rPr>
          <w:rFonts w:ascii="Times New Roman" w:eastAsia="Times New Roman" w:hAnsi="Times New Roman" w:cs="Times New Roman"/>
          <w:color w:val="000000"/>
          <w:sz w:val="28"/>
          <w:szCs w:val="28"/>
          <w:vertAlign w:val="subscript"/>
        </w:rPr>
        <w:t>к</w:t>
      </w:r>
      <w:r w:rsidRPr="0058793A">
        <w:rPr>
          <w:rFonts w:ascii="Times New Roman" w:eastAsia="Times New Roman" w:hAnsi="Times New Roman" w:cs="Times New Roman"/>
          <w:color w:val="000000"/>
          <w:sz w:val="28"/>
          <w:szCs w:val="28"/>
        </w:rPr>
        <w:t>. Сигналы такого вида (рис. 8.</w:t>
      </w:r>
      <w:r>
        <w:rPr>
          <w:rFonts w:ascii="Times New Roman" w:eastAsia="Times New Roman" w:hAnsi="Times New Roman" w:cs="Times New Roman"/>
          <w:color w:val="000000"/>
          <w:sz w:val="28"/>
          <w:szCs w:val="28"/>
        </w:rPr>
        <w:t>6</w:t>
      </w:r>
      <w:r w:rsidRPr="0058793A">
        <w:rPr>
          <w:rFonts w:ascii="Times New Roman" w:eastAsia="Times New Roman" w:hAnsi="Times New Roman" w:cs="Times New Roman"/>
          <w:color w:val="000000"/>
          <w:sz w:val="28"/>
          <w:szCs w:val="28"/>
        </w:rPr>
        <w:t>, б) получаются при</w:t>
      </w:r>
      <w:r w:rsidRPr="0058793A">
        <w:rPr>
          <w:rFonts w:ascii="Times New Roman" w:eastAsia="Times New Roman" w:hAnsi="Times New Roman" w:cs="Times New Roman"/>
          <w:b/>
          <w:color w:val="000000"/>
          <w:sz w:val="28"/>
          <w:szCs w:val="28"/>
        </w:rPr>
        <w:t xml:space="preserve"> амплитудно-импульсной модуляции второго рода</w:t>
      </w:r>
      <w:r w:rsidRPr="0058793A">
        <w:rPr>
          <w:rFonts w:ascii="Times New Roman" w:eastAsia="Times New Roman" w:hAnsi="Times New Roman" w:cs="Times New Roman"/>
          <w:color w:val="000000"/>
          <w:sz w:val="28"/>
          <w:szCs w:val="28"/>
        </w:rPr>
        <w:t xml:space="preserve"> (АИМ </w:t>
      </w:r>
      <w:r>
        <w:rPr>
          <w:rFonts w:ascii="Times New Roman" w:eastAsia="Times New Roman" w:hAnsi="Times New Roman" w:cs="Times New Roman"/>
          <w:color w:val="000000"/>
          <w:sz w:val="28"/>
          <w:szCs w:val="28"/>
        </w:rPr>
        <w:t>2</w:t>
      </w:r>
      <w:r w:rsidRPr="0058793A">
        <w:rPr>
          <w:rFonts w:ascii="Times New Roman" w:eastAsia="Times New Roman" w:hAnsi="Times New Roman" w:cs="Times New Roman"/>
          <w:color w:val="000000"/>
          <w:sz w:val="28"/>
          <w:szCs w:val="28"/>
        </w:rPr>
        <w:t>).</w:t>
      </w:r>
    </w:p>
    <w:p w14:paraId="42F24AC6"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642B64D8" w14:textId="77777777" w:rsidR="0058793A" w:rsidRDefault="00592646" w:rsidP="0058793A">
      <w:pPr>
        <w:shd w:val="clear" w:color="auto" w:fill="FFFFFF"/>
        <w:spacing w:after="0" w:line="360" w:lineRule="auto"/>
        <w:ind w:right="-81"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1184" behindDoc="0" locked="0" layoutInCell="1" allowOverlap="1" wp14:anchorId="717F9D96" wp14:editId="47CD7037">
            <wp:simplePos x="0" y="0"/>
            <wp:positionH relativeFrom="column">
              <wp:posOffset>695960</wp:posOffset>
            </wp:positionH>
            <wp:positionV relativeFrom="paragraph">
              <wp:posOffset>5080</wp:posOffset>
            </wp:positionV>
            <wp:extent cx="4728210" cy="3509645"/>
            <wp:effectExtent l="19050" t="0" r="0" b="0"/>
            <wp:wrapNone/>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21"/>
                    <a:srcRect/>
                    <a:stretch>
                      <a:fillRect/>
                    </a:stretch>
                  </pic:blipFill>
                  <pic:spPr bwMode="auto">
                    <a:xfrm>
                      <a:off x="0" y="0"/>
                      <a:ext cx="4728210" cy="3509645"/>
                    </a:xfrm>
                    <a:prstGeom prst="rect">
                      <a:avLst/>
                    </a:prstGeom>
                    <a:noFill/>
                    <a:ln w="9525">
                      <a:noFill/>
                      <a:miter lim="800000"/>
                      <a:headEnd/>
                      <a:tailEnd/>
                    </a:ln>
                  </pic:spPr>
                </pic:pic>
              </a:graphicData>
            </a:graphic>
          </wp:anchor>
        </w:drawing>
      </w:r>
    </w:p>
    <w:p w14:paraId="6FC8A748"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7FC655CF"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76D6F2B0"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2F2939F5"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5BA134C2"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5271DEA0"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75768C65"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5FF4EA96"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51D86BE9" w14:textId="77777777" w:rsid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76B0A74D" w14:textId="77777777" w:rsidR="0058793A" w:rsidRPr="0058793A" w:rsidRDefault="0058793A" w:rsidP="0058793A">
      <w:pPr>
        <w:shd w:val="clear" w:color="auto" w:fill="FFFFFF"/>
        <w:spacing w:after="0" w:line="360" w:lineRule="auto"/>
        <w:ind w:right="-81" w:firstLine="709"/>
        <w:jc w:val="both"/>
        <w:rPr>
          <w:rFonts w:ascii="Times New Roman" w:hAnsi="Times New Roman" w:cs="Times New Roman"/>
          <w:sz w:val="28"/>
          <w:szCs w:val="28"/>
        </w:rPr>
      </w:pPr>
    </w:p>
    <w:p w14:paraId="720F371F" w14:textId="77777777" w:rsidR="0058793A" w:rsidRDefault="0058793A" w:rsidP="0058793A">
      <w:pPr>
        <w:spacing w:after="0" w:line="360" w:lineRule="auto"/>
        <w:ind w:firstLine="709"/>
        <w:jc w:val="both"/>
        <w:rPr>
          <w:rFonts w:ascii="Times New Roman" w:hAnsi="Times New Roman" w:cs="Times New Roman"/>
          <w:sz w:val="28"/>
          <w:szCs w:val="28"/>
        </w:rPr>
      </w:pPr>
    </w:p>
    <w:p w14:paraId="4CC28DBB" w14:textId="77777777" w:rsidR="0058793A" w:rsidRDefault="0058793A" w:rsidP="0058793A">
      <w:pPr>
        <w:spacing w:after="0" w:line="360" w:lineRule="auto"/>
        <w:ind w:firstLine="709"/>
        <w:jc w:val="center"/>
        <w:rPr>
          <w:rFonts w:ascii="Times New Roman" w:hAnsi="Times New Roman" w:cs="Times New Roman"/>
          <w:sz w:val="28"/>
          <w:szCs w:val="28"/>
        </w:rPr>
      </w:pPr>
    </w:p>
    <w:p w14:paraId="5EC4274F" w14:textId="77777777" w:rsidR="0058793A" w:rsidRDefault="0058793A" w:rsidP="0058793A">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8.6 - Амплитудно-импульсная модуляция первого и второго рода</w:t>
      </w:r>
    </w:p>
    <w:p w14:paraId="2624DC84" w14:textId="77777777" w:rsidR="00D50E19" w:rsidRPr="00497233" w:rsidRDefault="00D50E19" w:rsidP="00497233">
      <w:pPr>
        <w:spacing w:after="0" w:line="360" w:lineRule="auto"/>
        <w:ind w:firstLine="709"/>
        <w:jc w:val="both"/>
        <w:rPr>
          <w:rFonts w:ascii="Times New Roman" w:hAnsi="Times New Roman" w:cs="Times New Roman"/>
          <w:sz w:val="28"/>
          <w:szCs w:val="28"/>
        </w:rPr>
      </w:pPr>
    </w:p>
    <w:p w14:paraId="6F2C6D1F" w14:textId="77777777" w:rsidR="00D50E19" w:rsidRDefault="00D50E19" w:rsidP="00497233">
      <w:pPr>
        <w:spacing w:after="0" w:line="360" w:lineRule="auto"/>
        <w:ind w:firstLine="709"/>
        <w:jc w:val="both"/>
        <w:rPr>
          <w:rFonts w:ascii="Times New Roman" w:hAnsi="Times New Roman" w:cs="Times New Roman"/>
          <w:sz w:val="28"/>
          <w:szCs w:val="28"/>
        </w:rPr>
      </w:pPr>
      <w:r w:rsidRPr="00497233">
        <w:rPr>
          <w:rFonts w:ascii="Times New Roman" w:hAnsi="Times New Roman" w:cs="Times New Roman"/>
          <w:sz w:val="28"/>
          <w:szCs w:val="28"/>
        </w:rPr>
        <w:t xml:space="preserve"> После дискретизации следует  процесс </w:t>
      </w:r>
      <w:r w:rsidRPr="00592646">
        <w:rPr>
          <w:rFonts w:ascii="Times New Roman" w:hAnsi="Times New Roman" w:cs="Times New Roman"/>
          <w:b/>
          <w:sz w:val="28"/>
          <w:szCs w:val="28"/>
        </w:rPr>
        <w:t>квантования</w:t>
      </w:r>
      <w:r w:rsidRPr="00497233">
        <w:rPr>
          <w:rFonts w:ascii="Times New Roman" w:hAnsi="Times New Roman" w:cs="Times New Roman"/>
          <w:sz w:val="28"/>
          <w:szCs w:val="28"/>
        </w:rPr>
        <w:t>, когда отдельно взятым  отсчетам присваиваются  определенные уровни квантования. Затем происходит заключительный момент, называемый кодированием, это когда отдельно взятым уровням квантования присваиваются  определенные кодовые символы.</w:t>
      </w:r>
    </w:p>
    <w:p w14:paraId="16632ECF" w14:textId="77777777" w:rsidR="002D7706" w:rsidRDefault="002D7706" w:rsidP="00497233">
      <w:pPr>
        <w:spacing w:after="0" w:line="360" w:lineRule="auto"/>
        <w:ind w:firstLine="709"/>
        <w:jc w:val="both"/>
        <w:rPr>
          <w:rFonts w:ascii="Times New Roman" w:hAnsi="Times New Roman" w:cs="Times New Roman"/>
          <w:sz w:val="28"/>
          <w:szCs w:val="28"/>
        </w:rPr>
      </w:pPr>
    </w:p>
    <w:p w14:paraId="76076814" w14:textId="77777777" w:rsidR="002D7706" w:rsidRDefault="00592646" w:rsidP="00497233">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42208" behindDoc="0" locked="0" layoutInCell="1" allowOverlap="1" wp14:anchorId="2F56B709" wp14:editId="2CB8B1EE">
            <wp:simplePos x="0" y="0"/>
            <wp:positionH relativeFrom="column">
              <wp:posOffset>576430</wp:posOffset>
            </wp:positionH>
            <wp:positionV relativeFrom="paragraph">
              <wp:posOffset>86734</wp:posOffset>
            </wp:positionV>
            <wp:extent cx="5975164" cy="3429000"/>
            <wp:effectExtent l="19050" t="0" r="6536" b="0"/>
            <wp:wrapNone/>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2"/>
                    <a:srcRect/>
                    <a:stretch>
                      <a:fillRect/>
                    </a:stretch>
                  </pic:blipFill>
                  <pic:spPr bwMode="auto">
                    <a:xfrm>
                      <a:off x="0" y="0"/>
                      <a:ext cx="5975164" cy="3429000"/>
                    </a:xfrm>
                    <a:prstGeom prst="rect">
                      <a:avLst/>
                    </a:prstGeom>
                    <a:noFill/>
                    <a:ln w="9525">
                      <a:noFill/>
                      <a:miter lim="800000"/>
                      <a:headEnd/>
                      <a:tailEnd/>
                    </a:ln>
                  </pic:spPr>
                </pic:pic>
              </a:graphicData>
            </a:graphic>
          </wp:anchor>
        </w:drawing>
      </w:r>
    </w:p>
    <w:p w14:paraId="1530BFE7" w14:textId="77777777" w:rsidR="00592646" w:rsidRDefault="00592646" w:rsidP="00497233">
      <w:pPr>
        <w:spacing w:after="0" w:line="360" w:lineRule="auto"/>
        <w:ind w:firstLine="709"/>
        <w:jc w:val="both"/>
        <w:rPr>
          <w:rFonts w:ascii="Times New Roman" w:hAnsi="Times New Roman" w:cs="Times New Roman"/>
          <w:sz w:val="28"/>
          <w:szCs w:val="28"/>
        </w:rPr>
      </w:pPr>
    </w:p>
    <w:p w14:paraId="0A3EC57B" w14:textId="77777777" w:rsidR="00592646" w:rsidRDefault="00592646" w:rsidP="00497233">
      <w:pPr>
        <w:spacing w:after="0" w:line="360" w:lineRule="auto"/>
        <w:ind w:firstLine="709"/>
        <w:jc w:val="both"/>
        <w:rPr>
          <w:rFonts w:ascii="Times New Roman" w:hAnsi="Times New Roman" w:cs="Times New Roman"/>
          <w:sz w:val="28"/>
          <w:szCs w:val="28"/>
        </w:rPr>
      </w:pPr>
    </w:p>
    <w:p w14:paraId="252ABAE1" w14:textId="77777777" w:rsidR="00592646" w:rsidRDefault="00592646" w:rsidP="00497233">
      <w:pPr>
        <w:spacing w:after="0" w:line="360" w:lineRule="auto"/>
        <w:ind w:firstLine="709"/>
        <w:jc w:val="both"/>
        <w:rPr>
          <w:rFonts w:ascii="Times New Roman" w:hAnsi="Times New Roman" w:cs="Times New Roman"/>
          <w:sz w:val="28"/>
          <w:szCs w:val="28"/>
        </w:rPr>
      </w:pPr>
    </w:p>
    <w:p w14:paraId="7350103E" w14:textId="77777777" w:rsidR="00592646" w:rsidRDefault="00592646" w:rsidP="00497233">
      <w:pPr>
        <w:spacing w:after="0" w:line="360" w:lineRule="auto"/>
        <w:ind w:firstLine="709"/>
        <w:jc w:val="both"/>
        <w:rPr>
          <w:rFonts w:ascii="Times New Roman" w:hAnsi="Times New Roman" w:cs="Times New Roman"/>
          <w:sz w:val="28"/>
          <w:szCs w:val="28"/>
        </w:rPr>
      </w:pPr>
    </w:p>
    <w:p w14:paraId="618C17CD" w14:textId="77777777" w:rsidR="00592646" w:rsidRDefault="00592646" w:rsidP="00497233">
      <w:pPr>
        <w:spacing w:after="0" w:line="360" w:lineRule="auto"/>
        <w:ind w:firstLine="709"/>
        <w:jc w:val="both"/>
        <w:rPr>
          <w:rFonts w:ascii="Times New Roman" w:hAnsi="Times New Roman" w:cs="Times New Roman"/>
          <w:sz w:val="28"/>
          <w:szCs w:val="28"/>
        </w:rPr>
      </w:pPr>
    </w:p>
    <w:p w14:paraId="567A0849" w14:textId="77777777" w:rsidR="00592646" w:rsidRDefault="00592646" w:rsidP="00497233">
      <w:pPr>
        <w:spacing w:after="0" w:line="360" w:lineRule="auto"/>
        <w:ind w:firstLine="709"/>
        <w:jc w:val="both"/>
        <w:rPr>
          <w:rFonts w:ascii="Times New Roman" w:hAnsi="Times New Roman" w:cs="Times New Roman"/>
          <w:sz w:val="28"/>
          <w:szCs w:val="28"/>
        </w:rPr>
      </w:pPr>
    </w:p>
    <w:p w14:paraId="229CB92E" w14:textId="77777777" w:rsidR="00592646" w:rsidRDefault="00592646" w:rsidP="00497233">
      <w:pPr>
        <w:spacing w:after="0" w:line="360" w:lineRule="auto"/>
        <w:ind w:firstLine="709"/>
        <w:jc w:val="both"/>
        <w:rPr>
          <w:rFonts w:ascii="Times New Roman" w:hAnsi="Times New Roman" w:cs="Times New Roman"/>
          <w:sz w:val="28"/>
          <w:szCs w:val="28"/>
        </w:rPr>
      </w:pPr>
    </w:p>
    <w:p w14:paraId="7178D953" w14:textId="77777777" w:rsidR="00592646" w:rsidRDefault="00592646" w:rsidP="00497233">
      <w:pPr>
        <w:spacing w:after="0" w:line="360" w:lineRule="auto"/>
        <w:ind w:firstLine="709"/>
        <w:jc w:val="both"/>
        <w:rPr>
          <w:rFonts w:ascii="Times New Roman" w:hAnsi="Times New Roman" w:cs="Times New Roman"/>
          <w:sz w:val="28"/>
          <w:szCs w:val="28"/>
        </w:rPr>
      </w:pPr>
    </w:p>
    <w:p w14:paraId="44362729" w14:textId="77777777" w:rsidR="00592646" w:rsidRDefault="00592646" w:rsidP="00497233">
      <w:pPr>
        <w:spacing w:after="0" w:line="360" w:lineRule="auto"/>
        <w:ind w:firstLine="709"/>
        <w:jc w:val="both"/>
        <w:rPr>
          <w:rFonts w:ascii="Times New Roman" w:hAnsi="Times New Roman" w:cs="Times New Roman"/>
          <w:sz w:val="28"/>
          <w:szCs w:val="28"/>
        </w:rPr>
      </w:pPr>
    </w:p>
    <w:p w14:paraId="6C8919D9" w14:textId="77777777" w:rsidR="00592646" w:rsidRDefault="00592646" w:rsidP="00497233">
      <w:pPr>
        <w:spacing w:after="0" w:line="360" w:lineRule="auto"/>
        <w:ind w:firstLine="709"/>
        <w:jc w:val="both"/>
        <w:rPr>
          <w:rFonts w:ascii="Times New Roman" w:hAnsi="Times New Roman" w:cs="Times New Roman"/>
          <w:sz w:val="28"/>
          <w:szCs w:val="28"/>
        </w:rPr>
      </w:pPr>
    </w:p>
    <w:p w14:paraId="62B17E62" w14:textId="77777777" w:rsidR="00592646" w:rsidRDefault="00592646" w:rsidP="00497233">
      <w:pPr>
        <w:spacing w:after="0" w:line="360" w:lineRule="auto"/>
        <w:ind w:firstLine="709"/>
        <w:jc w:val="both"/>
        <w:rPr>
          <w:rFonts w:ascii="Times New Roman" w:hAnsi="Times New Roman" w:cs="Times New Roman"/>
          <w:sz w:val="28"/>
          <w:szCs w:val="28"/>
        </w:rPr>
      </w:pPr>
    </w:p>
    <w:p w14:paraId="4E4A6CD0" w14:textId="77777777" w:rsidR="00D50E19" w:rsidRPr="00497233" w:rsidRDefault="00D50E19" w:rsidP="00497233">
      <w:pPr>
        <w:spacing w:after="0" w:line="360" w:lineRule="auto"/>
        <w:ind w:firstLine="709"/>
        <w:jc w:val="both"/>
        <w:rPr>
          <w:rFonts w:ascii="Times New Roman" w:eastAsia="Calibri" w:hAnsi="Times New Roman" w:cs="Times New Roman"/>
          <w:bCs/>
          <w:sz w:val="28"/>
          <w:szCs w:val="28"/>
        </w:rPr>
      </w:pPr>
    </w:p>
    <w:p w14:paraId="183D4108" w14:textId="77777777" w:rsidR="00D50E19" w:rsidRDefault="00592646" w:rsidP="00592646">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8.7 – Кодирование сигнала</w:t>
      </w:r>
    </w:p>
    <w:p w14:paraId="00F47EBE" w14:textId="77777777" w:rsidR="00D3334A" w:rsidRDefault="00D3334A" w:rsidP="00592646">
      <w:pPr>
        <w:spacing w:after="0" w:line="360" w:lineRule="auto"/>
        <w:ind w:firstLine="709"/>
        <w:jc w:val="center"/>
        <w:rPr>
          <w:rFonts w:ascii="Times New Roman" w:hAnsi="Times New Roman" w:cs="Times New Roman"/>
          <w:sz w:val="28"/>
          <w:szCs w:val="28"/>
        </w:rPr>
      </w:pPr>
    </w:p>
    <w:p w14:paraId="3EAEE04B" w14:textId="77777777" w:rsidR="000D6148" w:rsidRPr="00D3334A" w:rsidRDefault="00D3334A" w:rsidP="00D3334A">
      <w:pPr>
        <w:spacing w:after="0" w:line="360" w:lineRule="auto"/>
        <w:ind w:firstLine="709"/>
        <w:jc w:val="both"/>
        <w:rPr>
          <w:rFonts w:ascii="Times New Roman" w:hAnsi="Times New Roman" w:cs="Times New Roman"/>
          <w:color w:val="000000"/>
          <w:sz w:val="28"/>
          <w:szCs w:val="28"/>
        </w:rPr>
      </w:pPr>
      <w:r w:rsidRPr="00D3334A">
        <w:rPr>
          <w:rFonts w:ascii="Times New Roman" w:hAnsi="Times New Roman" w:cs="Times New Roman"/>
          <w:color w:val="000000"/>
          <w:sz w:val="28"/>
          <w:szCs w:val="28"/>
        </w:rPr>
        <w:t>8.2.2</w:t>
      </w:r>
      <w:r w:rsidR="000D6148" w:rsidRPr="00D3334A">
        <w:rPr>
          <w:rFonts w:ascii="Times New Roman" w:hAnsi="Times New Roman" w:cs="Times New Roman"/>
          <w:color w:val="000000"/>
          <w:sz w:val="28"/>
          <w:szCs w:val="28"/>
        </w:rPr>
        <w:t xml:space="preserve"> Дифференциальная импульсно-кодовая модуляция</w:t>
      </w:r>
    </w:p>
    <w:p w14:paraId="55DF6999" w14:textId="77777777" w:rsidR="000D6148" w:rsidRPr="00D3334A" w:rsidRDefault="000D6148" w:rsidP="00D3334A">
      <w:pPr>
        <w:spacing w:after="0" w:line="360" w:lineRule="auto"/>
        <w:ind w:firstLine="709"/>
        <w:jc w:val="both"/>
        <w:rPr>
          <w:rFonts w:ascii="Times New Roman" w:hAnsi="Times New Roman" w:cs="Times New Roman"/>
          <w:b/>
          <w:color w:val="000000"/>
          <w:sz w:val="28"/>
          <w:szCs w:val="28"/>
          <w:u w:val="single"/>
        </w:rPr>
      </w:pPr>
    </w:p>
    <w:p w14:paraId="76E2FB67"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D3334A">
        <w:rPr>
          <w:rFonts w:ascii="Times New Roman" w:hAnsi="Times New Roman" w:cs="Times New Roman"/>
          <w:color w:val="000000"/>
          <w:sz w:val="28"/>
          <w:szCs w:val="28"/>
        </w:rPr>
        <w:t>В ЦСП с ИКМ квантованию и кодированию подвергаются дискретные по времени отсчеты непрерывного сигнала, взятые из условия теоремы Котельникова. Однако такой метод передачи квантованных выборок сигнала в закодированном виде не является единственно возможным методом импульсной передачи непрерыв</w:t>
      </w:r>
      <w:r w:rsidRPr="00D3334A">
        <w:rPr>
          <w:rFonts w:ascii="Times New Roman" w:hAnsi="Times New Roman" w:cs="Times New Roman"/>
          <w:color w:val="000000"/>
          <w:sz w:val="28"/>
          <w:szCs w:val="28"/>
        </w:rPr>
        <w:softHyphen/>
        <w:t>ных сообщений.</w:t>
      </w:r>
    </w:p>
    <w:p w14:paraId="7CD3A30A"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D3334A">
        <w:rPr>
          <w:rFonts w:ascii="Times New Roman" w:hAnsi="Times New Roman" w:cs="Times New Roman"/>
          <w:color w:val="000000"/>
          <w:sz w:val="28"/>
          <w:szCs w:val="28"/>
        </w:rPr>
        <w:t>Как известно, для речевого сигнала более вероятны низкочастотные составляющие спектра. Это означает, что мгновенные значения дискретных отсчетов сигнала в соседних точках дискретизации с большой вероятностью мало отличаются друг от друга. Поэтому можно вместо кодирования и дальнейшей передачи отсчетов передавать по тракту связи кодированные значения разности соседних отсчетов, по которым на приемной стороне восстанавли</w:t>
      </w:r>
      <w:r w:rsidRPr="00D3334A">
        <w:rPr>
          <w:rFonts w:ascii="Times New Roman" w:hAnsi="Times New Roman" w:cs="Times New Roman"/>
          <w:color w:val="000000"/>
          <w:sz w:val="28"/>
          <w:szCs w:val="28"/>
        </w:rPr>
        <w:softHyphen/>
        <w:t>ваются значения отсчетов сигнала. Такой метод передачи называется дифференциальной импульсно-кодовой мо</w:t>
      </w:r>
      <w:r w:rsidRPr="00D3334A">
        <w:rPr>
          <w:rFonts w:ascii="Times New Roman" w:hAnsi="Times New Roman" w:cs="Times New Roman"/>
          <w:color w:val="000000"/>
          <w:sz w:val="28"/>
          <w:szCs w:val="28"/>
        </w:rPr>
        <w:softHyphen/>
        <w:t>дуляцией (ДИКМ).</w:t>
      </w:r>
    </w:p>
    <w:p w14:paraId="5E22A3F4"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1F8A214"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D3334A">
        <w:rPr>
          <w:rFonts w:ascii="Times New Roman" w:hAnsi="Times New Roman" w:cs="Times New Roman"/>
          <w:noProof/>
          <w:sz w:val="28"/>
          <w:szCs w:val="28"/>
          <w:lang w:eastAsia="ru-RU"/>
        </w:rPr>
        <w:drawing>
          <wp:anchor distT="0" distB="0" distL="114300" distR="114300" simplePos="0" relativeHeight="251767808" behindDoc="0" locked="0" layoutInCell="1" allowOverlap="1" wp14:anchorId="448ED340" wp14:editId="364B0548">
            <wp:simplePos x="0" y="0"/>
            <wp:positionH relativeFrom="column">
              <wp:posOffset>1600200</wp:posOffset>
            </wp:positionH>
            <wp:positionV relativeFrom="paragraph">
              <wp:posOffset>43180</wp:posOffset>
            </wp:positionV>
            <wp:extent cx="2593975" cy="2857500"/>
            <wp:effectExtent l="19050" t="0" r="0" b="0"/>
            <wp:wrapNone/>
            <wp:docPr id="1046"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23">
                      <a:lum contrast="30000"/>
                    </a:blip>
                    <a:srcRect/>
                    <a:stretch>
                      <a:fillRect/>
                    </a:stretch>
                  </pic:blipFill>
                  <pic:spPr bwMode="auto">
                    <a:xfrm>
                      <a:off x="0" y="0"/>
                      <a:ext cx="2593975" cy="2857500"/>
                    </a:xfrm>
                    <a:prstGeom prst="rect">
                      <a:avLst/>
                    </a:prstGeom>
                    <a:noFill/>
                  </pic:spPr>
                </pic:pic>
              </a:graphicData>
            </a:graphic>
          </wp:anchor>
        </w:drawing>
      </w:r>
    </w:p>
    <w:p w14:paraId="6A6EBC52"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353B74B9"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44F9BC5E"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3BBC2FDA"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3D847F89"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1F1D6D3C"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46F44EB1"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257BC979"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18ECF363"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5541DAEE"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5A78BE9E" w14:textId="77777777" w:rsidR="00D3334A" w:rsidRDefault="00D3334A" w:rsidP="00D3334A">
      <w:pPr>
        <w:shd w:val="clear" w:color="auto" w:fill="FFFFFF"/>
        <w:autoSpaceDE w:val="0"/>
        <w:autoSpaceDN w:val="0"/>
        <w:adjustRightInd w:val="0"/>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8.8 – Принцип ДИКМ</w:t>
      </w:r>
    </w:p>
    <w:p w14:paraId="65358B4A" w14:textId="77777777" w:rsidR="00D3334A" w:rsidRDefault="00D3334A" w:rsidP="00D3334A">
      <w:pPr>
        <w:shd w:val="clear" w:color="auto" w:fill="FFFFFF"/>
        <w:autoSpaceDE w:val="0"/>
        <w:autoSpaceDN w:val="0"/>
        <w:adjustRightInd w:val="0"/>
        <w:spacing w:after="0" w:line="360" w:lineRule="auto"/>
        <w:ind w:firstLine="709"/>
        <w:jc w:val="center"/>
        <w:rPr>
          <w:rFonts w:ascii="Times New Roman" w:hAnsi="Times New Roman" w:cs="Times New Roman"/>
          <w:sz w:val="28"/>
          <w:szCs w:val="28"/>
        </w:rPr>
      </w:pPr>
    </w:p>
    <w:p w14:paraId="522D7232" w14:textId="77777777" w:rsidR="000D6148" w:rsidRPr="00D3334A" w:rsidRDefault="000D6148" w:rsidP="00D3334A">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D3334A">
        <w:rPr>
          <w:rFonts w:ascii="Times New Roman" w:hAnsi="Times New Roman" w:cs="Times New Roman"/>
          <w:color w:val="000000"/>
          <w:sz w:val="28"/>
          <w:szCs w:val="28"/>
        </w:rPr>
        <w:t xml:space="preserve">На </w:t>
      </w:r>
      <w:r w:rsidR="00D3334A">
        <w:rPr>
          <w:rFonts w:ascii="Times New Roman" w:hAnsi="Times New Roman" w:cs="Times New Roman"/>
          <w:color w:val="000000"/>
          <w:sz w:val="28"/>
          <w:szCs w:val="28"/>
        </w:rPr>
        <w:t>рисунке 8.8 а</w:t>
      </w:r>
      <w:r w:rsidRPr="00D3334A">
        <w:rPr>
          <w:rFonts w:ascii="Times New Roman" w:hAnsi="Times New Roman" w:cs="Times New Roman"/>
          <w:i/>
          <w:iCs/>
          <w:color w:val="000000"/>
          <w:sz w:val="28"/>
          <w:szCs w:val="28"/>
        </w:rPr>
        <w:t xml:space="preserve"> </w:t>
      </w:r>
      <w:r w:rsidRPr="00D3334A">
        <w:rPr>
          <w:rFonts w:ascii="Times New Roman" w:hAnsi="Times New Roman" w:cs="Times New Roman"/>
          <w:color w:val="000000"/>
          <w:sz w:val="28"/>
          <w:szCs w:val="28"/>
        </w:rPr>
        <w:t>показаны дискретные отсчеты непрерывного сиг</w:t>
      </w:r>
      <w:r w:rsidRPr="00D3334A">
        <w:rPr>
          <w:rFonts w:ascii="Times New Roman" w:hAnsi="Times New Roman" w:cs="Times New Roman"/>
          <w:color w:val="000000"/>
          <w:sz w:val="28"/>
          <w:szCs w:val="28"/>
        </w:rPr>
        <w:softHyphen/>
        <w:t>нала, при квантовании и кодировании которых получают цифро</w:t>
      </w:r>
      <w:r w:rsidRPr="00D3334A">
        <w:rPr>
          <w:rFonts w:ascii="Times New Roman" w:hAnsi="Times New Roman" w:cs="Times New Roman"/>
          <w:color w:val="000000"/>
          <w:sz w:val="28"/>
          <w:szCs w:val="28"/>
        </w:rPr>
        <w:softHyphen/>
        <w:t>вой ИКМ сигнал, а на рис</w:t>
      </w:r>
      <w:r w:rsidR="00D3334A">
        <w:rPr>
          <w:rFonts w:ascii="Times New Roman" w:hAnsi="Times New Roman" w:cs="Times New Roman"/>
          <w:color w:val="000000"/>
          <w:sz w:val="28"/>
          <w:szCs w:val="28"/>
        </w:rPr>
        <w:t>унке 8.8 б</w:t>
      </w:r>
      <w:r w:rsidRPr="00D3334A">
        <w:rPr>
          <w:rFonts w:ascii="Times New Roman" w:hAnsi="Times New Roman" w:cs="Times New Roman"/>
          <w:i/>
          <w:iCs/>
          <w:color w:val="000000"/>
          <w:sz w:val="28"/>
          <w:szCs w:val="28"/>
        </w:rPr>
        <w:t xml:space="preserve"> </w:t>
      </w:r>
      <w:r w:rsidRPr="00D3334A">
        <w:rPr>
          <w:rFonts w:ascii="Times New Roman" w:hAnsi="Times New Roman" w:cs="Times New Roman"/>
          <w:color w:val="000000"/>
          <w:sz w:val="28"/>
          <w:szCs w:val="28"/>
        </w:rPr>
        <w:t>— амплитудные значения разностей двух соседних отсчетов. Осуществляя квантование и кодиро</w:t>
      </w:r>
      <w:r w:rsidRPr="00D3334A">
        <w:rPr>
          <w:rFonts w:ascii="Times New Roman" w:hAnsi="Times New Roman" w:cs="Times New Roman"/>
          <w:color w:val="000000"/>
          <w:sz w:val="28"/>
          <w:szCs w:val="28"/>
        </w:rPr>
        <w:softHyphen/>
        <w:t>вание разностей соседних отсчетов, получают цифровой ДИКМ сигнал.</w:t>
      </w:r>
    </w:p>
    <w:p w14:paraId="3482B99D" w14:textId="77777777" w:rsidR="000D6148" w:rsidRPr="00D3334A" w:rsidRDefault="000D6148" w:rsidP="00D3334A">
      <w:pPr>
        <w:spacing w:after="0" w:line="360" w:lineRule="auto"/>
        <w:ind w:firstLine="709"/>
        <w:jc w:val="both"/>
        <w:rPr>
          <w:rFonts w:ascii="Times New Roman" w:hAnsi="Times New Roman" w:cs="Times New Roman"/>
          <w:color w:val="000000"/>
          <w:sz w:val="28"/>
          <w:szCs w:val="28"/>
        </w:rPr>
      </w:pPr>
      <w:r w:rsidRPr="00D3334A">
        <w:rPr>
          <w:rFonts w:ascii="Times New Roman" w:hAnsi="Times New Roman" w:cs="Times New Roman"/>
          <w:color w:val="000000"/>
          <w:sz w:val="28"/>
          <w:szCs w:val="28"/>
        </w:rPr>
        <w:t>Как видно из рисунков, амплитуды разностей отсчетов меньше амплитуд самих отсчетов, поэтому при одинаковом шаге квантования число разрядов кодовой группы при ДИКМ меньше, чем при ИКМ. Уменьшение числа разрядов в кодовой группе при ДИКМ снижает скорость передачи цифрового потока и, следовательно, уменьшает требуемую полосу частот линии передачи. Если же полоса частот линии передачи и скорость цифрового потока опреде</w:t>
      </w:r>
      <w:r w:rsidRPr="00D3334A">
        <w:rPr>
          <w:rFonts w:ascii="Times New Roman" w:hAnsi="Times New Roman" w:cs="Times New Roman"/>
          <w:color w:val="000000"/>
          <w:sz w:val="28"/>
          <w:szCs w:val="28"/>
        </w:rPr>
        <w:softHyphen/>
        <w:t xml:space="preserve">ляются параметрами ИКМ, то применение ДИКМ позволяет уменьшить ошибку квантования по сравнению с ИКМ за счет уменьшения шага квантования. </w:t>
      </w:r>
    </w:p>
    <w:p w14:paraId="16178086" w14:textId="77777777" w:rsidR="000D6148" w:rsidRDefault="000D6148" w:rsidP="00D3334A">
      <w:pPr>
        <w:spacing w:after="0" w:line="360" w:lineRule="auto"/>
        <w:ind w:firstLine="709"/>
        <w:jc w:val="both"/>
        <w:rPr>
          <w:rFonts w:ascii="Times New Roman" w:hAnsi="Times New Roman" w:cs="Times New Roman"/>
          <w:color w:val="000000"/>
          <w:sz w:val="28"/>
          <w:szCs w:val="28"/>
        </w:rPr>
      </w:pPr>
    </w:p>
    <w:p w14:paraId="1EAA48E8" w14:textId="77777777" w:rsidR="00D3334A" w:rsidRDefault="00D3334A" w:rsidP="00D3334A">
      <w:pPr>
        <w:spacing w:after="0" w:line="360" w:lineRule="auto"/>
        <w:ind w:firstLine="709"/>
        <w:jc w:val="both"/>
        <w:rPr>
          <w:rFonts w:ascii="Times New Roman" w:hAnsi="Times New Roman" w:cs="Times New Roman"/>
          <w:color w:val="000000"/>
          <w:sz w:val="28"/>
          <w:szCs w:val="28"/>
        </w:rPr>
      </w:pPr>
    </w:p>
    <w:p w14:paraId="05BBB6EA" w14:textId="77777777" w:rsidR="00D3334A" w:rsidRPr="00D3334A" w:rsidRDefault="00D3334A" w:rsidP="00D3334A">
      <w:pPr>
        <w:spacing w:after="0" w:line="360" w:lineRule="auto"/>
        <w:ind w:firstLine="709"/>
        <w:jc w:val="both"/>
        <w:rPr>
          <w:rFonts w:ascii="Times New Roman" w:hAnsi="Times New Roman" w:cs="Times New Roman"/>
          <w:color w:val="000000"/>
          <w:sz w:val="28"/>
          <w:szCs w:val="28"/>
        </w:rPr>
      </w:pPr>
    </w:p>
    <w:p w14:paraId="0D64DF31" w14:textId="77777777" w:rsidR="000D6148" w:rsidRPr="00D3334A" w:rsidRDefault="00D3334A" w:rsidP="00D3334A">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8.2.3</w:t>
      </w:r>
      <w:r w:rsidR="000D6148" w:rsidRPr="00D3334A">
        <w:rPr>
          <w:rFonts w:ascii="Times New Roman" w:hAnsi="Times New Roman" w:cs="Times New Roman"/>
          <w:color w:val="000000"/>
          <w:sz w:val="28"/>
          <w:szCs w:val="28"/>
        </w:rPr>
        <w:t xml:space="preserve"> Дельта-модуляция</w:t>
      </w:r>
    </w:p>
    <w:p w14:paraId="71D30668" w14:textId="77777777" w:rsidR="000D6148" w:rsidRPr="00D3334A" w:rsidRDefault="000D6148" w:rsidP="00D3334A">
      <w:pPr>
        <w:spacing w:after="0" w:line="360" w:lineRule="auto"/>
        <w:ind w:firstLine="709"/>
        <w:jc w:val="both"/>
        <w:rPr>
          <w:rFonts w:ascii="Times New Roman" w:hAnsi="Times New Roman" w:cs="Times New Roman"/>
          <w:b/>
          <w:color w:val="000000"/>
          <w:sz w:val="28"/>
          <w:szCs w:val="28"/>
          <w:u w:val="single"/>
        </w:rPr>
      </w:pPr>
    </w:p>
    <w:p w14:paraId="47A9B90B" w14:textId="77777777" w:rsidR="000D6148" w:rsidRPr="00D3334A" w:rsidRDefault="000D6148" w:rsidP="00AB2C48">
      <w:pPr>
        <w:spacing w:after="0" w:line="360" w:lineRule="auto"/>
        <w:ind w:firstLine="709"/>
        <w:jc w:val="both"/>
        <w:rPr>
          <w:rFonts w:ascii="Times New Roman" w:hAnsi="Times New Roman" w:cs="Times New Roman"/>
          <w:color w:val="000000"/>
          <w:sz w:val="28"/>
          <w:szCs w:val="28"/>
        </w:rPr>
      </w:pPr>
      <w:r w:rsidRPr="00D3334A">
        <w:rPr>
          <w:rFonts w:ascii="Times New Roman" w:hAnsi="Times New Roman" w:cs="Times New Roman"/>
          <w:color w:val="000000"/>
          <w:sz w:val="28"/>
          <w:szCs w:val="28"/>
        </w:rPr>
        <w:t xml:space="preserve"> При рассмотрении принципов ИКМ и ДИКМ предполагалось, что период дискретизации выбран в соответствии с теоремой Котельникова: </w:t>
      </w:r>
      <w:r w:rsidRPr="00D3334A">
        <w:rPr>
          <w:rFonts w:ascii="Times New Roman" w:eastAsia="Times New Roman" w:hAnsi="Times New Roman" w:cs="Times New Roman"/>
          <w:color w:val="000000"/>
          <w:position w:val="-14"/>
          <w:sz w:val="28"/>
          <w:szCs w:val="28"/>
        </w:rPr>
        <w:object w:dxaOrig="1199" w:dyaOrig="380" w14:anchorId="77167C7C">
          <v:shape id="_x0000_i1123" type="#_x0000_t75" style="width:61.5pt;height:18.75pt" o:ole="">
            <v:imagedata r:id="rId124" o:title=""/>
          </v:shape>
          <o:OLEObject Type="Embed" ProgID="Equation.3" ShapeID="_x0000_i1123" DrawAspect="Content" ObjectID="_1760203317" r:id="rId125"/>
        </w:object>
      </w:r>
      <w:r w:rsidRPr="00D3334A">
        <w:rPr>
          <w:rFonts w:ascii="Times New Roman" w:hAnsi="Times New Roman" w:cs="Times New Roman"/>
          <w:color w:val="000000"/>
          <w:sz w:val="28"/>
          <w:szCs w:val="28"/>
        </w:rPr>
        <w:t xml:space="preserve"> . Было выяснено, что некоторые преимущества, которые дает применение ДИКМ, основаны на том, что соседние отсчеты дискретизированного сигнала с большой вероятностью мало отличаются друг от друга. Последнее и дает возможность уменьшить разрядность кодовых групп, отображающих передаваемые разности отсчетов. Следовательно, если взять период дискретизации </w:t>
      </w:r>
      <w:r w:rsidRPr="00D3334A">
        <w:rPr>
          <w:rFonts w:ascii="Times New Roman" w:eastAsia="Times New Roman" w:hAnsi="Times New Roman" w:cs="Times New Roman"/>
          <w:color w:val="000000"/>
          <w:position w:val="-14"/>
          <w:sz w:val="28"/>
          <w:szCs w:val="28"/>
        </w:rPr>
        <w:object w:dxaOrig="1339" w:dyaOrig="380" w14:anchorId="34B29F61">
          <v:shape id="_x0000_i1124" type="#_x0000_t75" style="width:67.5pt;height:18.75pt" o:ole="">
            <v:imagedata r:id="rId126" o:title=""/>
          </v:shape>
          <o:OLEObject Type="Embed" ProgID="Equation.3" ShapeID="_x0000_i1124" DrawAspect="Content" ObjectID="_1760203318" r:id="rId127"/>
        </w:object>
      </w:r>
      <w:r w:rsidRPr="00D3334A">
        <w:rPr>
          <w:rFonts w:ascii="Times New Roman" w:hAnsi="Times New Roman" w:cs="Times New Roman"/>
          <w:i/>
          <w:iCs/>
          <w:color w:val="000000"/>
          <w:sz w:val="28"/>
          <w:szCs w:val="28"/>
        </w:rPr>
        <w:t xml:space="preserve">, </w:t>
      </w:r>
      <w:r w:rsidRPr="00D3334A">
        <w:rPr>
          <w:rFonts w:ascii="Times New Roman" w:hAnsi="Times New Roman" w:cs="Times New Roman"/>
          <w:color w:val="000000"/>
          <w:sz w:val="28"/>
          <w:szCs w:val="28"/>
        </w:rPr>
        <w:t>то различие между соседними отсчетами аналогового сигнала будет еще меньше, а применительно к ДИКМ меньше и разрядность кода. Поэтому при достаточно малом периоде дискретизации разность между соседними отсчетами может быть сделана достаточно малой</w:t>
      </w:r>
      <w:r w:rsidR="00D3334A">
        <w:rPr>
          <w:rFonts w:ascii="Times New Roman" w:hAnsi="Times New Roman" w:cs="Times New Roman"/>
          <w:color w:val="000000"/>
          <w:sz w:val="28"/>
          <w:szCs w:val="28"/>
        </w:rPr>
        <w:t xml:space="preserve">. </w:t>
      </w:r>
      <w:r w:rsidR="00E75424">
        <w:rPr>
          <w:rFonts w:ascii="Times New Roman" w:hAnsi="Times New Roman" w:cs="Times New Roman"/>
          <w:color w:val="000000"/>
          <w:sz w:val="28"/>
          <w:szCs w:val="28"/>
        </w:rPr>
        <w:t>А какой?</w:t>
      </w:r>
      <w:r w:rsidRPr="00D3334A">
        <w:rPr>
          <w:rFonts w:ascii="Times New Roman" w:hAnsi="Times New Roman" w:cs="Times New Roman"/>
          <w:color w:val="000000"/>
          <w:sz w:val="28"/>
          <w:szCs w:val="28"/>
        </w:rPr>
        <w:t xml:space="preserve"> </w:t>
      </w:r>
      <w:r w:rsidR="00E75424">
        <w:rPr>
          <w:rFonts w:ascii="Times New Roman" w:hAnsi="Times New Roman" w:cs="Times New Roman"/>
          <w:color w:val="000000"/>
          <w:sz w:val="28"/>
          <w:szCs w:val="28"/>
        </w:rPr>
        <w:t>Т</w:t>
      </w:r>
      <w:r w:rsidRPr="00D3334A">
        <w:rPr>
          <w:rFonts w:ascii="Times New Roman" w:hAnsi="Times New Roman" w:cs="Times New Roman"/>
          <w:color w:val="000000"/>
          <w:sz w:val="28"/>
          <w:szCs w:val="28"/>
        </w:rPr>
        <w:t xml:space="preserve">акой, когда за каждый период дискретизации </w:t>
      </w:r>
      <w:r w:rsidR="00E75424">
        <w:rPr>
          <w:rFonts w:ascii="Times New Roman" w:hAnsi="Times New Roman" w:cs="Times New Roman"/>
          <w:color w:val="000000"/>
          <w:sz w:val="28"/>
          <w:szCs w:val="28"/>
        </w:rPr>
        <w:t>в тракт передачи можно будет пе</w:t>
      </w:r>
      <w:r w:rsidRPr="00D3334A">
        <w:rPr>
          <w:rFonts w:ascii="Times New Roman" w:hAnsi="Times New Roman" w:cs="Times New Roman"/>
          <w:color w:val="000000"/>
          <w:sz w:val="28"/>
          <w:szCs w:val="28"/>
        </w:rPr>
        <w:t xml:space="preserve">редавать либо — 1, если разность двух отсчетов </w:t>
      </w:r>
      <m:oMath>
        <m:r>
          <w:rPr>
            <w:rFonts w:ascii="Cambria Math" w:hAnsi="Cambria Math" w:cs="Times New Roman"/>
            <w:color w:val="000000"/>
            <w:sz w:val="28"/>
            <w:szCs w:val="28"/>
          </w:rPr>
          <m:t>∆</m:t>
        </m:r>
        <m:r>
          <w:rPr>
            <w:rFonts w:ascii="Cambria Math" w:hAnsi="Cambria Math" w:cs="Times New Roman"/>
            <w:color w:val="000000"/>
            <w:sz w:val="28"/>
            <w:szCs w:val="28"/>
            <w:lang w:val="en-US"/>
          </w:rPr>
          <m:t>U</m:t>
        </m:r>
        <m:r>
          <w:rPr>
            <w:rFonts w:ascii="Cambria Math" w:hAnsi="Cambria Math" w:cs="Times New Roman"/>
            <w:color w:val="000000"/>
            <w:sz w:val="28"/>
            <w:szCs w:val="28"/>
          </w:rPr>
          <m:t>&lt;∆</m:t>
        </m:r>
      </m:oMath>
      <w:r w:rsidRPr="00D3334A">
        <w:rPr>
          <w:rFonts w:ascii="Times New Roman" w:hAnsi="Times New Roman" w:cs="Times New Roman"/>
          <w:color w:val="000000"/>
          <w:sz w:val="28"/>
          <w:szCs w:val="28"/>
        </w:rPr>
        <w:t xml:space="preserve">, где </w:t>
      </w:r>
      <w:r w:rsidRPr="00D3334A">
        <w:rPr>
          <w:rFonts w:ascii="Times New Roman" w:eastAsia="Times New Roman" w:hAnsi="Times New Roman" w:cs="Times New Roman"/>
          <w:position w:val="-4"/>
          <w:sz w:val="28"/>
          <w:szCs w:val="28"/>
        </w:rPr>
        <w:object w:dxaOrig="220" w:dyaOrig="260" w14:anchorId="4399094E">
          <v:shape id="_x0000_i1125" type="#_x0000_t75" style="width:10.5pt;height:13.5pt" o:ole="">
            <v:imagedata r:id="rId128" o:title=""/>
          </v:shape>
          <o:OLEObject Type="Embed" ProgID="Equation.3" ShapeID="_x0000_i1125" DrawAspect="Content" ObjectID="_1760203319" r:id="rId129"/>
        </w:object>
      </w:r>
      <w:r w:rsidRPr="00D3334A">
        <w:rPr>
          <w:rFonts w:ascii="Times New Roman" w:hAnsi="Times New Roman" w:cs="Times New Roman"/>
          <w:color w:val="000000"/>
          <w:sz w:val="28"/>
          <w:szCs w:val="28"/>
        </w:rPr>
        <w:t xml:space="preserve"> — выбранный шаг квантования, либо +1, если </w:t>
      </w:r>
      <m:oMath>
        <m:r>
          <w:rPr>
            <w:rFonts w:ascii="Cambria Math" w:hAnsi="Cambria Math" w:cs="Times New Roman"/>
            <w:color w:val="000000"/>
            <w:sz w:val="28"/>
            <w:szCs w:val="28"/>
          </w:rPr>
          <m:t>∆</m:t>
        </m:r>
        <m:r>
          <w:rPr>
            <w:rFonts w:ascii="Cambria Math" w:hAnsi="Cambria Math" w:cs="Times New Roman"/>
            <w:color w:val="000000"/>
            <w:sz w:val="28"/>
            <w:szCs w:val="28"/>
            <w:lang w:val="en-US"/>
          </w:rPr>
          <m:t>U</m:t>
        </m:r>
        <m:r>
          <w:rPr>
            <w:rFonts w:ascii="Cambria Math" w:hAnsi="Cambria Math" w:cs="Times New Roman"/>
            <w:color w:val="000000"/>
            <w:sz w:val="28"/>
            <w:szCs w:val="28"/>
          </w:rPr>
          <m:t>&gt;∆</m:t>
        </m:r>
      </m:oMath>
      <w:r w:rsidRPr="00D3334A">
        <w:rPr>
          <w:rFonts w:ascii="Times New Roman" w:hAnsi="Times New Roman" w:cs="Times New Roman"/>
          <w:color w:val="000000"/>
          <w:sz w:val="28"/>
          <w:szCs w:val="28"/>
        </w:rPr>
        <w:t>. Таким образом, при выбранном приращении передаются сведения только о его знаке и для этого достаточно передавать один двоичный символ в каждый момент отсчета. Такой способ форми</w:t>
      </w:r>
      <w:proofErr w:type="spellStart"/>
      <w:r w:rsidRPr="00D3334A">
        <w:rPr>
          <w:rFonts w:ascii="Times New Roman" w:hAnsi="Times New Roman" w:cs="Times New Roman"/>
          <w:color w:val="000000"/>
          <w:sz w:val="28"/>
          <w:szCs w:val="28"/>
        </w:rPr>
        <w:t>рования</w:t>
      </w:r>
      <w:proofErr w:type="spellEnd"/>
      <w:r w:rsidRPr="00D3334A">
        <w:rPr>
          <w:rFonts w:ascii="Times New Roman" w:hAnsi="Times New Roman" w:cs="Times New Roman"/>
          <w:color w:val="000000"/>
          <w:sz w:val="28"/>
          <w:szCs w:val="28"/>
        </w:rPr>
        <w:t xml:space="preserve"> цифрового сигнала называется классической дельта-модуляцией ДМ.</w:t>
      </w:r>
    </w:p>
    <w:p w14:paraId="552CBF2D" w14:textId="77777777" w:rsidR="0064282B" w:rsidRDefault="0064282B" w:rsidP="00AB2C48">
      <w:pPr>
        <w:pStyle w:val="a7"/>
        <w:spacing w:after="0" w:line="360" w:lineRule="auto"/>
        <w:ind w:left="1636"/>
        <w:rPr>
          <w:rFonts w:ascii="Times New Roman" w:eastAsia="Calibri" w:hAnsi="Times New Roman" w:cs="Times New Roman"/>
          <w:bCs/>
          <w:color w:val="FF0000"/>
          <w:sz w:val="28"/>
          <w:szCs w:val="28"/>
        </w:rPr>
      </w:pPr>
    </w:p>
    <w:p w14:paraId="30AEF591" w14:textId="77777777" w:rsidR="0064282B" w:rsidRPr="002C6870" w:rsidRDefault="0064282B" w:rsidP="00286B1B">
      <w:pPr>
        <w:pStyle w:val="a7"/>
        <w:numPr>
          <w:ilvl w:val="0"/>
          <w:numId w:val="18"/>
        </w:numPr>
        <w:spacing w:after="0" w:line="360" w:lineRule="auto"/>
        <w:ind w:left="0" w:firstLine="709"/>
        <w:jc w:val="both"/>
        <w:rPr>
          <w:rFonts w:ascii="Times New Roman" w:eastAsia="Calibri" w:hAnsi="Times New Roman" w:cs="Times New Roman"/>
          <w:b/>
          <w:bCs/>
          <w:sz w:val="28"/>
          <w:szCs w:val="28"/>
        </w:rPr>
      </w:pPr>
      <w:r w:rsidRPr="002C6870">
        <w:rPr>
          <w:rFonts w:ascii="Times New Roman" w:eastAsia="Calibri" w:hAnsi="Times New Roman" w:cs="Times New Roman"/>
          <w:b/>
          <w:bCs/>
          <w:sz w:val="28"/>
          <w:szCs w:val="28"/>
        </w:rPr>
        <w:t>Объединение и согласование скоростей цифровых сигналов</w:t>
      </w:r>
    </w:p>
    <w:p w14:paraId="430F9BCF" w14:textId="77777777" w:rsidR="00B9570C" w:rsidRDefault="00B9570C" w:rsidP="00AB2C48">
      <w:pPr>
        <w:spacing w:after="0" w:line="360" w:lineRule="auto"/>
        <w:jc w:val="both"/>
        <w:rPr>
          <w:rFonts w:ascii="Times New Roman" w:eastAsia="Calibri" w:hAnsi="Times New Roman" w:cs="Times New Roman"/>
          <w:b/>
          <w:bCs/>
          <w:sz w:val="28"/>
          <w:szCs w:val="28"/>
        </w:rPr>
      </w:pPr>
    </w:p>
    <w:p w14:paraId="48D92FC3" w14:textId="77777777" w:rsidR="0064282B" w:rsidRPr="002C6870" w:rsidRDefault="002C6870" w:rsidP="00AB2C4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Существует три</w:t>
      </w:r>
      <w:r w:rsidR="0064282B" w:rsidRPr="002C6870">
        <w:rPr>
          <w:rFonts w:ascii="Times New Roman" w:hAnsi="Times New Roman" w:cs="Times New Roman"/>
          <w:sz w:val="28"/>
          <w:szCs w:val="28"/>
        </w:rPr>
        <w:t xml:space="preserve"> способа:</w:t>
      </w:r>
    </w:p>
    <w:p w14:paraId="4F0A2454"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1) Посимвольный (поразрядный) или (побитный)</w:t>
      </w:r>
    </w:p>
    <w:p w14:paraId="53209836"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 xml:space="preserve">2) </w:t>
      </w:r>
      <w:proofErr w:type="spellStart"/>
      <w:r w:rsidRPr="002C6870">
        <w:rPr>
          <w:rFonts w:ascii="Times New Roman" w:hAnsi="Times New Roman" w:cs="Times New Roman"/>
          <w:sz w:val="28"/>
          <w:szCs w:val="28"/>
        </w:rPr>
        <w:t>Поканальный</w:t>
      </w:r>
      <w:proofErr w:type="spellEnd"/>
      <w:r w:rsidRPr="002C6870">
        <w:rPr>
          <w:rFonts w:ascii="Times New Roman" w:hAnsi="Times New Roman" w:cs="Times New Roman"/>
          <w:sz w:val="28"/>
          <w:szCs w:val="28"/>
        </w:rPr>
        <w:t xml:space="preserve"> (по кодовым группам или побайтное объединение)</w:t>
      </w:r>
    </w:p>
    <w:p w14:paraId="247C2676"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 xml:space="preserve">3) </w:t>
      </w:r>
      <w:proofErr w:type="spellStart"/>
      <w:r w:rsidRPr="002C6870">
        <w:rPr>
          <w:rFonts w:ascii="Times New Roman" w:hAnsi="Times New Roman" w:cs="Times New Roman"/>
          <w:sz w:val="28"/>
          <w:szCs w:val="28"/>
        </w:rPr>
        <w:t>Посистемное</w:t>
      </w:r>
      <w:proofErr w:type="spellEnd"/>
      <w:r w:rsidRPr="002C6870">
        <w:rPr>
          <w:rFonts w:ascii="Times New Roman" w:hAnsi="Times New Roman" w:cs="Times New Roman"/>
          <w:sz w:val="28"/>
          <w:szCs w:val="28"/>
        </w:rPr>
        <w:t xml:space="preserve"> объединение (объединение по циклам)</w:t>
      </w:r>
    </w:p>
    <w:p w14:paraId="49DC4459"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любом из этих способов разряды компонентных (объединяемых потоков записываются в запоминающее устройство, а затем считываются в агрегатный суммарный поток).</w:t>
      </w:r>
    </w:p>
    <w:p w14:paraId="2236EF1D" w14:textId="77777777" w:rsidR="00AE5E11" w:rsidRDefault="00AE5E11" w:rsidP="002C6870">
      <w:pPr>
        <w:spacing w:after="0" w:line="360" w:lineRule="auto"/>
        <w:ind w:firstLine="720"/>
        <w:jc w:val="both"/>
        <w:rPr>
          <w:rFonts w:ascii="Times New Roman" w:hAnsi="Times New Roman" w:cs="Times New Roman"/>
          <w:sz w:val="28"/>
          <w:szCs w:val="28"/>
        </w:rPr>
      </w:pPr>
    </w:p>
    <w:p w14:paraId="307FEAC7" w14:textId="77777777" w:rsidR="00AE5E11" w:rsidRDefault="00AE5E11"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99552" behindDoc="0" locked="0" layoutInCell="1" allowOverlap="1" wp14:anchorId="6106D099" wp14:editId="5D7D6090">
            <wp:simplePos x="0" y="0"/>
            <wp:positionH relativeFrom="column">
              <wp:posOffset>875665</wp:posOffset>
            </wp:positionH>
            <wp:positionV relativeFrom="paragraph">
              <wp:posOffset>-84455</wp:posOffset>
            </wp:positionV>
            <wp:extent cx="4539615" cy="8242300"/>
            <wp:effectExtent l="19050" t="0" r="0" b="0"/>
            <wp:wrapNone/>
            <wp:docPr id="21" name="Рисунок 2"/>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0"/>
                    <a:srcRect t="4308"/>
                    <a:stretch>
                      <a:fillRect/>
                    </a:stretch>
                  </pic:blipFill>
                  <pic:spPr bwMode="auto">
                    <a:xfrm>
                      <a:off x="0" y="0"/>
                      <a:ext cx="4539615" cy="8242300"/>
                    </a:xfrm>
                    <a:prstGeom prst="rect">
                      <a:avLst/>
                    </a:prstGeom>
                    <a:noFill/>
                    <a:ln w="9525">
                      <a:noFill/>
                      <a:miter lim="800000"/>
                      <a:headEnd/>
                      <a:tailEnd/>
                    </a:ln>
                  </pic:spPr>
                </pic:pic>
              </a:graphicData>
            </a:graphic>
          </wp:anchor>
        </w:drawing>
      </w:r>
      <w:r>
        <w:rPr>
          <w:rFonts w:ascii="Times New Roman" w:hAnsi="Times New Roman" w:cs="Times New Roman"/>
          <w:sz w:val="28"/>
          <w:szCs w:val="28"/>
        </w:rPr>
        <w:t>а)</w:t>
      </w:r>
    </w:p>
    <w:p w14:paraId="365E9375" w14:textId="77777777" w:rsidR="00AE5E11" w:rsidRDefault="00AE5E11" w:rsidP="002C6870">
      <w:pPr>
        <w:spacing w:after="0" w:line="360" w:lineRule="auto"/>
        <w:ind w:firstLine="720"/>
        <w:jc w:val="both"/>
        <w:rPr>
          <w:rFonts w:ascii="Times New Roman" w:hAnsi="Times New Roman" w:cs="Times New Roman"/>
          <w:sz w:val="28"/>
          <w:szCs w:val="28"/>
        </w:rPr>
      </w:pPr>
    </w:p>
    <w:p w14:paraId="654BCE10" w14:textId="77777777" w:rsidR="00AE5E11" w:rsidRDefault="00AE5E11" w:rsidP="002C6870">
      <w:pPr>
        <w:spacing w:after="0" w:line="360" w:lineRule="auto"/>
        <w:ind w:firstLine="720"/>
        <w:jc w:val="both"/>
        <w:rPr>
          <w:rFonts w:ascii="Times New Roman" w:hAnsi="Times New Roman" w:cs="Times New Roman"/>
          <w:sz w:val="28"/>
          <w:szCs w:val="28"/>
        </w:rPr>
      </w:pPr>
    </w:p>
    <w:p w14:paraId="282D1E7F" w14:textId="77777777" w:rsidR="00AE5E11" w:rsidRDefault="00AE5E11" w:rsidP="002C6870">
      <w:pPr>
        <w:spacing w:after="0" w:line="360" w:lineRule="auto"/>
        <w:ind w:firstLine="720"/>
        <w:jc w:val="both"/>
        <w:rPr>
          <w:rFonts w:ascii="Times New Roman" w:hAnsi="Times New Roman" w:cs="Times New Roman"/>
          <w:sz w:val="28"/>
          <w:szCs w:val="28"/>
        </w:rPr>
      </w:pPr>
    </w:p>
    <w:p w14:paraId="65F7AA14" w14:textId="77777777" w:rsidR="00AE5E11" w:rsidRDefault="00AE5E11" w:rsidP="002C6870">
      <w:pPr>
        <w:spacing w:after="0" w:line="360" w:lineRule="auto"/>
        <w:ind w:firstLine="720"/>
        <w:jc w:val="both"/>
        <w:rPr>
          <w:rFonts w:ascii="Times New Roman" w:hAnsi="Times New Roman" w:cs="Times New Roman"/>
          <w:sz w:val="28"/>
          <w:szCs w:val="28"/>
        </w:rPr>
      </w:pPr>
    </w:p>
    <w:p w14:paraId="6944A717" w14:textId="77777777" w:rsidR="00AE5E11" w:rsidRDefault="00AE5E11" w:rsidP="002C6870">
      <w:pPr>
        <w:spacing w:after="0" w:line="360" w:lineRule="auto"/>
        <w:ind w:firstLine="720"/>
        <w:jc w:val="both"/>
        <w:rPr>
          <w:rFonts w:ascii="Times New Roman" w:hAnsi="Times New Roman" w:cs="Times New Roman"/>
          <w:sz w:val="28"/>
          <w:szCs w:val="28"/>
        </w:rPr>
      </w:pPr>
    </w:p>
    <w:p w14:paraId="09CB17CB" w14:textId="77777777" w:rsidR="00AE5E11" w:rsidRDefault="00AE5E11" w:rsidP="002C6870">
      <w:pPr>
        <w:spacing w:after="0" w:line="360" w:lineRule="auto"/>
        <w:ind w:firstLine="720"/>
        <w:jc w:val="both"/>
        <w:rPr>
          <w:rFonts w:ascii="Times New Roman" w:hAnsi="Times New Roman" w:cs="Times New Roman"/>
          <w:sz w:val="28"/>
          <w:szCs w:val="28"/>
        </w:rPr>
      </w:pPr>
    </w:p>
    <w:p w14:paraId="4F5C7294" w14:textId="77777777" w:rsidR="00AE5E11" w:rsidRDefault="00AE5E11" w:rsidP="002C6870">
      <w:pPr>
        <w:spacing w:after="0" w:line="360" w:lineRule="auto"/>
        <w:ind w:firstLine="720"/>
        <w:jc w:val="both"/>
        <w:rPr>
          <w:rFonts w:ascii="Times New Roman" w:hAnsi="Times New Roman" w:cs="Times New Roman"/>
          <w:sz w:val="28"/>
          <w:szCs w:val="28"/>
        </w:rPr>
      </w:pPr>
    </w:p>
    <w:p w14:paraId="28A47B92" w14:textId="77777777" w:rsidR="00AE5E11" w:rsidRDefault="00AE5E11" w:rsidP="002C6870">
      <w:pPr>
        <w:spacing w:after="0" w:line="360" w:lineRule="auto"/>
        <w:ind w:firstLine="720"/>
        <w:jc w:val="both"/>
        <w:rPr>
          <w:rFonts w:ascii="Times New Roman" w:hAnsi="Times New Roman" w:cs="Times New Roman"/>
          <w:sz w:val="28"/>
          <w:szCs w:val="28"/>
        </w:rPr>
      </w:pPr>
    </w:p>
    <w:p w14:paraId="492567C8" w14:textId="77777777" w:rsidR="00AE5E11" w:rsidRDefault="00AE5E11" w:rsidP="002C6870">
      <w:pPr>
        <w:spacing w:after="0" w:line="360" w:lineRule="auto"/>
        <w:ind w:firstLine="720"/>
        <w:jc w:val="both"/>
        <w:rPr>
          <w:rFonts w:ascii="Times New Roman" w:hAnsi="Times New Roman" w:cs="Times New Roman"/>
          <w:sz w:val="28"/>
          <w:szCs w:val="28"/>
        </w:rPr>
      </w:pPr>
    </w:p>
    <w:p w14:paraId="3B0B3208" w14:textId="77777777" w:rsidR="00AE5E11" w:rsidRDefault="00AE5E11" w:rsidP="002C6870">
      <w:pPr>
        <w:spacing w:after="0" w:line="360" w:lineRule="auto"/>
        <w:ind w:firstLine="720"/>
        <w:jc w:val="both"/>
        <w:rPr>
          <w:rFonts w:ascii="Times New Roman" w:hAnsi="Times New Roman" w:cs="Times New Roman"/>
          <w:sz w:val="28"/>
          <w:szCs w:val="28"/>
        </w:rPr>
      </w:pPr>
    </w:p>
    <w:p w14:paraId="378B3699" w14:textId="77777777" w:rsidR="00AE5E11" w:rsidRDefault="00AE5E11"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б)</w:t>
      </w:r>
    </w:p>
    <w:p w14:paraId="72BA4F50" w14:textId="77777777" w:rsidR="00AE5E11" w:rsidRDefault="00AE5E11" w:rsidP="002C6870">
      <w:pPr>
        <w:spacing w:after="0" w:line="360" w:lineRule="auto"/>
        <w:ind w:firstLine="720"/>
        <w:jc w:val="both"/>
        <w:rPr>
          <w:rFonts w:ascii="Times New Roman" w:hAnsi="Times New Roman" w:cs="Times New Roman"/>
          <w:sz w:val="28"/>
          <w:szCs w:val="28"/>
        </w:rPr>
      </w:pPr>
    </w:p>
    <w:p w14:paraId="7081B80E" w14:textId="77777777" w:rsidR="00AE5E11" w:rsidRDefault="00AE5E11" w:rsidP="002C6870">
      <w:pPr>
        <w:spacing w:after="0" w:line="360" w:lineRule="auto"/>
        <w:ind w:firstLine="720"/>
        <w:jc w:val="both"/>
        <w:rPr>
          <w:rFonts w:ascii="Times New Roman" w:hAnsi="Times New Roman" w:cs="Times New Roman"/>
          <w:sz w:val="28"/>
          <w:szCs w:val="28"/>
        </w:rPr>
      </w:pPr>
    </w:p>
    <w:p w14:paraId="3B7EE500" w14:textId="77777777" w:rsidR="00AE5E11" w:rsidRDefault="00AE5E11" w:rsidP="002C6870">
      <w:pPr>
        <w:spacing w:after="0" w:line="360" w:lineRule="auto"/>
        <w:ind w:firstLine="720"/>
        <w:jc w:val="both"/>
        <w:rPr>
          <w:rFonts w:ascii="Times New Roman" w:hAnsi="Times New Roman" w:cs="Times New Roman"/>
          <w:sz w:val="28"/>
          <w:szCs w:val="28"/>
        </w:rPr>
      </w:pPr>
    </w:p>
    <w:p w14:paraId="0E240AD8" w14:textId="77777777" w:rsidR="00AE5E11" w:rsidRDefault="00AE5E11" w:rsidP="002C6870">
      <w:pPr>
        <w:spacing w:after="0" w:line="360" w:lineRule="auto"/>
        <w:ind w:firstLine="720"/>
        <w:jc w:val="both"/>
        <w:rPr>
          <w:rFonts w:ascii="Times New Roman" w:hAnsi="Times New Roman" w:cs="Times New Roman"/>
          <w:sz w:val="28"/>
          <w:szCs w:val="28"/>
        </w:rPr>
      </w:pPr>
    </w:p>
    <w:p w14:paraId="17C0ABC8" w14:textId="77777777" w:rsidR="00AE5E11" w:rsidRDefault="00AE5E11" w:rsidP="002C6870">
      <w:pPr>
        <w:spacing w:after="0" w:line="360" w:lineRule="auto"/>
        <w:ind w:firstLine="720"/>
        <w:jc w:val="both"/>
        <w:rPr>
          <w:rFonts w:ascii="Times New Roman" w:hAnsi="Times New Roman" w:cs="Times New Roman"/>
          <w:sz w:val="28"/>
          <w:szCs w:val="28"/>
        </w:rPr>
      </w:pPr>
    </w:p>
    <w:p w14:paraId="558ACAAE" w14:textId="77777777" w:rsidR="00AE5E11" w:rsidRDefault="00AE5E11" w:rsidP="002C6870">
      <w:pPr>
        <w:spacing w:after="0" w:line="360" w:lineRule="auto"/>
        <w:ind w:firstLine="720"/>
        <w:jc w:val="both"/>
        <w:rPr>
          <w:rFonts w:ascii="Times New Roman" w:hAnsi="Times New Roman" w:cs="Times New Roman"/>
          <w:sz w:val="28"/>
          <w:szCs w:val="28"/>
        </w:rPr>
      </w:pPr>
    </w:p>
    <w:p w14:paraId="488E69CD" w14:textId="77777777" w:rsidR="00AE5E11" w:rsidRDefault="00AE5E11" w:rsidP="002C6870">
      <w:pPr>
        <w:spacing w:after="0" w:line="360" w:lineRule="auto"/>
        <w:ind w:firstLine="720"/>
        <w:jc w:val="both"/>
        <w:rPr>
          <w:rFonts w:ascii="Times New Roman" w:hAnsi="Times New Roman" w:cs="Times New Roman"/>
          <w:sz w:val="28"/>
          <w:szCs w:val="28"/>
        </w:rPr>
      </w:pPr>
    </w:p>
    <w:p w14:paraId="1A7DA93A" w14:textId="77777777" w:rsidR="00AE5E11" w:rsidRDefault="00AE5E11" w:rsidP="002C6870">
      <w:pPr>
        <w:spacing w:after="0" w:line="360" w:lineRule="auto"/>
        <w:ind w:firstLine="720"/>
        <w:jc w:val="both"/>
        <w:rPr>
          <w:rFonts w:ascii="Times New Roman" w:hAnsi="Times New Roman" w:cs="Times New Roman"/>
          <w:sz w:val="28"/>
          <w:szCs w:val="28"/>
        </w:rPr>
      </w:pPr>
    </w:p>
    <w:p w14:paraId="61D1E20C" w14:textId="77777777" w:rsidR="00AE5E11" w:rsidRDefault="00AE5E11" w:rsidP="002C6870">
      <w:pPr>
        <w:spacing w:after="0" w:line="360" w:lineRule="auto"/>
        <w:ind w:firstLine="720"/>
        <w:jc w:val="both"/>
        <w:rPr>
          <w:rFonts w:ascii="Times New Roman" w:hAnsi="Times New Roman" w:cs="Times New Roman"/>
          <w:sz w:val="28"/>
          <w:szCs w:val="28"/>
        </w:rPr>
      </w:pPr>
    </w:p>
    <w:p w14:paraId="4BD9C73E" w14:textId="77777777" w:rsidR="00AE5E11" w:rsidRDefault="00AE5E11" w:rsidP="002C6870">
      <w:pPr>
        <w:spacing w:after="0" w:line="360" w:lineRule="auto"/>
        <w:ind w:firstLine="720"/>
        <w:jc w:val="both"/>
        <w:rPr>
          <w:rFonts w:ascii="Times New Roman" w:hAnsi="Times New Roman" w:cs="Times New Roman"/>
          <w:sz w:val="28"/>
          <w:szCs w:val="28"/>
        </w:rPr>
      </w:pPr>
    </w:p>
    <w:p w14:paraId="7CBD6A0A" w14:textId="77777777" w:rsidR="00AE5E11" w:rsidRDefault="00AE5E11" w:rsidP="002C6870">
      <w:pPr>
        <w:spacing w:after="0" w:line="360" w:lineRule="auto"/>
        <w:ind w:firstLine="720"/>
        <w:jc w:val="both"/>
        <w:rPr>
          <w:rFonts w:ascii="Times New Roman" w:hAnsi="Times New Roman" w:cs="Times New Roman"/>
          <w:sz w:val="28"/>
          <w:szCs w:val="28"/>
        </w:rPr>
      </w:pPr>
    </w:p>
    <w:p w14:paraId="0999FDA5" w14:textId="77777777" w:rsidR="00AE5E11" w:rsidRDefault="00AE5E11" w:rsidP="002C6870">
      <w:pPr>
        <w:spacing w:after="0" w:line="360" w:lineRule="auto"/>
        <w:ind w:firstLine="720"/>
        <w:jc w:val="both"/>
        <w:rPr>
          <w:rFonts w:ascii="Times New Roman" w:hAnsi="Times New Roman" w:cs="Times New Roman"/>
          <w:sz w:val="28"/>
          <w:szCs w:val="28"/>
        </w:rPr>
      </w:pPr>
    </w:p>
    <w:p w14:paraId="73A447BA" w14:textId="77777777" w:rsidR="00AE5E11" w:rsidRDefault="00AE5E11" w:rsidP="002C6870">
      <w:pPr>
        <w:spacing w:after="0" w:line="360" w:lineRule="auto"/>
        <w:ind w:firstLine="720"/>
        <w:jc w:val="both"/>
        <w:rPr>
          <w:rFonts w:ascii="Times New Roman" w:hAnsi="Times New Roman" w:cs="Times New Roman"/>
          <w:sz w:val="28"/>
          <w:szCs w:val="28"/>
        </w:rPr>
      </w:pPr>
    </w:p>
    <w:p w14:paraId="0060B1E5" w14:textId="77777777" w:rsidR="00AE5E11" w:rsidRDefault="00AE5E11" w:rsidP="002C6870">
      <w:pPr>
        <w:spacing w:after="0" w:line="360" w:lineRule="auto"/>
        <w:ind w:firstLine="720"/>
        <w:jc w:val="both"/>
        <w:rPr>
          <w:rFonts w:ascii="Times New Roman" w:hAnsi="Times New Roman" w:cs="Times New Roman"/>
          <w:sz w:val="28"/>
          <w:szCs w:val="28"/>
        </w:rPr>
      </w:pPr>
    </w:p>
    <w:p w14:paraId="18955378" w14:textId="77777777" w:rsidR="00AE5E11" w:rsidRDefault="00AE5E11" w:rsidP="002C6870">
      <w:pPr>
        <w:spacing w:after="0" w:line="360" w:lineRule="auto"/>
        <w:ind w:firstLine="720"/>
        <w:jc w:val="both"/>
        <w:rPr>
          <w:rFonts w:ascii="Times New Roman" w:hAnsi="Times New Roman" w:cs="Times New Roman"/>
          <w:sz w:val="28"/>
          <w:szCs w:val="28"/>
        </w:rPr>
      </w:pPr>
    </w:p>
    <w:p w14:paraId="33AFDBB1" w14:textId="77777777" w:rsidR="00AE5E11" w:rsidRDefault="00AE5E11" w:rsidP="002C6870">
      <w:pPr>
        <w:spacing w:after="0" w:line="360" w:lineRule="auto"/>
        <w:ind w:firstLine="720"/>
        <w:jc w:val="both"/>
        <w:rPr>
          <w:rFonts w:ascii="Times New Roman" w:hAnsi="Times New Roman" w:cs="Times New Roman"/>
          <w:sz w:val="28"/>
          <w:szCs w:val="28"/>
        </w:rPr>
      </w:pPr>
    </w:p>
    <w:p w14:paraId="7C8BE6E0" w14:textId="77777777" w:rsidR="00AE5E11" w:rsidRDefault="00AE5E11" w:rsidP="00AE5E11">
      <w:pPr>
        <w:spacing w:after="0" w:line="360" w:lineRule="auto"/>
        <w:ind w:firstLine="720"/>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C0021C">
        <w:rPr>
          <w:rFonts w:ascii="Times New Roman" w:hAnsi="Times New Roman" w:cs="Times New Roman"/>
          <w:sz w:val="28"/>
          <w:szCs w:val="28"/>
        </w:rPr>
        <w:t xml:space="preserve">8.9 </w:t>
      </w:r>
      <w:r>
        <w:rPr>
          <w:rFonts w:ascii="Times New Roman" w:hAnsi="Times New Roman" w:cs="Times New Roman"/>
          <w:sz w:val="28"/>
          <w:szCs w:val="28"/>
        </w:rPr>
        <w:t>– Объединение цифровых сигналов</w:t>
      </w:r>
    </w:p>
    <w:p w14:paraId="1E252007" w14:textId="77777777" w:rsidR="00AE5E11" w:rsidRDefault="00AE5E11" w:rsidP="002C6870">
      <w:pPr>
        <w:spacing w:after="0" w:line="360" w:lineRule="auto"/>
        <w:ind w:firstLine="720"/>
        <w:jc w:val="both"/>
        <w:rPr>
          <w:rFonts w:ascii="Times New Roman" w:hAnsi="Times New Roman" w:cs="Times New Roman"/>
          <w:sz w:val="28"/>
          <w:szCs w:val="28"/>
        </w:rPr>
      </w:pPr>
    </w:p>
    <w:p w14:paraId="114A81BD" w14:textId="77777777" w:rsidR="00AE5E11" w:rsidRDefault="00AE5E11"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800576" behindDoc="0" locked="0" layoutInCell="1" allowOverlap="1" wp14:anchorId="2DEE4C21" wp14:editId="29EB6355">
            <wp:simplePos x="0" y="0"/>
            <wp:positionH relativeFrom="column">
              <wp:posOffset>875665</wp:posOffset>
            </wp:positionH>
            <wp:positionV relativeFrom="paragraph">
              <wp:posOffset>48260</wp:posOffset>
            </wp:positionV>
            <wp:extent cx="4412615" cy="2848610"/>
            <wp:effectExtent l="0" t="0" r="0" b="0"/>
            <wp:wrapNone/>
            <wp:docPr id="22" name="Рисунок 3"/>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1"/>
                    <a:srcRect t="9855"/>
                    <a:stretch>
                      <a:fillRect/>
                    </a:stretch>
                  </pic:blipFill>
                  <pic:spPr bwMode="auto">
                    <a:xfrm>
                      <a:off x="0" y="0"/>
                      <a:ext cx="4412615" cy="2848610"/>
                    </a:xfrm>
                    <a:prstGeom prst="rect">
                      <a:avLst/>
                    </a:prstGeom>
                    <a:noFill/>
                    <a:ln w="9525">
                      <a:noFill/>
                      <a:miter lim="800000"/>
                      <a:headEnd/>
                      <a:tailEnd/>
                    </a:ln>
                  </pic:spPr>
                </pic:pic>
              </a:graphicData>
            </a:graphic>
          </wp:anchor>
        </w:drawing>
      </w:r>
    </w:p>
    <w:p w14:paraId="725FF74A" w14:textId="77777777" w:rsidR="00AE5E11" w:rsidRDefault="00AE5E11" w:rsidP="002C6870">
      <w:pPr>
        <w:spacing w:after="0" w:line="360" w:lineRule="auto"/>
        <w:ind w:firstLine="720"/>
        <w:jc w:val="both"/>
        <w:rPr>
          <w:rFonts w:ascii="Times New Roman" w:hAnsi="Times New Roman" w:cs="Times New Roman"/>
          <w:sz w:val="28"/>
          <w:szCs w:val="28"/>
        </w:rPr>
      </w:pPr>
    </w:p>
    <w:p w14:paraId="669EC499" w14:textId="77777777" w:rsidR="00AE5E11" w:rsidRDefault="00AE5E11" w:rsidP="002C6870">
      <w:pPr>
        <w:spacing w:after="0" w:line="360" w:lineRule="auto"/>
        <w:ind w:firstLine="720"/>
        <w:jc w:val="both"/>
        <w:rPr>
          <w:rFonts w:ascii="Times New Roman" w:hAnsi="Times New Roman" w:cs="Times New Roman"/>
          <w:sz w:val="28"/>
          <w:szCs w:val="28"/>
        </w:rPr>
      </w:pPr>
    </w:p>
    <w:p w14:paraId="73E8FF04" w14:textId="77777777" w:rsidR="00AE5E11" w:rsidRDefault="00AE5E11" w:rsidP="002C6870">
      <w:pPr>
        <w:spacing w:after="0" w:line="360" w:lineRule="auto"/>
        <w:ind w:firstLine="720"/>
        <w:jc w:val="both"/>
        <w:rPr>
          <w:rFonts w:ascii="Times New Roman" w:hAnsi="Times New Roman" w:cs="Times New Roman"/>
          <w:sz w:val="28"/>
          <w:szCs w:val="28"/>
        </w:rPr>
      </w:pPr>
    </w:p>
    <w:p w14:paraId="4C8C29B3" w14:textId="77777777" w:rsidR="00AE5E11" w:rsidRDefault="00AE5E11" w:rsidP="002C6870">
      <w:pPr>
        <w:spacing w:after="0" w:line="360" w:lineRule="auto"/>
        <w:ind w:firstLine="720"/>
        <w:jc w:val="both"/>
        <w:rPr>
          <w:rFonts w:ascii="Times New Roman" w:hAnsi="Times New Roman" w:cs="Times New Roman"/>
          <w:sz w:val="28"/>
          <w:szCs w:val="28"/>
        </w:rPr>
      </w:pPr>
    </w:p>
    <w:p w14:paraId="38288B93" w14:textId="77777777" w:rsidR="00AE5E11" w:rsidRDefault="00AE5E11" w:rsidP="002C6870">
      <w:pPr>
        <w:spacing w:after="0" w:line="360" w:lineRule="auto"/>
        <w:ind w:firstLine="720"/>
        <w:jc w:val="both"/>
        <w:rPr>
          <w:rFonts w:ascii="Times New Roman" w:hAnsi="Times New Roman" w:cs="Times New Roman"/>
          <w:sz w:val="28"/>
          <w:szCs w:val="28"/>
        </w:rPr>
      </w:pPr>
    </w:p>
    <w:p w14:paraId="067F4E30" w14:textId="77777777" w:rsidR="00AE5E11" w:rsidRDefault="00AE5E11" w:rsidP="002C6870">
      <w:pPr>
        <w:spacing w:after="0" w:line="360" w:lineRule="auto"/>
        <w:ind w:firstLine="720"/>
        <w:jc w:val="both"/>
        <w:rPr>
          <w:rFonts w:ascii="Times New Roman" w:hAnsi="Times New Roman" w:cs="Times New Roman"/>
          <w:sz w:val="28"/>
          <w:szCs w:val="28"/>
        </w:rPr>
      </w:pPr>
    </w:p>
    <w:p w14:paraId="5CE73B5D" w14:textId="77777777" w:rsidR="00AE5E11" w:rsidRDefault="00AE5E11" w:rsidP="002C6870">
      <w:pPr>
        <w:spacing w:after="0" w:line="360" w:lineRule="auto"/>
        <w:ind w:firstLine="720"/>
        <w:jc w:val="both"/>
        <w:rPr>
          <w:rFonts w:ascii="Times New Roman" w:hAnsi="Times New Roman" w:cs="Times New Roman"/>
          <w:sz w:val="28"/>
          <w:szCs w:val="28"/>
        </w:rPr>
      </w:pPr>
    </w:p>
    <w:p w14:paraId="2DDD33E8" w14:textId="77777777" w:rsidR="00AE5E11" w:rsidRDefault="00AE5E11" w:rsidP="002C6870">
      <w:pPr>
        <w:spacing w:after="0" w:line="360" w:lineRule="auto"/>
        <w:ind w:firstLine="720"/>
        <w:jc w:val="both"/>
        <w:rPr>
          <w:rFonts w:ascii="Times New Roman" w:hAnsi="Times New Roman" w:cs="Times New Roman"/>
          <w:sz w:val="28"/>
          <w:szCs w:val="28"/>
        </w:rPr>
      </w:pPr>
    </w:p>
    <w:p w14:paraId="1A1D0BF2" w14:textId="77777777" w:rsidR="00AE5E11" w:rsidRDefault="00AE5E11" w:rsidP="002C6870">
      <w:pPr>
        <w:spacing w:after="0" w:line="360" w:lineRule="auto"/>
        <w:ind w:firstLine="720"/>
        <w:jc w:val="both"/>
        <w:rPr>
          <w:rFonts w:ascii="Times New Roman" w:hAnsi="Times New Roman" w:cs="Times New Roman"/>
          <w:sz w:val="28"/>
          <w:szCs w:val="28"/>
        </w:rPr>
      </w:pPr>
    </w:p>
    <w:p w14:paraId="67601363" w14:textId="77777777" w:rsidR="00AE5E11" w:rsidRDefault="00AE5E11" w:rsidP="002C6870">
      <w:pPr>
        <w:spacing w:after="0" w:line="360" w:lineRule="auto"/>
        <w:ind w:firstLine="720"/>
        <w:jc w:val="both"/>
        <w:rPr>
          <w:rFonts w:ascii="Times New Roman" w:hAnsi="Times New Roman" w:cs="Times New Roman"/>
          <w:sz w:val="28"/>
          <w:szCs w:val="28"/>
        </w:rPr>
      </w:pPr>
    </w:p>
    <w:p w14:paraId="6BD499F3" w14:textId="77777777" w:rsidR="00AE5E11" w:rsidRDefault="00AE5E11" w:rsidP="00AE5E11">
      <w:pPr>
        <w:spacing w:after="0" w:line="360" w:lineRule="auto"/>
        <w:ind w:firstLine="720"/>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C0021C">
        <w:rPr>
          <w:rFonts w:ascii="Times New Roman" w:hAnsi="Times New Roman" w:cs="Times New Roman"/>
          <w:sz w:val="28"/>
          <w:szCs w:val="28"/>
        </w:rPr>
        <w:t xml:space="preserve">8.10 </w:t>
      </w:r>
      <w:r>
        <w:rPr>
          <w:rFonts w:ascii="Times New Roman" w:hAnsi="Times New Roman" w:cs="Times New Roman"/>
          <w:sz w:val="28"/>
          <w:szCs w:val="28"/>
        </w:rPr>
        <w:t>- Разделение цифровых потоков</w:t>
      </w:r>
    </w:p>
    <w:p w14:paraId="5622E913" w14:textId="77777777" w:rsidR="00AE5E11" w:rsidRDefault="00AE5E11" w:rsidP="002C6870">
      <w:pPr>
        <w:spacing w:after="0" w:line="360" w:lineRule="auto"/>
        <w:ind w:firstLine="720"/>
        <w:jc w:val="both"/>
        <w:rPr>
          <w:rFonts w:ascii="Times New Roman" w:hAnsi="Times New Roman" w:cs="Times New Roman"/>
          <w:sz w:val="28"/>
          <w:szCs w:val="28"/>
        </w:rPr>
      </w:pPr>
    </w:p>
    <w:p w14:paraId="14546A07" w14:textId="77777777" w:rsidR="00AE5E11" w:rsidRDefault="00AE5E11" w:rsidP="002C6870">
      <w:pPr>
        <w:spacing w:after="0" w:line="360" w:lineRule="auto"/>
        <w:ind w:firstLine="720"/>
        <w:jc w:val="both"/>
        <w:rPr>
          <w:rFonts w:ascii="Times New Roman" w:hAnsi="Times New Roman" w:cs="Times New Roman"/>
          <w:sz w:val="28"/>
          <w:szCs w:val="28"/>
        </w:rPr>
      </w:pPr>
    </w:p>
    <w:p w14:paraId="05744625"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 xml:space="preserve">При объединении цифровых потоков </w:t>
      </w:r>
      <w:r w:rsidR="00AE5E11">
        <w:rPr>
          <w:rFonts w:ascii="Times New Roman" w:hAnsi="Times New Roman" w:cs="Times New Roman"/>
          <w:sz w:val="28"/>
          <w:szCs w:val="28"/>
        </w:rPr>
        <w:t xml:space="preserve">(рисунок  б) </w:t>
      </w:r>
      <w:r w:rsidRPr="002C6870">
        <w:rPr>
          <w:rFonts w:ascii="Times New Roman" w:hAnsi="Times New Roman" w:cs="Times New Roman"/>
          <w:sz w:val="28"/>
          <w:szCs w:val="28"/>
        </w:rPr>
        <w:t>происходит укорочение импульсов компонентных потоков и их перераспределение по времени с тем, чтобы в освободившиеся промежутки времени поместить импульсы всех объединяемых потоков.</w:t>
      </w:r>
    </w:p>
    <w:p w14:paraId="58B3A460"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AE5E11">
        <w:rPr>
          <w:rFonts w:ascii="Times New Roman" w:hAnsi="Times New Roman" w:cs="Times New Roman"/>
          <w:b/>
          <w:sz w:val="28"/>
          <w:szCs w:val="28"/>
        </w:rPr>
        <w:t>Побитное объединение</w:t>
      </w:r>
      <w:r w:rsidRPr="002C6870">
        <w:rPr>
          <w:rFonts w:ascii="Times New Roman" w:hAnsi="Times New Roman" w:cs="Times New Roman"/>
          <w:sz w:val="28"/>
          <w:szCs w:val="28"/>
        </w:rPr>
        <w:t xml:space="preserve"> цифровых потоков применяют в </w:t>
      </w:r>
      <w:proofErr w:type="spellStart"/>
      <w:r w:rsidRPr="002C6870">
        <w:rPr>
          <w:rFonts w:ascii="Times New Roman" w:hAnsi="Times New Roman" w:cs="Times New Roman"/>
          <w:sz w:val="28"/>
          <w:szCs w:val="28"/>
        </w:rPr>
        <w:t>плезиохронных</w:t>
      </w:r>
      <w:proofErr w:type="spellEnd"/>
      <w:r w:rsidRPr="002C6870">
        <w:rPr>
          <w:rFonts w:ascii="Times New Roman" w:hAnsi="Times New Roman" w:cs="Times New Roman"/>
          <w:sz w:val="28"/>
          <w:szCs w:val="28"/>
        </w:rPr>
        <w:t xml:space="preserve"> системах передачи (стандартные системы с ИКМ). В этих системах символы записываются в ЗУ соответствующих компонентных потоков, а считывание происходит в тактовые моменты агрегатного потока на общую нагрузку. В системах синхронной цифровой иерархии СЦИ применяют </w:t>
      </w:r>
      <w:r w:rsidRPr="00AE5E11">
        <w:rPr>
          <w:rFonts w:ascii="Times New Roman" w:hAnsi="Times New Roman" w:cs="Times New Roman"/>
          <w:b/>
          <w:sz w:val="28"/>
          <w:szCs w:val="28"/>
        </w:rPr>
        <w:t>побайтные объединения</w:t>
      </w:r>
      <w:r w:rsidRPr="002C6870">
        <w:rPr>
          <w:rFonts w:ascii="Times New Roman" w:hAnsi="Times New Roman" w:cs="Times New Roman"/>
          <w:sz w:val="28"/>
          <w:szCs w:val="28"/>
        </w:rPr>
        <w:t>, то есть в агрегатном потоке последовательного передаются байты компонентных потоков.</w:t>
      </w:r>
    </w:p>
    <w:p w14:paraId="7EB5D3C8"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зависимости от соотношения скоростей компонентных потоков и фазы импульсов различают три способа объединения:</w:t>
      </w:r>
    </w:p>
    <w:p w14:paraId="208AA8DA" w14:textId="77777777" w:rsidR="0064282B" w:rsidRPr="00AE5E11" w:rsidRDefault="00AE5E11" w:rsidP="00286B1B">
      <w:pPr>
        <w:pStyle w:val="a7"/>
        <w:numPr>
          <w:ilvl w:val="0"/>
          <w:numId w:val="29"/>
        </w:numPr>
        <w:spacing w:after="0" w:line="360" w:lineRule="auto"/>
        <w:ind w:left="0" w:firstLine="709"/>
        <w:jc w:val="both"/>
        <w:rPr>
          <w:rFonts w:ascii="Times New Roman" w:hAnsi="Times New Roman" w:cs="Times New Roman"/>
          <w:sz w:val="28"/>
          <w:szCs w:val="28"/>
        </w:rPr>
      </w:pPr>
      <w:r w:rsidRPr="00AE5E11">
        <w:rPr>
          <w:rFonts w:ascii="Times New Roman" w:hAnsi="Times New Roman" w:cs="Times New Roman"/>
          <w:sz w:val="28"/>
          <w:szCs w:val="28"/>
        </w:rPr>
        <w:t>синхронно-синфазное;</w:t>
      </w:r>
    </w:p>
    <w:p w14:paraId="027C7D27" w14:textId="77777777" w:rsidR="0064282B" w:rsidRPr="00AE5E11" w:rsidRDefault="00AE5E11" w:rsidP="00286B1B">
      <w:pPr>
        <w:pStyle w:val="a7"/>
        <w:numPr>
          <w:ilvl w:val="0"/>
          <w:numId w:val="29"/>
        </w:numPr>
        <w:spacing w:after="0" w:line="360" w:lineRule="auto"/>
        <w:ind w:left="0" w:firstLine="709"/>
        <w:jc w:val="both"/>
        <w:rPr>
          <w:rFonts w:ascii="Times New Roman" w:hAnsi="Times New Roman" w:cs="Times New Roman"/>
          <w:sz w:val="28"/>
          <w:szCs w:val="28"/>
        </w:rPr>
      </w:pPr>
      <w:r w:rsidRPr="00AE5E11">
        <w:rPr>
          <w:rFonts w:ascii="Times New Roman" w:hAnsi="Times New Roman" w:cs="Times New Roman"/>
          <w:sz w:val="28"/>
          <w:szCs w:val="28"/>
        </w:rPr>
        <w:t>синхронное;</w:t>
      </w:r>
    </w:p>
    <w:p w14:paraId="7CD9FF5B" w14:textId="77777777" w:rsidR="0064282B" w:rsidRPr="00AE5E11" w:rsidRDefault="00AE5E11" w:rsidP="00286B1B">
      <w:pPr>
        <w:pStyle w:val="a7"/>
        <w:numPr>
          <w:ilvl w:val="0"/>
          <w:numId w:val="29"/>
        </w:numPr>
        <w:spacing w:after="0" w:line="360" w:lineRule="auto"/>
        <w:ind w:left="0" w:firstLine="709"/>
        <w:jc w:val="both"/>
        <w:rPr>
          <w:rFonts w:ascii="Times New Roman" w:hAnsi="Times New Roman" w:cs="Times New Roman"/>
          <w:sz w:val="28"/>
          <w:szCs w:val="28"/>
        </w:rPr>
      </w:pPr>
      <w:r w:rsidRPr="00AE5E11">
        <w:rPr>
          <w:rFonts w:ascii="Times New Roman" w:hAnsi="Times New Roman" w:cs="Times New Roman"/>
          <w:sz w:val="28"/>
          <w:szCs w:val="28"/>
        </w:rPr>
        <w:t>асинхронное</w:t>
      </w:r>
      <w:r w:rsidR="0064282B" w:rsidRPr="00AE5E11">
        <w:rPr>
          <w:rFonts w:ascii="Times New Roman" w:hAnsi="Times New Roman" w:cs="Times New Roman"/>
          <w:sz w:val="28"/>
          <w:szCs w:val="28"/>
        </w:rPr>
        <w:t>.</w:t>
      </w:r>
    </w:p>
    <w:p w14:paraId="52263D1F" w14:textId="77777777" w:rsidR="0064282B" w:rsidRPr="002C6870" w:rsidRDefault="00A56ED1"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Синхронно-синфазное</w:t>
      </w:r>
      <w:r w:rsidRPr="002C6870">
        <w:rPr>
          <w:rFonts w:ascii="Times New Roman" w:hAnsi="Times New Roman" w:cs="Times New Roman"/>
          <w:sz w:val="28"/>
          <w:szCs w:val="28"/>
        </w:rPr>
        <w:t xml:space="preserve"> </w:t>
      </w:r>
      <w:r>
        <w:rPr>
          <w:rFonts w:ascii="Times New Roman" w:hAnsi="Times New Roman" w:cs="Times New Roman"/>
          <w:sz w:val="28"/>
          <w:szCs w:val="28"/>
        </w:rPr>
        <w:t xml:space="preserve">объединение. </w:t>
      </w:r>
      <w:r w:rsidR="0064282B" w:rsidRPr="002C6870">
        <w:rPr>
          <w:rFonts w:ascii="Times New Roman" w:hAnsi="Times New Roman" w:cs="Times New Roman"/>
          <w:sz w:val="28"/>
          <w:szCs w:val="28"/>
        </w:rPr>
        <w:t>При этом совпадают не только скорости объединяемых потоков, но и начало отсчетов внутри них.</w:t>
      </w:r>
      <w:r>
        <w:rPr>
          <w:rFonts w:ascii="Times New Roman" w:hAnsi="Times New Roman" w:cs="Times New Roman"/>
          <w:sz w:val="28"/>
          <w:szCs w:val="28"/>
        </w:rPr>
        <w:t xml:space="preserve"> </w:t>
      </w:r>
      <w:r w:rsidR="0064282B" w:rsidRPr="002C6870">
        <w:rPr>
          <w:rFonts w:ascii="Times New Roman" w:hAnsi="Times New Roman" w:cs="Times New Roman"/>
          <w:sz w:val="28"/>
          <w:szCs w:val="28"/>
        </w:rPr>
        <w:t>Синхронно-синфазные потоки получают на выходе АЦО ЧРК.</w:t>
      </w:r>
    </w:p>
    <w:p w14:paraId="2003B0CB" w14:textId="77777777" w:rsidR="0064282B" w:rsidRPr="002C6870" w:rsidRDefault="00A56ED1"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Синхронное объединение.</w:t>
      </w:r>
      <w:r w:rsidRPr="002C6870">
        <w:rPr>
          <w:rFonts w:ascii="Times New Roman" w:hAnsi="Times New Roman" w:cs="Times New Roman"/>
          <w:sz w:val="28"/>
          <w:szCs w:val="28"/>
        </w:rPr>
        <w:t xml:space="preserve"> </w:t>
      </w:r>
      <w:r w:rsidR="0064282B" w:rsidRPr="002C6870">
        <w:rPr>
          <w:rFonts w:ascii="Times New Roman" w:hAnsi="Times New Roman" w:cs="Times New Roman"/>
          <w:sz w:val="28"/>
          <w:szCs w:val="28"/>
        </w:rPr>
        <w:t>Если скорости компонентных потоков в точности равны, но начала отсчетов смещены относительно друг друга. При таком способе в агрегатный поток вводят специальный синхросигнал, который указывает порядок объединения, т.е. в агрегатном потоке сразу после синхросигнала следует импульс первого компонентного потока, второго и так далее.</w:t>
      </w:r>
    </w:p>
    <w:p w14:paraId="48A2301D" w14:textId="77777777" w:rsidR="0064282B" w:rsidRPr="002C6870" w:rsidRDefault="00A56ED1"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Асинхронное объединение.</w:t>
      </w:r>
      <w:r w:rsidRPr="002C6870">
        <w:rPr>
          <w:rFonts w:ascii="Times New Roman" w:hAnsi="Times New Roman" w:cs="Times New Roman"/>
          <w:sz w:val="28"/>
          <w:szCs w:val="28"/>
        </w:rPr>
        <w:t xml:space="preserve"> </w:t>
      </w:r>
      <w:r w:rsidR="0064282B" w:rsidRPr="002C6870">
        <w:rPr>
          <w:rFonts w:ascii="Times New Roman" w:hAnsi="Times New Roman" w:cs="Times New Roman"/>
          <w:sz w:val="28"/>
          <w:szCs w:val="28"/>
        </w:rPr>
        <w:t>При таком способе в агрегатном потоке кроме синхросигнала, указывающего порядок объединения, присутствует служебная информация, обеспечивающая согласование скоростей компонентных потоков.</w:t>
      </w:r>
    </w:p>
    <w:p w14:paraId="111CB69C" w14:textId="77777777" w:rsidR="0064282B" w:rsidRPr="002C6870" w:rsidRDefault="0064282B" w:rsidP="002C6870">
      <w:pPr>
        <w:spacing w:after="0" w:line="360" w:lineRule="auto"/>
        <w:ind w:firstLine="720"/>
        <w:jc w:val="both"/>
        <w:rPr>
          <w:rFonts w:ascii="Times New Roman" w:hAnsi="Times New Roman" w:cs="Times New Roman"/>
          <w:sz w:val="28"/>
          <w:szCs w:val="28"/>
          <w:u w:val="single"/>
        </w:rPr>
      </w:pPr>
    </w:p>
    <w:p w14:paraId="15962BA2" w14:textId="77777777" w:rsidR="0064282B" w:rsidRPr="00A56ED1" w:rsidRDefault="00A56ED1" w:rsidP="00A56ED1">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8.3.1</w:t>
      </w:r>
      <w:r w:rsidR="0064282B" w:rsidRPr="00A56ED1">
        <w:rPr>
          <w:rFonts w:ascii="Times New Roman" w:hAnsi="Times New Roman" w:cs="Times New Roman"/>
          <w:sz w:val="28"/>
          <w:szCs w:val="28"/>
        </w:rPr>
        <w:t>Синхронно-синфазное объединение цифровых потоков</w:t>
      </w:r>
    </w:p>
    <w:p w14:paraId="3D1498BA" w14:textId="77777777" w:rsidR="0064282B" w:rsidRDefault="0064282B" w:rsidP="002C6870">
      <w:pPr>
        <w:spacing w:after="0" w:line="360" w:lineRule="auto"/>
        <w:ind w:firstLine="720"/>
        <w:jc w:val="center"/>
        <w:rPr>
          <w:rFonts w:ascii="Times New Roman" w:hAnsi="Times New Roman" w:cs="Times New Roman"/>
          <w:b/>
          <w:sz w:val="28"/>
          <w:szCs w:val="28"/>
        </w:rPr>
      </w:pPr>
    </w:p>
    <w:p w14:paraId="5A33FE39" w14:textId="77777777" w:rsidR="00A56ED1" w:rsidRDefault="006143E7" w:rsidP="002C6870">
      <w:pPr>
        <w:spacing w:after="0" w:line="360" w:lineRule="auto"/>
        <w:ind w:firstLine="720"/>
        <w:jc w:val="center"/>
        <w:rPr>
          <w:rFonts w:ascii="Times New Roman" w:hAnsi="Times New Roman" w:cs="Times New Roman"/>
          <w:b/>
          <w:sz w:val="28"/>
          <w:szCs w:val="28"/>
        </w:rPr>
      </w:pPr>
      <w:r>
        <w:rPr>
          <w:rFonts w:ascii="Times New Roman" w:eastAsia="Times New Roman" w:hAnsi="Times New Roman" w:cs="Times New Roman"/>
          <w:noProof/>
          <w:sz w:val="28"/>
          <w:szCs w:val="28"/>
          <w:lang w:eastAsia="ru-RU"/>
        </w:rPr>
        <w:pict w14:anchorId="464E8972">
          <v:rect id="_x0000_s3014" style="position:absolute;left:0;text-align:left;margin-left:139.55pt;margin-top:6.75pt;width:38.3pt;height:31.6pt;z-index:251803648" stroked="f"/>
        </w:pict>
      </w:r>
      <w:r>
        <w:rPr>
          <w:rFonts w:ascii="Times New Roman" w:eastAsia="Times New Roman" w:hAnsi="Times New Roman" w:cs="Times New Roman"/>
          <w:noProof/>
          <w:sz w:val="28"/>
          <w:szCs w:val="28"/>
        </w:rPr>
        <w:object w:dxaOrig="1440" w:dyaOrig="1440" w14:anchorId="4DFBC4E3">
          <v:shape id="_x0000_s3013" type="#_x0000_t75" style="position:absolute;left:0;text-align:left;margin-left:0;margin-top:6.7pt;width:231.15pt;height:196.95pt;z-index:251802624;mso-position-horizontal:center;mso-position-horizontal-relative:margin" fillcolor="window">
            <v:imagedata r:id="rId132" o:title="" croptop="6137f" cropleft="10067f" cropright="10849f"/>
            <w10:wrap anchorx="margin"/>
          </v:shape>
          <o:OLEObject Type="Embed" ProgID="PBrush" ShapeID="_x0000_s3013" DrawAspect="Content" ObjectID="_1760203345" r:id="rId133"/>
        </w:object>
      </w:r>
    </w:p>
    <w:p w14:paraId="17ACA4B4" w14:textId="77777777" w:rsidR="00A56ED1" w:rsidRDefault="00A56ED1" w:rsidP="002C6870">
      <w:pPr>
        <w:spacing w:after="0" w:line="360" w:lineRule="auto"/>
        <w:ind w:firstLine="720"/>
        <w:jc w:val="center"/>
        <w:rPr>
          <w:rFonts w:ascii="Times New Roman" w:hAnsi="Times New Roman" w:cs="Times New Roman"/>
          <w:b/>
          <w:sz w:val="28"/>
          <w:szCs w:val="28"/>
        </w:rPr>
      </w:pPr>
    </w:p>
    <w:p w14:paraId="5537589E" w14:textId="77777777" w:rsidR="00A56ED1" w:rsidRDefault="00A56ED1" w:rsidP="002C6870">
      <w:pPr>
        <w:spacing w:after="0" w:line="360" w:lineRule="auto"/>
        <w:ind w:firstLine="720"/>
        <w:jc w:val="center"/>
        <w:rPr>
          <w:rFonts w:ascii="Times New Roman" w:hAnsi="Times New Roman" w:cs="Times New Roman"/>
          <w:b/>
          <w:sz w:val="28"/>
          <w:szCs w:val="28"/>
        </w:rPr>
      </w:pPr>
    </w:p>
    <w:p w14:paraId="474F8D53" w14:textId="77777777" w:rsidR="00A56ED1" w:rsidRDefault="00A56ED1" w:rsidP="002C6870">
      <w:pPr>
        <w:spacing w:after="0" w:line="360" w:lineRule="auto"/>
        <w:ind w:firstLine="720"/>
        <w:jc w:val="center"/>
        <w:rPr>
          <w:rFonts w:ascii="Times New Roman" w:hAnsi="Times New Roman" w:cs="Times New Roman"/>
          <w:b/>
          <w:sz w:val="28"/>
          <w:szCs w:val="28"/>
        </w:rPr>
      </w:pPr>
    </w:p>
    <w:p w14:paraId="51ED8085" w14:textId="77777777" w:rsidR="00A56ED1" w:rsidRDefault="00A56ED1" w:rsidP="002C6870">
      <w:pPr>
        <w:spacing w:after="0" w:line="360" w:lineRule="auto"/>
        <w:ind w:firstLine="720"/>
        <w:jc w:val="center"/>
        <w:rPr>
          <w:rFonts w:ascii="Times New Roman" w:hAnsi="Times New Roman" w:cs="Times New Roman"/>
          <w:b/>
          <w:sz w:val="28"/>
          <w:szCs w:val="28"/>
        </w:rPr>
      </w:pPr>
    </w:p>
    <w:p w14:paraId="1F684037" w14:textId="77777777" w:rsidR="00A56ED1" w:rsidRDefault="00A56ED1" w:rsidP="002C6870">
      <w:pPr>
        <w:spacing w:after="0" w:line="360" w:lineRule="auto"/>
        <w:ind w:firstLine="720"/>
        <w:jc w:val="center"/>
        <w:rPr>
          <w:rFonts w:ascii="Times New Roman" w:hAnsi="Times New Roman" w:cs="Times New Roman"/>
          <w:b/>
          <w:sz w:val="28"/>
          <w:szCs w:val="28"/>
        </w:rPr>
      </w:pPr>
    </w:p>
    <w:p w14:paraId="7D7445E9" w14:textId="77777777" w:rsidR="00A56ED1" w:rsidRPr="002C6870" w:rsidRDefault="00A56ED1" w:rsidP="002C6870">
      <w:pPr>
        <w:spacing w:after="0" w:line="360" w:lineRule="auto"/>
        <w:ind w:firstLine="720"/>
        <w:jc w:val="center"/>
        <w:rPr>
          <w:rFonts w:ascii="Times New Roman" w:hAnsi="Times New Roman" w:cs="Times New Roman"/>
          <w:b/>
          <w:sz w:val="28"/>
          <w:szCs w:val="28"/>
        </w:rPr>
      </w:pPr>
    </w:p>
    <w:p w14:paraId="70AAE3DE" w14:textId="77777777" w:rsidR="0064282B" w:rsidRPr="002C6870" w:rsidRDefault="0064282B" w:rsidP="002C6870">
      <w:pPr>
        <w:spacing w:after="0" w:line="360" w:lineRule="auto"/>
        <w:ind w:firstLine="720"/>
        <w:jc w:val="center"/>
        <w:rPr>
          <w:rFonts w:ascii="Times New Roman" w:hAnsi="Times New Roman" w:cs="Times New Roman"/>
          <w:sz w:val="28"/>
          <w:szCs w:val="28"/>
        </w:rPr>
      </w:pPr>
    </w:p>
    <w:p w14:paraId="66F4AEF6" w14:textId="77777777" w:rsidR="00A56ED1" w:rsidRDefault="00A56ED1" w:rsidP="002C6870">
      <w:pPr>
        <w:spacing w:after="0" w:line="360" w:lineRule="auto"/>
        <w:ind w:firstLine="720"/>
        <w:jc w:val="both"/>
        <w:rPr>
          <w:rFonts w:ascii="Times New Roman" w:hAnsi="Times New Roman" w:cs="Times New Roman"/>
          <w:sz w:val="28"/>
          <w:szCs w:val="28"/>
        </w:rPr>
      </w:pPr>
    </w:p>
    <w:p w14:paraId="53E9022F" w14:textId="77777777" w:rsidR="00A56ED1" w:rsidRDefault="00A56ED1" w:rsidP="00A56ED1">
      <w:pPr>
        <w:spacing w:after="0" w:line="360" w:lineRule="auto"/>
        <w:ind w:firstLine="720"/>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C0021C">
        <w:rPr>
          <w:rFonts w:ascii="Times New Roman" w:hAnsi="Times New Roman" w:cs="Times New Roman"/>
          <w:sz w:val="28"/>
          <w:szCs w:val="28"/>
        </w:rPr>
        <w:t xml:space="preserve">8.11 </w:t>
      </w:r>
      <w:r>
        <w:rPr>
          <w:rFonts w:ascii="Times New Roman" w:hAnsi="Times New Roman" w:cs="Times New Roman"/>
          <w:sz w:val="28"/>
          <w:szCs w:val="28"/>
        </w:rPr>
        <w:t>– Структурная схема временного группообразования передачи</w:t>
      </w:r>
    </w:p>
    <w:p w14:paraId="2D05B7B7" w14:textId="77777777" w:rsidR="00A56ED1" w:rsidRDefault="00A56ED1" w:rsidP="002C6870">
      <w:pPr>
        <w:spacing w:after="0" w:line="360" w:lineRule="auto"/>
        <w:ind w:firstLine="720"/>
        <w:jc w:val="both"/>
        <w:rPr>
          <w:rFonts w:ascii="Times New Roman" w:hAnsi="Times New Roman" w:cs="Times New Roman"/>
          <w:sz w:val="28"/>
          <w:szCs w:val="28"/>
        </w:rPr>
      </w:pPr>
    </w:p>
    <w:p w14:paraId="4F65BDDF"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Импульсы компонентных потоков одновременно записываются в соответствующее ЗУ одним общим импульсом записи.</w:t>
      </w:r>
    </w:p>
    <w:p w14:paraId="0D31FE6A"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Записанная информация считывается на общую нагрузку поочередно из каждого ЗУ.</w:t>
      </w:r>
    </w:p>
    <w:p w14:paraId="51F9D949"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lastRenderedPageBreak/>
        <w:t>Импульсы считывания формируются линией задержки которая имеет 4 выхода (пусть это будет оборудование вторичного временного группообразования).</w:t>
      </w:r>
    </w:p>
    <w:p w14:paraId="7911A8DF"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Скорости последовательностей записи и считывания равны между собой и соответствуют скорости компонентного потоков, однако импульсы считывания, сформированные на разных выходах линии задержки, сдвинуты относительно друг друга на тактовый интервал временного потока.</w:t>
      </w:r>
    </w:p>
    <w:p w14:paraId="35886DAC"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После объединения выходов ЗУ получаем суммарный поток со скоростью в 4 раза большей поступающих потоков (ЗУ - записывающее устройство).</w:t>
      </w:r>
    </w:p>
    <w:p w14:paraId="4DE4204C"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Импульсы считывания в 4 раза короче импульсов записи.</w:t>
      </w:r>
    </w:p>
    <w:p w14:paraId="43B7E205"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После считывания информация в ЗУ обнуляется. Емкость каждого ЗУ (достаточная) 1 бит.</w:t>
      </w:r>
    </w:p>
    <w:p w14:paraId="0066AE91" w14:textId="77777777" w:rsidR="00A56ED1" w:rsidRDefault="00A56ED1" w:rsidP="002C6870">
      <w:pPr>
        <w:spacing w:after="0" w:line="360" w:lineRule="auto"/>
        <w:ind w:firstLine="720"/>
        <w:jc w:val="both"/>
        <w:rPr>
          <w:rFonts w:ascii="Times New Roman" w:hAnsi="Times New Roman" w:cs="Times New Roman"/>
          <w:sz w:val="28"/>
          <w:szCs w:val="28"/>
        </w:rPr>
      </w:pPr>
    </w:p>
    <w:p w14:paraId="7E438E7E" w14:textId="77777777" w:rsidR="00A56ED1" w:rsidRDefault="006143E7" w:rsidP="002C6870">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noProof/>
          <w:sz w:val="28"/>
          <w:szCs w:val="28"/>
        </w:rPr>
        <w:object w:dxaOrig="1440" w:dyaOrig="1440" w14:anchorId="4EBD1693">
          <v:shape id="_x0000_s3015" type="#_x0000_t75" style="position:absolute;left:0;text-align:left;margin-left:0;margin-top:0;width:303.25pt;height:205.1pt;z-index:251805696;mso-position-horizontal:center;mso-position-horizontal-relative:margin;mso-position-vertical:center;mso-position-vertical-relative:margin" fillcolor="window">
            <v:imagedata r:id="rId134" o:title=""/>
            <w10:wrap anchorx="margin" anchory="margin"/>
          </v:shape>
          <o:OLEObject Type="Embed" ProgID="PBrush" ShapeID="_x0000_s3015" DrawAspect="Content" ObjectID="_1760203346" r:id="rId135"/>
        </w:object>
      </w:r>
    </w:p>
    <w:p w14:paraId="00BE8338" w14:textId="77777777" w:rsidR="00A56ED1" w:rsidRDefault="00A56ED1" w:rsidP="002C6870">
      <w:pPr>
        <w:spacing w:after="0" w:line="360" w:lineRule="auto"/>
        <w:ind w:firstLine="720"/>
        <w:jc w:val="both"/>
        <w:rPr>
          <w:rFonts w:ascii="Times New Roman" w:hAnsi="Times New Roman" w:cs="Times New Roman"/>
          <w:sz w:val="28"/>
          <w:szCs w:val="28"/>
        </w:rPr>
      </w:pPr>
    </w:p>
    <w:p w14:paraId="27BCBE8E" w14:textId="77777777" w:rsidR="00A56ED1" w:rsidRDefault="00A56ED1" w:rsidP="002C6870">
      <w:pPr>
        <w:spacing w:after="0" w:line="360" w:lineRule="auto"/>
        <w:ind w:firstLine="720"/>
        <w:jc w:val="both"/>
        <w:rPr>
          <w:rFonts w:ascii="Times New Roman" w:hAnsi="Times New Roman" w:cs="Times New Roman"/>
          <w:sz w:val="28"/>
          <w:szCs w:val="28"/>
        </w:rPr>
      </w:pPr>
    </w:p>
    <w:p w14:paraId="0EE724CF" w14:textId="77777777" w:rsidR="00A56ED1" w:rsidRDefault="00A56ED1" w:rsidP="002C6870">
      <w:pPr>
        <w:spacing w:after="0" w:line="360" w:lineRule="auto"/>
        <w:ind w:firstLine="720"/>
        <w:jc w:val="both"/>
        <w:rPr>
          <w:rFonts w:ascii="Times New Roman" w:hAnsi="Times New Roman" w:cs="Times New Roman"/>
          <w:sz w:val="28"/>
          <w:szCs w:val="28"/>
        </w:rPr>
      </w:pPr>
    </w:p>
    <w:p w14:paraId="547BC24C" w14:textId="77777777" w:rsidR="00A56ED1" w:rsidRDefault="00A56ED1" w:rsidP="002C6870">
      <w:pPr>
        <w:spacing w:after="0" w:line="360" w:lineRule="auto"/>
        <w:ind w:firstLine="720"/>
        <w:jc w:val="both"/>
        <w:rPr>
          <w:rFonts w:ascii="Times New Roman" w:hAnsi="Times New Roman" w:cs="Times New Roman"/>
          <w:sz w:val="28"/>
          <w:szCs w:val="28"/>
        </w:rPr>
      </w:pPr>
    </w:p>
    <w:p w14:paraId="2AD9BC6F" w14:textId="77777777" w:rsidR="00A56ED1" w:rsidRDefault="00A56ED1" w:rsidP="002C6870">
      <w:pPr>
        <w:spacing w:after="0" w:line="360" w:lineRule="auto"/>
        <w:ind w:firstLine="720"/>
        <w:jc w:val="both"/>
        <w:rPr>
          <w:rFonts w:ascii="Times New Roman" w:hAnsi="Times New Roman" w:cs="Times New Roman"/>
          <w:sz w:val="28"/>
          <w:szCs w:val="28"/>
        </w:rPr>
      </w:pPr>
    </w:p>
    <w:p w14:paraId="7E1EAFCF" w14:textId="77777777" w:rsidR="00A56ED1" w:rsidRDefault="00A56ED1" w:rsidP="002C6870">
      <w:pPr>
        <w:spacing w:after="0" w:line="360" w:lineRule="auto"/>
        <w:ind w:firstLine="720"/>
        <w:jc w:val="both"/>
        <w:rPr>
          <w:rFonts w:ascii="Times New Roman" w:hAnsi="Times New Roman" w:cs="Times New Roman"/>
          <w:sz w:val="28"/>
          <w:szCs w:val="28"/>
        </w:rPr>
      </w:pPr>
    </w:p>
    <w:p w14:paraId="7A4B8EF5" w14:textId="77777777" w:rsidR="00A56ED1" w:rsidRDefault="00A56ED1" w:rsidP="002C6870">
      <w:pPr>
        <w:spacing w:after="0" w:line="360" w:lineRule="auto"/>
        <w:ind w:firstLine="720"/>
        <w:jc w:val="both"/>
        <w:rPr>
          <w:rFonts w:ascii="Times New Roman" w:hAnsi="Times New Roman" w:cs="Times New Roman"/>
          <w:sz w:val="28"/>
          <w:szCs w:val="28"/>
        </w:rPr>
      </w:pPr>
    </w:p>
    <w:p w14:paraId="3FB84976" w14:textId="77777777" w:rsidR="00A56ED1" w:rsidRDefault="00A56ED1" w:rsidP="002C6870">
      <w:pPr>
        <w:spacing w:after="0" w:line="360" w:lineRule="auto"/>
        <w:ind w:firstLine="720"/>
        <w:jc w:val="both"/>
        <w:rPr>
          <w:rFonts w:ascii="Times New Roman" w:hAnsi="Times New Roman" w:cs="Times New Roman"/>
          <w:sz w:val="28"/>
          <w:szCs w:val="28"/>
        </w:rPr>
      </w:pPr>
    </w:p>
    <w:p w14:paraId="1BE70278" w14:textId="77777777" w:rsidR="00A56ED1" w:rsidRPr="00A56ED1" w:rsidRDefault="00A56ED1" w:rsidP="00A56ED1">
      <w:pPr>
        <w:spacing w:after="0" w:line="360" w:lineRule="auto"/>
        <w:ind w:firstLine="720"/>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C0021C">
        <w:rPr>
          <w:rFonts w:ascii="Times New Roman" w:hAnsi="Times New Roman" w:cs="Times New Roman"/>
          <w:sz w:val="28"/>
          <w:szCs w:val="28"/>
        </w:rPr>
        <w:t xml:space="preserve">8.12 </w:t>
      </w:r>
      <w:r w:rsidRPr="00A56ED1">
        <w:rPr>
          <w:rFonts w:ascii="Times New Roman" w:hAnsi="Times New Roman" w:cs="Times New Roman"/>
          <w:sz w:val="28"/>
          <w:szCs w:val="28"/>
        </w:rPr>
        <w:t>– Тракт приема</w:t>
      </w:r>
    </w:p>
    <w:p w14:paraId="08567DD4" w14:textId="77777777" w:rsidR="00A56ED1" w:rsidRPr="002C6870" w:rsidRDefault="00A56ED1" w:rsidP="002C6870">
      <w:pPr>
        <w:spacing w:after="0" w:line="360" w:lineRule="auto"/>
        <w:ind w:firstLine="720"/>
        <w:jc w:val="center"/>
        <w:rPr>
          <w:rFonts w:ascii="Times New Roman" w:hAnsi="Times New Roman" w:cs="Times New Roman"/>
          <w:sz w:val="28"/>
          <w:szCs w:val="28"/>
        </w:rPr>
      </w:pPr>
    </w:p>
    <w:p w14:paraId="7925E562"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При считывании цифровых потоков из запоминающих устройств формируется длительность импульсов компонентного потока.</w:t>
      </w:r>
    </w:p>
    <w:p w14:paraId="3DDDE9B9"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Начало этих импульсов соответствует моменту поступления импульса считывания, а конец – импульсу сброса. Импульсы записи и считывания также соответствуют скорости компонентных потоков. Разделение агрегатного потока на компонентные осуществляется путем сдвига моментов записи в каждое ЗУ, т.е. в ЗУ поступают только импульсы соответствующего потока.</w:t>
      </w:r>
    </w:p>
    <w:p w14:paraId="055C2146" w14:textId="77777777" w:rsidR="0064282B" w:rsidRPr="00545063" w:rsidRDefault="00545063" w:rsidP="00545063">
      <w:pPr>
        <w:ind w:firstLine="709"/>
        <w:rPr>
          <w:rFonts w:ascii="Times New Roman" w:hAnsi="Times New Roman" w:cs="Times New Roman"/>
          <w:sz w:val="28"/>
          <w:szCs w:val="28"/>
        </w:rPr>
      </w:pPr>
      <w:r w:rsidRPr="00545063">
        <w:rPr>
          <w:rFonts w:ascii="Times New Roman" w:hAnsi="Times New Roman" w:cs="Times New Roman"/>
          <w:sz w:val="28"/>
          <w:szCs w:val="28"/>
        </w:rPr>
        <w:lastRenderedPageBreak/>
        <w:t xml:space="preserve">8.3.2 </w:t>
      </w:r>
      <w:r w:rsidR="0064282B" w:rsidRPr="00545063">
        <w:rPr>
          <w:rFonts w:ascii="Times New Roman" w:hAnsi="Times New Roman" w:cs="Times New Roman"/>
          <w:sz w:val="28"/>
          <w:szCs w:val="28"/>
        </w:rPr>
        <w:t>Синхронное объединение цифровых потоков</w:t>
      </w:r>
    </w:p>
    <w:p w14:paraId="3A751D59" w14:textId="77777777" w:rsidR="0064282B" w:rsidRPr="002C6870" w:rsidRDefault="0064282B" w:rsidP="002C6870">
      <w:pPr>
        <w:spacing w:after="0" w:line="360" w:lineRule="auto"/>
        <w:ind w:firstLine="720"/>
        <w:jc w:val="both"/>
        <w:rPr>
          <w:rFonts w:ascii="Times New Roman" w:hAnsi="Times New Roman" w:cs="Times New Roman"/>
          <w:sz w:val="28"/>
          <w:szCs w:val="28"/>
        </w:rPr>
      </w:pPr>
    </w:p>
    <w:p w14:paraId="39F3AB89"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этом случае скорости компонентных потоков совпадают, а фазы импульсов сдвинуты в произвольном порядке.</w:t>
      </w:r>
    </w:p>
    <w:p w14:paraId="54087631"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При таком объединении в агрегатный цифровой поток вводится специальный синхросигнал, который указывает порядок объединения компонентных потоков, т.е. в агрегатном потоке после синхросигнала следует первый импульс из 1-го компонентного потока, затем 1-й из 2-го и так далее.</w:t>
      </w:r>
    </w:p>
    <w:p w14:paraId="63AB2451"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соответствии с возможностями системы синхронизации оборудования временного группообразования синхросигнал необходимо периодически повторять после нескольких десятков символов компонентных потоков. С этой целью в агрегатный поток вводят 2-3 символа или бита служебной информации, то есть в агрегатном потоке есть ещё добавленная информация.</w:t>
      </w:r>
    </w:p>
    <w:p w14:paraId="379D348F"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оборудовании временного группообразования считывание должно производится быстрее, чем запись информации в ЗУ,</w:t>
      </w:r>
    </w:p>
    <w:p w14:paraId="24F61277" w14:textId="77777777" w:rsidR="00992BAA" w:rsidRPr="00992BAA" w:rsidRDefault="00992BAA" w:rsidP="00992BAA">
      <w:pPr>
        <w:spacing w:after="0" w:line="360" w:lineRule="auto"/>
        <w:rPr>
          <w:rFonts w:ascii="Times New Roman" w:hAnsi="Times New Roman" w:cs="Times New Roman"/>
          <w:sz w:val="28"/>
          <w:szCs w:val="28"/>
        </w:rPr>
      </w:pPr>
    </w:p>
    <w:p w14:paraId="0F2F21C5" w14:textId="77777777" w:rsidR="00992BAA" w:rsidRPr="00992BAA" w:rsidRDefault="006143E7" w:rsidP="00992BAA">
      <w:pPr>
        <w:spacing w:after="0" w:line="360" w:lineRule="auto"/>
        <w:rPr>
          <w:rFonts w:ascii="Times New Roman" w:hAnsi="Times New Roman" w:cs="Times New Roman"/>
          <w:sz w:val="28"/>
          <w:szCs w:val="28"/>
        </w:rPr>
      </w:pPr>
      <w:r>
        <w:rPr>
          <w:rFonts w:ascii="Times New Roman" w:hAnsi="Times New Roman" w:cs="Times New Roman"/>
          <w:sz w:val="28"/>
          <w:szCs w:val="28"/>
        </w:rPr>
        <w:object w:dxaOrig="1440" w:dyaOrig="1440" w14:anchorId="4717E4A3">
          <v:shape id="_x0000_s3016" type="#_x0000_t75" style="position:absolute;margin-left:0;margin-top:9.5pt;width:324pt;height:148.35pt;z-index:251807744;mso-position-horizontal:center;mso-position-horizontal-relative:margin" fillcolor="window">
            <v:imagedata r:id="rId136" o:title="" croptop="6524f"/>
            <w10:wrap anchorx="margin"/>
          </v:shape>
          <o:OLEObject Type="Embed" ProgID="PBrush" ShapeID="_x0000_s3016" DrawAspect="Content" ObjectID="_1760203347" r:id="rId137"/>
        </w:object>
      </w:r>
    </w:p>
    <w:p w14:paraId="1E2F416F" w14:textId="77777777" w:rsidR="00992BAA" w:rsidRPr="00992BAA" w:rsidRDefault="00992BAA" w:rsidP="00992BAA">
      <w:pPr>
        <w:spacing w:after="0" w:line="360" w:lineRule="auto"/>
        <w:rPr>
          <w:rFonts w:ascii="Times New Roman" w:hAnsi="Times New Roman" w:cs="Times New Roman"/>
          <w:sz w:val="28"/>
          <w:szCs w:val="28"/>
        </w:rPr>
      </w:pPr>
    </w:p>
    <w:p w14:paraId="15EE0203" w14:textId="77777777" w:rsidR="00992BAA" w:rsidRPr="00992BAA" w:rsidRDefault="00992BAA" w:rsidP="00992BAA">
      <w:pPr>
        <w:spacing w:after="0" w:line="360" w:lineRule="auto"/>
        <w:rPr>
          <w:rFonts w:ascii="Times New Roman" w:hAnsi="Times New Roman" w:cs="Times New Roman"/>
          <w:sz w:val="28"/>
          <w:szCs w:val="28"/>
        </w:rPr>
      </w:pPr>
    </w:p>
    <w:p w14:paraId="66CFF9E4" w14:textId="77777777" w:rsidR="00992BAA" w:rsidRPr="00992BAA" w:rsidRDefault="00992BAA" w:rsidP="00992BAA">
      <w:pPr>
        <w:spacing w:after="0" w:line="360" w:lineRule="auto"/>
        <w:rPr>
          <w:rFonts w:ascii="Times New Roman" w:hAnsi="Times New Roman" w:cs="Times New Roman"/>
          <w:sz w:val="28"/>
          <w:szCs w:val="28"/>
        </w:rPr>
      </w:pPr>
    </w:p>
    <w:p w14:paraId="53B280A2" w14:textId="77777777" w:rsidR="0064282B" w:rsidRPr="00992BAA" w:rsidRDefault="0064282B" w:rsidP="00992BAA">
      <w:pPr>
        <w:spacing w:after="0" w:line="360" w:lineRule="auto"/>
        <w:rPr>
          <w:rFonts w:ascii="Times New Roman" w:hAnsi="Times New Roman" w:cs="Times New Roman"/>
          <w:sz w:val="28"/>
          <w:szCs w:val="28"/>
        </w:rPr>
      </w:pPr>
    </w:p>
    <w:p w14:paraId="01FDBAC5" w14:textId="77777777" w:rsidR="0064282B" w:rsidRPr="00992BAA" w:rsidRDefault="0064282B" w:rsidP="00992BAA">
      <w:pPr>
        <w:spacing w:after="0" w:line="360" w:lineRule="auto"/>
        <w:rPr>
          <w:rFonts w:ascii="Times New Roman" w:hAnsi="Times New Roman" w:cs="Times New Roman"/>
          <w:sz w:val="28"/>
          <w:szCs w:val="28"/>
        </w:rPr>
      </w:pPr>
    </w:p>
    <w:p w14:paraId="7DF2CAF7" w14:textId="77777777" w:rsidR="00992BAA" w:rsidRPr="00992BAA" w:rsidRDefault="00992BAA" w:rsidP="00992BAA">
      <w:pPr>
        <w:spacing w:after="0" w:line="360" w:lineRule="auto"/>
        <w:rPr>
          <w:rFonts w:ascii="Times New Roman" w:hAnsi="Times New Roman" w:cs="Times New Roman"/>
          <w:sz w:val="28"/>
          <w:szCs w:val="28"/>
        </w:rPr>
      </w:pPr>
    </w:p>
    <w:p w14:paraId="666156CC" w14:textId="77777777" w:rsidR="00992BAA" w:rsidRDefault="00992BAA" w:rsidP="00992BAA">
      <w:pPr>
        <w:spacing w:after="0" w:line="360" w:lineRule="auto"/>
        <w:rPr>
          <w:rFonts w:ascii="Times New Roman" w:hAnsi="Times New Roman" w:cs="Times New Roman"/>
          <w:sz w:val="28"/>
          <w:szCs w:val="28"/>
        </w:rPr>
      </w:pPr>
    </w:p>
    <w:p w14:paraId="3F4BC4A0" w14:textId="77777777" w:rsidR="00992BAA" w:rsidRDefault="00992BAA" w:rsidP="00992BA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Рисунок</w:t>
      </w:r>
      <w:r w:rsidR="00C0021C">
        <w:rPr>
          <w:rFonts w:ascii="Times New Roman" w:hAnsi="Times New Roman" w:cs="Times New Roman"/>
          <w:sz w:val="28"/>
          <w:szCs w:val="28"/>
        </w:rPr>
        <w:t xml:space="preserve"> 8.13</w:t>
      </w:r>
      <w:r>
        <w:rPr>
          <w:rFonts w:ascii="Times New Roman" w:hAnsi="Times New Roman" w:cs="Times New Roman"/>
          <w:sz w:val="28"/>
          <w:szCs w:val="28"/>
        </w:rPr>
        <w:t xml:space="preserve"> – Временные диаграммы</w:t>
      </w:r>
    </w:p>
    <w:p w14:paraId="58C2F2E8" w14:textId="77777777" w:rsidR="00992BAA" w:rsidRPr="00992BAA" w:rsidRDefault="00992BAA" w:rsidP="00992BAA">
      <w:pPr>
        <w:spacing w:after="0" w:line="360" w:lineRule="auto"/>
        <w:jc w:val="center"/>
        <w:rPr>
          <w:rFonts w:ascii="Times New Roman" w:hAnsi="Times New Roman" w:cs="Times New Roman"/>
          <w:sz w:val="28"/>
          <w:szCs w:val="28"/>
        </w:rPr>
      </w:pPr>
    </w:p>
    <w:p w14:paraId="49EDA4BE" w14:textId="77777777" w:rsidR="0064282B" w:rsidRPr="002C6870" w:rsidRDefault="0064282B" w:rsidP="00992BAA">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момент прохождения импульсов служебной информации импульсы считывания отсутствуют, то есть периодически осуществляется пропуск, который называют временным сдвигом. Длительность временного сдвига</w:t>
      </w:r>
    </w:p>
    <w:p w14:paraId="3CD5ED88"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τ</w:t>
      </w:r>
      <w:r w:rsidRPr="002C6870">
        <w:rPr>
          <w:rFonts w:ascii="Times New Roman" w:hAnsi="Times New Roman" w:cs="Times New Roman"/>
          <w:sz w:val="28"/>
          <w:szCs w:val="28"/>
          <w:vertAlign w:val="subscript"/>
        </w:rPr>
        <w:t>0</w:t>
      </w:r>
      <w:r w:rsidRPr="002C6870">
        <w:rPr>
          <w:rFonts w:ascii="Times New Roman" w:hAnsi="Times New Roman" w:cs="Times New Roman"/>
          <w:sz w:val="28"/>
          <w:szCs w:val="28"/>
        </w:rPr>
        <w:t xml:space="preserve"> = 2 · </w:t>
      </w:r>
      <w:proofErr w:type="spellStart"/>
      <w:r w:rsidRPr="002C6870">
        <w:rPr>
          <w:rFonts w:ascii="Times New Roman" w:hAnsi="Times New Roman" w:cs="Times New Roman"/>
          <w:sz w:val="28"/>
          <w:szCs w:val="28"/>
        </w:rPr>
        <w:t>τ</w:t>
      </w:r>
      <w:r w:rsidRPr="002C6870">
        <w:rPr>
          <w:rFonts w:ascii="Times New Roman" w:hAnsi="Times New Roman" w:cs="Times New Roman"/>
          <w:sz w:val="28"/>
          <w:szCs w:val="28"/>
          <w:vertAlign w:val="subscript"/>
        </w:rPr>
        <w:t>исх</w:t>
      </w:r>
      <w:proofErr w:type="spellEnd"/>
      <w:r w:rsidRPr="002C6870">
        <w:rPr>
          <w:rFonts w:ascii="Times New Roman" w:hAnsi="Times New Roman" w:cs="Times New Roman"/>
          <w:sz w:val="28"/>
          <w:szCs w:val="28"/>
        </w:rPr>
        <w:t xml:space="preserve"> · 32/33</w:t>
      </w:r>
    </w:p>
    <w:p w14:paraId="76065272" w14:textId="77777777" w:rsidR="00992BAA" w:rsidRDefault="006143E7" w:rsidP="002C6870">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noProof/>
          <w:sz w:val="28"/>
          <w:szCs w:val="28"/>
        </w:rPr>
        <w:lastRenderedPageBreak/>
        <w:object w:dxaOrig="1440" w:dyaOrig="1440" w14:anchorId="7AAB15E1">
          <v:shape id="_x0000_s3017" type="#_x0000_t75" style="position:absolute;left:0;text-align:left;margin-left:120.4pt;margin-top:3.3pt;width:269.45pt;height:142.8pt;z-index:251809792;mso-position-horizontal-relative:margin" fillcolor="window">
            <v:imagedata r:id="rId138" o:title="" croptop="7173f"/>
            <w10:wrap anchorx="margin"/>
          </v:shape>
          <o:OLEObject Type="Embed" ProgID="PBrush" ShapeID="_x0000_s3017" DrawAspect="Content" ObjectID="_1760203348" r:id="rId139"/>
        </w:object>
      </w:r>
    </w:p>
    <w:p w14:paraId="6B95C9A9" w14:textId="77777777" w:rsidR="00992BAA" w:rsidRDefault="00992BAA" w:rsidP="002C6870">
      <w:pPr>
        <w:spacing w:after="0" w:line="360" w:lineRule="auto"/>
        <w:ind w:firstLine="720"/>
        <w:jc w:val="both"/>
        <w:rPr>
          <w:rFonts w:ascii="Times New Roman" w:hAnsi="Times New Roman" w:cs="Times New Roman"/>
          <w:sz w:val="28"/>
          <w:szCs w:val="28"/>
        </w:rPr>
      </w:pPr>
    </w:p>
    <w:p w14:paraId="6C66481C" w14:textId="77777777" w:rsidR="00992BAA" w:rsidRDefault="00992BAA" w:rsidP="002C6870">
      <w:pPr>
        <w:spacing w:after="0" w:line="360" w:lineRule="auto"/>
        <w:ind w:firstLine="720"/>
        <w:jc w:val="both"/>
        <w:rPr>
          <w:rFonts w:ascii="Times New Roman" w:hAnsi="Times New Roman" w:cs="Times New Roman"/>
          <w:sz w:val="28"/>
          <w:szCs w:val="28"/>
        </w:rPr>
      </w:pPr>
    </w:p>
    <w:p w14:paraId="2AE953C8" w14:textId="77777777" w:rsidR="00992BAA" w:rsidRDefault="00992BAA" w:rsidP="002C6870">
      <w:pPr>
        <w:spacing w:after="0" w:line="360" w:lineRule="auto"/>
        <w:ind w:firstLine="720"/>
        <w:jc w:val="both"/>
        <w:rPr>
          <w:rFonts w:ascii="Times New Roman" w:hAnsi="Times New Roman" w:cs="Times New Roman"/>
          <w:sz w:val="28"/>
          <w:szCs w:val="28"/>
        </w:rPr>
      </w:pPr>
    </w:p>
    <w:p w14:paraId="543FF200" w14:textId="77777777" w:rsidR="00992BAA" w:rsidRDefault="00992BAA" w:rsidP="002C6870">
      <w:pPr>
        <w:spacing w:after="0" w:line="360" w:lineRule="auto"/>
        <w:ind w:firstLine="720"/>
        <w:jc w:val="both"/>
        <w:rPr>
          <w:rFonts w:ascii="Times New Roman" w:hAnsi="Times New Roman" w:cs="Times New Roman"/>
          <w:sz w:val="28"/>
          <w:szCs w:val="28"/>
        </w:rPr>
      </w:pPr>
    </w:p>
    <w:p w14:paraId="3433DBBE" w14:textId="77777777" w:rsidR="00992BAA" w:rsidRDefault="00992BAA" w:rsidP="002C6870">
      <w:pPr>
        <w:spacing w:after="0" w:line="360" w:lineRule="auto"/>
        <w:ind w:firstLine="720"/>
        <w:jc w:val="both"/>
        <w:rPr>
          <w:rFonts w:ascii="Times New Roman" w:hAnsi="Times New Roman" w:cs="Times New Roman"/>
          <w:sz w:val="28"/>
          <w:szCs w:val="28"/>
        </w:rPr>
      </w:pPr>
    </w:p>
    <w:p w14:paraId="4481D786" w14:textId="77777777" w:rsidR="00992BAA" w:rsidRPr="002C6870" w:rsidRDefault="00992BAA" w:rsidP="002C6870">
      <w:pPr>
        <w:spacing w:after="0" w:line="360" w:lineRule="auto"/>
        <w:ind w:firstLine="720"/>
        <w:jc w:val="both"/>
        <w:rPr>
          <w:rFonts w:ascii="Times New Roman" w:hAnsi="Times New Roman" w:cs="Times New Roman"/>
          <w:sz w:val="28"/>
          <w:szCs w:val="28"/>
        </w:rPr>
      </w:pPr>
    </w:p>
    <w:p w14:paraId="4435FECE" w14:textId="77777777" w:rsidR="00992BAA" w:rsidRPr="00992BAA" w:rsidRDefault="00992BAA" w:rsidP="00992BAA">
      <w:pPr>
        <w:spacing w:after="0" w:line="360" w:lineRule="auto"/>
        <w:ind w:firstLine="720"/>
        <w:jc w:val="center"/>
        <w:rPr>
          <w:rFonts w:ascii="Times New Roman" w:hAnsi="Times New Roman" w:cs="Times New Roman"/>
          <w:sz w:val="28"/>
          <w:szCs w:val="28"/>
        </w:rPr>
      </w:pPr>
      <w:r w:rsidRPr="00992BAA">
        <w:rPr>
          <w:rFonts w:ascii="Times New Roman" w:hAnsi="Times New Roman" w:cs="Times New Roman"/>
          <w:sz w:val="28"/>
          <w:szCs w:val="28"/>
        </w:rPr>
        <w:t>Рисунок</w:t>
      </w:r>
      <w:r w:rsidR="00C0021C">
        <w:rPr>
          <w:rFonts w:ascii="Times New Roman" w:hAnsi="Times New Roman" w:cs="Times New Roman"/>
          <w:sz w:val="28"/>
          <w:szCs w:val="28"/>
        </w:rPr>
        <w:t>8.14</w:t>
      </w:r>
      <w:r w:rsidRPr="00992BAA">
        <w:rPr>
          <w:rFonts w:ascii="Times New Roman" w:hAnsi="Times New Roman" w:cs="Times New Roman"/>
          <w:sz w:val="28"/>
          <w:szCs w:val="28"/>
        </w:rPr>
        <w:t xml:space="preserve"> – Тракт передачи</w:t>
      </w:r>
    </w:p>
    <w:p w14:paraId="667CF77B" w14:textId="77777777" w:rsidR="0064282B" w:rsidRPr="002C6870" w:rsidRDefault="0064282B" w:rsidP="002C6870">
      <w:pPr>
        <w:spacing w:after="0" w:line="360" w:lineRule="auto"/>
        <w:ind w:firstLine="720"/>
        <w:jc w:val="center"/>
        <w:rPr>
          <w:rFonts w:ascii="Times New Roman" w:hAnsi="Times New Roman" w:cs="Times New Roman"/>
          <w:sz w:val="28"/>
          <w:szCs w:val="28"/>
        </w:rPr>
      </w:pPr>
    </w:p>
    <w:p w14:paraId="632F10EF" w14:textId="77777777" w:rsidR="00992BAA" w:rsidRDefault="00992BAA"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 рисунке  показаны:</w:t>
      </w:r>
    </w:p>
    <w:p w14:paraId="1FA98634"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ВТЧ – выделитель такт</w:t>
      </w:r>
      <w:r w:rsidR="00992BAA">
        <w:rPr>
          <w:rFonts w:ascii="Times New Roman" w:hAnsi="Times New Roman" w:cs="Times New Roman"/>
          <w:sz w:val="28"/>
          <w:szCs w:val="28"/>
        </w:rPr>
        <w:t>овой</w:t>
      </w:r>
      <w:r w:rsidRPr="002C6870">
        <w:rPr>
          <w:rFonts w:ascii="Times New Roman" w:hAnsi="Times New Roman" w:cs="Times New Roman"/>
          <w:sz w:val="28"/>
          <w:szCs w:val="28"/>
        </w:rPr>
        <w:t xml:space="preserve"> частоты</w:t>
      </w:r>
    </w:p>
    <w:p w14:paraId="458E4983"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ЗАПР1 – схема запрета</w:t>
      </w:r>
    </w:p>
    <w:p w14:paraId="7EA71182"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ИС – импульсы считывания</w:t>
      </w:r>
    </w:p>
    <w:p w14:paraId="6A57B025"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ПЧ – преобразователь частоты в 33/32 раза</w:t>
      </w:r>
    </w:p>
    <w:p w14:paraId="410D6876"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ГО – генераторное оборудование устройств объединения состоит из 2-х частей:</w:t>
      </w:r>
    </w:p>
    <w:p w14:paraId="3A6D5BB9"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 xml:space="preserve">ГО1 управляется тактовой частотой следования компонентных потоков, выделенной выделителем тактовой частотой из одного из компонентных потоков. ГО1 формирует импульсы записи. Считывание осуществляется импульсными последовательностями, вырабатываемыми ГО2. </w:t>
      </w:r>
    </w:p>
    <w:p w14:paraId="10648E6B"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ГО2 получает синхросигнал от ПУ, который повышает частоту компонентного потока в 32 - 33раза, Импульсы считывания поступают на ЗУ через схему запрета, которая прекращает подачу импульсов считывания в те моменты, когда вводятся импульсы служебной информации. Ввод служебной информации производится через каждые 64 импульса компонентного потока передатчиком синхросигнала.</w:t>
      </w:r>
    </w:p>
    <w:p w14:paraId="7CB859E9" w14:textId="77777777" w:rsidR="0064282B" w:rsidRPr="002C6870" w:rsidRDefault="0064282B" w:rsidP="002C6870">
      <w:pPr>
        <w:spacing w:after="0" w:line="360" w:lineRule="auto"/>
        <w:ind w:firstLine="720"/>
        <w:jc w:val="both"/>
        <w:rPr>
          <w:rFonts w:ascii="Times New Roman" w:hAnsi="Times New Roman" w:cs="Times New Roman"/>
          <w:sz w:val="28"/>
          <w:szCs w:val="28"/>
          <w:u w:val="single"/>
        </w:rPr>
      </w:pPr>
    </w:p>
    <w:p w14:paraId="475E44F1" w14:textId="77777777" w:rsidR="00992BAA" w:rsidRDefault="00992BAA" w:rsidP="002C6870">
      <w:pPr>
        <w:spacing w:after="0" w:line="360" w:lineRule="auto"/>
        <w:ind w:firstLine="720"/>
        <w:rPr>
          <w:rFonts w:ascii="Times New Roman" w:hAnsi="Times New Roman" w:cs="Times New Roman"/>
          <w:b/>
          <w:sz w:val="28"/>
          <w:szCs w:val="28"/>
        </w:rPr>
      </w:pPr>
    </w:p>
    <w:p w14:paraId="0687B0CA" w14:textId="77777777" w:rsidR="00992BAA" w:rsidRDefault="00992BAA" w:rsidP="002C6870">
      <w:pPr>
        <w:spacing w:after="0" w:line="360" w:lineRule="auto"/>
        <w:ind w:firstLine="720"/>
        <w:rPr>
          <w:rFonts w:ascii="Times New Roman" w:hAnsi="Times New Roman" w:cs="Times New Roman"/>
          <w:b/>
          <w:sz w:val="28"/>
          <w:szCs w:val="28"/>
        </w:rPr>
      </w:pPr>
    </w:p>
    <w:p w14:paraId="1E95E3B1" w14:textId="77777777" w:rsidR="00992BAA" w:rsidRDefault="00992BAA" w:rsidP="002C6870">
      <w:pPr>
        <w:spacing w:after="0" w:line="360" w:lineRule="auto"/>
        <w:ind w:firstLine="720"/>
        <w:rPr>
          <w:rFonts w:ascii="Times New Roman" w:hAnsi="Times New Roman" w:cs="Times New Roman"/>
          <w:b/>
          <w:sz w:val="28"/>
          <w:szCs w:val="28"/>
        </w:rPr>
      </w:pPr>
    </w:p>
    <w:p w14:paraId="774CBA84" w14:textId="77777777" w:rsidR="00992BAA" w:rsidRDefault="006143E7" w:rsidP="002C6870">
      <w:pPr>
        <w:spacing w:after="0" w:line="360" w:lineRule="auto"/>
        <w:ind w:firstLine="720"/>
        <w:rPr>
          <w:rFonts w:ascii="Times New Roman" w:hAnsi="Times New Roman" w:cs="Times New Roman"/>
          <w:b/>
          <w:sz w:val="28"/>
          <w:szCs w:val="28"/>
        </w:rPr>
      </w:pPr>
      <w:r>
        <w:rPr>
          <w:rFonts w:ascii="Times New Roman" w:eastAsia="Times New Roman" w:hAnsi="Times New Roman" w:cs="Times New Roman"/>
          <w:noProof/>
          <w:sz w:val="28"/>
          <w:szCs w:val="28"/>
        </w:rPr>
        <w:lastRenderedPageBreak/>
        <w:object w:dxaOrig="1440" w:dyaOrig="1440" w14:anchorId="107362AF">
          <v:shape id="_x0000_s3018" type="#_x0000_t75" style="position:absolute;left:0;text-align:left;margin-left:124.4pt;margin-top:15.35pt;width:296.75pt;height:160.35pt;z-index:251811840" fillcolor="window">
            <v:imagedata r:id="rId140" o:title=""/>
          </v:shape>
          <o:OLEObject Type="Embed" ProgID="PBrush" ShapeID="_x0000_s3018" DrawAspect="Content" ObjectID="_1760203349" r:id="rId141"/>
        </w:object>
      </w:r>
    </w:p>
    <w:p w14:paraId="559C4327" w14:textId="77777777" w:rsidR="00992BAA" w:rsidRDefault="00992BAA" w:rsidP="002C6870">
      <w:pPr>
        <w:spacing w:after="0" w:line="360" w:lineRule="auto"/>
        <w:ind w:firstLine="720"/>
        <w:rPr>
          <w:rFonts w:ascii="Times New Roman" w:hAnsi="Times New Roman" w:cs="Times New Roman"/>
          <w:b/>
          <w:sz w:val="28"/>
          <w:szCs w:val="28"/>
        </w:rPr>
      </w:pPr>
    </w:p>
    <w:p w14:paraId="66C909E7" w14:textId="77777777" w:rsidR="00992BAA" w:rsidRDefault="00992BAA" w:rsidP="002C6870">
      <w:pPr>
        <w:spacing w:after="0" w:line="360" w:lineRule="auto"/>
        <w:ind w:firstLine="720"/>
        <w:rPr>
          <w:rFonts w:ascii="Times New Roman" w:hAnsi="Times New Roman" w:cs="Times New Roman"/>
          <w:b/>
          <w:sz w:val="28"/>
          <w:szCs w:val="28"/>
        </w:rPr>
      </w:pPr>
    </w:p>
    <w:p w14:paraId="498DE1D9" w14:textId="77777777" w:rsidR="00992BAA" w:rsidRDefault="00992BAA" w:rsidP="002C6870">
      <w:pPr>
        <w:spacing w:after="0" w:line="360" w:lineRule="auto"/>
        <w:ind w:firstLine="720"/>
        <w:rPr>
          <w:rFonts w:ascii="Times New Roman" w:hAnsi="Times New Roman" w:cs="Times New Roman"/>
          <w:b/>
          <w:sz w:val="28"/>
          <w:szCs w:val="28"/>
        </w:rPr>
      </w:pPr>
    </w:p>
    <w:p w14:paraId="631E1021" w14:textId="77777777" w:rsidR="00992BAA" w:rsidRDefault="00992BAA" w:rsidP="002C6870">
      <w:pPr>
        <w:spacing w:after="0" w:line="360" w:lineRule="auto"/>
        <w:ind w:firstLine="720"/>
        <w:rPr>
          <w:rFonts w:ascii="Times New Roman" w:hAnsi="Times New Roman" w:cs="Times New Roman"/>
          <w:b/>
          <w:sz w:val="28"/>
          <w:szCs w:val="28"/>
        </w:rPr>
      </w:pPr>
    </w:p>
    <w:p w14:paraId="135DBB13" w14:textId="77777777" w:rsidR="00992BAA" w:rsidRDefault="00992BAA" w:rsidP="002C6870">
      <w:pPr>
        <w:spacing w:after="0" w:line="360" w:lineRule="auto"/>
        <w:ind w:firstLine="720"/>
        <w:rPr>
          <w:rFonts w:ascii="Times New Roman" w:hAnsi="Times New Roman" w:cs="Times New Roman"/>
          <w:b/>
          <w:sz w:val="28"/>
          <w:szCs w:val="28"/>
        </w:rPr>
      </w:pPr>
    </w:p>
    <w:p w14:paraId="0DDE8FC3" w14:textId="77777777" w:rsidR="00992BAA" w:rsidRDefault="00992BAA" w:rsidP="002C6870">
      <w:pPr>
        <w:spacing w:after="0" w:line="360" w:lineRule="auto"/>
        <w:ind w:firstLine="720"/>
        <w:rPr>
          <w:rFonts w:ascii="Times New Roman" w:hAnsi="Times New Roman" w:cs="Times New Roman"/>
          <w:b/>
          <w:sz w:val="28"/>
          <w:szCs w:val="28"/>
        </w:rPr>
      </w:pPr>
    </w:p>
    <w:p w14:paraId="2E3DE6BC" w14:textId="77777777" w:rsidR="00992BAA" w:rsidRPr="002C6870" w:rsidRDefault="00992BAA" w:rsidP="002C6870">
      <w:pPr>
        <w:spacing w:after="0" w:line="360" w:lineRule="auto"/>
        <w:ind w:firstLine="720"/>
        <w:rPr>
          <w:rFonts w:ascii="Times New Roman" w:hAnsi="Times New Roman" w:cs="Times New Roman"/>
          <w:b/>
          <w:i/>
          <w:sz w:val="28"/>
          <w:szCs w:val="28"/>
        </w:rPr>
      </w:pPr>
    </w:p>
    <w:p w14:paraId="17C98B4C" w14:textId="77777777" w:rsidR="00992BAA" w:rsidRPr="00992BAA" w:rsidRDefault="00992BAA" w:rsidP="00992BAA">
      <w:pPr>
        <w:spacing w:after="0" w:line="360" w:lineRule="auto"/>
        <w:ind w:firstLine="720"/>
        <w:jc w:val="center"/>
        <w:rPr>
          <w:rFonts w:ascii="Times New Roman" w:hAnsi="Times New Roman" w:cs="Times New Roman"/>
          <w:sz w:val="28"/>
          <w:szCs w:val="28"/>
        </w:rPr>
      </w:pPr>
      <w:r w:rsidRPr="00992BAA">
        <w:rPr>
          <w:rFonts w:ascii="Times New Roman" w:hAnsi="Times New Roman" w:cs="Times New Roman"/>
          <w:sz w:val="28"/>
          <w:szCs w:val="28"/>
        </w:rPr>
        <w:t xml:space="preserve">Рисунок </w:t>
      </w:r>
      <w:r w:rsidR="00C0021C">
        <w:rPr>
          <w:rFonts w:ascii="Times New Roman" w:hAnsi="Times New Roman" w:cs="Times New Roman"/>
          <w:sz w:val="28"/>
          <w:szCs w:val="28"/>
        </w:rPr>
        <w:t xml:space="preserve">8.15 </w:t>
      </w:r>
      <w:r w:rsidRPr="00992BAA">
        <w:rPr>
          <w:rFonts w:ascii="Times New Roman" w:hAnsi="Times New Roman" w:cs="Times New Roman"/>
          <w:sz w:val="28"/>
          <w:szCs w:val="28"/>
        </w:rPr>
        <w:t>– Тракт приема</w:t>
      </w:r>
    </w:p>
    <w:p w14:paraId="29F1A3A6" w14:textId="77777777" w:rsidR="0064282B" w:rsidRPr="002C6870" w:rsidRDefault="0064282B" w:rsidP="002C6870">
      <w:pPr>
        <w:spacing w:after="0" w:line="360" w:lineRule="auto"/>
        <w:ind w:firstLine="720"/>
        <w:jc w:val="center"/>
        <w:rPr>
          <w:rFonts w:ascii="Times New Roman" w:hAnsi="Times New Roman" w:cs="Times New Roman"/>
          <w:sz w:val="28"/>
          <w:szCs w:val="28"/>
        </w:rPr>
      </w:pPr>
    </w:p>
    <w:p w14:paraId="361FE442"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Приемник синхросигнала СС после выделения служебной информации устанавливает ГО в начало отсчета и устанавливает порядок подачи импульсов записи на соответствующие ЗУ – запоминающие устройства, т.е. после приема синхросигнала осуществляется запись импульсов ЗУ1, затем ЗУ2, ЗУ3 и т.д. Посредством ячейки запрета останавливается запись информации в ЗУ в момент приема синхросигнала. Считывание информации из запоминающих устройств производится импульсной последовательностью от ГО2, скорость которой в 32/33 раза меньше скорости записи. Длительность импульсов компонентного потока формируется схемой Ф; на вход этой схемы поступает последовательность в момент считывания, а задний фронт импульсов формируется импульсами сброса, сдвинутыми на половину тактового интервала компонентного потока.</w:t>
      </w:r>
    </w:p>
    <w:p w14:paraId="0084805D" w14:textId="77777777" w:rsidR="0064282B" w:rsidRPr="002C6870" w:rsidRDefault="0064282B" w:rsidP="00992BAA">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При синхронном объединении цифровых потоков генераторное оборудование усложняется, кроме того увеличивается емкость ЗУ на 2 символа, как минимум, с тем, чтобы хранить информацию во время передачи синхросигнала.</w:t>
      </w:r>
    </w:p>
    <w:p w14:paraId="763D0EBA" w14:textId="77777777" w:rsidR="0064282B" w:rsidRPr="002C6870" w:rsidRDefault="0064282B" w:rsidP="00992BAA">
      <w:pPr>
        <w:spacing w:after="0" w:line="360" w:lineRule="auto"/>
        <w:ind w:firstLine="720"/>
        <w:jc w:val="both"/>
        <w:rPr>
          <w:rFonts w:ascii="Times New Roman" w:hAnsi="Times New Roman" w:cs="Times New Roman"/>
          <w:sz w:val="28"/>
          <w:szCs w:val="28"/>
        </w:rPr>
      </w:pPr>
    </w:p>
    <w:p w14:paraId="1F6AF673" w14:textId="77777777" w:rsidR="00AB2C48" w:rsidRDefault="00AB2C48" w:rsidP="00992BAA">
      <w:pPr>
        <w:spacing w:after="0" w:line="360" w:lineRule="auto"/>
        <w:ind w:firstLine="709"/>
        <w:rPr>
          <w:rFonts w:ascii="Times New Roman" w:hAnsi="Times New Roman" w:cs="Times New Roman"/>
          <w:sz w:val="28"/>
          <w:szCs w:val="28"/>
        </w:rPr>
      </w:pPr>
    </w:p>
    <w:p w14:paraId="657D68F9" w14:textId="77777777" w:rsidR="00AB2C48" w:rsidRDefault="00AB2C48" w:rsidP="00992BAA">
      <w:pPr>
        <w:spacing w:after="0" w:line="360" w:lineRule="auto"/>
        <w:ind w:firstLine="709"/>
        <w:rPr>
          <w:rFonts w:ascii="Times New Roman" w:hAnsi="Times New Roman" w:cs="Times New Roman"/>
          <w:sz w:val="28"/>
          <w:szCs w:val="28"/>
        </w:rPr>
      </w:pPr>
    </w:p>
    <w:p w14:paraId="17311870" w14:textId="77777777" w:rsidR="00AB2C48" w:rsidRDefault="00AB2C48" w:rsidP="00992BAA">
      <w:pPr>
        <w:spacing w:after="0" w:line="360" w:lineRule="auto"/>
        <w:ind w:firstLine="709"/>
        <w:rPr>
          <w:rFonts w:ascii="Times New Roman" w:hAnsi="Times New Roman" w:cs="Times New Roman"/>
          <w:sz w:val="28"/>
          <w:szCs w:val="28"/>
        </w:rPr>
      </w:pPr>
    </w:p>
    <w:p w14:paraId="51833D74" w14:textId="77777777" w:rsidR="00AB2C48" w:rsidRDefault="00AB2C48" w:rsidP="00992BAA">
      <w:pPr>
        <w:spacing w:after="0" w:line="360" w:lineRule="auto"/>
        <w:ind w:firstLine="709"/>
        <w:rPr>
          <w:rFonts w:ascii="Times New Roman" w:hAnsi="Times New Roman" w:cs="Times New Roman"/>
          <w:sz w:val="28"/>
          <w:szCs w:val="28"/>
        </w:rPr>
      </w:pPr>
    </w:p>
    <w:p w14:paraId="32D970E5" w14:textId="77777777" w:rsidR="00AB2C48" w:rsidRDefault="00AB2C48" w:rsidP="00992BAA">
      <w:pPr>
        <w:spacing w:after="0" w:line="360" w:lineRule="auto"/>
        <w:ind w:firstLine="709"/>
        <w:rPr>
          <w:rFonts w:ascii="Times New Roman" w:hAnsi="Times New Roman" w:cs="Times New Roman"/>
          <w:sz w:val="28"/>
          <w:szCs w:val="28"/>
        </w:rPr>
      </w:pPr>
    </w:p>
    <w:p w14:paraId="5ACCCE4B" w14:textId="77777777" w:rsidR="0064282B" w:rsidRPr="00992BAA" w:rsidRDefault="00992BAA" w:rsidP="00992BAA">
      <w:pPr>
        <w:spacing w:after="0" w:line="360" w:lineRule="auto"/>
        <w:ind w:firstLine="709"/>
        <w:rPr>
          <w:rFonts w:ascii="Times New Roman" w:hAnsi="Times New Roman" w:cs="Times New Roman"/>
          <w:sz w:val="28"/>
          <w:szCs w:val="28"/>
        </w:rPr>
      </w:pPr>
      <w:r w:rsidRPr="00992BAA">
        <w:rPr>
          <w:rFonts w:ascii="Times New Roman" w:hAnsi="Times New Roman" w:cs="Times New Roman"/>
          <w:sz w:val="28"/>
          <w:szCs w:val="28"/>
        </w:rPr>
        <w:lastRenderedPageBreak/>
        <w:t xml:space="preserve">8.3.3 </w:t>
      </w:r>
      <w:r w:rsidR="0064282B" w:rsidRPr="00992BAA">
        <w:rPr>
          <w:rFonts w:ascii="Times New Roman" w:hAnsi="Times New Roman" w:cs="Times New Roman"/>
          <w:sz w:val="28"/>
          <w:szCs w:val="28"/>
        </w:rPr>
        <w:t>Асинхронное объединение цифровых потоков</w:t>
      </w:r>
    </w:p>
    <w:p w14:paraId="7E12E98F" w14:textId="77777777" w:rsidR="0064282B" w:rsidRPr="002C6870" w:rsidRDefault="0064282B" w:rsidP="00992BAA">
      <w:pPr>
        <w:spacing w:after="0" w:line="360" w:lineRule="auto"/>
        <w:ind w:firstLine="720"/>
        <w:jc w:val="both"/>
        <w:rPr>
          <w:rFonts w:ascii="Times New Roman" w:hAnsi="Times New Roman" w:cs="Times New Roman"/>
          <w:sz w:val="28"/>
          <w:szCs w:val="28"/>
        </w:rPr>
      </w:pPr>
    </w:p>
    <w:p w14:paraId="36971CBE" w14:textId="77777777" w:rsidR="0064282B" w:rsidRPr="002C6870" w:rsidRDefault="0064282B" w:rsidP="00992BAA">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ГО цифровых систем передачи, формирующих компонентных потоки и ГО объединения обычно работают автономно, обладая при этом некоторой нестабильностью частоты.</w:t>
      </w:r>
    </w:p>
    <w:p w14:paraId="5E36805C" w14:textId="77777777" w:rsidR="0064282B" w:rsidRPr="00992BAA" w:rsidRDefault="00992BAA" w:rsidP="002C687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Могут</w:t>
      </w:r>
      <w:r w:rsidR="0064282B" w:rsidRPr="00992BAA">
        <w:rPr>
          <w:rFonts w:ascii="Times New Roman" w:hAnsi="Times New Roman" w:cs="Times New Roman"/>
          <w:sz w:val="28"/>
          <w:szCs w:val="28"/>
        </w:rPr>
        <w:t xml:space="preserve"> быть 2 варианта расхождения скоростей</w:t>
      </w:r>
      <w:r w:rsidRPr="00992BAA">
        <w:rPr>
          <w:rFonts w:ascii="Times New Roman" w:hAnsi="Times New Roman" w:cs="Times New Roman"/>
          <w:sz w:val="28"/>
          <w:szCs w:val="28"/>
        </w:rPr>
        <w:t xml:space="preserve">. Частота импульсов записи больше частоты импульсов считывания - </w:t>
      </w:r>
      <w:r w:rsidR="0064282B" w:rsidRPr="00992BAA">
        <w:rPr>
          <w:rFonts w:ascii="Times New Roman" w:hAnsi="Times New Roman" w:cs="Times New Roman"/>
          <w:sz w:val="28"/>
          <w:szCs w:val="28"/>
          <w:lang w:val="en-US"/>
        </w:rPr>
        <w:t>f</w:t>
      </w:r>
      <w:r w:rsidR="0064282B" w:rsidRPr="00992BAA">
        <w:rPr>
          <w:rFonts w:ascii="Times New Roman" w:hAnsi="Times New Roman" w:cs="Times New Roman"/>
          <w:sz w:val="28"/>
          <w:szCs w:val="28"/>
        </w:rPr>
        <w:t xml:space="preserve">из &gt; </w:t>
      </w:r>
      <w:r w:rsidR="0064282B" w:rsidRPr="00992BAA">
        <w:rPr>
          <w:rFonts w:ascii="Times New Roman" w:hAnsi="Times New Roman" w:cs="Times New Roman"/>
          <w:sz w:val="28"/>
          <w:szCs w:val="28"/>
          <w:lang w:val="en-US"/>
        </w:rPr>
        <w:t>f</w:t>
      </w:r>
      <w:r w:rsidR="0064282B" w:rsidRPr="00992BAA">
        <w:rPr>
          <w:rFonts w:ascii="Times New Roman" w:hAnsi="Times New Roman" w:cs="Times New Roman"/>
          <w:sz w:val="28"/>
          <w:szCs w:val="28"/>
        </w:rPr>
        <w:t xml:space="preserve"> </w:t>
      </w:r>
      <w:proofErr w:type="spellStart"/>
      <w:r w:rsidR="0064282B" w:rsidRPr="00992BAA">
        <w:rPr>
          <w:rFonts w:ascii="Times New Roman" w:hAnsi="Times New Roman" w:cs="Times New Roman"/>
          <w:sz w:val="28"/>
          <w:szCs w:val="28"/>
        </w:rPr>
        <w:t>ис</w:t>
      </w:r>
      <w:proofErr w:type="spellEnd"/>
      <w:r w:rsidRPr="00992BAA">
        <w:rPr>
          <w:rFonts w:ascii="Times New Roman" w:hAnsi="Times New Roman" w:cs="Times New Roman"/>
          <w:sz w:val="28"/>
          <w:szCs w:val="28"/>
        </w:rPr>
        <w:t xml:space="preserve">. Или - частота импульсов записи меньше частоты импульсов считывания </w:t>
      </w:r>
      <w:r w:rsidRPr="00992BAA">
        <w:rPr>
          <w:rFonts w:ascii="Times New Roman" w:hAnsi="Times New Roman" w:cs="Times New Roman"/>
          <w:sz w:val="28"/>
          <w:szCs w:val="28"/>
          <w:lang w:val="en-US"/>
        </w:rPr>
        <w:t>f</w:t>
      </w:r>
      <w:r w:rsidRPr="00992BAA">
        <w:rPr>
          <w:rFonts w:ascii="Times New Roman" w:hAnsi="Times New Roman" w:cs="Times New Roman"/>
          <w:sz w:val="28"/>
          <w:szCs w:val="28"/>
        </w:rPr>
        <w:t xml:space="preserve">из &lt; </w:t>
      </w:r>
      <w:r w:rsidRPr="00992BAA">
        <w:rPr>
          <w:rFonts w:ascii="Times New Roman" w:hAnsi="Times New Roman" w:cs="Times New Roman"/>
          <w:sz w:val="28"/>
          <w:szCs w:val="28"/>
          <w:lang w:val="en-US"/>
        </w:rPr>
        <w:t>f</w:t>
      </w:r>
      <w:r w:rsidRPr="00992BAA">
        <w:rPr>
          <w:rFonts w:ascii="Times New Roman" w:hAnsi="Times New Roman" w:cs="Times New Roman"/>
          <w:sz w:val="28"/>
          <w:szCs w:val="28"/>
        </w:rPr>
        <w:t xml:space="preserve"> </w:t>
      </w:r>
      <w:proofErr w:type="spellStart"/>
      <w:r w:rsidRPr="00992BAA">
        <w:rPr>
          <w:rFonts w:ascii="Times New Roman" w:hAnsi="Times New Roman" w:cs="Times New Roman"/>
          <w:sz w:val="28"/>
          <w:szCs w:val="28"/>
        </w:rPr>
        <w:t>ис</w:t>
      </w:r>
      <w:proofErr w:type="spellEnd"/>
      <w:r w:rsidRPr="00992BAA">
        <w:rPr>
          <w:rFonts w:ascii="Times New Roman" w:hAnsi="Times New Roman" w:cs="Times New Roman"/>
          <w:sz w:val="28"/>
          <w:szCs w:val="28"/>
        </w:rPr>
        <w:t>.</w:t>
      </w:r>
    </w:p>
    <w:p w14:paraId="6BE7335E" w14:textId="77777777" w:rsidR="0064282B" w:rsidRPr="00992BAA" w:rsidRDefault="00992BAA" w:rsidP="002C6870">
      <w:pPr>
        <w:spacing w:after="0" w:line="360" w:lineRule="auto"/>
        <w:ind w:firstLine="720"/>
        <w:jc w:val="both"/>
        <w:rPr>
          <w:rFonts w:ascii="Times New Roman" w:hAnsi="Times New Roman" w:cs="Times New Roman"/>
          <w:sz w:val="28"/>
          <w:szCs w:val="28"/>
        </w:rPr>
      </w:pPr>
      <w:r w:rsidRPr="00992BAA">
        <w:rPr>
          <w:rFonts w:ascii="Times New Roman" w:hAnsi="Times New Roman" w:cs="Times New Roman"/>
          <w:sz w:val="28"/>
          <w:szCs w:val="28"/>
          <w:lang w:val="en-US"/>
        </w:rPr>
        <w:t>f</w:t>
      </w:r>
      <w:r w:rsidRPr="00992BAA">
        <w:rPr>
          <w:rFonts w:ascii="Times New Roman" w:hAnsi="Times New Roman" w:cs="Times New Roman"/>
          <w:sz w:val="28"/>
          <w:szCs w:val="28"/>
        </w:rPr>
        <w:t xml:space="preserve">из &gt; </w:t>
      </w:r>
      <w:r w:rsidRPr="00992BAA">
        <w:rPr>
          <w:rFonts w:ascii="Times New Roman" w:hAnsi="Times New Roman" w:cs="Times New Roman"/>
          <w:sz w:val="28"/>
          <w:szCs w:val="28"/>
          <w:lang w:val="en-US"/>
        </w:rPr>
        <w:t>f</w:t>
      </w:r>
      <w:r w:rsidRPr="00992BAA">
        <w:rPr>
          <w:rFonts w:ascii="Times New Roman" w:hAnsi="Times New Roman" w:cs="Times New Roman"/>
          <w:sz w:val="28"/>
          <w:szCs w:val="28"/>
        </w:rPr>
        <w:t xml:space="preserve"> </w:t>
      </w:r>
      <w:proofErr w:type="spellStart"/>
      <w:r w:rsidRPr="00992BAA">
        <w:rPr>
          <w:rFonts w:ascii="Times New Roman" w:hAnsi="Times New Roman" w:cs="Times New Roman"/>
          <w:sz w:val="28"/>
          <w:szCs w:val="28"/>
        </w:rPr>
        <w:t>ис</w:t>
      </w:r>
      <w:proofErr w:type="spellEnd"/>
      <w:r w:rsidRPr="00992BAA">
        <w:rPr>
          <w:rFonts w:ascii="Times New Roman" w:hAnsi="Times New Roman" w:cs="Times New Roman"/>
          <w:sz w:val="28"/>
          <w:szCs w:val="28"/>
        </w:rPr>
        <w:t xml:space="preserve">. Отрицательное согласование скоростей. </w:t>
      </w:r>
      <w:r w:rsidR="0064282B" w:rsidRPr="00992BAA">
        <w:rPr>
          <w:rFonts w:ascii="Times New Roman" w:hAnsi="Times New Roman" w:cs="Times New Roman"/>
          <w:sz w:val="28"/>
          <w:szCs w:val="28"/>
        </w:rPr>
        <w:t xml:space="preserve">При этом произойдет переполнение ЗУ, что приведет к потере информации. В этом случае производится отрицательное согласование скоростей путем добавления дополнительных импульсов считывания, а считанная информация передается на приемную станцию в строго определенные интервалы </w:t>
      </w:r>
      <w:proofErr w:type="spellStart"/>
      <w:r w:rsidR="0064282B" w:rsidRPr="00992BAA">
        <w:rPr>
          <w:rFonts w:ascii="Times New Roman" w:hAnsi="Times New Roman" w:cs="Times New Roman"/>
          <w:sz w:val="28"/>
          <w:szCs w:val="28"/>
        </w:rPr>
        <w:t>циклопередачи</w:t>
      </w:r>
      <w:proofErr w:type="spellEnd"/>
      <w:r w:rsidR="0064282B" w:rsidRPr="00992BAA">
        <w:rPr>
          <w:rFonts w:ascii="Times New Roman" w:hAnsi="Times New Roman" w:cs="Times New Roman"/>
          <w:sz w:val="28"/>
          <w:szCs w:val="28"/>
        </w:rPr>
        <w:t>.</w:t>
      </w:r>
    </w:p>
    <w:p w14:paraId="1FAA9735" w14:textId="77777777" w:rsidR="0064282B" w:rsidRPr="002C6870" w:rsidRDefault="00992BAA" w:rsidP="002C6870">
      <w:pPr>
        <w:spacing w:after="0" w:line="360" w:lineRule="auto"/>
        <w:ind w:firstLine="720"/>
        <w:jc w:val="both"/>
        <w:rPr>
          <w:rFonts w:ascii="Times New Roman" w:hAnsi="Times New Roman" w:cs="Times New Roman"/>
          <w:sz w:val="28"/>
          <w:szCs w:val="28"/>
        </w:rPr>
      </w:pPr>
      <w:r w:rsidRPr="00992BAA">
        <w:rPr>
          <w:rFonts w:ascii="Times New Roman" w:hAnsi="Times New Roman" w:cs="Times New Roman"/>
          <w:sz w:val="28"/>
          <w:szCs w:val="28"/>
          <w:lang w:val="en-US"/>
        </w:rPr>
        <w:t>f</w:t>
      </w:r>
      <w:r w:rsidRPr="00992BAA">
        <w:rPr>
          <w:rFonts w:ascii="Times New Roman" w:hAnsi="Times New Roman" w:cs="Times New Roman"/>
          <w:sz w:val="28"/>
          <w:szCs w:val="28"/>
        </w:rPr>
        <w:t xml:space="preserve">из &lt; </w:t>
      </w:r>
      <w:r w:rsidRPr="00992BAA">
        <w:rPr>
          <w:rFonts w:ascii="Times New Roman" w:hAnsi="Times New Roman" w:cs="Times New Roman"/>
          <w:sz w:val="28"/>
          <w:szCs w:val="28"/>
          <w:lang w:val="en-US"/>
        </w:rPr>
        <w:t>f</w:t>
      </w:r>
      <w:r w:rsidRPr="00992BAA">
        <w:rPr>
          <w:rFonts w:ascii="Times New Roman" w:hAnsi="Times New Roman" w:cs="Times New Roman"/>
          <w:sz w:val="28"/>
          <w:szCs w:val="28"/>
        </w:rPr>
        <w:t xml:space="preserve"> </w:t>
      </w:r>
      <w:proofErr w:type="spellStart"/>
      <w:r w:rsidRPr="00992BAA">
        <w:rPr>
          <w:rFonts w:ascii="Times New Roman" w:hAnsi="Times New Roman" w:cs="Times New Roman"/>
          <w:sz w:val="28"/>
          <w:szCs w:val="28"/>
        </w:rPr>
        <w:t>ис</w:t>
      </w:r>
      <w:proofErr w:type="spellEnd"/>
      <w:r w:rsidRPr="00992BAA">
        <w:rPr>
          <w:rFonts w:ascii="Times New Roman" w:hAnsi="Times New Roman" w:cs="Times New Roman"/>
          <w:sz w:val="28"/>
          <w:szCs w:val="28"/>
        </w:rPr>
        <w:t xml:space="preserve">. </w:t>
      </w:r>
      <w:r w:rsidR="0064282B" w:rsidRPr="00992BAA">
        <w:rPr>
          <w:rFonts w:ascii="Times New Roman" w:hAnsi="Times New Roman" w:cs="Times New Roman"/>
          <w:sz w:val="28"/>
          <w:szCs w:val="28"/>
        </w:rPr>
        <w:t xml:space="preserve">При положительном согласовании скоростей </w:t>
      </w:r>
      <w:r w:rsidRPr="00992BAA">
        <w:rPr>
          <w:rFonts w:ascii="Times New Roman" w:hAnsi="Times New Roman" w:cs="Times New Roman"/>
          <w:sz w:val="28"/>
          <w:szCs w:val="28"/>
        </w:rPr>
        <w:t>(</w:t>
      </w:r>
      <w:r w:rsidR="0064282B" w:rsidRPr="00992BAA">
        <w:rPr>
          <w:rFonts w:ascii="Times New Roman" w:hAnsi="Times New Roman" w:cs="Times New Roman"/>
          <w:sz w:val="28"/>
          <w:szCs w:val="28"/>
          <w:lang w:val="en-US"/>
        </w:rPr>
        <w:t>f</w:t>
      </w:r>
      <w:r w:rsidR="0064282B" w:rsidRPr="00992BAA">
        <w:rPr>
          <w:rFonts w:ascii="Times New Roman" w:hAnsi="Times New Roman" w:cs="Times New Roman"/>
          <w:sz w:val="28"/>
          <w:szCs w:val="28"/>
        </w:rPr>
        <w:t xml:space="preserve">из &lt; </w:t>
      </w:r>
      <w:r w:rsidR="0064282B" w:rsidRPr="00992BAA">
        <w:rPr>
          <w:rFonts w:ascii="Times New Roman" w:hAnsi="Times New Roman" w:cs="Times New Roman"/>
          <w:sz w:val="28"/>
          <w:szCs w:val="28"/>
          <w:lang w:val="en-US"/>
        </w:rPr>
        <w:t>f</w:t>
      </w:r>
      <w:r w:rsidR="0064282B" w:rsidRPr="00992BAA">
        <w:rPr>
          <w:rFonts w:ascii="Times New Roman" w:hAnsi="Times New Roman" w:cs="Times New Roman"/>
          <w:sz w:val="28"/>
          <w:szCs w:val="28"/>
        </w:rPr>
        <w:t xml:space="preserve"> </w:t>
      </w:r>
      <w:proofErr w:type="spellStart"/>
      <w:r w:rsidR="0064282B" w:rsidRPr="00992BAA">
        <w:rPr>
          <w:rFonts w:ascii="Times New Roman" w:hAnsi="Times New Roman" w:cs="Times New Roman"/>
          <w:sz w:val="28"/>
          <w:szCs w:val="28"/>
        </w:rPr>
        <w:t>ис</w:t>
      </w:r>
      <w:proofErr w:type="spellEnd"/>
      <w:r w:rsidRPr="00992BAA">
        <w:rPr>
          <w:rFonts w:ascii="Times New Roman" w:hAnsi="Times New Roman" w:cs="Times New Roman"/>
          <w:sz w:val="28"/>
          <w:szCs w:val="28"/>
        </w:rPr>
        <w:t xml:space="preserve">) </w:t>
      </w:r>
      <w:r w:rsidR="0064282B" w:rsidRPr="00992BAA">
        <w:rPr>
          <w:rFonts w:ascii="Times New Roman" w:hAnsi="Times New Roman" w:cs="Times New Roman"/>
          <w:sz w:val="28"/>
          <w:szCs w:val="28"/>
        </w:rPr>
        <w:t xml:space="preserve">наступают моменты, когда при поступлении импульсов считывания ЗУ пусто. </w:t>
      </w:r>
      <w:r w:rsidR="00E42914">
        <w:rPr>
          <w:rFonts w:ascii="Times New Roman" w:hAnsi="Times New Roman" w:cs="Times New Roman"/>
          <w:sz w:val="28"/>
          <w:szCs w:val="28"/>
        </w:rPr>
        <w:t xml:space="preserve">То есть </w:t>
      </w:r>
      <w:r w:rsidR="0064282B" w:rsidRPr="00992BAA">
        <w:rPr>
          <w:rFonts w:ascii="Times New Roman" w:hAnsi="Times New Roman" w:cs="Times New Roman"/>
          <w:sz w:val="28"/>
          <w:szCs w:val="28"/>
        </w:rPr>
        <w:t>в агрегатном цифровом потоке появляется дополнительный временной сдвиг, которого не было в исходн</w:t>
      </w:r>
      <w:r w:rsidRPr="00992BAA">
        <w:rPr>
          <w:rFonts w:ascii="Times New Roman" w:hAnsi="Times New Roman" w:cs="Times New Roman"/>
          <w:sz w:val="28"/>
          <w:szCs w:val="28"/>
        </w:rPr>
        <w:t>ом</w:t>
      </w:r>
      <w:r w:rsidR="0064282B" w:rsidRPr="00992BAA">
        <w:rPr>
          <w:rFonts w:ascii="Times New Roman" w:hAnsi="Times New Roman" w:cs="Times New Roman"/>
          <w:sz w:val="28"/>
          <w:szCs w:val="28"/>
        </w:rPr>
        <w:t>.</w:t>
      </w:r>
      <w:r w:rsidR="00E42914">
        <w:rPr>
          <w:rFonts w:ascii="Times New Roman" w:hAnsi="Times New Roman" w:cs="Times New Roman"/>
          <w:sz w:val="28"/>
          <w:szCs w:val="28"/>
        </w:rPr>
        <w:t xml:space="preserve"> </w:t>
      </w:r>
      <w:r w:rsidR="0064282B" w:rsidRPr="002C6870">
        <w:rPr>
          <w:rFonts w:ascii="Times New Roman" w:hAnsi="Times New Roman" w:cs="Times New Roman"/>
          <w:sz w:val="28"/>
          <w:szCs w:val="28"/>
        </w:rPr>
        <w:t>Необходимо произвести торможение считывания путем запрета поступления импульсов считывания на ЗУ.</w:t>
      </w:r>
    </w:p>
    <w:p w14:paraId="6E77A20B"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настоящее время выпускается оборудование асинхронного объединения потоков только с положительным согласованием скоростей. Причем отношение</w:t>
      </w:r>
      <w:r w:rsidR="00E42914">
        <w:rPr>
          <w:rFonts w:ascii="Times New Roman" w:hAnsi="Times New Roman" w:cs="Times New Roman"/>
          <w:sz w:val="28"/>
          <w:szCs w:val="28"/>
        </w:rPr>
        <w:t>:</w:t>
      </w:r>
    </w:p>
    <w:p w14:paraId="7E907F5F" w14:textId="77777777" w:rsidR="00E42914" w:rsidRDefault="00E42914" w:rsidP="002C6870">
      <w:pPr>
        <w:spacing w:after="0" w:line="360" w:lineRule="auto"/>
        <w:ind w:firstLine="720"/>
        <w:jc w:val="both"/>
        <w:rPr>
          <w:rFonts w:ascii="Times New Roman" w:hAnsi="Times New Roman" w:cs="Times New Roman"/>
          <w:sz w:val="28"/>
          <w:szCs w:val="28"/>
        </w:rPr>
      </w:pPr>
    </w:p>
    <w:p w14:paraId="087357A0" w14:textId="77777777" w:rsidR="00E42914" w:rsidRPr="002C6870" w:rsidRDefault="006143E7" w:rsidP="002C6870">
      <w:pPr>
        <w:spacing w:after="0" w:line="360" w:lineRule="auto"/>
        <w:ind w:firstLine="720"/>
        <w:jc w:val="both"/>
        <w:rPr>
          <w:rFonts w:ascii="Times New Roman" w:hAnsi="Times New Roman" w:cs="Times New Roman"/>
          <w:sz w:val="28"/>
          <w:szCs w:val="28"/>
        </w:rPr>
      </w:pPr>
      <m:oMathPara>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lang w:val="en-US"/>
                    </w:rPr>
                    <m:t>f</m:t>
                  </m:r>
                </m:e>
                <m:sub>
                  <m:r>
                    <w:rPr>
                      <w:rFonts w:ascii="Cambria Math" w:hAnsi="Cambria Math" w:cs="Times New Roman"/>
                      <w:sz w:val="28"/>
                      <w:szCs w:val="28"/>
                    </w:rPr>
                    <m:t>ис</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из</m:t>
                  </m:r>
                </m:sub>
              </m:sSub>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33</m:t>
              </m:r>
            </m:num>
            <m:den>
              <m:r>
                <w:rPr>
                  <w:rFonts w:ascii="Cambria Math" w:hAnsi="Cambria Math" w:cs="Times New Roman"/>
                  <w:sz w:val="28"/>
                  <w:szCs w:val="28"/>
                </w:rPr>
                <m:t>32</m:t>
              </m:r>
            </m:den>
          </m:f>
        </m:oMath>
      </m:oMathPara>
    </w:p>
    <w:p w14:paraId="4BF54F32" w14:textId="77777777" w:rsidR="00E42914" w:rsidRDefault="00E42914" w:rsidP="002C6870">
      <w:pPr>
        <w:spacing w:after="0" w:line="360" w:lineRule="auto"/>
        <w:ind w:firstLine="720"/>
        <w:jc w:val="both"/>
        <w:rPr>
          <w:rFonts w:ascii="Times New Roman" w:hAnsi="Times New Roman" w:cs="Times New Roman"/>
          <w:sz w:val="28"/>
          <w:szCs w:val="28"/>
        </w:rPr>
      </w:pPr>
    </w:p>
    <w:p w14:paraId="1CEC023D"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Тогда, через несколько сотен периодов следования компонентных цифровых потоков, к временному сдвигу  (промежуток времени для передачи служебной информации) прибавляется увеличивающаяся временная неоднородность.</w:t>
      </w:r>
    </w:p>
    <w:p w14:paraId="251EA62B" w14:textId="77777777" w:rsidR="00AB2C48" w:rsidRDefault="00AB2C48" w:rsidP="002C6870">
      <w:pPr>
        <w:spacing w:after="0" w:line="360" w:lineRule="auto"/>
        <w:ind w:firstLine="720"/>
        <w:jc w:val="both"/>
        <w:rPr>
          <w:rFonts w:ascii="Times New Roman" w:hAnsi="Times New Roman" w:cs="Times New Roman"/>
          <w:sz w:val="28"/>
          <w:szCs w:val="28"/>
        </w:rPr>
      </w:pPr>
    </w:p>
    <w:p w14:paraId="23D98874" w14:textId="77777777" w:rsidR="00AB2C48" w:rsidRDefault="00AB2C48" w:rsidP="002C6870">
      <w:pPr>
        <w:spacing w:after="0" w:line="360" w:lineRule="auto"/>
        <w:ind w:firstLine="720"/>
        <w:jc w:val="both"/>
        <w:rPr>
          <w:rFonts w:ascii="Times New Roman" w:hAnsi="Times New Roman" w:cs="Times New Roman"/>
          <w:sz w:val="28"/>
          <w:szCs w:val="28"/>
        </w:rPr>
      </w:pPr>
    </w:p>
    <w:p w14:paraId="6B5492E5" w14:textId="77777777" w:rsidR="00AB2C48" w:rsidRDefault="00AB2C48" w:rsidP="002C6870">
      <w:pPr>
        <w:spacing w:after="0" w:line="360" w:lineRule="auto"/>
        <w:ind w:firstLine="720"/>
        <w:jc w:val="both"/>
        <w:rPr>
          <w:rFonts w:ascii="Times New Roman" w:hAnsi="Times New Roman" w:cs="Times New Roman"/>
          <w:sz w:val="28"/>
          <w:szCs w:val="28"/>
        </w:rPr>
      </w:pPr>
    </w:p>
    <w:p w14:paraId="26944358" w14:textId="77777777" w:rsidR="00E42914" w:rsidRDefault="006143E7" w:rsidP="002C6870">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noProof/>
          <w:sz w:val="28"/>
          <w:szCs w:val="28"/>
        </w:rPr>
        <w:lastRenderedPageBreak/>
        <w:object w:dxaOrig="1440" w:dyaOrig="1440" w14:anchorId="359D967C">
          <v:shape id="_x0000_s3019" type="#_x0000_t75" style="position:absolute;left:0;text-align:left;margin-left:40.2pt;margin-top:19.5pt;width:453.8pt;height:121.25pt;z-index:251813888;mso-position-horizontal-relative:margin" fillcolor="window">
            <v:imagedata r:id="rId142" o:title=""/>
            <w10:wrap anchorx="margin"/>
          </v:shape>
          <o:OLEObject Type="Embed" ProgID="PBrush" ShapeID="_x0000_s3019" DrawAspect="Content" ObjectID="_1760203350" r:id="rId143"/>
        </w:object>
      </w:r>
    </w:p>
    <w:p w14:paraId="20E84D07" w14:textId="77777777" w:rsidR="00E42914" w:rsidRDefault="00E42914" w:rsidP="002C6870">
      <w:pPr>
        <w:spacing w:after="0" w:line="360" w:lineRule="auto"/>
        <w:ind w:firstLine="720"/>
        <w:jc w:val="both"/>
        <w:rPr>
          <w:rFonts w:ascii="Times New Roman" w:hAnsi="Times New Roman" w:cs="Times New Roman"/>
          <w:sz w:val="28"/>
          <w:szCs w:val="28"/>
        </w:rPr>
      </w:pPr>
    </w:p>
    <w:p w14:paraId="0ADFD904" w14:textId="77777777" w:rsidR="00E42914" w:rsidRDefault="00E42914" w:rsidP="002C6870">
      <w:pPr>
        <w:spacing w:after="0" w:line="360" w:lineRule="auto"/>
        <w:ind w:firstLine="720"/>
        <w:jc w:val="both"/>
        <w:rPr>
          <w:rFonts w:ascii="Times New Roman" w:hAnsi="Times New Roman" w:cs="Times New Roman"/>
          <w:sz w:val="28"/>
          <w:szCs w:val="28"/>
        </w:rPr>
      </w:pPr>
    </w:p>
    <w:p w14:paraId="48952F44" w14:textId="77777777" w:rsidR="00E42914" w:rsidRDefault="00E42914" w:rsidP="002C6870">
      <w:pPr>
        <w:spacing w:after="0" w:line="360" w:lineRule="auto"/>
        <w:ind w:firstLine="720"/>
        <w:jc w:val="both"/>
        <w:rPr>
          <w:rFonts w:ascii="Times New Roman" w:hAnsi="Times New Roman" w:cs="Times New Roman"/>
          <w:sz w:val="28"/>
          <w:szCs w:val="28"/>
        </w:rPr>
      </w:pPr>
    </w:p>
    <w:p w14:paraId="1E43221D" w14:textId="77777777" w:rsidR="00E42914" w:rsidRDefault="00E42914" w:rsidP="002C6870">
      <w:pPr>
        <w:spacing w:after="0" w:line="360" w:lineRule="auto"/>
        <w:ind w:firstLine="720"/>
        <w:jc w:val="both"/>
        <w:rPr>
          <w:rFonts w:ascii="Times New Roman" w:hAnsi="Times New Roman" w:cs="Times New Roman"/>
          <w:sz w:val="28"/>
          <w:szCs w:val="28"/>
        </w:rPr>
      </w:pPr>
    </w:p>
    <w:p w14:paraId="10808748" w14:textId="77777777" w:rsidR="00E42914" w:rsidRDefault="00E42914" w:rsidP="002C6870">
      <w:pPr>
        <w:spacing w:after="0" w:line="360" w:lineRule="auto"/>
        <w:ind w:firstLine="720"/>
        <w:jc w:val="both"/>
        <w:rPr>
          <w:rFonts w:ascii="Times New Roman" w:hAnsi="Times New Roman" w:cs="Times New Roman"/>
          <w:sz w:val="28"/>
          <w:szCs w:val="28"/>
        </w:rPr>
      </w:pPr>
    </w:p>
    <w:p w14:paraId="2DD29958" w14:textId="77777777" w:rsidR="00E42914" w:rsidRDefault="00E42914" w:rsidP="002C6870">
      <w:pPr>
        <w:spacing w:after="0" w:line="360" w:lineRule="auto"/>
        <w:ind w:firstLine="720"/>
        <w:jc w:val="both"/>
        <w:rPr>
          <w:rFonts w:ascii="Times New Roman" w:hAnsi="Times New Roman" w:cs="Times New Roman"/>
          <w:sz w:val="28"/>
          <w:szCs w:val="28"/>
        </w:rPr>
      </w:pPr>
    </w:p>
    <w:p w14:paraId="035183B0" w14:textId="77777777" w:rsidR="00E42914" w:rsidRDefault="00E42914" w:rsidP="00E42914">
      <w:pPr>
        <w:spacing w:after="0" w:line="360" w:lineRule="auto"/>
        <w:ind w:firstLine="720"/>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C0021C">
        <w:rPr>
          <w:rFonts w:ascii="Times New Roman" w:hAnsi="Times New Roman" w:cs="Times New Roman"/>
          <w:sz w:val="28"/>
          <w:szCs w:val="28"/>
        </w:rPr>
        <w:t>8.16 – Появление временной неоднородности</w:t>
      </w:r>
    </w:p>
    <w:p w14:paraId="6935ABAF"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Когда длительность временной неоднородности достигает критической величины, возникает необходимость в выравнивании фаз импульсных последовательностей записи и считывания. Согласование осуществляют задержкой процесса считывания на одну позицию, то есть исключают из последовательности один импульс считывания, в данном случае 64. Позиция, соответствующая исключенному импульсу считывания, называется вставкой (</w:t>
      </w:r>
      <w:proofErr w:type="spellStart"/>
      <w:r w:rsidRPr="002C6870">
        <w:rPr>
          <w:rFonts w:ascii="Times New Roman" w:hAnsi="Times New Roman" w:cs="Times New Roman"/>
          <w:sz w:val="28"/>
          <w:szCs w:val="28"/>
        </w:rPr>
        <w:t>стаффингом</w:t>
      </w:r>
      <w:proofErr w:type="spellEnd"/>
      <w:r w:rsidRPr="002C6870">
        <w:rPr>
          <w:rFonts w:ascii="Times New Roman" w:hAnsi="Times New Roman" w:cs="Times New Roman"/>
          <w:sz w:val="28"/>
          <w:szCs w:val="28"/>
        </w:rPr>
        <w:t>), а процесс называется («торможением») или положительным согласованием скоростей. В момент торможения происходит сдвиг позиций передачи служебной информации (импульса А и В, т.е. теперь они передаются между 63 и 64 символами. Если такое соотношение скоростей сохраняется, то далее эти символы будут переданы между 62 и 63 импульсами и так далее.</w:t>
      </w:r>
    </w:p>
    <w:p w14:paraId="4B0853FC"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Управление процессом согласования скоростей осуществляется с помощью команд согласования скоростей, которые вырабатываются оборудованием временного группообразования. По мере достижения временной неоднородности критического значения, команды согласования скоростей (КСС) передаются на определенных позициях цикла агрегатного потока. Для повышения надежности передачи этих команд каждый символ команды утраивается и размещается рассредоточено по циклу.</w:t>
      </w:r>
    </w:p>
    <w:p w14:paraId="198ABB3F" w14:textId="77777777" w:rsidR="00AB2C48" w:rsidRDefault="00AB2C48" w:rsidP="002C6870">
      <w:pPr>
        <w:spacing w:after="0" w:line="360" w:lineRule="auto"/>
        <w:ind w:firstLine="720"/>
        <w:jc w:val="both"/>
        <w:rPr>
          <w:rFonts w:ascii="Times New Roman" w:hAnsi="Times New Roman" w:cs="Times New Roman"/>
          <w:sz w:val="28"/>
          <w:szCs w:val="28"/>
        </w:rPr>
      </w:pPr>
    </w:p>
    <w:p w14:paraId="7A3E2B69" w14:textId="77777777" w:rsidR="00AB2C48" w:rsidRDefault="00AB2C48" w:rsidP="002C6870">
      <w:pPr>
        <w:spacing w:after="0" w:line="360" w:lineRule="auto"/>
        <w:ind w:firstLine="720"/>
        <w:jc w:val="both"/>
        <w:rPr>
          <w:rFonts w:ascii="Times New Roman" w:hAnsi="Times New Roman" w:cs="Times New Roman"/>
          <w:sz w:val="28"/>
          <w:szCs w:val="28"/>
        </w:rPr>
      </w:pPr>
    </w:p>
    <w:p w14:paraId="3E145EF2" w14:textId="77777777" w:rsidR="00AB2C48" w:rsidRDefault="00AB2C48" w:rsidP="002C6870">
      <w:pPr>
        <w:spacing w:after="0" w:line="360" w:lineRule="auto"/>
        <w:ind w:firstLine="720"/>
        <w:jc w:val="both"/>
        <w:rPr>
          <w:rFonts w:ascii="Times New Roman" w:hAnsi="Times New Roman" w:cs="Times New Roman"/>
          <w:sz w:val="28"/>
          <w:szCs w:val="28"/>
        </w:rPr>
      </w:pPr>
    </w:p>
    <w:p w14:paraId="2E8B30DF" w14:textId="77777777" w:rsidR="00E42914" w:rsidRDefault="00E42914" w:rsidP="002C6870">
      <w:pPr>
        <w:spacing w:after="0" w:line="360" w:lineRule="auto"/>
        <w:ind w:firstLine="720"/>
        <w:jc w:val="both"/>
        <w:rPr>
          <w:rFonts w:ascii="Times New Roman" w:hAnsi="Times New Roman" w:cs="Times New Roman"/>
          <w:sz w:val="28"/>
          <w:szCs w:val="28"/>
        </w:rPr>
      </w:pPr>
    </w:p>
    <w:p w14:paraId="2CDEB560" w14:textId="77777777" w:rsidR="00E42914" w:rsidRDefault="006143E7" w:rsidP="002C6870">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noProof/>
          <w:sz w:val="28"/>
          <w:szCs w:val="28"/>
        </w:rPr>
        <w:lastRenderedPageBreak/>
        <w:object w:dxaOrig="1440" w:dyaOrig="1440" w14:anchorId="79A2F4C0">
          <v:shape id="_x0000_s3021" type="#_x0000_t75" style="position:absolute;left:0;text-align:left;margin-left:141.85pt;margin-top:3.75pt;width:236.75pt;height:201.8pt;z-index:251817984" fillcolor="window">
            <v:imagedata r:id="rId144" o:title=""/>
          </v:shape>
          <o:OLEObject Type="Embed" ProgID="PBrush" ShapeID="_x0000_s3021" DrawAspect="Content" ObjectID="_1760203351" r:id="rId145"/>
        </w:object>
      </w:r>
    </w:p>
    <w:p w14:paraId="76E0FFF5" w14:textId="77777777" w:rsidR="00E42914" w:rsidRDefault="00E42914" w:rsidP="002C6870">
      <w:pPr>
        <w:spacing w:after="0" w:line="360" w:lineRule="auto"/>
        <w:ind w:firstLine="720"/>
        <w:jc w:val="both"/>
        <w:rPr>
          <w:rFonts w:ascii="Times New Roman" w:hAnsi="Times New Roman" w:cs="Times New Roman"/>
          <w:sz w:val="28"/>
          <w:szCs w:val="28"/>
        </w:rPr>
      </w:pPr>
    </w:p>
    <w:p w14:paraId="30C86346" w14:textId="77777777" w:rsidR="00E42914" w:rsidRDefault="00E42914" w:rsidP="002C6870">
      <w:pPr>
        <w:spacing w:after="0" w:line="360" w:lineRule="auto"/>
        <w:ind w:firstLine="720"/>
        <w:jc w:val="both"/>
        <w:rPr>
          <w:rFonts w:ascii="Times New Roman" w:hAnsi="Times New Roman" w:cs="Times New Roman"/>
          <w:sz w:val="28"/>
          <w:szCs w:val="28"/>
        </w:rPr>
      </w:pPr>
    </w:p>
    <w:p w14:paraId="12954548" w14:textId="77777777" w:rsidR="00E42914" w:rsidRDefault="00E42914" w:rsidP="002C6870">
      <w:pPr>
        <w:spacing w:after="0" w:line="360" w:lineRule="auto"/>
        <w:ind w:firstLine="720"/>
        <w:jc w:val="both"/>
        <w:rPr>
          <w:rFonts w:ascii="Times New Roman" w:hAnsi="Times New Roman" w:cs="Times New Roman"/>
          <w:sz w:val="28"/>
          <w:szCs w:val="28"/>
        </w:rPr>
      </w:pPr>
    </w:p>
    <w:p w14:paraId="038F8E43" w14:textId="77777777" w:rsidR="00E42914" w:rsidRDefault="00E42914" w:rsidP="002C6870">
      <w:pPr>
        <w:spacing w:after="0" w:line="360" w:lineRule="auto"/>
        <w:ind w:firstLine="720"/>
        <w:jc w:val="both"/>
        <w:rPr>
          <w:rFonts w:ascii="Times New Roman" w:hAnsi="Times New Roman" w:cs="Times New Roman"/>
          <w:sz w:val="28"/>
          <w:szCs w:val="28"/>
        </w:rPr>
      </w:pPr>
    </w:p>
    <w:p w14:paraId="35514F2C" w14:textId="77777777" w:rsidR="00E42914" w:rsidRDefault="00E42914" w:rsidP="002C6870">
      <w:pPr>
        <w:spacing w:after="0" w:line="360" w:lineRule="auto"/>
        <w:ind w:firstLine="720"/>
        <w:jc w:val="both"/>
        <w:rPr>
          <w:rFonts w:ascii="Times New Roman" w:hAnsi="Times New Roman" w:cs="Times New Roman"/>
          <w:sz w:val="28"/>
          <w:szCs w:val="28"/>
        </w:rPr>
      </w:pPr>
    </w:p>
    <w:p w14:paraId="0B57129F" w14:textId="77777777" w:rsidR="00E42914" w:rsidRDefault="00E42914" w:rsidP="002C6870">
      <w:pPr>
        <w:spacing w:after="0" w:line="360" w:lineRule="auto"/>
        <w:ind w:firstLine="720"/>
        <w:jc w:val="both"/>
        <w:rPr>
          <w:rFonts w:ascii="Times New Roman" w:hAnsi="Times New Roman" w:cs="Times New Roman"/>
          <w:sz w:val="28"/>
          <w:szCs w:val="28"/>
        </w:rPr>
      </w:pPr>
    </w:p>
    <w:p w14:paraId="267203C1" w14:textId="77777777" w:rsidR="00E42914" w:rsidRDefault="00E42914" w:rsidP="002C6870">
      <w:pPr>
        <w:spacing w:after="0" w:line="360" w:lineRule="auto"/>
        <w:ind w:firstLine="720"/>
        <w:jc w:val="both"/>
        <w:rPr>
          <w:rFonts w:ascii="Times New Roman" w:hAnsi="Times New Roman" w:cs="Times New Roman"/>
          <w:sz w:val="28"/>
          <w:szCs w:val="28"/>
        </w:rPr>
      </w:pPr>
    </w:p>
    <w:p w14:paraId="7F06BA1B" w14:textId="77777777" w:rsidR="00E42914" w:rsidRDefault="00E42914" w:rsidP="002C6870">
      <w:pPr>
        <w:spacing w:after="0" w:line="360" w:lineRule="auto"/>
        <w:ind w:firstLine="720"/>
        <w:jc w:val="both"/>
        <w:rPr>
          <w:rFonts w:ascii="Times New Roman" w:hAnsi="Times New Roman" w:cs="Times New Roman"/>
          <w:sz w:val="28"/>
          <w:szCs w:val="28"/>
        </w:rPr>
      </w:pPr>
    </w:p>
    <w:p w14:paraId="401EAA73" w14:textId="77777777" w:rsidR="00E42914" w:rsidRDefault="00E42914" w:rsidP="002C6870">
      <w:pPr>
        <w:spacing w:after="0" w:line="360" w:lineRule="auto"/>
        <w:ind w:firstLine="720"/>
        <w:jc w:val="both"/>
        <w:rPr>
          <w:rFonts w:ascii="Times New Roman" w:hAnsi="Times New Roman" w:cs="Times New Roman"/>
          <w:sz w:val="28"/>
          <w:szCs w:val="28"/>
        </w:rPr>
      </w:pPr>
    </w:p>
    <w:p w14:paraId="737DD55E" w14:textId="77777777" w:rsidR="00E42914" w:rsidRPr="00E42914" w:rsidRDefault="00E42914" w:rsidP="00E42914">
      <w:pPr>
        <w:spacing w:after="0" w:line="360" w:lineRule="auto"/>
        <w:ind w:firstLine="720"/>
        <w:jc w:val="center"/>
        <w:rPr>
          <w:rFonts w:ascii="Times New Roman" w:hAnsi="Times New Roman" w:cs="Times New Roman"/>
          <w:sz w:val="28"/>
          <w:szCs w:val="28"/>
        </w:rPr>
      </w:pPr>
      <w:r w:rsidRPr="00E42914">
        <w:rPr>
          <w:rFonts w:ascii="Times New Roman" w:hAnsi="Times New Roman" w:cs="Times New Roman"/>
          <w:sz w:val="28"/>
          <w:szCs w:val="28"/>
        </w:rPr>
        <w:t>Рисунок</w:t>
      </w:r>
      <w:r w:rsidR="00C0021C">
        <w:rPr>
          <w:rFonts w:ascii="Times New Roman" w:hAnsi="Times New Roman" w:cs="Times New Roman"/>
          <w:sz w:val="28"/>
          <w:szCs w:val="28"/>
        </w:rPr>
        <w:t xml:space="preserve"> 8.17</w:t>
      </w:r>
      <w:r w:rsidRPr="00E42914">
        <w:rPr>
          <w:rFonts w:ascii="Times New Roman" w:hAnsi="Times New Roman" w:cs="Times New Roman"/>
          <w:sz w:val="28"/>
          <w:szCs w:val="28"/>
        </w:rPr>
        <w:t xml:space="preserve"> – Тракт передачи</w:t>
      </w:r>
    </w:p>
    <w:p w14:paraId="3D6F5DF3"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На передаче импульсы записи формируются ГО1, которое синхронизируется относительно компонентного потока. Импульсы считывания поступают к ЗУ от ГО2 через схему запрета, причем генераторное оборудование 2 работает автономно от ГО1, т.е. имеет свой задающий генератор (ЗГ). Разность скоростей записи и считывания анализируется фазовым детектором. Если длительность временной неоднородности достигает критического значения, то в агрегатный поток вводятся символы команды согласования скоростей передатчиком КСС, а через СХ запрета осуществляется изъятие одного импульса считывания.</w:t>
      </w:r>
    </w:p>
    <w:p w14:paraId="74741535" w14:textId="77777777" w:rsidR="00E42914" w:rsidRDefault="006143E7" w:rsidP="002C6870">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noProof/>
          <w:sz w:val="28"/>
          <w:szCs w:val="28"/>
        </w:rPr>
        <w:object w:dxaOrig="1440" w:dyaOrig="1440" w14:anchorId="7B94648E">
          <v:shape id="_x0000_s3020" type="#_x0000_t75" style="position:absolute;left:0;text-align:left;margin-left:129.85pt;margin-top:11.1pt;width:247.65pt;height:194.2pt;z-index:251815936" fillcolor="window">
            <v:imagedata r:id="rId146" o:title=""/>
          </v:shape>
          <o:OLEObject Type="Embed" ProgID="PBrush" ShapeID="_x0000_s3020" DrawAspect="Content" ObjectID="_1760203352" r:id="rId147"/>
        </w:object>
      </w:r>
    </w:p>
    <w:p w14:paraId="245E7B9B" w14:textId="77777777" w:rsidR="00E42914" w:rsidRDefault="00E42914" w:rsidP="002C6870">
      <w:pPr>
        <w:spacing w:after="0" w:line="360" w:lineRule="auto"/>
        <w:ind w:firstLine="720"/>
        <w:jc w:val="both"/>
        <w:rPr>
          <w:rFonts w:ascii="Times New Roman" w:hAnsi="Times New Roman" w:cs="Times New Roman"/>
          <w:sz w:val="28"/>
          <w:szCs w:val="28"/>
        </w:rPr>
      </w:pPr>
    </w:p>
    <w:p w14:paraId="57B8ABC5" w14:textId="77777777" w:rsidR="00E42914" w:rsidRDefault="00E42914" w:rsidP="002C6870">
      <w:pPr>
        <w:spacing w:after="0" w:line="360" w:lineRule="auto"/>
        <w:ind w:firstLine="720"/>
        <w:jc w:val="both"/>
        <w:rPr>
          <w:rFonts w:ascii="Times New Roman" w:hAnsi="Times New Roman" w:cs="Times New Roman"/>
          <w:sz w:val="28"/>
          <w:szCs w:val="28"/>
        </w:rPr>
      </w:pPr>
    </w:p>
    <w:p w14:paraId="62A282D3" w14:textId="77777777" w:rsidR="00E42914" w:rsidRDefault="00E42914" w:rsidP="002C6870">
      <w:pPr>
        <w:spacing w:after="0" w:line="360" w:lineRule="auto"/>
        <w:ind w:firstLine="720"/>
        <w:jc w:val="both"/>
        <w:rPr>
          <w:rFonts w:ascii="Times New Roman" w:hAnsi="Times New Roman" w:cs="Times New Roman"/>
          <w:sz w:val="28"/>
          <w:szCs w:val="28"/>
        </w:rPr>
      </w:pPr>
    </w:p>
    <w:p w14:paraId="0F81C5D3" w14:textId="77777777" w:rsidR="00E42914" w:rsidRDefault="00E42914" w:rsidP="002C6870">
      <w:pPr>
        <w:spacing w:after="0" w:line="360" w:lineRule="auto"/>
        <w:ind w:firstLine="720"/>
        <w:jc w:val="both"/>
        <w:rPr>
          <w:rFonts w:ascii="Times New Roman" w:hAnsi="Times New Roman" w:cs="Times New Roman"/>
          <w:sz w:val="28"/>
          <w:szCs w:val="28"/>
        </w:rPr>
      </w:pPr>
    </w:p>
    <w:p w14:paraId="008EFC15" w14:textId="77777777" w:rsidR="00E42914" w:rsidRDefault="00E42914" w:rsidP="002C6870">
      <w:pPr>
        <w:spacing w:after="0" w:line="360" w:lineRule="auto"/>
        <w:ind w:firstLine="720"/>
        <w:jc w:val="both"/>
        <w:rPr>
          <w:rFonts w:ascii="Times New Roman" w:hAnsi="Times New Roman" w:cs="Times New Roman"/>
          <w:sz w:val="28"/>
          <w:szCs w:val="28"/>
        </w:rPr>
      </w:pPr>
    </w:p>
    <w:p w14:paraId="08696F99" w14:textId="77777777" w:rsidR="00E42914" w:rsidRDefault="00E42914" w:rsidP="002C6870">
      <w:pPr>
        <w:spacing w:after="0" w:line="360" w:lineRule="auto"/>
        <w:ind w:firstLine="720"/>
        <w:jc w:val="both"/>
        <w:rPr>
          <w:rFonts w:ascii="Times New Roman" w:hAnsi="Times New Roman" w:cs="Times New Roman"/>
          <w:sz w:val="28"/>
          <w:szCs w:val="28"/>
        </w:rPr>
      </w:pPr>
    </w:p>
    <w:p w14:paraId="4FEAFC60" w14:textId="77777777" w:rsidR="00E42914" w:rsidRDefault="00E42914" w:rsidP="002C6870">
      <w:pPr>
        <w:spacing w:after="0" w:line="360" w:lineRule="auto"/>
        <w:ind w:firstLine="720"/>
        <w:jc w:val="both"/>
        <w:rPr>
          <w:rFonts w:ascii="Times New Roman" w:hAnsi="Times New Roman" w:cs="Times New Roman"/>
          <w:sz w:val="28"/>
          <w:szCs w:val="28"/>
        </w:rPr>
      </w:pPr>
    </w:p>
    <w:p w14:paraId="04E0D245" w14:textId="77777777" w:rsidR="00E42914" w:rsidRDefault="00E42914" w:rsidP="002C6870">
      <w:pPr>
        <w:spacing w:after="0" w:line="360" w:lineRule="auto"/>
        <w:ind w:firstLine="720"/>
        <w:jc w:val="both"/>
        <w:rPr>
          <w:rFonts w:ascii="Times New Roman" w:hAnsi="Times New Roman" w:cs="Times New Roman"/>
          <w:sz w:val="28"/>
          <w:szCs w:val="28"/>
        </w:rPr>
      </w:pPr>
    </w:p>
    <w:p w14:paraId="3FEF65B3" w14:textId="77777777" w:rsidR="00E42914" w:rsidRPr="002C6870" w:rsidRDefault="00E42914" w:rsidP="002C6870">
      <w:pPr>
        <w:spacing w:after="0" w:line="360" w:lineRule="auto"/>
        <w:ind w:firstLine="720"/>
        <w:jc w:val="both"/>
        <w:rPr>
          <w:rFonts w:ascii="Times New Roman" w:hAnsi="Times New Roman" w:cs="Times New Roman"/>
          <w:sz w:val="28"/>
          <w:szCs w:val="28"/>
        </w:rPr>
      </w:pPr>
    </w:p>
    <w:p w14:paraId="5E1D6C8D" w14:textId="77777777" w:rsidR="00E42914" w:rsidRPr="00E42914" w:rsidRDefault="00E42914" w:rsidP="00E42914">
      <w:pPr>
        <w:spacing w:after="0" w:line="360" w:lineRule="auto"/>
        <w:ind w:firstLine="720"/>
        <w:jc w:val="center"/>
        <w:rPr>
          <w:rFonts w:ascii="Times New Roman" w:hAnsi="Times New Roman" w:cs="Times New Roman"/>
          <w:sz w:val="28"/>
          <w:szCs w:val="28"/>
        </w:rPr>
      </w:pPr>
      <w:r w:rsidRPr="00E42914">
        <w:rPr>
          <w:rFonts w:ascii="Times New Roman" w:hAnsi="Times New Roman" w:cs="Times New Roman"/>
          <w:sz w:val="28"/>
          <w:szCs w:val="28"/>
        </w:rPr>
        <w:t>Рисунок</w:t>
      </w:r>
      <w:r w:rsidR="00C0021C">
        <w:rPr>
          <w:rFonts w:ascii="Times New Roman" w:hAnsi="Times New Roman" w:cs="Times New Roman"/>
          <w:sz w:val="28"/>
          <w:szCs w:val="28"/>
        </w:rPr>
        <w:t xml:space="preserve"> 8.18 </w:t>
      </w:r>
      <w:r w:rsidRPr="00E42914">
        <w:rPr>
          <w:rFonts w:ascii="Times New Roman" w:hAnsi="Times New Roman" w:cs="Times New Roman"/>
          <w:sz w:val="28"/>
          <w:szCs w:val="28"/>
        </w:rPr>
        <w:t xml:space="preserve"> – Тракт приема</w:t>
      </w:r>
    </w:p>
    <w:p w14:paraId="29DA45F9" w14:textId="77777777" w:rsidR="00E42914" w:rsidRPr="002C6870" w:rsidRDefault="00E42914" w:rsidP="00E42914">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На рисунке </w:t>
      </w:r>
      <w:r w:rsidR="005D466F">
        <w:rPr>
          <w:rFonts w:ascii="Times New Roman" w:hAnsi="Times New Roman" w:cs="Times New Roman"/>
          <w:sz w:val="28"/>
          <w:szCs w:val="28"/>
        </w:rPr>
        <w:t>8.18</w:t>
      </w:r>
      <w:r>
        <w:rPr>
          <w:rFonts w:ascii="Times New Roman" w:hAnsi="Times New Roman" w:cs="Times New Roman"/>
          <w:sz w:val="28"/>
          <w:szCs w:val="28"/>
        </w:rPr>
        <w:t xml:space="preserve">  показаны</w:t>
      </w:r>
      <w:r w:rsidR="00AB2C48">
        <w:rPr>
          <w:rFonts w:ascii="Times New Roman" w:hAnsi="Times New Roman" w:cs="Times New Roman"/>
          <w:sz w:val="28"/>
          <w:szCs w:val="28"/>
        </w:rPr>
        <w:t>:</w:t>
      </w:r>
    </w:p>
    <w:p w14:paraId="35BB38C0"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ПРКСС – приемник команд согласования скоростей.</w:t>
      </w:r>
    </w:p>
    <w:p w14:paraId="6A7CE8AD"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 xml:space="preserve">ФАПЧ - система фазовой автоподстройки частоты. </w:t>
      </w:r>
    </w:p>
    <w:p w14:paraId="54F72743"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ГУН – генератор, управляемый напряжением.</w:t>
      </w:r>
    </w:p>
    <w:p w14:paraId="28AA1D31" w14:textId="77777777" w:rsidR="0064282B" w:rsidRPr="002C6870"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В оборудовании приема происходит асинхронное разделение агрегатного потока на компонентные.</w:t>
      </w:r>
    </w:p>
    <w:p w14:paraId="212EB133" w14:textId="77777777" w:rsidR="0064282B" w:rsidRDefault="0064282B" w:rsidP="002C6870">
      <w:pPr>
        <w:spacing w:after="0" w:line="360" w:lineRule="auto"/>
        <w:ind w:firstLine="720"/>
        <w:jc w:val="both"/>
        <w:rPr>
          <w:rFonts w:ascii="Times New Roman" w:hAnsi="Times New Roman" w:cs="Times New Roman"/>
          <w:sz w:val="28"/>
          <w:szCs w:val="28"/>
        </w:rPr>
      </w:pPr>
      <w:r w:rsidRPr="002C6870">
        <w:rPr>
          <w:rFonts w:ascii="Times New Roman" w:hAnsi="Times New Roman" w:cs="Times New Roman"/>
          <w:sz w:val="28"/>
          <w:szCs w:val="28"/>
        </w:rPr>
        <w:t>При наличии команд согласования скоростей в компонентном потоке из импульсной последовательности записи исключается 1 импульс. Согласование скоростей импульсных последовательностей записи и считывания производят устройством фазовой автоподстройки частоты, в состав которой входят фазовый детектор и генератор, управляющий напряжением, формирующий импульсы считывания. Частота импульсов считывания сопрягается с частотой импульсов записи. С помощью фазового детектора, который через схему управления «тормозит» частоту импульсов ГУН. Схема Ф восстанавливает длительность импульсов компонентного потока.</w:t>
      </w:r>
    </w:p>
    <w:p w14:paraId="1750C78C" w14:textId="77777777" w:rsidR="00F6678D" w:rsidRDefault="00F6678D" w:rsidP="002C6870">
      <w:pPr>
        <w:spacing w:after="0" w:line="360" w:lineRule="auto"/>
        <w:ind w:firstLine="720"/>
        <w:jc w:val="both"/>
        <w:rPr>
          <w:rFonts w:ascii="Times New Roman" w:hAnsi="Times New Roman" w:cs="Times New Roman"/>
          <w:sz w:val="28"/>
          <w:szCs w:val="28"/>
        </w:rPr>
      </w:pPr>
    </w:p>
    <w:p w14:paraId="11040D6B" w14:textId="77777777" w:rsidR="003B5938" w:rsidRPr="00E07623" w:rsidRDefault="003B5938" w:rsidP="00286B1B">
      <w:pPr>
        <w:pStyle w:val="a7"/>
        <w:numPr>
          <w:ilvl w:val="0"/>
          <w:numId w:val="18"/>
        </w:numPr>
        <w:spacing w:after="0" w:line="360" w:lineRule="auto"/>
        <w:ind w:left="0" w:firstLine="709"/>
        <w:jc w:val="both"/>
        <w:rPr>
          <w:rFonts w:ascii="Times New Roman" w:eastAsia="Calibri" w:hAnsi="Times New Roman" w:cs="Times New Roman"/>
          <w:b/>
          <w:bCs/>
          <w:sz w:val="28"/>
          <w:szCs w:val="28"/>
        </w:rPr>
      </w:pPr>
      <w:r w:rsidRPr="00E07623">
        <w:rPr>
          <w:rFonts w:ascii="Times New Roman" w:eastAsia="Calibri" w:hAnsi="Times New Roman" w:cs="Times New Roman"/>
          <w:b/>
          <w:bCs/>
          <w:sz w:val="28"/>
          <w:szCs w:val="28"/>
        </w:rPr>
        <w:t>Преобразование сигналов при передаче в линейных трактах</w:t>
      </w:r>
    </w:p>
    <w:p w14:paraId="63838741" w14:textId="77777777" w:rsidR="00DB4BFA" w:rsidRPr="00D1167B" w:rsidRDefault="00DB4BFA" w:rsidP="00D1167B">
      <w:pPr>
        <w:spacing w:after="0" w:line="360" w:lineRule="auto"/>
        <w:ind w:firstLine="709"/>
        <w:jc w:val="both"/>
        <w:rPr>
          <w:rFonts w:ascii="Times New Roman" w:eastAsia="Calibri" w:hAnsi="Times New Roman" w:cs="Times New Roman"/>
          <w:bCs/>
          <w:sz w:val="28"/>
          <w:szCs w:val="28"/>
        </w:rPr>
      </w:pPr>
    </w:p>
    <w:p w14:paraId="47E8AA18" w14:textId="77777777" w:rsidR="00DB4BFA" w:rsidRPr="00D1167B" w:rsidRDefault="00DB4BFA" w:rsidP="00D1167B">
      <w:pPr>
        <w:spacing w:after="0" w:line="360" w:lineRule="auto"/>
        <w:ind w:firstLine="709"/>
        <w:jc w:val="both"/>
        <w:rPr>
          <w:rFonts w:ascii="Times New Roman" w:eastAsia="Calibri" w:hAnsi="Times New Roman" w:cs="Times New Roman"/>
          <w:bCs/>
          <w:sz w:val="28"/>
          <w:szCs w:val="28"/>
        </w:rPr>
      </w:pPr>
      <w:r w:rsidRPr="00D1167B">
        <w:rPr>
          <w:rFonts w:ascii="Times New Roman" w:eastAsia="Calibri" w:hAnsi="Times New Roman" w:cs="Times New Roman"/>
          <w:bCs/>
          <w:sz w:val="28"/>
          <w:szCs w:val="28"/>
        </w:rPr>
        <w:t>В ЦСП аналоговые сигналы кодируются в цифровой двоичный сигнал, который представляет собой униполярный (однополярный) цифровой поток. Для эффективной передачи цифрового сигнала по линейному тракту необходимо менять его</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структуру. С этой целью передающее и приемное оконечное</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 xml:space="preserve">оборудование линейного тракта содержит преобразователь кода передачи </w:t>
      </w:r>
      <w:proofErr w:type="spellStart"/>
      <w:r w:rsidRPr="00D1167B">
        <w:rPr>
          <w:rFonts w:ascii="Times New Roman" w:eastAsia="Calibri" w:hAnsi="Times New Roman" w:cs="Times New Roman"/>
          <w:bCs/>
          <w:sz w:val="28"/>
          <w:szCs w:val="28"/>
        </w:rPr>
        <w:t>ПК</w:t>
      </w:r>
      <w:r w:rsidRPr="00D1167B">
        <w:rPr>
          <w:rFonts w:ascii="Times New Roman" w:eastAsia="Calibri" w:hAnsi="Times New Roman" w:cs="Times New Roman"/>
          <w:bCs/>
          <w:sz w:val="28"/>
          <w:szCs w:val="28"/>
          <w:vertAlign w:val="subscript"/>
        </w:rPr>
        <w:t>пер</w:t>
      </w:r>
      <w:proofErr w:type="spellEnd"/>
      <w:r w:rsidRPr="00D1167B">
        <w:rPr>
          <w:rFonts w:ascii="Times New Roman" w:eastAsia="Calibri" w:hAnsi="Times New Roman" w:cs="Times New Roman"/>
          <w:bCs/>
          <w:sz w:val="28"/>
          <w:szCs w:val="28"/>
        </w:rPr>
        <w:t xml:space="preserve"> и приема </w:t>
      </w:r>
      <w:proofErr w:type="spellStart"/>
      <w:r w:rsidRPr="00D1167B">
        <w:rPr>
          <w:rFonts w:ascii="Times New Roman" w:eastAsia="Calibri" w:hAnsi="Times New Roman" w:cs="Times New Roman"/>
          <w:bCs/>
          <w:sz w:val="28"/>
          <w:szCs w:val="28"/>
        </w:rPr>
        <w:t>ПК</w:t>
      </w:r>
      <w:r w:rsidRPr="00D1167B">
        <w:rPr>
          <w:rFonts w:ascii="Times New Roman" w:eastAsia="Calibri" w:hAnsi="Times New Roman" w:cs="Times New Roman"/>
          <w:bCs/>
          <w:sz w:val="28"/>
          <w:szCs w:val="28"/>
          <w:vertAlign w:val="subscript"/>
        </w:rPr>
        <w:t>пр</w:t>
      </w:r>
      <w:proofErr w:type="spellEnd"/>
      <w:r w:rsidRPr="00D1167B">
        <w:rPr>
          <w:rFonts w:ascii="Times New Roman" w:eastAsia="Calibri" w:hAnsi="Times New Roman" w:cs="Times New Roman"/>
          <w:bCs/>
          <w:sz w:val="28"/>
          <w:szCs w:val="28"/>
        </w:rPr>
        <w:t xml:space="preserve"> соответственно. Кодированный цифровой сигнал, который передается по линейному</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тракту, называется линейным цифровым сигналом. В существующих ЦСП на линиях связи чаще применяют трехуровневые</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линейные сигналы, так как в этом случае преобразование кодов</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и регенерация сигнала осуществляются наиболее просто.</w:t>
      </w:r>
    </w:p>
    <w:p w14:paraId="43D2409F" w14:textId="77777777" w:rsidR="00DB4BFA" w:rsidRPr="00E07623" w:rsidRDefault="00DB4BFA" w:rsidP="00D1167B">
      <w:pPr>
        <w:spacing w:after="0" w:line="360" w:lineRule="auto"/>
        <w:ind w:firstLine="709"/>
        <w:jc w:val="both"/>
        <w:rPr>
          <w:rFonts w:ascii="Times New Roman" w:eastAsia="Calibri" w:hAnsi="Times New Roman" w:cs="Times New Roman"/>
          <w:bCs/>
          <w:sz w:val="28"/>
          <w:szCs w:val="28"/>
        </w:rPr>
      </w:pPr>
      <w:r w:rsidRPr="00D1167B">
        <w:rPr>
          <w:rFonts w:ascii="Times New Roman" w:eastAsia="Calibri" w:hAnsi="Times New Roman" w:cs="Times New Roman"/>
          <w:bCs/>
          <w:sz w:val="28"/>
          <w:szCs w:val="28"/>
        </w:rPr>
        <w:t>В системах с ИКМ широкое распространение получил код с</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 xml:space="preserve">чередованием полярности импульсов – ЧПИ (AMI – </w:t>
      </w:r>
      <w:proofErr w:type="spellStart"/>
      <w:r w:rsidRPr="00D1167B">
        <w:rPr>
          <w:rFonts w:ascii="Times New Roman" w:eastAsia="Calibri" w:hAnsi="Times New Roman" w:cs="Times New Roman"/>
          <w:bCs/>
          <w:sz w:val="28"/>
          <w:szCs w:val="28"/>
        </w:rPr>
        <w:t>Alternate</w:t>
      </w:r>
      <w:proofErr w:type="spellEnd"/>
      <w:r w:rsidR="000E2A72" w:rsidRPr="00D1167B">
        <w:rPr>
          <w:rFonts w:ascii="Times New Roman" w:eastAsia="Calibri" w:hAnsi="Times New Roman" w:cs="Times New Roman"/>
          <w:bCs/>
          <w:sz w:val="28"/>
          <w:szCs w:val="28"/>
        </w:rPr>
        <w:t xml:space="preserve"> </w:t>
      </w:r>
      <w:proofErr w:type="spellStart"/>
      <w:r w:rsidRPr="00D1167B">
        <w:rPr>
          <w:rFonts w:ascii="Times New Roman" w:eastAsia="Calibri" w:hAnsi="Times New Roman" w:cs="Times New Roman"/>
          <w:bCs/>
          <w:sz w:val="28"/>
          <w:szCs w:val="28"/>
        </w:rPr>
        <w:t>Mark</w:t>
      </w:r>
      <w:proofErr w:type="spellEnd"/>
      <w:r w:rsidRPr="00D1167B">
        <w:rPr>
          <w:rFonts w:ascii="Times New Roman" w:eastAsia="Calibri" w:hAnsi="Times New Roman" w:cs="Times New Roman"/>
          <w:bCs/>
          <w:sz w:val="28"/>
          <w:szCs w:val="28"/>
        </w:rPr>
        <w:t xml:space="preserve"> </w:t>
      </w:r>
      <w:proofErr w:type="spellStart"/>
      <w:r w:rsidRPr="00D1167B">
        <w:rPr>
          <w:rFonts w:ascii="Times New Roman" w:eastAsia="Calibri" w:hAnsi="Times New Roman" w:cs="Times New Roman"/>
          <w:bCs/>
          <w:sz w:val="28"/>
          <w:szCs w:val="28"/>
        </w:rPr>
        <w:t>Inversion</w:t>
      </w:r>
      <w:proofErr w:type="spellEnd"/>
      <w:r w:rsidRPr="00D1167B">
        <w:rPr>
          <w:rFonts w:ascii="Times New Roman" w:eastAsia="Calibri" w:hAnsi="Times New Roman" w:cs="Times New Roman"/>
          <w:bCs/>
          <w:sz w:val="28"/>
          <w:szCs w:val="28"/>
        </w:rPr>
        <w:t xml:space="preserve">), представляющий </w:t>
      </w:r>
      <w:r w:rsidRPr="00D1167B">
        <w:rPr>
          <w:rFonts w:ascii="Times New Roman" w:eastAsia="Calibri" w:hAnsi="Times New Roman" w:cs="Times New Roman"/>
          <w:bCs/>
          <w:sz w:val="28"/>
          <w:szCs w:val="28"/>
        </w:rPr>
        <w:lastRenderedPageBreak/>
        <w:t xml:space="preserve">собой </w:t>
      </w:r>
      <w:proofErr w:type="spellStart"/>
      <w:r w:rsidRPr="00D1167B">
        <w:rPr>
          <w:rFonts w:ascii="Times New Roman" w:eastAsia="Calibri" w:hAnsi="Times New Roman" w:cs="Times New Roman"/>
          <w:bCs/>
          <w:sz w:val="28"/>
          <w:szCs w:val="28"/>
        </w:rPr>
        <w:t>двуполярный</w:t>
      </w:r>
      <w:proofErr w:type="spellEnd"/>
      <w:r w:rsidRPr="00D1167B">
        <w:rPr>
          <w:rFonts w:ascii="Times New Roman" w:eastAsia="Calibri" w:hAnsi="Times New Roman" w:cs="Times New Roman"/>
          <w:bCs/>
          <w:sz w:val="28"/>
          <w:szCs w:val="28"/>
        </w:rPr>
        <w:t xml:space="preserve"> трехуровневый код, в котором символу 0 соответствует пауза, а</w:t>
      </w:r>
      <w:r w:rsidR="000E2A72"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 xml:space="preserve">символы 1 двоичной </w:t>
      </w:r>
      <w:r w:rsidRPr="00E07623">
        <w:rPr>
          <w:rFonts w:ascii="Times New Roman" w:eastAsia="Calibri" w:hAnsi="Times New Roman" w:cs="Times New Roman"/>
          <w:bCs/>
          <w:sz w:val="28"/>
          <w:szCs w:val="28"/>
        </w:rPr>
        <w:t xml:space="preserve">последовательности передаются поочередно импульсами положительной и отрицательной полярности </w:t>
      </w:r>
      <w:r w:rsidR="00D1167B" w:rsidRPr="00E07623">
        <w:rPr>
          <w:rFonts w:ascii="Times New Roman" w:eastAsia="Calibri" w:hAnsi="Times New Roman" w:cs="Times New Roman"/>
          <w:bCs/>
          <w:sz w:val="28"/>
          <w:szCs w:val="28"/>
        </w:rPr>
        <w:t>(рисунок 8.</w:t>
      </w:r>
      <w:r w:rsidR="00E07623" w:rsidRPr="00E07623">
        <w:rPr>
          <w:rFonts w:ascii="Times New Roman" w:eastAsia="Calibri" w:hAnsi="Times New Roman" w:cs="Times New Roman"/>
          <w:bCs/>
          <w:sz w:val="28"/>
          <w:szCs w:val="28"/>
        </w:rPr>
        <w:t>8</w:t>
      </w:r>
      <w:r w:rsidR="00D1167B" w:rsidRPr="00E07623">
        <w:rPr>
          <w:rFonts w:ascii="Times New Roman" w:eastAsia="Calibri" w:hAnsi="Times New Roman" w:cs="Times New Roman"/>
          <w:bCs/>
          <w:sz w:val="28"/>
          <w:szCs w:val="28"/>
        </w:rPr>
        <w:t>).</w:t>
      </w:r>
      <w:r w:rsidRPr="00E07623">
        <w:rPr>
          <w:rFonts w:ascii="Times New Roman" w:eastAsia="Calibri" w:hAnsi="Times New Roman" w:cs="Times New Roman"/>
          <w:bCs/>
          <w:sz w:val="28"/>
          <w:szCs w:val="28"/>
        </w:rPr>
        <w:t>Основным недостатком кода ЧПИ является возможность появления в передаваемой последовательности длинной серии</w:t>
      </w:r>
      <w:r w:rsidR="000E2A72"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rPr>
        <w:t>нулей, что может привести к срыву работы устройств выделителей тактовой частоты УВТЧ.</w:t>
      </w:r>
      <w:r w:rsidR="00D1167B"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rPr>
        <w:t>Поэтому в системах передачи с ИКМ также находит применение модифицированный код ЧПИ. Суть модификации кода</w:t>
      </w:r>
      <w:r w:rsidR="00D1167B"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rPr>
        <w:t xml:space="preserve">ЧПИ состоит в том, что пауза, длина которой превышает </w:t>
      </w:r>
      <w:r w:rsidR="00D1167B" w:rsidRPr="00E07623">
        <w:rPr>
          <w:rFonts w:ascii="Times New Roman" w:eastAsia="Calibri" w:hAnsi="Times New Roman" w:cs="Times New Roman"/>
          <w:bCs/>
          <w:sz w:val="28"/>
          <w:szCs w:val="28"/>
        </w:rPr>
        <w:t xml:space="preserve">n </w:t>
      </w:r>
      <w:r w:rsidRPr="00E07623">
        <w:rPr>
          <w:rFonts w:ascii="Times New Roman" w:eastAsia="Calibri" w:hAnsi="Times New Roman" w:cs="Times New Roman"/>
          <w:bCs/>
          <w:sz w:val="28"/>
          <w:szCs w:val="28"/>
        </w:rPr>
        <w:t>нулей заменяется определенной комбинацией. Наибольшее распространение получил</w:t>
      </w:r>
      <w:r w:rsidR="00D1167B"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rPr>
        <w:t>код с высокой плотностью единиц</w:t>
      </w:r>
      <w:r w:rsidR="00D1167B"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rPr>
        <w:t>третьего порядка КВП-3 (</w:t>
      </w:r>
      <w:r w:rsidRPr="00E07623">
        <w:rPr>
          <w:rFonts w:ascii="Times New Roman" w:eastAsia="Calibri" w:hAnsi="Times New Roman" w:cs="Times New Roman"/>
          <w:bCs/>
          <w:sz w:val="28"/>
          <w:szCs w:val="28"/>
          <w:lang w:val="en-US"/>
        </w:rPr>
        <w:t>HDB</w:t>
      </w:r>
      <w:r w:rsidRPr="00E07623">
        <w:rPr>
          <w:rFonts w:ascii="Times New Roman" w:eastAsia="Calibri" w:hAnsi="Times New Roman" w:cs="Times New Roman"/>
          <w:bCs/>
          <w:sz w:val="28"/>
          <w:szCs w:val="28"/>
        </w:rPr>
        <w:t xml:space="preserve">3 – </w:t>
      </w:r>
      <w:r w:rsidRPr="00E07623">
        <w:rPr>
          <w:rFonts w:ascii="Times New Roman" w:eastAsia="Calibri" w:hAnsi="Times New Roman" w:cs="Times New Roman"/>
          <w:bCs/>
          <w:sz w:val="28"/>
          <w:szCs w:val="28"/>
          <w:lang w:val="en-US"/>
        </w:rPr>
        <w:t>High</w:t>
      </w:r>
      <w:r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lang w:val="en-US"/>
        </w:rPr>
        <w:t>Density</w:t>
      </w:r>
      <w:r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lang w:val="en-US"/>
        </w:rPr>
        <w:t>Bipolar</w:t>
      </w:r>
      <w:r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lang w:val="en-US"/>
        </w:rPr>
        <w:t>code</w:t>
      </w:r>
      <w:r w:rsidRPr="00E07623">
        <w:rPr>
          <w:rFonts w:ascii="Times New Roman" w:eastAsia="Calibri" w:hAnsi="Times New Roman" w:cs="Times New Roman"/>
          <w:bCs/>
          <w:sz w:val="28"/>
          <w:szCs w:val="28"/>
        </w:rPr>
        <w:t xml:space="preserve"> </w:t>
      </w:r>
      <w:r w:rsidRPr="00E07623">
        <w:rPr>
          <w:rFonts w:ascii="Times New Roman" w:eastAsia="Calibri" w:hAnsi="Times New Roman" w:cs="Times New Roman"/>
          <w:bCs/>
          <w:sz w:val="28"/>
          <w:szCs w:val="28"/>
          <w:lang w:val="en-US"/>
        </w:rPr>
        <w:t>of</w:t>
      </w:r>
      <w:r w:rsidR="00D1167B" w:rsidRPr="00E07623">
        <w:rPr>
          <w:rFonts w:ascii="Times New Roman" w:eastAsia="Calibri" w:hAnsi="Times New Roman" w:cs="Times New Roman"/>
          <w:bCs/>
          <w:sz w:val="28"/>
          <w:szCs w:val="28"/>
        </w:rPr>
        <w:t xml:space="preserve"> </w:t>
      </w:r>
      <w:proofErr w:type="spellStart"/>
      <w:r w:rsidRPr="00E07623">
        <w:rPr>
          <w:rFonts w:ascii="Times New Roman" w:eastAsia="Calibri" w:hAnsi="Times New Roman" w:cs="Times New Roman"/>
          <w:bCs/>
          <w:sz w:val="28"/>
          <w:szCs w:val="28"/>
        </w:rPr>
        <w:t>order</w:t>
      </w:r>
      <w:proofErr w:type="spellEnd"/>
      <w:r w:rsidRPr="00E07623">
        <w:rPr>
          <w:rFonts w:ascii="Times New Roman" w:eastAsia="Calibri" w:hAnsi="Times New Roman" w:cs="Times New Roman"/>
          <w:bCs/>
          <w:sz w:val="28"/>
          <w:szCs w:val="28"/>
        </w:rPr>
        <w:t xml:space="preserve"> 3), у которого n =3 (рис</w:t>
      </w:r>
      <w:r w:rsidR="00D1167B" w:rsidRPr="00E07623">
        <w:rPr>
          <w:rFonts w:ascii="Times New Roman" w:eastAsia="Calibri" w:hAnsi="Times New Roman" w:cs="Times New Roman"/>
          <w:bCs/>
          <w:sz w:val="28"/>
          <w:szCs w:val="28"/>
        </w:rPr>
        <w:t>унок 8.</w:t>
      </w:r>
      <w:r w:rsidR="005D466F">
        <w:rPr>
          <w:rFonts w:ascii="Times New Roman" w:eastAsia="Calibri" w:hAnsi="Times New Roman" w:cs="Times New Roman"/>
          <w:bCs/>
          <w:sz w:val="28"/>
          <w:szCs w:val="28"/>
        </w:rPr>
        <w:t>19</w:t>
      </w:r>
      <w:r w:rsidRPr="00E07623">
        <w:rPr>
          <w:rFonts w:ascii="Times New Roman" w:eastAsia="Calibri" w:hAnsi="Times New Roman" w:cs="Times New Roman"/>
          <w:bCs/>
          <w:sz w:val="28"/>
          <w:szCs w:val="28"/>
        </w:rPr>
        <w:t>).</w:t>
      </w:r>
    </w:p>
    <w:p w14:paraId="7405EECC" w14:textId="77777777" w:rsidR="005D466F" w:rsidRDefault="005D466F" w:rsidP="00D1167B">
      <w:pPr>
        <w:spacing w:after="0" w:line="360" w:lineRule="auto"/>
        <w:ind w:firstLine="709"/>
        <w:jc w:val="both"/>
        <w:rPr>
          <w:rFonts w:ascii="Times New Roman" w:eastAsia="Calibri" w:hAnsi="Times New Roman" w:cs="Times New Roman"/>
          <w:bCs/>
          <w:sz w:val="28"/>
          <w:szCs w:val="28"/>
        </w:rPr>
      </w:pPr>
    </w:p>
    <w:p w14:paraId="22A6FC8D" w14:textId="77777777" w:rsidR="005D466F" w:rsidRDefault="005D466F" w:rsidP="00D1167B">
      <w:pPr>
        <w:spacing w:after="0" w:line="360" w:lineRule="auto"/>
        <w:ind w:firstLine="709"/>
        <w:jc w:val="both"/>
        <w:rPr>
          <w:rFonts w:ascii="Times New Roman" w:eastAsia="Calibri" w:hAnsi="Times New Roman" w:cs="Times New Roman"/>
          <w:bCs/>
          <w:sz w:val="28"/>
          <w:szCs w:val="28"/>
        </w:rPr>
      </w:pPr>
      <w:r w:rsidRPr="00C54CD9">
        <w:rPr>
          <w:rFonts w:ascii="Times New Roman" w:hAnsi="Times New Roman" w:cs="Times New Roman"/>
          <w:sz w:val="28"/>
          <w:szCs w:val="28"/>
        </w:rPr>
        <w:object w:dxaOrig="12112" w:dyaOrig="9455" w14:anchorId="06E290B4">
          <v:shape id="_x0000_i1134" type="#_x0000_t75" style="width:499.5pt;height:298.5pt" o:ole="">
            <v:imagedata r:id="rId148" o:title=""/>
          </v:shape>
          <o:OLEObject Type="Embed" ProgID="Visio.Drawing.11" ShapeID="_x0000_i1134" DrawAspect="Content" ObjectID="_1760203320" r:id="rId149"/>
        </w:object>
      </w:r>
    </w:p>
    <w:p w14:paraId="7B336B2F" w14:textId="77777777" w:rsidR="005D466F" w:rsidRDefault="005D466F" w:rsidP="00D1167B">
      <w:pPr>
        <w:spacing w:after="0" w:line="360" w:lineRule="auto"/>
        <w:ind w:firstLine="709"/>
        <w:jc w:val="both"/>
        <w:rPr>
          <w:rFonts w:ascii="Times New Roman" w:eastAsia="Calibri" w:hAnsi="Times New Roman" w:cs="Times New Roman"/>
          <w:bCs/>
          <w:sz w:val="28"/>
          <w:szCs w:val="28"/>
        </w:rPr>
      </w:pPr>
    </w:p>
    <w:p w14:paraId="7EA3F297" w14:textId="77777777" w:rsidR="005D466F" w:rsidRDefault="005D466F" w:rsidP="005D466F">
      <w:pPr>
        <w:spacing w:after="0" w:line="360" w:lineRule="auto"/>
        <w:ind w:firstLine="709"/>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Рисунок 8.19 – Линейные коды</w:t>
      </w:r>
    </w:p>
    <w:p w14:paraId="729E8942" w14:textId="77777777" w:rsidR="005D466F" w:rsidRDefault="005D466F" w:rsidP="00D1167B">
      <w:pPr>
        <w:spacing w:after="0" w:line="360" w:lineRule="auto"/>
        <w:ind w:firstLine="709"/>
        <w:jc w:val="both"/>
        <w:rPr>
          <w:rFonts w:ascii="Times New Roman" w:eastAsia="Calibri" w:hAnsi="Times New Roman" w:cs="Times New Roman"/>
          <w:bCs/>
          <w:sz w:val="28"/>
          <w:szCs w:val="28"/>
        </w:rPr>
      </w:pPr>
    </w:p>
    <w:p w14:paraId="4704934D" w14:textId="77777777" w:rsidR="00D1167B" w:rsidRPr="00D1167B" w:rsidRDefault="00DB4BFA" w:rsidP="00D1167B">
      <w:pPr>
        <w:spacing w:after="0" w:line="360" w:lineRule="auto"/>
        <w:ind w:firstLine="709"/>
        <w:jc w:val="both"/>
        <w:rPr>
          <w:rFonts w:ascii="Times New Roman" w:hAnsi="Times New Roman" w:cs="Times New Roman"/>
          <w:sz w:val="28"/>
          <w:szCs w:val="28"/>
        </w:rPr>
      </w:pPr>
      <w:r w:rsidRPr="00D1167B">
        <w:rPr>
          <w:rFonts w:ascii="Times New Roman" w:eastAsia="Calibri" w:hAnsi="Times New Roman" w:cs="Times New Roman"/>
          <w:bCs/>
          <w:sz w:val="28"/>
          <w:szCs w:val="28"/>
        </w:rPr>
        <w:t>Алгоритм формирования кода КВП-3 заключается в следующем. То тех пор, пока не появится более трех следующих</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 xml:space="preserve">подряд нулевых символов, этот код </w:t>
      </w:r>
      <w:r w:rsidRPr="00D1167B">
        <w:rPr>
          <w:rFonts w:ascii="Times New Roman" w:eastAsia="Calibri" w:hAnsi="Times New Roman" w:cs="Times New Roman"/>
          <w:bCs/>
          <w:sz w:val="28"/>
          <w:szCs w:val="28"/>
        </w:rPr>
        <w:lastRenderedPageBreak/>
        <w:t>формируется так же, как и</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код с ЧПИ. Если в двоичном коде появляются четыре или более нуля, то каждая комбинация из четырех последовательных</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нулей замещается одной из комбинаций, имеющих условное</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обозначение 000V или B00V. Выбор замещающей комбинации</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производится исходя из следующих условий:</w:t>
      </w:r>
      <w:r w:rsidRPr="00D1167B">
        <w:rPr>
          <w:rFonts w:ascii="Times New Roman" w:hAnsi="Times New Roman" w:cs="Times New Roman"/>
          <w:sz w:val="28"/>
          <w:szCs w:val="28"/>
        </w:rPr>
        <w:t xml:space="preserve"> </w:t>
      </w:r>
    </w:p>
    <w:p w14:paraId="1593C139" w14:textId="77777777" w:rsidR="00D1167B" w:rsidRPr="00D1167B" w:rsidRDefault="00D1167B" w:rsidP="00286B1B">
      <w:pPr>
        <w:pStyle w:val="a7"/>
        <w:numPr>
          <w:ilvl w:val="0"/>
          <w:numId w:val="20"/>
        </w:numPr>
        <w:spacing w:after="0" w:line="360" w:lineRule="auto"/>
        <w:ind w:left="0" w:firstLine="709"/>
        <w:jc w:val="both"/>
        <w:rPr>
          <w:rFonts w:ascii="Times New Roman" w:eastAsia="Calibri" w:hAnsi="Times New Roman" w:cs="Times New Roman"/>
          <w:bCs/>
          <w:sz w:val="28"/>
          <w:szCs w:val="28"/>
        </w:rPr>
      </w:pPr>
      <w:r w:rsidRPr="00D1167B">
        <w:rPr>
          <w:rFonts w:ascii="Times New Roman" w:eastAsia="Calibri" w:hAnsi="Times New Roman" w:cs="Times New Roman"/>
          <w:bCs/>
          <w:sz w:val="28"/>
          <w:szCs w:val="28"/>
        </w:rPr>
        <w:t>полярность импульса B всегда противоположна полярности предшествующего импульса;</w:t>
      </w:r>
    </w:p>
    <w:p w14:paraId="60686FC9" w14:textId="77777777" w:rsidR="00D1167B" w:rsidRPr="00D1167B" w:rsidRDefault="00D1167B" w:rsidP="00286B1B">
      <w:pPr>
        <w:pStyle w:val="a7"/>
        <w:numPr>
          <w:ilvl w:val="0"/>
          <w:numId w:val="20"/>
        </w:numPr>
        <w:spacing w:after="0" w:line="360" w:lineRule="auto"/>
        <w:ind w:left="0" w:firstLine="709"/>
        <w:jc w:val="both"/>
        <w:rPr>
          <w:rFonts w:ascii="Times New Roman" w:eastAsia="Calibri" w:hAnsi="Times New Roman" w:cs="Times New Roman"/>
          <w:bCs/>
          <w:sz w:val="28"/>
          <w:szCs w:val="28"/>
        </w:rPr>
      </w:pPr>
      <w:r w:rsidRPr="00D1167B">
        <w:rPr>
          <w:rFonts w:ascii="Times New Roman" w:eastAsia="Calibri" w:hAnsi="Times New Roman" w:cs="Times New Roman"/>
          <w:bCs/>
          <w:sz w:val="28"/>
          <w:szCs w:val="28"/>
        </w:rPr>
        <w:t>полярность импульса V всегда совпадает с полярностью предшествующего импульса;</w:t>
      </w:r>
    </w:p>
    <w:p w14:paraId="2195682F" w14:textId="77777777" w:rsidR="00D1167B" w:rsidRPr="00D1167B" w:rsidRDefault="00D1167B" w:rsidP="00286B1B">
      <w:pPr>
        <w:pStyle w:val="a7"/>
        <w:numPr>
          <w:ilvl w:val="0"/>
          <w:numId w:val="20"/>
        </w:numPr>
        <w:spacing w:after="0" w:line="360" w:lineRule="auto"/>
        <w:ind w:left="0" w:firstLine="709"/>
        <w:jc w:val="both"/>
        <w:rPr>
          <w:rFonts w:ascii="Times New Roman" w:eastAsia="Calibri" w:hAnsi="Times New Roman" w:cs="Times New Roman"/>
          <w:bCs/>
          <w:sz w:val="28"/>
          <w:szCs w:val="28"/>
        </w:rPr>
      </w:pPr>
      <w:r w:rsidRPr="00D1167B">
        <w:rPr>
          <w:rFonts w:ascii="Times New Roman" w:eastAsia="Calibri" w:hAnsi="Times New Roman" w:cs="Times New Roman"/>
          <w:bCs/>
          <w:sz w:val="28"/>
          <w:szCs w:val="28"/>
        </w:rPr>
        <w:t>если после последней замены и до следующей паузы с числом нулей равным или большим четырем было четное число единиц, то эта пауза заменяется комбинацией вида B00V, если число единиц нечетное, то комбинацией 000V.</w:t>
      </w:r>
    </w:p>
    <w:p w14:paraId="7BCA97B5" w14:textId="77777777" w:rsidR="00DB4BFA" w:rsidRPr="00D1167B" w:rsidRDefault="00D1167B" w:rsidP="00D1167B">
      <w:pPr>
        <w:spacing w:after="0" w:line="360" w:lineRule="auto"/>
        <w:ind w:firstLine="709"/>
        <w:jc w:val="both"/>
        <w:rPr>
          <w:rFonts w:ascii="Times New Roman" w:eastAsia="Calibri" w:hAnsi="Times New Roman" w:cs="Times New Roman"/>
          <w:bCs/>
          <w:sz w:val="28"/>
          <w:szCs w:val="28"/>
        </w:rPr>
      </w:pPr>
      <w:r w:rsidRPr="00D1167B">
        <w:rPr>
          <w:rFonts w:ascii="Times New Roman" w:eastAsia="Calibri" w:hAnsi="Times New Roman" w:cs="Times New Roman"/>
          <w:bCs/>
          <w:sz w:val="28"/>
          <w:szCs w:val="28"/>
        </w:rPr>
        <w:t xml:space="preserve">На </w:t>
      </w:r>
      <w:r w:rsidR="00DB4BFA" w:rsidRPr="00D1167B">
        <w:rPr>
          <w:rFonts w:ascii="Times New Roman" w:eastAsia="Calibri" w:hAnsi="Times New Roman" w:cs="Times New Roman"/>
          <w:bCs/>
          <w:sz w:val="28"/>
          <w:szCs w:val="28"/>
        </w:rPr>
        <w:t>приемной стороне замены распознаются по нарушению</w:t>
      </w:r>
      <w:r w:rsidRPr="00D1167B">
        <w:rPr>
          <w:rFonts w:ascii="Times New Roman" w:eastAsia="Calibri" w:hAnsi="Times New Roman" w:cs="Times New Roman"/>
          <w:bCs/>
          <w:sz w:val="28"/>
          <w:szCs w:val="28"/>
        </w:rPr>
        <w:t xml:space="preserve"> </w:t>
      </w:r>
      <w:r w:rsidR="00DB4BFA" w:rsidRPr="00D1167B">
        <w:rPr>
          <w:rFonts w:ascii="Times New Roman" w:eastAsia="Calibri" w:hAnsi="Times New Roman" w:cs="Times New Roman"/>
          <w:bCs/>
          <w:sz w:val="28"/>
          <w:szCs w:val="28"/>
        </w:rPr>
        <w:t>правила чередования полярностей и обратно замещаются комбинациями 0000.</w:t>
      </w:r>
    </w:p>
    <w:p w14:paraId="262AE348" w14:textId="77777777" w:rsidR="00DB4BFA" w:rsidRDefault="00DB4BFA" w:rsidP="00D1167B">
      <w:pPr>
        <w:spacing w:after="0" w:line="360" w:lineRule="auto"/>
        <w:ind w:firstLine="709"/>
        <w:jc w:val="both"/>
        <w:rPr>
          <w:rFonts w:ascii="Times New Roman" w:hAnsi="Times New Roman" w:cs="Times New Roman"/>
          <w:sz w:val="28"/>
          <w:szCs w:val="28"/>
        </w:rPr>
      </w:pPr>
      <w:r w:rsidRPr="00D1167B">
        <w:rPr>
          <w:rFonts w:ascii="Times New Roman" w:eastAsia="Calibri" w:hAnsi="Times New Roman" w:cs="Times New Roman"/>
          <w:bCs/>
          <w:sz w:val="28"/>
          <w:szCs w:val="28"/>
        </w:rPr>
        <w:t>При таком кодировании не может быть последовательности,</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содержащей более трех нулей подряд, а так же происходит систематическое изменение полярности импульсов. Это ведет к</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выравниванию количества положительных и отрицательных</w:t>
      </w:r>
      <w:r w:rsidR="00D1167B" w:rsidRPr="00D1167B">
        <w:rPr>
          <w:rFonts w:ascii="Times New Roman" w:eastAsia="Calibri" w:hAnsi="Times New Roman" w:cs="Times New Roman"/>
          <w:bCs/>
          <w:sz w:val="28"/>
          <w:szCs w:val="28"/>
        </w:rPr>
        <w:t xml:space="preserve"> </w:t>
      </w:r>
      <w:r w:rsidRPr="00D1167B">
        <w:rPr>
          <w:rFonts w:ascii="Times New Roman" w:eastAsia="Calibri" w:hAnsi="Times New Roman" w:cs="Times New Roman"/>
          <w:bCs/>
          <w:sz w:val="28"/>
          <w:szCs w:val="28"/>
        </w:rPr>
        <w:t>импульсов в передаваемом сигнале, что обеспечивает уменьшения уровня низкочастотн</w:t>
      </w:r>
      <w:r w:rsidR="00D1167B" w:rsidRPr="00D1167B">
        <w:rPr>
          <w:rFonts w:ascii="Times New Roman" w:eastAsia="Calibri" w:hAnsi="Times New Roman" w:cs="Times New Roman"/>
          <w:bCs/>
          <w:sz w:val="28"/>
          <w:szCs w:val="28"/>
        </w:rPr>
        <w:t>ых составляющих и улучшает рабо</w:t>
      </w:r>
      <w:r w:rsidRPr="00D1167B">
        <w:rPr>
          <w:rFonts w:ascii="Times New Roman" w:eastAsia="Calibri" w:hAnsi="Times New Roman" w:cs="Times New Roman"/>
          <w:bCs/>
          <w:sz w:val="28"/>
          <w:szCs w:val="28"/>
        </w:rPr>
        <w:t>ту устройств выделителей тактовой частоты УВТЧ.</w:t>
      </w:r>
      <w:r w:rsidRPr="00D1167B">
        <w:rPr>
          <w:rFonts w:ascii="Times New Roman" w:hAnsi="Times New Roman" w:cs="Times New Roman"/>
          <w:sz w:val="28"/>
          <w:szCs w:val="28"/>
        </w:rPr>
        <w:t xml:space="preserve"> </w:t>
      </w:r>
    </w:p>
    <w:p w14:paraId="565E039E"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6FBDA2A8"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5915F433"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3A463B65"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336156A0"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38451629"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4D6FFB29"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5C032CAF"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00D618C9"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30817704"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71BF9D6F" w14:textId="77777777" w:rsidR="005D466F" w:rsidRDefault="005D466F" w:rsidP="006318DB">
      <w:pPr>
        <w:spacing w:after="0" w:line="360" w:lineRule="auto"/>
        <w:ind w:firstLine="709"/>
        <w:rPr>
          <w:rFonts w:ascii="Times New Roman" w:eastAsia="Calibri" w:hAnsi="Times New Roman" w:cs="Times New Roman"/>
          <w:b/>
          <w:bCs/>
          <w:sz w:val="28"/>
          <w:szCs w:val="28"/>
        </w:rPr>
      </w:pPr>
    </w:p>
    <w:p w14:paraId="5F078D84" w14:textId="77777777" w:rsidR="003B5938" w:rsidRPr="003B5938" w:rsidRDefault="003B5938" w:rsidP="006318DB">
      <w:pPr>
        <w:spacing w:after="0" w:line="360" w:lineRule="auto"/>
        <w:ind w:firstLine="709"/>
        <w:rPr>
          <w:rFonts w:ascii="Times New Roman" w:eastAsia="Calibri" w:hAnsi="Times New Roman" w:cs="Times New Roman"/>
          <w:b/>
          <w:bCs/>
          <w:sz w:val="28"/>
          <w:szCs w:val="28"/>
        </w:rPr>
      </w:pPr>
      <w:r w:rsidRPr="003B5938">
        <w:rPr>
          <w:rFonts w:ascii="Times New Roman" w:eastAsia="Calibri" w:hAnsi="Times New Roman" w:cs="Times New Roman"/>
          <w:b/>
          <w:bCs/>
          <w:sz w:val="28"/>
          <w:szCs w:val="28"/>
        </w:rPr>
        <w:lastRenderedPageBreak/>
        <w:t xml:space="preserve">9  Принципы построения аппаратуры </w:t>
      </w:r>
      <w:proofErr w:type="spellStart"/>
      <w:r w:rsidRPr="003B5938">
        <w:rPr>
          <w:rFonts w:ascii="Times New Roman" w:eastAsia="Calibri" w:hAnsi="Times New Roman" w:cs="Times New Roman"/>
          <w:b/>
          <w:bCs/>
          <w:sz w:val="28"/>
          <w:szCs w:val="28"/>
        </w:rPr>
        <w:t>плезиохронной</w:t>
      </w:r>
      <w:proofErr w:type="spellEnd"/>
      <w:r w:rsidRPr="003B5938">
        <w:rPr>
          <w:rFonts w:ascii="Times New Roman" w:eastAsia="Calibri" w:hAnsi="Times New Roman" w:cs="Times New Roman"/>
          <w:b/>
          <w:bCs/>
          <w:sz w:val="28"/>
          <w:szCs w:val="28"/>
        </w:rPr>
        <w:t xml:space="preserve"> цифровой иерархии</w:t>
      </w:r>
    </w:p>
    <w:p w14:paraId="3FCCEF9F" w14:textId="77777777" w:rsidR="003B5938" w:rsidRPr="006318DB" w:rsidRDefault="003B5938" w:rsidP="00286B1B">
      <w:pPr>
        <w:pStyle w:val="a7"/>
        <w:numPr>
          <w:ilvl w:val="0"/>
          <w:numId w:val="25"/>
        </w:numPr>
        <w:spacing w:after="0" w:line="360" w:lineRule="auto"/>
        <w:ind w:left="0" w:firstLine="709"/>
        <w:jc w:val="both"/>
        <w:rPr>
          <w:rFonts w:ascii="Times New Roman" w:hAnsi="Times New Roman" w:cs="Times New Roman"/>
          <w:b/>
          <w:color w:val="000000"/>
          <w:sz w:val="28"/>
          <w:szCs w:val="28"/>
        </w:rPr>
      </w:pPr>
      <w:r w:rsidRPr="006318DB">
        <w:rPr>
          <w:rFonts w:ascii="Times New Roman" w:hAnsi="Times New Roman" w:cs="Times New Roman"/>
          <w:b/>
          <w:color w:val="000000"/>
          <w:sz w:val="28"/>
          <w:szCs w:val="28"/>
        </w:rPr>
        <w:t>Построен</w:t>
      </w:r>
      <w:r w:rsidR="006318DB">
        <w:rPr>
          <w:rFonts w:ascii="Times New Roman" w:hAnsi="Times New Roman" w:cs="Times New Roman"/>
          <w:b/>
          <w:color w:val="000000"/>
          <w:sz w:val="28"/>
          <w:szCs w:val="28"/>
        </w:rPr>
        <w:t>ие каналообразующей аппаратуры</w:t>
      </w:r>
    </w:p>
    <w:p w14:paraId="34118B77" w14:textId="77777777" w:rsidR="00AD74E4" w:rsidRPr="00AD74E4" w:rsidRDefault="00AD74E4" w:rsidP="006318DB">
      <w:pPr>
        <w:spacing w:after="0" w:line="360" w:lineRule="auto"/>
        <w:ind w:firstLine="709"/>
        <w:jc w:val="both"/>
        <w:rPr>
          <w:rFonts w:ascii="Times New Roman" w:hAnsi="Times New Roman" w:cs="Times New Roman"/>
          <w:color w:val="000000"/>
          <w:sz w:val="28"/>
          <w:szCs w:val="28"/>
        </w:rPr>
      </w:pPr>
    </w:p>
    <w:p w14:paraId="202032DE" w14:textId="77777777" w:rsidR="00AD74E4" w:rsidRPr="00AD74E4" w:rsidRDefault="00AD74E4" w:rsidP="006318DB">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Аппаратура, в которой осуществляются аналого-цифровое и обратное преобразования сигналов, а также формирование и разделение первичного цифрового тракта, является составной частью системы передачи всех ступеней иерархии (ИКМ-30, -120, -480, -1920). Ее используют в качестве каналообразующего оборудования и подключают к линейному тракту (первичные ЦСП) или оборудованию </w:t>
      </w:r>
      <w:r w:rsidR="006318DB">
        <w:rPr>
          <w:rFonts w:ascii="Times New Roman" w:eastAsia="Times New Roman" w:hAnsi="Times New Roman" w:cs="Times New Roman"/>
          <w:color w:val="000000"/>
          <w:sz w:val="28"/>
          <w:szCs w:val="28"/>
        </w:rPr>
        <w:t>временного</w:t>
      </w:r>
      <w:r w:rsidRPr="00AD74E4">
        <w:rPr>
          <w:rFonts w:ascii="Times New Roman" w:eastAsia="Times New Roman" w:hAnsi="Times New Roman" w:cs="Times New Roman"/>
          <w:color w:val="000000"/>
          <w:sz w:val="28"/>
          <w:szCs w:val="28"/>
        </w:rPr>
        <w:t xml:space="preserve"> группообразования (ЦСП второго уровня иерархии и выше).</w:t>
      </w:r>
    </w:p>
    <w:p w14:paraId="0E4C31F0" w14:textId="77777777" w:rsidR="00AD74E4" w:rsidRPr="007E1C3A" w:rsidRDefault="00AD74E4" w:rsidP="007E1C3A">
      <w:pPr>
        <w:spacing w:after="0" w:line="360" w:lineRule="auto"/>
        <w:ind w:right="20" w:firstLine="709"/>
        <w:jc w:val="both"/>
        <w:rPr>
          <w:rFonts w:ascii="Times New Roman" w:eastAsia="Times New Roman" w:hAnsi="Times New Roman" w:cs="Times New Roman"/>
          <w:color w:val="FF0000"/>
          <w:sz w:val="28"/>
          <w:szCs w:val="28"/>
        </w:rPr>
      </w:pPr>
      <w:r w:rsidRPr="00AD74E4">
        <w:rPr>
          <w:rFonts w:ascii="Times New Roman" w:eastAsia="Times New Roman" w:hAnsi="Times New Roman" w:cs="Times New Roman"/>
          <w:color w:val="000000"/>
          <w:sz w:val="28"/>
          <w:szCs w:val="28"/>
        </w:rPr>
        <w:t>Выпускают различные типы каналообразующей аппаратуры, однако принципы ее построени</w:t>
      </w:r>
      <w:r w:rsidR="006318DB">
        <w:rPr>
          <w:rFonts w:ascii="Times New Roman" w:eastAsia="Times New Roman" w:hAnsi="Times New Roman" w:cs="Times New Roman"/>
          <w:color w:val="000000"/>
          <w:sz w:val="28"/>
          <w:szCs w:val="28"/>
        </w:rPr>
        <w:t>я, основанные на ИКМ-преобразо</w:t>
      </w:r>
      <w:r w:rsidRPr="00AD74E4">
        <w:rPr>
          <w:rFonts w:ascii="Times New Roman" w:eastAsia="Times New Roman" w:hAnsi="Times New Roman" w:cs="Times New Roman"/>
          <w:color w:val="000000"/>
          <w:sz w:val="28"/>
          <w:szCs w:val="28"/>
        </w:rPr>
        <w:t>вании, едины для всего оборудования. Тем не менее</w:t>
      </w:r>
      <w:r w:rsidR="006318DB">
        <w:rPr>
          <w:rFonts w:ascii="Times New Roman" w:eastAsia="Times New Roman" w:hAnsi="Times New Roman" w:cs="Times New Roman"/>
          <w:color w:val="000000"/>
          <w:sz w:val="28"/>
          <w:szCs w:val="28"/>
        </w:rPr>
        <w:t>,</w:t>
      </w:r>
      <w:r w:rsidRPr="00AD74E4">
        <w:rPr>
          <w:rFonts w:ascii="Times New Roman" w:eastAsia="Times New Roman" w:hAnsi="Times New Roman" w:cs="Times New Roman"/>
          <w:color w:val="000000"/>
          <w:sz w:val="28"/>
          <w:szCs w:val="28"/>
        </w:rPr>
        <w:t xml:space="preserve"> в аппаратуре последних выпусков существенным шагом в совершенствовании каналообразующей аппаратуры можно считать применение индивидуального кодирования, которое при неизменном алгоритме преобразования сигналов влияет на структуру построения оборудования. </w:t>
      </w:r>
    </w:p>
    <w:p w14:paraId="1C247C03" w14:textId="77777777" w:rsidR="00E7555F" w:rsidRDefault="00E7555F" w:rsidP="00E7555F">
      <w:pPr>
        <w:spacing w:after="0" w:line="360" w:lineRule="auto"/>
        <w:ind w:right="440" w:firstLine="709"/>
        <w:jc w:val="both"/>
        <w:rPr>
          <w:rFonts w:ascii="Times New Roman" w:eastAsia="Times New Roman" w:hAnsi="Times New Roman" w:cs="Times New Roman"/>
          <w:color w:val="000000"/>
          <w:sz w:val="28"/>
          <w:szCs w:val="28"/>
        </w:rPr>
      </w:pPr>
    </w:p>
    <w:p w14:paraId="3EB63EEE" w14:textId="77777777" w:rsidR="00E7555F" w:rsidRDefault="00E7555F" w:rsidP="00E7555F">
      <w:pPr>
        <w:spacing w:after="0" w:line="360" w:lineRule="auto"/>
        <w:ind w:right="440" w:firstLine="709"/>
        <w:jc w:val="both"/>
        <w:rPr>
          <w:rFonts w:ascii="Times New Roman" w:eastAsia="Times New Roman" w:hAnsi="Times New Roman" w:cs="Times New Roman"/>
          <w:color w:val="000000"/>
          <w:sz w:val="28"/>
          <w:szCs w:val="28"/>
        </w:rPr>
      </w:pPr>
      <w:r>
        <w:object w:dxaOrig="15369" w:dyaOrig="10778" w14:anchorId="3CD5F945">
          <v:shape id="_x0000_i1135" type="#_x0000_t75" style="width:386.25pt;height:249.75pt" o:ole="">
            <v:imagedata r:id="rId150" o:title="" croptop="5171f"/>
          </v:shape>
          <o:OLEObject Type="Embed" ProgID="Visio.Drawing.11" ShapeID="_x0000_i1135" DrawAspect="Content" ObjectID="_1760203321" r:id="rId151"/>
        </w:object>
      </w:r>
    </w:p>
    <w:p w14:paraId="70990102" w14:textId="77777777" w:rsidR="00E7555F" w:rsidRDefault="00E7555F" w:rsidP="00E7555F">
      <w:pPr>
        <w:spacing w:after="0" w:line="360" w:lineRule="auto"/>
        <w:ind w:right="440" w:firstLine="709"/>
        <w:jc w:val="both"/>
        <w:rPr>
          <w:rFonts w:ascii="Times New Roman" w:eastAsia="Times New Roman" w:hAnsi="Times New Roman" w:cs="Times New Roman"/>
          <w:color w:val="000000"/>
          <w:sz w:val="28"/>
          <w:szCs w:val="28"/>
        </w:rPr>
      </w:pPr>
    </w:p>
    <w:p w14:paraId="38C88DAF" w14:textId="77777777" w:rsidR="00E7555F" w:rsidRPr="00E7555F" w:rsidRDefault="00E7555F" w:rsidP="00E7555F">
      <w:pPr>
        <w:spacing w:after="0" w:line="360" w:lineRule="auto"/>
        <w:ind w:right="440" w:firstLine="709"/>
        <w:jc w:val="both"/>
        <w:rPr>
          <w:rFonts w:ascii="Times New Roman" w:eastAsia="Times New Roman" w:hAnsi="Times New Roman" w:cs="Times New Roman"/>
          <w:sz w:val="28"/>
          <w:szCs w:val="28"/>
        </w:rPr>
      </w:pPr>
      <w:r w:rsidRPr="00E7555F">
        <w:rPr>
          <w:rFonts w:ascii="Times New Roman" w:eastAsia="Times New Roman" w:hAnsi="Times New Roman" w:cs="Times New Roman"/>
          <w:sz w:val="28"/>
          <w:szCs w:val="28"/>
        </w:rPr>
        <w:t>Рисунок 9.1- Структурная схема оконечной станции аппаратуры ИКМ-30</w:t>
      </w:r>
    </w:p>
    <w:p w14:paraId="00F0320B" w14:textId="77777777" w:rsidR="00E7555F" w:rsidRPr="00E7555F" w:rsidRDefault="00E7555F" w:rsidP="00E7555F">
      <w:pPr>
        <w:spacing w:after="0" w:line="360" w:lineRule="auto"/>
        <w:ind w:right="440" w:firstLine="709"/>
        <w:jc w:val="both"/>
        <w:rPr>
          <w:rFonts w:ascii="Times New Roman" w:eastAsia="Times New Roman" w:hAnsi="Times New Roman" w:cs="Times New Roman"/>
          <w:sz w:val="28"/>
          <w:szCs w:val="28"/>
        </w:rPr>
      </w:pPr>
      <w:r w:rsidRPr="00E7555F">
        <w:rPr>
          <w:rFonts w:ascii="Times New Roman" w:eastAsia="Times New Roman" w:hAnsi="Times New Roman" w:cs="Times New Roman"/>
          <w:sz w:val="28"/>
          <w:szCs w:val="28"/>
        </w:rPr>
        <w:lastRenderedPageBreak/>
        <w:t xml:space="preserve">Основную часть оконечной станции аппаратуры ИКМ-30 (рис. 9.1) составляет аппаратура цифрового </w:t>
      </w:r>
      <w:proofErr w:type="spellStart"/>
      <w:r w:rsidRPr="00E7555F">
        <w:rPr>
          <w:rFonts w:ascii="Times New Roman" w:eastAsia="Times New Roman" w:hAnsi="Times New Roman" w:cs="Times New Roman"/>
          <w:sz w:val="28"/>
          <w:szCs w:val="28"/>
        </w:rPr>
        <w:t>каналообразования</w:t>
      </w:r>
      <w:proofErr w:type="spellEnd"/>
      <w:r w:rsidRPr="00E7555F">
        <w:rPr>
          <w:rFonts w:ascii="Times New Roman" w:eastAsia="Times New Roman" w:hAnsi="Times New Roman" w:cs="Times New Roman"/>
          <w:sz w:val="28"/>
          <w:szCs w:val="28"/>
        </w:rPr>
        <w:t xml:space="preserve"> (АЦК). Иногда ее называют аналого-цифровое оборудование (АЦО). Индивидуальной частью АЦК являются приемопередатчики ПП1—ППЗО, в которых обрабатываются сигналы, соответствующие только одному каналу ТЧ. Остальные блоки групповые, в них обрабатываются сигналы всех 30 каналов. </w:t>
      </w:r>
    </w:p>
    <w:p w14:paraId="19BC7DB4"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788288" behindDoc="0" locked="0" layoutInCell="1" allowOverlap="1" wp14:anchorId="77C8A886" wp14:editId="67F6226D">
            <wp:simplePos x="0" y="0"/>
            <wp:positionH relativeFrom="margin">
              <wp:align>center</wp:align>
            </wp:positionH>
            <wp:positionV relativeFrom="paragraph">
              <wp:posOffset>54168</wp:posOffset>
            </wp:positionV>
            <wp:extent cx="5261113" cy="6626087"/>
            <wp:effectExtent l="0" t="0" r="0" b="0"/>
            <wp:wrapNone/>
            <wp:docPr id="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referRelativeResize="0">
                      <a:picLocks noChangeAspect="1" noChangeArrowheads="1"/>
                    </pic:cNvPicPr>
                  </pic:nvPicPr>
                  <pic:blipFill>
                    <a:blip r:embed="rId152"/>
                    <a:srcRect t="9297"/>
                    <a:stretch>
                      <a:fillRect/>
                    </a:stretch>
                  </pic:blipFill>
                  <pic:spPr bwMode="auto">
                    <a:xfrm>
                      <a:off x="0" y="0"/>
                      <a:ext cx="5261113" cy="6626087"/>
                    </a:xfrm>
                    <a:prstGeom prst="rect">
                      <a:avLst/>
                    </a:prstGeom>
                    <a:noFill/>
                    <a:ln w="9525">
                      <a:noFill/>
                      <a:miter lim="800000"/>
                      <a:headEnd/>
                      <a:tailEnd/>
                    </a:ln>
                  </pic:spPr>
                </pic:pic>
              </a:graphicData>
            </a:graphic>
          </wp:anchor>
        </w:drawing>
      </w:r>
    </w:p>
    <w:p w14:paraId="6F2F3496"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01014DCD"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2A12718A"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209A7A3A"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614FBFCC"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4B7DEA8F"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389C5242"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600C6D70"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57CF5C1F"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490DE375"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34DBE34F"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72AC2570"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51252E6D"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1A72E570"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44D8CB5C"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4BFE61D0"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78FB36C9"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5871AF22"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1C589DC5"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0EA9500F"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1070F97D"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591FE010" w14:textId="77777777" w:rsidR="007E1C3A" w:rsidRDefault="007E1C3A" w:rsidP="006318DB">
      <w:pPr>
        <w:spacing w:after="0" w:line="360" w:lineRule="auto"/>
        <w:ind w:right="20" w:firstLine="709"/>
        <w:jc w:val="both"/>
        <w:rPr>
          <w:rFonts w:ascii="Times New Roman" w:eastAsia="Times New Roman" w:hAnsi="Times New Roman" w:cs="Times New Roman"/>
          <w:noProof/>
          <w:color w:val="000000"/>
          <w:sz w:val="28"/>
          <w:szCs w:val="28"/>
          <w:lang w:eastAsia="ru-RU"/>
        </w:rPr>
      </w:pPr>
    </w:p>
    <w:p w14:paraId="36E3B3BC" w14:textId="77777777" w:rsidR="007E1C3A" w:rsidRDefault="007E1C3A" w:rsidP="007E1C3A">
      <w:pPr>
        <w:spacing w:after="0" w:line="360" w:lineRule="auto"/>
        <w:ind w:right="20" w:firstLine="709"/>
        <w:jc w:val="center"/>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t>Рисунок 9.2 – Временные диаграммы</w:t>
      </w:r>
    </w:p>
    <w:p w14:paraId="5872F8AE" w14:textId="77777777" w:rsidR="00E7555F" w:rsidRDefault="00E7555F" w:rsidP="00E7555F">
      <w:pPr>
        <w:spacing w:after="0" w:line="360" w:lineRule="auto"/>
        <w:ind w:right="440" w:firstLine="709"/>
        <w:jc w:val="both"/>
        <w:rPr>
          <w:rFonts w:ascii="Times New Roman" w:eastAsia="Times New Roman" w:hAnsi="Times New Roman" w:cs="Times New Roman"/>
          <w:noProof/>
          <w:color w:val="000000"/>
          <w:sz w:val="28"/>
          <w:szCs w:val="28"/>
          <w:lang w:eastAsia="ru-RU"/>
        </w:rPr>
      </w:pPr>
      <w:r w:rsidRPr="00AD74E4">
        <w:rPr>
          <w:rFonts w:ascii="Times New Roman" w:eastAsia="Times New Roman" w:hAnsi="Times New Roman" w:cs="Times New Roman"/>
          <w:color w:val="000000"/>
          <w:sz w:val="28"/>
          <w:szCs w:val="28"/>
        </w:rPr>
        <w:lastRenderedPageBreak/>
        <w:t>Временная диаграмма, иллюстрирующая последовательность обработки сигналов в АЦК ИКМ-30 на примере передачи сигналов трех каналов, образованных методом ИКМ-ВРК, приведена на рис. 9.2.</w:t>
      </w:r>
      <w:r w:rsidRPr="00AD74E4">
        <w:rPr>
          <w:noProof/>
          <w:lang w:eastAsia="ru-RU"/>
        </w:rPr>
        <w:t xml:space="preserve"> </w:t>
      </w:r>
    </w:p>
    <w:p w14:paraId="4DBB0CB1" w14:textId="77777777" w:rsidR="00AD74E4" w:rsidRPr="00AD74E4" w:rsidRDefault="00AD74E4" w:rsidP="00AD74E4">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На вход приемопередатчика каждого канала поступают аналоговые сигналы 1, 2,3. При двухпроводном окончании сигналы проходят через дифференциальную систему, удлинитель, которым устанавливается требуемый уровень передачи, фильтр нижних частот Д-3,4, ограничивающий спектр передаваемого сигнала, согласующий усилитель и модулятор АИМ-I. При четырехпроводном окончании каналов дифференциальная система отключена. К модулятору АИМ-I подводятся управляющие сигналы, которые представляют собой кратковременные импульсы, следующие с частотой дискретизации 8 кГц. В результате непрерывные сигналы преобразуются в дискретные, модулированные по амплитуде. Результат модуляции — сигнал АИМ-I для канала 1 (диаграмма 4). Сдвинутые друг относительно друга сигналы АИМ с выходов всех 30 приемопередатчиков поступают на вход кодера. На диаграмме 5 показан трехканальный групповой АИМ-сигнал.</w:t>
      </w:r>
    </w:p>
    <w:p w14:paraId="1BE2C835" w14:textId="77777777" w:rsidR="00AD74E4" w:rsidRPr="00AD74E4" w:rsidRDefault="00AD74E4" w:rsidP="00E7555F">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На входе кодера Кд сигналы АИМ-I преобразуются в АИМ-И (диаграмма 6). В дальнейшем сигналы преобразуются в соответствии с </w:t>
      </w:r>
      <w:proofErr w:type="spellStart"/>
      <w:r w:rsidRPr="00AD74E4">
        <w:rPr>
          <w:rFonts w:ascii="Times New Roman" w:eastAsia="Times New Roman" w:hAnsi="Times New Roman" w:cs="Times New Roman"/>
          <w:color w:val="000000"/>
          <w:sz w:val="28"/>
          <w:szCs w:val="28"/>
        </w:rPr>
        <w:t>квазилогарифмической</w:t>
      </w:r>
      <w:proofErr w:type="spellEnd"/>
      <w:r w:rsidRPr="00AD74E4">
        <w:rPr>
          <w:rFonts w:ascii="Times New Roman" w:eastAsia="Times New Roman" w:hAnsi="Times New Roman" w:cs="Times New Roman"/>
          <w:color w:val="000000"/>
          <w:sz w:val="28"/>
          <w:szCs w:val="28"/>
        </w:rPr>
        <w:t xml:space="preserve"> характеристикой </w:t>
      </w:r>
      <w:proofErr w:type="spellStart"/>
      <w:r w:rsidRPr="00AD74E4">
        <w:rPr>
          <w:rFonts w:ascii="Times New Roman" w:eastAsia="Times New Roman" w:hAnsi="Times New Roman" w:cs="Times New Roman"/>
          <w:color w:val="000000"/>
          <w:sz w:val="28"/>
          <w:szCs w:val="28"/>
        </w:rPr>
        <w:t>компандирования</w:t>
      </w:r>
      <w:proofErr w:type="spellEnd"/>
      <w:r w:rsidRPr="00AD74E4">
        <w:rPr>
          <w:rFonts w:ascii="Times New Roman" w:eastAsia="Times New Roman" w:hAnsi="Times New Roman" w:cs="Times New Roman"/>
          <w:color w:val="000000"/>
          <w:sz w:val="28"/>
          <w:szCs w:val="28"/>
        </w:rPr>
        <w:t xml:space="preserve"> </w:t>
      </w:r>
      <w:r w:rsidRPr="007E1C3A">
        <w:rPr>
          <w:rFonts w:ascii="Times New Roman" w:eastAsia="Times New Roman" w:hAnsi="Times New Roman" w:cs="Times New Roman"/>
          <w:color w:val="000000"/>
          <w:sz w:val="28"/>
          <w:szCs w:val="28"/>
        </w:rPr>
        <w:t>типа А (А = 87,6/13)</w:t>
      </w:r>
      <w:r w:rsidRPr="00AD74E4">
        <w:rPr>
          <w:rFonts w:ascii="Times New Roman" w:eastAsia="Times New Roman" w:hAnsi="Times New Roman" w:cs="Times New Roman"/>
          <w:color w:val="000000"/>
          <w:sz w:val="28"/>
          <w:szCs w:val="28"/>
        </w:rPr>
        <w:t xml:space="preserve"> при восьмиразрядном двоичном кодировании. Цифровой сигнал на выходе кодера приведен на диаграмме 7.</w:t>
      </w:r>
    </w:p>
    <w:p w14:paraId="66274DED" w14:textId="77777777" w:rsidR="00AD74E4" w:rsidRPr="00AD74E4" w:rsidRDefault="00AD74E4" w:rsidP="00E7555F">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В формирователе линейного сигнала ФЛС в импульсную последовательность кодера вводятся сигналы синхронизации, а также сигналы управления и взаимодействия между АТС (СУВ — «посылка вызова», «ответ станции», «отбой» и т.п.), передаваемые на служебных позициях (эти сигналы на диаграмме не показаны). С выхода ФЛС импульсная последовательность проходит через преобразователь кода передачи ПК Пер, где однополярная последовательность импульсов преобразуется по определенному закону в двухполярный (</w:t>
      </w:r>
      <w:proofErr w:type="spellStart"/>
      <w:r w:rsidRPr="00AD74E4">
        <w:rPr>
          <w:rFonts w:ascii="Times New Roman" w:eastAsia="Times New Roman" w:hAnsi="Times New Roman" w:cs="Times New Roman"/>
          <w:color w:val="000000"/>
          <w:sz w:val="28"/>
          <w:szCs w:val="28"/>
        </w:rPr>
        <w:t>квазитроичный</w:t>
      </w:r>
      <w:proofErr w:type="spellEnd"/>
      <w:r w:rsidRPr="00AD74E4">
        <w:rPr>
          <w:rFonts w:ascii="Times New Roman" w:eastAsia="Times New Roman" w:hAnsi="Times New Roman" w:cs="Times New Roman"/>
          <w:color w:val="000000"/>
          <w:sz w:val="28"/>
          <w:szCs w:val="28"/>
        </w:rPr>
        <w:t>) линейный сигнал (диаграмма 8).</w:t>
      </w:r>
    </w:p>
    <w:p w14:paraId="0CE5718A" w14:textId="77777777" w:rsidR="00AD74E4" w:rsidRPr="00AD74E4" w:rsidRDefault="00AD74E4" w:rsidP="007E1C3A">
      <w:pPr>
        <w:spacing w:after="0" w:line="360" w:lineRule="auto"/>
        <w:ind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Для исключения длинных последовательностей нулевых посылок, отрицательно влияющих на работу устройств выделения сигналов тактовой частоты </w:t>
      </w:r>
      <w:r w:rsidRPr="00AD74E4">
        <w:rPr>
          <w:rFonts w:ascii="Times New Roman" w:eastAsia="Times New Roman" w:hAnsi="Times New Roman" w:cs="Times New Roman"/>
          <w:color w:val="000000"/>
          <w:sz w:val="28"/>
          <w:szCs w:val="28"/>
        </w:rPr>
        <w:lastRenderedPageBreak/>
        <w:t>в регенераторах и на приемной станции, в АЦК ИКМ-30 на выходе кодера предусмотрено инвертирование четных разрядов импульсного сигнала. Даже при свободности каналов, когда кодовые комбинации будут состоять в основном из пробелов (нулей), в линию будет посылаться последовательность вида ...010101..., что повышает стабильность работы линейных устройств.</w:t>
      </w:r>
    </w:p>
    <w:p w14:paraId="594178F3" w14:textId="77777777" w:rsidR="00AD74E4" w:rsidRPr="00AD74E4" w:rsidRDefault="00AD74E4" w:rsidP="00AD74E4">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Сигнал, сформированный в АЦК, проходя по линии передачи, претерпевает затухание, а также подвергается искажениям и действию различных помех. Линейные регенераторы, расположенные вдоль линии, восстанавливают его форму. Аналогично им работает станционный регенератор, который не входит в состав АЦК. На него поступает ослабленный, искаженный сигнал (диаграмма 9), где он восстанавливается и поступает на вход приемной части АЦК.</w:t>
      </w:r>
    </w:p>
    <w:p w14:paraId="3FC9D67F" w14:textId="77777777" w:rsidR="00AD74E4" w:rsidRPr="00AD74E4" w:rsidRDefault="00AD74E4" w:rsidP="00AD74E4">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В приемной части АЦК </w:t>
      </w:r>
      <w:proofErr w:type="spellStart"/>
      <w:r w:rsidRPr="00AD74E4">
        <w:rPr>
          <w:rFonts w:ascii="Times New Roman" w:eastAsia="Times New Roman" w:hAnsi="Times New Roman" w:cs="Times New Roman"/>
          <w:color w:val="000000"/>
          <w:sz w:val="28"/>
          <w:szCs w:val="28"/>
        </w:rPr>
        <w:t>квазитроичный</w:t>
      </w:r>
      <w:proofErr w:type="spellEnd"/>
      <w:r w:rsidRPr="00AD74E4">
        <w:rPr>
          <w:rFonts w:ascii="Times New Roman" w:eastAsia="Times New Roman" w:hAnsi="Times New Roman" w:cs="Times New Roman"/>
          <w:color w:val="000000"/>
          <w:sz w:val="28"/>
          <w:szCs w:val="28"/>
        </w:rPr>
        <w:t xml:space="preserve"> сигнал (диаграмма 10) в ПК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преобразуется в однополярный двоичный сигнал (диаграмма 11). С учетом введенной на передаче инверсии четных разрядов этот сигнал в декодере Д преобразуется в последовательность АИМ-отсчетов — групповой АИМ-сигнал приема (диаграмма 12), поступающих на входы приемопередатчиков. В каждом из них временным селектором (ВС), включаемым в определенные моменты времени по сигналам генераторного оборудования с частотой 8 кГц, выделяется индивидуальный АИМ-сигнал (диаграммы 13—15), в спектре которого присутствует исходный спектр передаваемого телефонного сигнала. Полезный сигнал выделяется фильтром нижних частот и после усиления поступает на выход приемопередатчика. Требуемый уровень приема устанавливается удлинителем.</w:t>
      </w:r>
    </w:p>
    <w:p w14:paraId="3D36A645" w14:textId="77777777" w:rsidR="00AD74E4" w:rsidRPr="00AD74E4" w:rsidRDefault="00AD74E4" w:rsidP="00AD74E4">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Сигналы СУВ выделяются в приемнике синхросигналов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СС и направляются в соответствующие согласующие устройства для преобразования в исходную форму.</w:t>
      </w:r>
    </w:p>
    <w:p w14:paraId="749580A0" w14:textId="77777777" w:rsidR="00AD74E4" w:rsidRPr="00AD74E4" w:rsidRDefault="00AD74E4" w:rsidP="00AD74E4">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Последовательность работы устройств тракта передачи и приема АЦК определяется импульсными последовательностями, которые вырабатываются генераторным оборудованием передачи/приема. Блоки ГО Пер и ГО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одинаковы, их различие только в тактовой синхронизации. Блок ГО Пер работает от сигналов тактовой частоты, вырабатываемой задающим генератором ГЗ-2048, а тактовая </w:t>
      </w:r>
      <w:r w:rsidRPr="00AD74E4">
        <w:rPr>
          <w:rFonts w:ascii="Times New Roman" w:eastAsia="Times New Roman" w:hAnsi="Times New Roman" w:cs="Times New Roman"/>
          <w:color w:val="000000"/>
          <w:sz w:val="28"/>
          <w:szCs w:val="28"/>
        </w:rPr>
        <w:lastRenderedPageBreak/>
        <w:t xml:space="preserve">последовательность импульсов для работы ГО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выделяется в устройстве выделения тактовой частоты (ВТЧ) блока ПК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из линейного цифрового сигнала. Начальная фаза работы ГО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устанавливается по сигналу синхронизации, поиск которого в цифровом потоке выполняет приемник </w:t>
      </w:r>
      <w:proofErr w:type="spellStart"/>
      <w:r w:rsidRPr="00AD74E4">
        <w:rPr>
          <w:rFonts w:ascii="Times New Roman" w:eastAsia="Times New Roman" w:hAnsi="Times New Roman" w:cs="Times New Roman"/>
          <w:color w:val="000000"/>
          <w:sz w:val="28"/>
          <w:szCs w:val="28"/>
        </w:rPr>
        <w:t>Пр</w:t>
      </w:r>
      <w:proofErr w:type="spellEnd"/>
      <w:r w:rsidRPr="00AD74E4">
        <w:rPr>
          <w:rFonts w:ascii="Times New Roman" w:eastAsia="Times New Roman" w:hAnsi="Times New Roman" w:cs="Times New Roman"/>
          <w:color w:val="000000"/>
          <w:sz w:val="28"/>
          <w:szCs w:val="28"/>
        </w:rPr>
        <w:t xml:space="preserve"> СС.</w:t>
      </w:r>
    </w:p>
    <w:p w14:paraId="267478FB" w14:textId="77777777" w:rsidR="00AD74E4" w:rsidRDefault="00AD74E4" w:rsidP="00AD74E4">
      <w:pPr>
        <w:spacing w:after="0" w:line="360" w:lineRule="auto"/>
        <w:ind w:right="20" w:firstLine="709"/>
        <w:jc w:val="both"/>
        <w:rPr>
          <w:rFonts w:ascii="Times New Roman" w:eastAsia="Times New Roman" w:hAnsi="Times New Roman" w:cs="Times New Roman"/>
          <w:color w:val="000000"/>
          <w:sz w:val="28"/>
          <w:szCs w:val="28"/>
        </w:rPr>
      </w:pPr>
      <w:r w:rsidRPr="00AD74E4">
        <w:rPr>
          <w:rFonts w:ascii="Times New Roman" w:eastAsia="Times New Roman" w:hAnsi="Times New Roman" w:cs="Times New Roman"/>
          <w:color w:val="000000"/>
          <w:sz w:val="28"/>
          <w:szCs w:val="28"/>
        </w:rPr>
        <w:t xml:space="preserve">В аппаратуре </w:t>
      </w:r>
      <w:proofErr w:type="spellStart"/>
      <w:r w:rsidRPr="00AD74E4">
        <w:rPr>
          <w:rFonts w:ascii="Times New Roman" w:eastAsia="Times New Roman" w:hAnsi="Times New Roman" w:cs="Times New Roman"/>
          <w:color w:val="000000"/>
          <w:sz w:val="28"/>
          <w:szCs w:val="28"/>
        </w:rPr>
        <w:t>каналообразования</w:t>
      </w:r>
      <w:proofErr w:type="spellEnd"/>
      <w:r w:rsidRPr="00AD74E4">
        <w:rPr>
          <w:rFonts w:ascii="Times New Roman" w:eastAsia="Times New Roman" w:hAnsi="Times New Roman" w:cs="Times New Roman"/>
          <w:color w:val="000000"/>
          <w:sz w:val="28"/>
          <w:szCs w:val="28"/>
        </w:rPr>
        <w:t xml:space="preserve"> с индивидуальным кодированием отсутствует групповой АИМ-тракт, объединение сигналов происходит в цифровом тракте (мультиплексирование), но последовательность преобразования и элементы цепи передачи остаются те же: фильтр, АИМ-модулятор, кодер, входящие в этом случае в состав приемопередатчика, и ФЛС с ПК Пер. Аналогично</w:t>
      </w:r>
      <w:r w:rsidR="00E7555F">
        <w:rPr>
          <w:rFonts w:ascii="Times New Roman" w:eastAsia="Times New Roman" w:hAnsi="Times New Roman" w:cs="Times New Roman"/>
          <w:color w:val="000000"/>
          <w:sz w:val="28"/>
          <w:szCs w:val="28"/>
        </w:rPr>
        <w:t xml:space="preserve"> в приемной части </w:t>
      </w:r>
      <w:r w:rsidRPr="00AD74E4">
        <w:rPr>
          <w:rFonts w:ascii="Times New Roman" w:eastAsia="Times New Roman" w:hAnsi="Times New Roman" w:cs="Times New Roman"/>
          <w:color w:val="000000"/>
          <w:sz w:val="28"/>
          <w:szCs w:val="28"/>
        </w:rPr>
        <w:t>.</w:t>
      </w:r>
    </w:p>
    <w:p w14:paraId="5D51FC97" w14:textId="77777777" w:rsidR="00836810" w:rsidRPr="00836810" w:rsidRDefault="00836810" w:rsidP="00836810">
      <w:pPr>
        <w:spacing w:after="0" w:line="360" w:lineRule="auto"/>
        <w:ind w:right="20" w:firstLine="709"/>
        <w:jc w:val="both"/>
        <w:rPr>
          <w:rFonts w:ascii="Times New Roman" w:eastAsia="Times New Roman" w:hAnsi="Times New Roman" w:cs="Times New Roman"/>
          <w:b/>
          <w:color w:val="000000"/>
          <w:sz w:val="28"/>
          <w:szCs w:val="28"/>
        </w:rPr>
      </w:pPr>
    </w:p>
    <w:p w14:paraId="2D540AAB" w14:textId="77777777" w:rsidR="003B5938" w:rsidRDefault="003B5938" w:rsidP="00286B1B">
      <w:pPr>
        <w:pStyle w:val="a7"/>
        <w:numPr>
          <w:ilvl w:val="0"/>
          <w:numId w:val="25"/>
        </w:numPr>
        <w:spacing w:after="0" w:line="360" w:lineRule="auto"/>
        <w:ind w:left="0" w:firstLine="709"/>
        <w:rPr>
          <w:rFonts w:ascii="Times New Roman" w:hAnsi="Times New Roman" w:cs="Times New Roman"/>
          <w:color w:val="000000"/>
          <w:sz w:val="28"/>
          <w:szCs w:val="28"/>
        </w:rPr>
      </w:pPr>
      <w:r w:rsidRPr="00836810">
        <w:rPr>
          <w:rFonts w:ascii="Times New Roman" w:hAnsi="Times New Roman" w:cs="Times New Roman"/>
          <w:b/>
          <w:color w:val="000000"/>
          <w:sz w:val="28"/>
          <w:szCs w:val="28"/>
        </w:rPr>
        <w:t>Построение аппаратуры временного группообразования</w:t>
      </w:r>
    </w:p>
    <w:p w14:paraId="0C2A057C" w14:textId="77777777" w:rsidR="00702AAA" w:rsidRDefault="00702AAA" w:rsidP="00836810">
      <w:pPr>
        <w:spacing w:after="0" w:line="360" w:lineRule="auto"/>
        <w:ind w:firstLine="709"/>
        <w:rPr>
          <w:rFonts w:ascii="Times New Roman" w:hAnsi="Times New Roman" w:cs="Times New Roman"/>
          <w:color w:val="000000"/>
          <w:sz w:val="28"/>
          <w:szCs w:val="28"/>
        </w:rPr>
      </w:pPr>
    </w:p>
    <w:p w14:paraId="432124D6" w14:textId="77777777" w:rsidR="00702AAA" w:rsidRDefault="00836810" w:rsidP="00836810">
      <w:pPr>
        <w:tabs>
          <w:tab w:val="left" w:pos="4851"/>
        </w:tabs>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Ц</w:t>
      </w:r>
      <w:r w:rsidR="00702AAA">
        <w:rPr>
          <w:rFonts w:ascii="Times New Roman" w:eastAsia="Times New Roman" w:hAnsi="Times New Roman" w:cs="Times New Roman"/>
          <w:color w:val="000000"/>
          <w:sz w:val="28"/>
        </w:rPr>
        <w:t xml:space="preserve">ифровое группообразование может быть выполнено синхронным или асинхронным способом. Устройства синхронного объединения проще, но при этом важным условием являются синхронность и </w:t>
      </w:r>
      <w:proofErr w:type="spellStart"/>
      <w:r w:rsidR="00702AAA">
        <w:rPr>
          <w:rFonts w:ascii="Times New Roman" w:eastAsia="Times New Roman" w:hAnsi="Times New Roman" w:cs="Times New Roman"/>
          <w:color w:val="000000"/>
          <w:sz w:val="28"/>
        </w:rPr>
        <w:t>синфазность</w:t>
      </w:r>
      <w:proofErr w:type="spellEnd"/>
      <w:r w:rsidR="00702AAA">
        <w:rPr>
          <w:rFonts w:ascii="Times New Roman" w:eastAsia="Times New Roman" w:hAnsi="Times New Roman" w:cs="Times New Roman"/>
          <w:color w:val="000000"/>
          <w:sz w:val="28"/>
        </w:rPr>
        <w:t xml:space="preserve"> объединяемых цифровых сигналов. При асинхронном способе тактовые частоты объединяемых сигналов и группового сигнала асинхронны, причем низкоскоростные сигналы являются </w:t>
      </w:r>
      <w:proofErr w:type="spellStart"/>
      <w:r w:rsidR="00702AAA">
        <w:rPr>
          <w:rFonts w:ascii="Times New Roman" w:eastAsia="Times New Roman" w:hAnsi="Times New Roman" w:cs="Times New Roman"/>
          <w:color w:val="000000"/>
          <w:sz w:val="28"/>
        </w:rPr>
        <w:t>плезиохронными</w:t>
      </w:r>
      <w:proofErr w:type="spellEnd"/>
      <w:r w:rsidR="00702AAA">
        <w:rPr>
          <w:rFonts w:ascii="Times New Roman" w:eastAsia="Times New Roman" w:hAnsi="Times New Roman" w:cs="Times New Roman"/>
          <w:color w:val="000000"/>
          <w:sz w:val="28"/>
        </w:rPr>
        <w:t xml:space="preserve">. Это значит, что сигналы передаются с одинаковой номинальной скоростью и разница между ними может быть только из-за нестабильности тактовых генераторов. Все ЦСП </w:t>
      </w:r>
      <w:proofErr w:type="spellStart"/>
      <w:r w:rsidR="00702AAA">
        <w:rPr>
          <w:rFonts w:ascii="Times New Roman" w:eastAsia="Times New Roman" w:hAnsi="Times New Roman" w:cs="Times New Roman"/>
          <w:color w:val="000000"/>
          <w:sz w:val="28"/>
        </w:rPr>
        <w:t>плезиохронной</w:t>
      </w:r>
      <w:proofErr w:type="spellEnd"/>
      <w:r w:rsidR="00702AAA">
        <w:rPr>
          <w:rFonts w:ascii="Times New Roman" w:eastAsia="Times New Roman" w:hAnsi="Times New Roman" w:cs="Times New Roman"/>
          <w:color w:val="000000"/>
          <w:sz w:val="28"/>
        </w:rPr>
        <w:t xml:space="preserve"> иерархии, применяемые при построении первичной сети связи, должны обеспечивать возможность работы в обоих режимах.</w:t>
      </w:r>
    </w:p>
    <w:p w14:paraId="698F07D2" w14:textId="77777777" w:rsidR="00702AAA"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Важным условием, которое выполняется во всех ЦСП, где проводится временн</w:t>
      </w:r>
      <w:r w:rsidR="00836810">
        <w:rPr>
          <w:rFonts w:ascii="Times New Roman" w:eastAsia="Times New Roman" w:hAnsi="Times New Roman" w:cs="Times New Roman"/>
          <w:color w:val="000000"/>
          <w:sz w:val="28"/>
        </w:rPr>
        <w:t>о</w:t>
      </w:r>
      <w:r>
        <w:rPr>
          <w:rFonts w:ascii="Times New Roman" w:eastAsia="Times New Roman" w:hAnsi="Times New Roman" w:cs="Times New Roman"/>
          <w:color w:val="000000"/>
          <w:sz w:val="28"/>
        </w:rPr>
        <w:t>е группообразование, является соблюдение принципа «прозрачности» систем высшего уровня иерархии для систем более низкого уровня. Он заключается в том, что в системах высшего уровня не накладывают никаких ограничений на структуру объединяемых цифровых сигналов. Последние должны передаваться по групповым трактам высших уровней без каких-либо изменений их структуры.</w:t>
      </w:r>
    </w:p>
    <w:p w14:paraId="2F2BFA94" w14:textId="77777777" w:rsidR="00702AAA"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Международным консультативным комитетом МККТТ приняты рекомендации для всех уровней ЦСП европейской, североамериканской и японской иерархий. Причем для европейской при одинаковых стандартах на скорости передачи сигналов приняты различные рекомендации на структуры циклов передачи: для второго, третьего и четвертого уровней. Это связано с тем, что разработанный в СССР способ согласования скоростей — двусторонний с </w:t>
      </w:r>
      <w:proofErr w:type="spellStart"/>
      <w:r>
        <w:rPr>
          <w:rFonts w:ascii="Times New Roman" w:eastAsia="Times New Roman" w:hAnsi="Times New Roman" w:cs="Times New Roman"/>
          <w:color w:val="000000"/>
          <w:sz w:val="28"/>
        </w:rPr>
        <w:t>двухкомандным</w:t>
      </w:r>
      <w:proofErr w:type="spellEnd"/>
      <w:r>
        <w:rPr>
          <w:rFonts w:ascii="Times New Roman" w:eastAsia="Times New Roman" w:hAnsi="Times New Roman" w:cs="Times New Roman"/>
          <w:color w:val="000000"/>
          <w:sz w:val="28"/>
        </w:rPr>
        <w:t xml:space="preserve"> управлением, реализованный во всем оборудовании временного группообразования ВВГ, ТВГ и ЧВГ, получив положительную оценку и зафиксированный в Рекомендациях МККТТ, не нашел дальнейшего распространения на Европейской сети, где используется оборудование с положительным согласованием скоростей.</w:t>
      </w:r>
    </w:p>
    <w:p w14:paraId="4538B9D6" w14:textId="77777777" w:rsidR="00836810" w:rsidRPr="00836810" w:rsidRDefault="00836810" w:rsidP="00836810">
      <w:pPr>
        <w:spacing w:after="0" w:line="360" w:lineRule="auto"/>
        <w:ind w:left="20" w:right="20" w:firstLine="709"/>
        <w:jc w:val="both"/>
        <w:rPr>
          <w:rFonts w:ascii="Times New Roman" w:eastAsia="Times New Roman" w:hAnsi="Times New Roman" w:cs="Times New Roman"/>
          <w:b/>
          <w:color w:val="000000"/>
          <w:sz w:val="28"/>
        </w:rPr>
      </w:pPr>
    </w:p>
    <w:p w14:paraId="2C3E17D1" w14:textId="77777777" w:rsidR="003B5938" w:rsidRPr="00836810" w:rsidRDefault="003B5938" w:rsidP="00286B1B">
      <w:pPr>
        <w:pStyle w:val="a7"/>
        <w:numPr>
          <w:ilvl w:val="0"/>
          <w:numId w:val="25"/>
        </w:numPr>
        <w:spacing w:after="0" w:line="360" w:lineRule="auto"/>
        <w:ind w:left="20" w:firstLine="709"/>
        <w:rPr>
          <w:rFonts w:ascii="Times New Roman" w:hAnsi="Times New Roman" w:cs="Times New Roman"/>
          <w:b/>
          <w:color w:val="000000"/>
          <w:sz w:val="28"/>
          <w:szCs w:val="28"/>
        </w:rPr>
      </w:pPr>
      <w:r w:rsidRPr="00836810">
        <w:rPr>
          <w:rFonts w:ascii="Times New Roman" w:hAnsi="Times New Roman" w:cs="Times New Roman"/>
          <w:b/>
          <w:color w:val="000000"/>
          <w:sz w:val="28"/>
          <w:szCs w:val="28"/>
        </w:rPr>
        <w:t xml:space="preserve">Принцип организации и элементы оборудования линейного тракта. </w:t>
      </w:r>
    </w:p>
    <w:p w14:paraId="652474EE" w14:textId="77777777" w:rsidR="00702AAA" w:rsidRPr="00836810" w:rsidRDefault="00702AAA" w:rsidP="00836810">
      <w:pPr>
        <w:spacing w:after="0" w:line="360" w:lineRule="auto"/>
        <w:ind w:left="20" w:firstLine="709"/>
        <w:rPr>
          <w:rFonts w:ascii="Times New Roman" w:hAnsi="Times New Roman" w:cs="Times New Roman"/>
          <w:b/>
          <w:color w:val="000000"/>
          <w:sz w:val="28"/>
          <w:szCs w:val="28"/>
        </w:rPr>
      </w:pPr>
    </w:p>
    <w:p w14:paraId="42A6BDA8" w14:textId="77777777" w:rsidR="00702AAA"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линейный тракт любой ЦСП входят</w:t>
      </w:r>
      <w:r w:rsidR="00836810">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оборудование тракта на оконечных станциях, обслуживаемые и необслуживаемые регенерационные пункты (ОРП и НРП), соединенные между собой кабельными линиями передачи. В состав НРП могут входить несколько линейных регенераторов (по числу работающих на параллельных цепях кабеля ЦСП), помещенных в контейнеры. Необслуживаемые регенерационные пункты размещают в грунте, на открытом воздухе или в кабельных колодцах.</w:t>
      </w:r>
    </w:p>
    <w:p w14:paraId="11C69ECA" w14:textId="77777777" w:rsidR="00702AAA"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Регенерация (восстановление) символов цифрового линейного сигнала позволяет полностью отделить один регенерационный участок от другого, что исключает накопление линейных искажений и помех от одного участка к другому. Питание на НРП подается от оконечных станций и от ОРП дистанционно. Число НРП между двумя питающими пунктами определяется схемой организации дистанционного питания (ДП), его максимальным напряжением, падением напряжения на каждом регенерационном участке и током потребляемым регенератором.</w:t>
      </w:r>
    </w:p>
    <w:p w14:paraId="0BC66D2C" w14:textId="77777777" w:rsidR="00702AAA"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Обычно линейный тракт оборудуется системой </w:t>
      </w:r>
      <w:proofErr w:type="spellStart"/>
      <w:r>
        <w:rPr>
          <w:rFonts w:ascii="Times New Roman" w:eastAsia="Times New Roman" w:hAnsi="Times New Roman" w:cs="Times New Roman"/>
          <w:color w:val="000000"/>
          <w:sz w:val="28"/>
        </w:rPr>
        <w:t>телеконтроля</w:t>
      </w:r>
      <w:proofErr w:type="spellEnd"/>
      <w:r>
        <w:rPr>
          <w:rFonts w:ascii="Times New Roman" w:eastAsia="Times New Roman" w:hAnsi="Times New Roman" w:cs="Times New Roman"/>
          <w:color w:val="000000"/>
          <w:sz w:val="28"/>
        </w:rPr>
        <w:t xml:space="preserve"> (ТК) и каналом служебной связи (СС). Сигналы ТК и СС могут передаваться по рабочим парам совместно с линейным сигналом ЦСП или раздельно по выделенным парам.</w:t>
      </w:r>
    </w:p>
    <w:p w14:paraId="5656F6E4" w14:textId="77777777" w:rsidR="00702AAA"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Таким образом, линейный тракт обеспечивает формирование, передачу и прием линейных сигналов, дистанционное питание, </w:t>
      </w:r>
      <w:proofErr w:type="spellStart"/>
      <w:r>
        <w:rPr>
          <w:rFonts w:ascii="Times New Roman" w:eastAsia="Times New Roman" w:hAnsi="Times New Roman" w:cs="Times New Roman"/>
          <w:color w:val="000000"/>
          <w:sz w:val="28"/>
        </w:rPr>
        <w:t>телеконтроль</w:t>
      </w:r>
      <w:proofErr w:type="spellEnd"/>
      <w:r>
        <w:rPr>
          <w:rFonts w:ascii="Times New Roman" w:eastAsia="Times New Roman" w:hAnsi="Times New Roman" w:cs="Times New Roman"/>
          <w:color w:val="000000"/>
          <w:sz w:val="28"/>
        </w:rPr>
        <w:t xml:space="preserve"> НРП и служебную связь между оконечным и промежуточным оборудованием. Линейный тракт — </w:t>
      </w:r>
      <w:proofErr w:type="spellStart"/>
      <w:r>
        <w:rPr>
          <w:rFonts w:ascii="Times New Roman" w:eastAsia="Times New Roman" w:hAnsi="Times New Roman" w:cs="Times New Roman"/>
          <w:color w:val="000000"/>
          <w:sz w:val="28"/>
        </w:rPr>
        <w:t>четырехпроводный</w:t>
      </w:r>
      <w:proofErr w:type="spellEnd"/>
      <w:r>
        <w:rPr>
          <w:rFonts w:ascii="Times New Roman" w:eastAsia="Times New Roman" w:hAnsi="Times New Roman" w:cs="Times New Roman"/>
          <w:color w:val="000000"/>
          <w:sz w:val="28"/>
        </w:rPr>
        <w:t xml:space="preserve"> и строится, как правило, по </w:t>
      </w:r>
      <w:proofErr w:type="spellStart"/>
      <w:r>
        <w:rPr>
          <w:rFonts w:ascii="Times New Roman" w:eastAsia="Times New Roman" w:hAnsi="Times New Roman" w:cs="Times New Roman"/>
          <w:color w:val="000000"/>
          <w:sz w:val="28"/>
        </w:rPr>
        <w:t>двухкабельной</w:t>
      </w:r>
      <w:proofErr w:type="spellEnd"/>
      <w:r>
        <w:rPr>
          <w:rFonts w:ascii="Times New Roman" w:eastAsia="Times New Roman" w:hAnsi="Times New Roman" w:cs="Times New Roman"/>
          <w:color w:val="000000"/>
          <w:sz w:val="28"/>
        </w:rPr>
        <w:t xml:space="preserve"> схеме связи. Исключением являются малоканальные первичные и </w:t>
      </w:r>
      <w:proofErr w:type="spellStart"/>
      <w:r>
        <w:rPr>
          <w:rFonts w:ascii="Times New Roman" w:eastAsia="Times New Roman" w:hAnsi="Times New Roman" w:cs="Times New Roman"/>
          <w:color w:val="000000"/>
          <w:sz w:val="28"/>
        </w:rPr>
        <w:t>субпервичные</w:t>
      </w:r>
      <w:proofErr w:type="spellEnd"/>
      <w:r>
        <w:rPr>
          <w:rFonts w:ascii="Times New Roman" w:eastAsia="Times New Roman" w:hAnsi="Times New Roman" w:cs="Times New Roman"/>
          <w:color w:val="000000"/>
          <w:sz w:val="28"/>
        </w:rPr>
        <w:t xml:space="preserve"> ЦСП, которые допускают работу по </w:t>
      </w:r>
      <w:proofErr w:type="spellStart"/>
      <w:r>
        <w:rPr>
          <w:rFonts w:ascii="Times New Roman" w:eastAsia="Times New Roman" w:hAnsi="Times New Roman" w:cs="Times New Roman"/>
          <w:color w:val="000000"/>
          <w:sz w:val="28"/>
        </w:rPr>
        <w:t>однокабельной</w:t>
      </w:r>
      <w:proofErr w:type="spellEnd"/>
      <w:r>
        <w:rPr>
          <w:rFonts w:ascii="Times New Roman" w:eastAsia="Times New Roman" w:hAnsi="Times New Roman" w:cs="Times New Roman"/>
          <w:color w:val="000000"/>
          <w:sz w:val="28"/>
        </w:rPr>
        <w:t xml:space="preserve"> схеме.</w:t>
      </w:r>
    </w:p>
    <w:p w14:paraId="614A74B9" w14:textId="77777777" w:rsidR="00836810" w:rsidRDefault="00702AAA" w:rsidP="00836810">
      <w:pPr>
        <w:spacing w:after="0" w:line="360" w:lineRule="auto"/>
        <w:ind w:left="20"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Рекомендуемая протяженность линейного тракта для различных ЦСП зависит от области их применения: </w:t>
      </w:r>
    </w:p>
    <w:p w14:paraId="006CCCA1" w14:textId="77777777" w:rsidR="00836810" w:rsidRPr="00836810" w:rsidRDefault="00702AAA" w:rsidP="00286B1B">
      <w:pPr>
        <w:pStyle w:val="a7"/>
        <w:numPr>
          <w:ilvl w:val="0"/>
          <w:numId w:val="26"/>
        </w:numPr>
        <w:spacing w:after="0" w:line="360" w:lineRule="auto"/>
        <w:ind w:left="20" w:right="20" w:firstLine="709"/>
        <w:jc w:val="both"/>
        <w:rPr>
          <w:rFonts w:ascii="Times New Roman" w:eastAsia="Times New Roman" w:hAnsi="Times New Roman" w:cs="Times New Roman"/>
          <w:color w:val="000000"/>
          <w:sz w:val="28"/>
        </w:rPr>
      </w:pPr>
      <w:r w:rsidRPr="00836810">
        <w:rPr>
          <w:rFonts w:ascii="Times New Roman" w:eastAsia="Times New Roman" w:hAnsi="Times New Roman" w:cs="Times New Roman"/>
          <w:color w:val="000000"/>
          <w:sz w:val="28"/>
        </w:rPr>
        <w:t>для работы на местных (горо</w:t>
      </w:r>
      <w:r w:rsidR="00836810" w:rsidRPr="00836810">
        <w:rPr>
          <w:rFonts w:ascii="Times New Roman" w:eastAsia="Times New Roman" w:hAnsi="Times New Roman" w:cs="Times New Roman"/>
          <w:color w:val="000000"/>
          <w:sz w:val="28"/>
        </w:rPr>
        <w:t xml:space="preserve">дских) сетях связи (ИКМ-30)  и </w:t>
      </w:r>
      <w:r w:rsidRPr="00836810">
        <w:rPr>
          <w:rFonts w:ascii="Times New Roman" w:eastAsia="Times New Roman" w:hAnsi="Times New Roman" w:cs="Times New Roman"/>
          <w:color w:val="000000"/>
          <w:sz w:val="28"/>
        </w:rPr>
        <w:t>сельских сетях связи (ИКМ-</w:t>
      </w:r>
      <w:r w:rsidR="00836810" w:rsidRPr="00836810">
        <w:rPr>
          <w:rFonts w:ascii="Times New Roman" w:eastAsia="Times New Roman" w:hAnsi="Times New Roman" w:cs="Times New Roman"/>
          <w:color w:val="000000"/>
          <w:sz w:val="28"/>
        </w:rPr>
        <w:t>30</w:t>
      </w:r>
      <w:r w:rsidRPr="00836810">
        <w:rPr>
          <w:rFonts w:ascii="Times New Roman" w:eastAsia="Times New Roman" w:hAnsi="Times New Roman" w:cs="Times New Roman"/>
          <w:color w:val="000000"/>
          <w:sz w:val="28"/>
        </w:rPr>
        <w:t xml:space="preserve">С) до 100 км, </w:t>
      </w:r>
    </w:p>
    <w:p w14:paraId="68F2F3C8" w14:textId="77777777" w:rsidR="00836810" w:rsidRPr="00836810" w:rsidRDefault="00702AAA" w:rsidP="00286B1B">
      <w:pPr>
        <w:pStyle w:val="a7"/>
        <w:numPr>
          <w:ilvl w:val="0"/>
          <w:numId w:val="26"/>
        </w:numPr>
        <w:spacing w:after="0" w:line="360" w:lineRule="auto"/>
        <w:ind w:left="20" w:right="20" w:firstLine="709"/>
        <w:jc w:val="both"/>
        <w:rPr>
          <w:rFonts w:ascii="Times New Roman" w:eastAsia="Times New Roman" w:hAnsi="Times New Roman" w:cs="Times New Roman"/>
          <w:color w:val="000000"/>
          <w:sz w:val="28"/>
        </w:rPr>
      </w:pPr>
      <w:r w:rsidRPr="00836810">
        <w:rPr>
          <w:rFonts w:ascii="Times New Roman" w:eastAsia="Times New Roman" w:hAnsi="Times New Roman" w:cs="Times New Roman"/>
          <w:color w:val="000000"/>
          <w:sz w:val="28"/>
        </w:rPr>
        <w:t xml:space="preserve">на </w:t>
      </w:r>
      <w:proofErr w:type="spellStart"/>
      <w:r w:rsidRPr="00836810">
        <w:rPr>
          <w:rFonts w:ascii="Times New Roman" w:eastAsia="Times New Roman" w:hAnsi="Times New Roman" w:cs="Times New Roman"/>
          <w:color w:val="000000"/>
          <w:sz w:val="28"/>
        </w:rPr>
        <w:t>зоновых</w:t>
      </w:r>
      <w:proofErr w:type="spellEnd"/>
      <w:r w:rsidRPr="00836810">
        <w:rPr>
          <w:rFonts w:ascii="Times New Roman" w:eastAsia="Times New Roman" w:hAnsi="Times New Roman" w:cs="Times New Roman"/>
          <w:color w:val="000000"/>
          <w:sz w:val="28"/>
        </w:rPr>
        <w:t xml:space="preserve"> сетях связи (ИКМ-120А, ИКМ- 120У) — 600 км, </w:t>
      </w:r>
    </w:p>
    <w:p w14:paraId="4B7F41CF" w14:textId="77777777" w:rsidR="00702AAA" w:rsidRPr="00836810" w:rsidRDefault="00702AAA" w:rsidP="00286B1B">
      <w:pPr>
        <w:pStyle w:val="a7"/>
        <w:numPr>
          <w:ilvl w:val="0"/>
          <w:numId w:val="26"/>
        </w:numPr>
        <w:spacing w:after="0" w:line="360" w:lineRule="auto"/>
        <w:ind w:left="20" w:right="20" w:firstLine="709"/>
        <w:jc w:val="both"/>
        <w:rPr>
          <w:rFonts w:ascii="Times New Roman" w:eastAsia="Times New Roman" w:hAnsi="Times New Roman" w:cs="Times New Roman"/>
          <w:color w:val="000000"/>
          <w:sz w:val="28"/>
        </w:rPr>
      </w:pPr>
      <w:r w:rsidRPr="00836810">
        <w:rPr>
          <w:rFonts w:ascii="Times New Roman" w:eastAsia="Times New Roman" w:hAnsi="Times New Roman" w:cs="Times New Roman"/>
          <w:color w:val="000000"/>
          <w:sz w:val="28"/>
        </w:rPr>
        <w:t>на магистральных сетях — 12 500 км</w:t>
      </w:r>
      <w:r w:rsidRPr="00836810">
        <w:rPr>
          <w:rFonts w:ascii="Times New Roman" w:eastAsia="Times New Roman" w:hAnsi="Times New Roman" w:cs="Times New Roman"/>
          <w:color w:val="FF0000"/>
          <w:sz w:val="28"/>
        </w:rPr>
        <w:t>.</w:t>
      </w:r>
    </w:p>
    <w:p w14:paraId="6C0C74B1" w14:textId="77777777" w:rsidR="00702AAA" w:rsidRPr="00702AAA" w:rsidRDefault="00702AAA" w:rsidP="00081C96">
      <w:pPr>
        <w:spacing w:after="0" w:line="360" w:lineRule="auto"/>
        <w:ind w:left="20" w:firstLine="709"/>
        <w:rPr>
          <w:rFonts w:ascii="Times New Roman" w:hAnsi="Times New Roman" w:cs="Times New Roman"/>
          <w:color w:val="000000"/>
          <w:sz w:val="28"/>
          <w:szCs w:val="28"/>
        </w:rPr>
      </w:pPr>
    </w:p>
    <w:p w14:paraId="34E5A9FB" w14:textId="77777777" w:rsidR="003B5938" w:rsidRPr="00081C96" w:rsidRDefault="003B5938" w:rsidP="00286B1B">
      <w:pPr>
        <w:pStyle w:val="a7"/>
        <w:numPr>
          <w:ilvl w:val="0"/>
          <w:numId w:val="25"/>
        </w:numPr>
        <w:spacing w:after="0" w:line="360" w:lineRule="auto"/>
        <w:ind w:left="0" w:firstLine="709"/>
        <w:rPr>
          <w:rFonts w:ascii="Times New Roman" w:hAnsi="Times New Roman" w:cs="Times New Roman"/>
          <w:b/>
          <w:color w:val="000000"/>
          <w:sz w:val="28"/>
          <w:szCs w:val="28"/>
        </w:rPr>
      </w:pPr>
      <w:r w:rsidRPr="00081C96">
        <w:rPr>
          <w:rFonts w:ascii="Times New Roman" w:hAnsi="Times New Roman" w:cs="Times New Roman"/>
          <w:b/>
          <w:color w:val="000000"/>
          <w:sz w:val="28"/>
          <w:szCs w:val="28"/>
        </w:rPr>
        <w:t>Электрические характ</w:t>
      </w:r>
      <w:r w:rsidR="00081C96" w:rsidRPr="00081C96">
        <w:rPr>
          <w:rFonts w:ascii="Times New Roman" w:hAnsi="Times New Roman" w:cs="Times New Roman"/>
          <w:b/>
          <w:color w:val="000000"/>
          <w:sz w:val="28"/>
          <w:szCs w:val="28"/>
        </w:rPr>
        <w:t>еристики каналов и трактов ЦСП</w:t>
      </w:r>
    </w:p>
    <w:p w14:paraId="69B6C970" w14:textId="77777777" w:rsidR="00081C96" w:rsidRDefault="00081C96" w:rsidP="00C55D77">
      <w:pPr>
        <w:pStyle w:val="a7"/>
        <w:spacing w:after="0" w:line="360" w:lineRule="auto"/>
        <w:ind w:left="0" w:firstLine="709"/>
        <w:rPr>
          <w:rFonts w:ascii="Times New Roman" w:hAnsi="Times New Roman" w:cs="Times New Roman"/>
          <w:color w:val="000000"/>
          <w:sz w:val="28"/>
          <w:szCs w:val="28"/>
        </w:rPr>
      </w:pPr>
    </w:p>
    <w:p w14:paraId="245AC3ED"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Как известно, основными достоинствами цифровых систем передачи являются: хорошая помехозащищенность, высокое качество каналов, экономичность, технологичность изготовления и обслуживания. Цифровой линейный тракт, передача двоичных символов определяют высокую помехозащищенность, а применение логических интегральных схем</w:t>
      </w:r>
      <w:r w:rsidR="00081C96">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w:t>
      </w:r>
      <w:r w:rsidR="00081C96">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технологичность. Что же определяет качество каналов в ЦСП? Для ответа на этот вопрос проанализируем состав ее оборудования.</w:t>
      </w:r>
    </w:p>
    <w:p w14:paraId="491B26B3"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Любая система передачи состоит из средств формирования (приема) цифрового сигнала и оборудования линейного тракта. Средства формирования подразделяю</w:t>
      </w:r>
      <w:r w:rsidR="00081C96">
        <w:rPr>
          <w:rFonts w:ascii="Times New Roman" w:eastAsia="Times New Roman" w:hAnsi="Times New Roman" w:cs="Times New Roman"/>
          <w:color w:val="000000"/>
          <w:sz w:val="28"/>
        </w:rPr>
        <w:t xml:space="preserve">тся на аппаратуру цифрового </w:t>
      </w:r>
      <w:proofErr w:type="spellStart"/>
      <w:r w:rsidR="00081C96">
        <w:rPr>
          <w:rFonts w:ascii="Times New Roman" w:eastAsia="Times New Roman" w:hAnsi="Times New Roman" w:cs="Times New Roman"/>
          <w:color w:val="000000"/>
          <w:sz w:val="28"/>
        </w:rPr>
        <w:t>ка</w:t>
      </w:r>
      <w:r>
        <w:rPr>
          <w:rFonts w:ascii="Times New Roman" w:eastAsia="Times New Roman" w:hAnsi="Times New Roman" w:cs="Times New Roman"/>
          <w:color w:val="000000"/>
          <w:sz w:val="28"/>
        </w:rPr>
        <w:t>налообразования</w:t>
      </w:r>
      <w:proofErr w:type="spellEnd"/>
      <w:r>
        <w:rPr>
          <w:rFonts w:ascii="Times New Roman" w:eastAsia="Times New Roman" w:hAnsi="Times New Roman" w:cs="Times New Roman"/>
          <w:color w:val="000000"/>
          <w:sz w:val="28"/>
        </w:rPr>
        <w:t xml:space="preserve"> (АЦК), которая преобразует аналоговые сигналы в цифровые и формирует первичный цифровой поток, и на оборудование временн</w:t>
      </w:r>
      <w:r w:rsidR="00081C96">
        <w:rPr>
          <w:rFonts w:ascii="Times New Roman" w:eastAsia="Times New Roman" w:hAnsi="Times New Roman" w:cs="Times New Roman"/>
          <w:color w:val="000000"/>
          <w:sz w:val="28"/>
        </w:rPr>
        <w:t>о</w:t>
      </w:r>
      <w:r>
        <w:rPr>
          <w:rFonts w:ascii="Times New Roman" w:eastAsia="Times New Roman" w:hAnsi="Times New Roman" w:cs="Times New Roman"/>
          <w:color w:val="000000"/>
          <w:sz w:val="28"/>
        </w:rPr>
        <w:t xml:space="preserve">го группообразования (ОВГ), объединяющее </w:t>
      </w:r>
      <w:r>
        <w:rPr>
          <w:rFonts w:ascii="Times New Roman" w:eastAsia="Times New Roman" w:hAnsi="Times New Roman" w:cs="Times New Roman"/>
          <w:color w:val="000000"/>
          <w:sz w:val="28"/>
        </w:rPr>
        <w:lastRenderedPageBreak/>
        <w:t>несколько цифровых сигналов. В состав линейного тракта входят оконечные станции (ОЛТ), соединенные между собой кабельными линиями с обслуживаемыми и</w:t>
      </w:r>
      <w:r w:rsidR="00081C96">
        <w:rPr>
          <w:rFonts w:ascii="Times New Roman" w:eastAsia="Times New Roman" w:hAnsi="Times New Roman" w:cs="Times New Roman"/>
          <w:color w:val="000000"/>
          <w:sz w:val="28"/>
        </w:rPr>
        <w:t xml:space="preserve"> необслуживаемыми регенерацион</w:t>
      </w:r>
      <w:r>
        <w:rPr>
          <w:rFonts w:ascii="Times New Roman" w:eastAsia="Times New Roman" w:hAnsi="Times New Roman" w:cs="Times New Roman"/>
          <w:color w:val="000000"/>
          <w:sz w:val="28"/>
        </w:rPr>
        <w:t>ными пунктами (ОРП, НРП).</w:t>
      </w:r>
    </w:p>
    <w:p w14:paraId="31A8856F" w14:textId="77777777" w:rsidR="00081C96"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Оборудование временн</w:t>
      </w:r>
      <w:r w:rsidR="00081C96">
        <w:rPr>
          <w:rFonts w:ascii="Times New Roman" w:eastAsia="Times New Roman" w:hAnsi="Times New Roman" w:cs="Times New Roman"/>
          <w:color w:val="000000"/>
          <w:sz w:val="28"/>
        </w:rPr>
        <w:t>о</w:t>
      </w:r>
      <w:r>
        <w:rPr>
          <w:rFonts w:ascii="Times New Roman" w:eastAsia="Times New Roman" w:hAnsi="Times New Roman" w:cs="Times New Roman"/>
          <w:color w:val="000000"/>
          <w:sz w:val="28"/>
        </w:rPr>
        <w:t>го группообразования комплектуется ступенями:</w:t>
      </w:r>
    </w:p>
    <w:p w14:paraId="2913B616" w14:textId="77777777" w:rsidR="00081C96" w:rsidRPr="00081C96" w:rsidRDefault="00702AAA" w:rsidP="00286B1B">
      <w:pPr>
        <w:pStyle w:val="a7"/>
        <w:numPr>
          <w:ilvl w:val="0"/>
          <w:numId w:val="27"/>
        </w:numPr>
        <w:spacing w:after="0" w:line="360" w:lineRule="auto"/>
        <w:ind w:left="0" w:right="20" w:firstLine="709"/>
        <w:jc w:val="both"/>
        <w:rPr>
          <w:rFonts w:ascii="Times New Roman" w:eastAsia="Times New Roman" w:hAnsi="Times New Roman" w:cs="Times New Roman"/>
          <w:color w:val="000000"/>
          <w:sz w:val="28"/>
        </w:rPr>
      </w:pPr>
      <w:r w:rsidRPr="00081C96">
        <w:rPr>
          <w:rFonts w:ascii="Times New Roman" w:eastAsia="Times New Roman" w:hAnsi="Times New Roman" w:cs="Times New Roman"/>
          <w:color w:val="000000"/>
          <w:sz w:val="28"/>
        </w:rPr>
        <w:t>для четверичной цифровой системы передачи используется аппаратура четверичного, третичного и вторичного временн</w:t>
      </w:r>
      <w:r w:rsidR="00081C96" w:rsidRPr="00081C96">
        <w:rPr>
          <w:rFonts w:ascii="Times New Roman" w:eastAsia="Times New Roman" w:hAnsi="Times New Roman" w:cs="Times New Roman"/>
          <w:color w:val="000000"/>
          <w:sz w:val="28"/>
        </w:rPr>
        <w:t>о</w:t>
      </w:r>
      <w:r w:rsidRPr="00081C96">
        <w:rPr>
          <w:rFonts w:ascii="Times New Roman" w:eastAsia="Times New Roman" w:hAnsi="Times New Roman" w:cs="Times New Roman"/>
          <w:color w:val="000000"/>
          <w:sz w:val="28"/>
        </w:rPr>
        <w:t xml:space="preserve">го группообразования (ЧВГ, ТВГ, ВВГ), </w:t>
      </w:r>
    </w:p>
    <w:p w14:paraId="743D3DC2" w14:textId="77777777" w:rsidR="00081C96" w:rsidRPr="00081C96" w:rsidRDefault="00702AAA" w:rsidP="00286B1B">
      <w:pPr>
        <w:pStyle w:val="a7"/>
        <w:numPr>
          <w:ilvl w:val="0"/>
          <w:numId w:val="27"/>
        </w:numPr>
        <w:spacing w:after="0" w:line="360" w:lineRule="auto"/>
        <w:ind w:left="0" w:right="20" w:firstLine="709"/>
        <w:jc w:val="both"/>
        <w:rPr>
          <w:rFonts w:ascii="Times New Roman" w:eastAsia="Times New Roman" w:hAnsi="Times New Roman" w:cs="Times New Roman"/>
          <w:color w:val="000000"/>
          <w:sz w:val="28"/>
        </w:rPr>
      </w:pPr>
      <w:r w:rsidRPr="00081C96">
        <w:rPr>
          <w:rFonts w:ascii="Times New Roman" w:eastAsia="Times New Roman" w:hAnsi="Times New Roman" w:cs="Times New Roman"/>
          <w:color w:val="000000"/>
          <w:sz w:val="28"/>
        </w:rPr>
        <w:t xml:space="preserve">для третичной — ТВГ и ВВГ </w:t>
      </w:r>
    </w:p>
    <w:p w14:paraId="6C773E86" w14:textId="77777777" w:rsidR="00702AAA" w:rsidRPr="00081C96" w:rsidRDefault="00702AAA" w:rsidP="00286B1B">
      <w:pPr>
        <w:pStyle w:val="a7"/>
        <w:numPr>
          <w:ilvl w:val="0"/>
          <w:numId w:val="27"/>
        </w:numPr>
        <w:spacing w:after="0" w:line="360" w:lineRule="auto"/>
        <w:ind w:left="0" w:right="20" w:firstLine="709"/>
        <w:jc w:val="both"/>
        <w:rPr>
          <w:rFonts w:ascii="Times New Roman" w:eastAsia="Times New Roman" w:hAnsi="Times New Roman" w:cs="Times New Roman"/>
          <w:color w:val="000000"/>
          <w:sz w:val="28"/>
        </w:rPr>
      </w:pPr>
      <w:r w:rsidRPr="00081C96">
        <w:rPr>
          <w:rFonts w:ascii="Times New Roman" w:eastAsia="Times New Roman" w:hAnsi="Times New Roman" w:cs="Times New Roman"/>
          <w:color w:val="000000"/>
          <w:sz w:val="28"/>
        </w:rPr>
        <w:t>для вторичной — только ВВГ.</w:t>
      </w:r>
    </w:p>
    <w:p w14:paraId="35A68F0B"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Таким образом, в большей части оборудования ЦСП (ВВГ, ТВГ, ЧВГ, ОЛТ, НРП, ОРП) передаваемые по каналам ТЧ сигналы представлены в цифровой форме. Если качество передачи цифрово</w:t>
      </w:r>
      <w:r w:rsidR="00081C96">
        <w:rPr>
          <w:rFonts w:ascii="Times New Roman" w:eastAsia="Times New Roman" w:hAnsi="Times New Roman" w:cs="Times New Roman"/>
          <w:color w:val="000000"/>
          <w:sz w:val="28"/>
        </w:rPr>
        <w:t xml:space="preserve">го сигнала соответствует норме </w:t>
      </w:r>
      <w:r>
        <w:rPr>
          <w:rFonts w:ascii="Times New Roman" w:eastAsia="Times New Roman" w:hAnsi="Times New Roman" w:cs="Times New Roman"/>
          <w:color w:val="000000"/>
          <w:sz w:val="28"/>
        </w:rPr>
        <w:t>, это оборудование не оказывает влияния на электрические характеристики телефонных каналов.</w:t>
      </w:r>
    </w:p>
    <w:p w14:paraId="51CA7648"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Основные устройства АЦК тоже являются цифровыми, аналоговую часть составляют индивидуальные приемопередатчики каналов (ПП), входные цепи кодера и выходные декодера, где формируется групповой амплитудно-импульсный сигнал. Минимальное число аналоговых устройств в АЦК существенно снижает влияние аппаратуры ИКМ на качество передачи сигналов по каналам ТЧ.</w:t>
      </w:r>
    </w:p>
    <w:p w14:paraId="5F288777" w14:textId="77777777" w:rsidR="00702AAA" w:rsidRPr="00081C96" w:rsidRDefault="00702AAA" w:rsidP="00C55D77">
      <w:pPr>
        <w:spacing w:after="0" w:line="360" w:lineRule="auto"/>
        <w:ind w:right="20" w:firstLine="709"/>
        <w:jc w:val="both"/>
        <w:rPr>
          <w:rFonts w:ascii="Times New Roman" w:eastAsia="Times New Roman" w:hAnsi="Times New Roman" w:cs="Times New Roman"/>
          <w:color w:val="000000"/>
          <w:sz w:val="28"/>
        </w:rPr>
      </w:pPr>
      <w:r w:rsidRPr="00081C96">
        <w:rPr>
          <w:rFonts w:ascii="Times New Roman" w:eastAsia="Times New Roman" w:hAnsi="Times New Roman" w:cs="Times New Roman"/>
          <w:color w:val="000000"/>
          <w:sz w:val="28"/>
        </w:rPr>
        <w:t>Рассмотрим основные характеристики каналов, используя схему (рис. 8.19). На ней изображены элементы аппаратуры ЦСП с групповым (рис. 8.19, а) и индивидуальным (рис. 8.19, б) кодированием, через которые проходят тональные сигналы в процессе аналого-цифрового (на передаче) и цифроаналогового (на приеме) преобразования в одном из направлений передачи.</w:t>
      </w:r>
    </w:p>
    <w:p w14:paraId="30E1BBDE"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Остаточное затухание</w:t>
      </w:r>
      <w:r w:rsidR="00081C96">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Для установки необходимого остаточного затухания в зависимости от режима использования канала в системах с ИКМ на передаче и приеме имеются удлинители, затухание которых можно изменять, делая перепайки в блоках приемопередатчиков каждого канала, или (в более современной аппаратуре) </w:t>
      </w:r>
      <w:r w:rsidR="00081C96">
        <w:rPr>
          <w:rFonts w:ascii="Times New Roman" w:eastAsia="Times New Roman" w:hAnsi="Times New Roman" w:cs="Times New Roman"/>
          <w:color w:val="000000"/>
          <w:sz w:val="28"/>
        </w:rPr>
        <w:t>программированием с локального терминала (компьютера).</w:t>
      </w:r>
    </w:p>
    <w:p w14:paraId="5EF1131B" w14:textId="77777777" w:rsid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6176DC61" w14:textId="77777777" w:rsidR="005D466F" w:rsidRDefault="005D466F" w:rsidP="00C55D77">
      <w:pPr>
        <w:spacing w:after="0" w:line="360" w:lineRule="auto"/>
        <w:ind w:right="20" w:firstLine="709"/>
        <w:jc w:val="both"/>
        <w:rPr>
          <w:rFonts w:ascii="Times New Roman" w:eastAsia="Times New Roman" w:hAnsi="Times New Roman" w:cs="Times New Roman"/>
          <w:color w:val="000000"/>
          <w:sz w:val="28"/>
        </w:rPr>
      </w:pPr>
    </w:p>
    <w:p w14:paraId="27F172D2" w14:textId="77777777" w:rsidR="005D466F" w:rsidRPr="00081C96" w:rsidRDefault="005D466F" w:rsidP="00C55D77">
      <w:pPr>
        <w:spacing w:after="0" w:line="360" w:lineRule="auto"/>
        <w:ind w:right="20" w:firstLine="709"/>
        <w:jc w:val="both"/>
        <w:rPr>
          <w:rFonts w:ascii="Times New Roman" w:eastAsia="Times New Roman" w:hAnsi="Times New Roman" w:cs="Times New Roman"/>
          <w:color w:val="000000"/>
          <w:sz w:val="28"/>
        </w:rPr>
      </w:pPr>
    </w:p>
    <w:p w14:paraId="74CEA63F" w14:textId="77777777" w:rsidR="00081C96" w:rsidRPr="00081C96" w:rsidRDefault="00E75424"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drawing>
          <wp:anchor distT="0" distB="0" distL="114300" distR="114300" simplePos="0" relativeHeight="251789312" behindDoc="0" locked="0" layoutInCell="1" allowOverlap="1" wp14:anchorId="68939247" wp14:editId="005F901A">
            <wp:simplePos x="0" y="0"/>
            <wp:positionH relativeFrom="margin">
              <wp:posOffset>983615</wp:posOffset>
            </wp:positionH>
            <wp:positionV relativeFrom="paragraph">
              <wp:posOffset>128270</wp:posOffset>
            </wp:positionV>
            <wp:extent cx="4946015" cy="3227705"/>
            <wp:effectExtent l="0" t="0" r="0" b="0"/>
            <wp:wrapNone/>
            <wp:docPr id="25" name="Рисунок 4"/>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srcRect t="6173"/>
                    <a:stretch>
                      <a:fillRect/>
                    </a:stretch>
                  </pic:blipFill>
                  <pic:spPr bwMode="auto">
                    <a:xfrm>
                      <a:off x="0" y="0"/>
                      <a:ext cx="4946015" cy="3227705"/>
                    </a:xfrm>
                    <a:prstGeom prst="rect">
                      <a:avLst/>
                    </a:prstGeom>
                    <a:noFill/>
                    <a:ln w="9525">
                      <a:noFill/>
                      <a:miter lim="800000"/>
                      <a:headEnd/>
                      <a:tailEnd/>
                    </a:ln>
                  </pic:spPr>
                </pic:pic>
              </a:graphicData>
            </a:graphic>
          </wp:anchor>
        </w:drawing>
      </w:r>
    </w:p>
    <w:p w14:paraId="36CCB56D"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6658D7DC"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а)</w:t>
      </w:r>
    </w:p>
    <w:p w14:paraId="795DF4C6"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248458AD"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044AAB5C"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3F9C98FA"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75A57D44"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68C3A0B9"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33F9BF56"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0F2E0FD3"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б)</w:t>
      </w:r>
    </w:p>
    <w:p w14:paraId="7521D35D"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2DB67C17" w14:textId="77777777" w:rsidR="00081C96" w:rsidRPr="00081C96" w:rsidRDefault="00081C96" w:rsidP="00C55D77">
      <w:pPr>
        <w:spacing w:after="0" w:line="360" w:lineRule="auto"/>
        <w:ind w:right="20" w:firstLine="709"/>
        <w:jc w:val="both"/>
        <w:rPr>
          <w:rFonts w:ascii="Times New Roman" w:eastAsia="Times New Roman" w:hAnsi="Times New Roman" w:cs="Times New Roman"/>
          <w:color w:val="000000"/>
          <w:sz w:val="28"/>
        </w:rPr>
      </w:pPr>
    </w:p>
    <w:p w14:paraId="4CC34802" w14:textId="77777777" w:rsidR="00702AAA" w:rsidRDefault="00081C96" w:rsidP="00C55D77">
      <w:pPr>
        <w:spacing w:after="0" w:line="360" w:lineRule="auto"/>
        <w:ind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Рисунок 9.3 – Элементы аппаратуры ЦСП с групповым и индивидуальным кодированием</w:t>
      </w:r>
    </w:p>
    <w:p w14:paraId="7AAE63C4" w14:textId="77777777" w:rsidR="00081C96" w:rsidRPr="00081C96" w:rsidRDefault="00081C96" w:rsidP="00C55D77">
      <w:pPr>
        <w:spacing w:after="0" w:line="360" w:lineRule="auto"/>
        <w:ind w:firstLine="709"/>
        <w:jc w:val="center"/>
        <w:rPr>
          <w:rFonts w:ascii="Times New Roman" w:eastAsia="Times New Roman" w:hAnsi="Times New Roman" w:cs="Times New Roman"/>
          <w:color w:val="000000"/>
          <w:sz w:val="28"/>
        </w:rPr>
      </w:pPr>
    </w:p>
    <w:p w14:paraId="0F365DC0"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Стабильность </w:t>
      </w:r>
      <w:r w:rsidR="00081C96">
        <w:rPr>
          <w:rFonts w:ascii="Times New Roman" w:eastAsia="Times New Roman" w:hAnsi="Times New Roman" w:cs="Times New Roman"/>
          <w:color w:val="000000"/>
          <w:sz w:val="28"/>
        </w:rPr>
        <w:t xml:space="preserve">остаточного затухания </w:t>
      </w:r>
      <w:r>
        <w:rPr>
          <w:rFonts w:ascii="Times New Roman" w:eastAsia="Times New Roman" w:hAnsi="Times New Roman" w:cs="Times New Roman"/>
          <w:color w:val="000000"/>
          <w:sz w:val="28"/>
        </w:rPr>
        <w:t>аналоговой части ЦСП обеспечивается поддержанием требуемой диаграммы напряжений в индивидуальном оборудовании (усилители Ус1, Ус2), а также в групповом АИМ-тракте.</w:t>
      </w:r>
    </w:p>
    <w:p w14:paraId="33B758DB"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Таким образом, в отличие от аналоговых систем передачи с частотным разделением каналов для поддержания постоянства остаточного затухания не требуется сложной системы автоматической регулировки уровней, так как качество передачи не подвержено сезонным колебаниям, следовательно, </w:t>
      </w:r>
      <w:proofErr w:type="spellStart"/>
      <w:r>
        <w:rPr>
          <w:rFonts w:ascii="Times New Roman" w:eastAsia="Times New Roman" w:hAnsi="Times New Roman" w:cs="Times New Roman"/>
          <w:color w:val="000000"/>
          <w:sz w:val="28"/>
        </w:rPr>
        <w:t>ао</w:t>
      </w:r>
      <w:proofErr w:type="spellEnd"/>
      <w:r>
        <w:rPr>
          <w:rFonts w:ascii="Times New Roman" w:eastAsia="Times New Roman" w:hAnsi="Times New Roman" w:cs="Times New Roman"/>
          <w:color w:val="000000"/>
          <w:sz w:val="28"/>
        </w:rPr>
        <w:t xml:space="preserve"> не требует регулировки в процессе эксплуатации.</w:t>
      </w:r>
    </w:p>
    <w:p w14:paraId="1BD895B0" w14:textId="77777777" w:rsidR="00702AAA" w:rsidRDefault="00702AAA" w:rsidP="00C55D77">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Амплитудно-частотная характеристика (АЧХ).</w:t>
      </w:r>
      <w:r>
        <w:rPr>
          <w:rFonts w:ascii="Times New Roman" w:eastAsia="Times New Roman" w:hAnsi="Times New Roman" w:cs="Times New Roman"/>
          <w:color w:val="000000"/>
          <w:sz w:val="28"/>
        </w:rPr>
        <w:t xml:space="preserve"> Основными источниками амплитудно-частотных искажений в каналах</w:t>
      </w:r>
      <w:r>
        <w:rPr>
          <w:rFonts w:ascii="Times New Roman" w:eastAsia="Times New Roman" w:hAnsi="Times New Roman" w:cs="Times New Roman"/>
          <w:b/>
          <w:color w:val="000000"/>
          <w:sz w:val="28"/>
        </w:rPr>
        <w:t xml:space="preserve"> </w:t>
      </w:r>
      <w:r w:rsidRPr="00081C96">
        <w:rPr>
          <w:rFonts w:ascii="Times New Roman" w:eastAsia="Times New Roman" w:hAnsi="Times New Roman" w:cs="Times New Roman"/>
          <w:color w:val="000000"/>
          <w:sz w:val="28"/>
        </w:rPr>
        <w:t>ТЧ я</w:t>
      </w:r>
      <w:r>
        <w:rPr>
          <w:rFonts w:ascii="Times New Roman" w:eastAsia="Times New Roman" w:hAnsi="Times New Roman" w:cs="Times New Roman"/>
          <w:color w:val="000000"/>
          <w:sz w:val="28"/>
        </w:rPr>
        <w:t xml:space="preserve">вляются элементы тракта с частотно-зависимыми характеристиками. </w:t>
      </w:r>
    </w:p>
    <w:p w14:paraId="5EF34964"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Это прежде всего фильтры, усилители, трансформаторы. В цифровых системах передачи таких элементов по два в каждом канале. Фильтр нижних частот </w:t>
      </w:r>
      <w:r>
        <w:rPr>
          <w:rFonts w:ascii="Times New Roman" w:eastAsia="Times New Roman" w:hAnsi="Times New Roman" w:cs="Times New Roman"/>
          <w:color w:val="000000"/>
          <w:sz w:val="28"/>
        </w:rPr>
        <w:lastRenderedPageBreak/>
        <w:t>в передающей части ограничивает спектр частот сигнала перед дискретизацией. ФНЧ на приеме выделяет исходный сигнал тональной частоты из спектра АИМ-сигнала, получаемого на выходе электронного ключа. Усилители Ус1 и Ус2 практически не оказывают влияние на АЧХ.</w:t>
      </w:r>
    </w:p>
    <w:p w14:paraId="365373F8"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Сравнение количества элементов с частотно-зависимыми характеристиками в ЦСП и в аналоговых системах передачи с частотным разделением каналов убедительно доказывает преимущество ЦСП в равномерности АЧХ и независимости ее от протяженности линейного тракта.</w:t>
      </w:r>
    </w:p>
    <w:p w14:paraId="3A94C77D"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proofErr w:type="spellStart"/>
      <w:r>
        <w:rPr>
          <w:rFonts w:ascii="Times New Roman" w:eastAsia="Times New Roman" w:hAnsi="Times New Roman" w:cs="Times New Roman"/>
          <w:b/>
          <w:color w:val="000000"/>
          <w:sz w:val="28"/>
        </w:rPr>
        <w:t>Фазочастотная</w:t>
      </w:r>
      <w:proofErr w:type="spellEnd"/>
      <w:r>
        <w:rPr>
          <w:rFonts w:ascii="Times New Roman" w:eastAsia="Times New Roman" w:hAnsi="Times New Roman" w:cs="Times New Roman"/>
          <w:b/>
          <w:color w:val="000000"/>
          <w:sz w:val="28"/>
        </w:rPr>
        <w:t xml:space="preserve"> характеристика (ФЧХ).</w:t>
      </w:r>
      <w:r>
        <w:rPr>
          <w:rFonts w:ascii="Times New Roman" w:eastAsia="Times New Roman" w:hAnsi="Times New Roman" w:cs="Times New Roman"/>
          <w:color w:val="000000"/>
          <w:sz w:val="28"/>
        </w:rPr>
        <w:t xml:space="preserve"> Как и в предыдущем случае, элементами, вносящими фазовые искажения, являются только ФНЧ индивидуального оборудования приема и передачи. Качество ФЧХ нормируется в виде частотной зависимости отклонения группового времени замедления от значения, измеренного на частоте 1900 Гц. Однако благодаря высокой стабильности ФЧХ в системах передачи с ИКМ эта характеристика не требует специального контроля. В процессе производства и эксплуатации считается, что нормы ФЧХ выполняются, если соблюдаются нормы на АЧХ.</w:t>
      </w:r>
    </w:p>
    <w:p w14:paraId="78B5CA71"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Внятные переходные влияния (ВПВ).</w:t>
      </w:r>
      <w:r>
        <w:rPr>
          <w:rFonts w:ascii="Times New Roman" w:eastAsia="Times New Roman" w:hAnsi="Times New Roman" w:cs="Times New Roman"/>
          <w:color w:val="000000"/>
          <w:sz w:val="28"/>
        </w:rPr>
        <w:t xml:space="preserve"> Они характеризуются появлением в подверженных влиянию каналах помех, имеющих такие же частотные составляющие, как и сигналы во влияющем канале. Процессы возникновения ВПВ в цифровых системах передачи и в системах передачи с частотным разделением каналов существенно отличаются.</w:t>
      </w:r>
    </w:p>
    <w:p w14:paraId="71244E8E"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системах передачи с групповым кодированием на возникновение ВПВ могут оказывать влияние следующие устройства (</w:t>
      </w:r>
      <w:r w:rsidR="00081C96">
        <w:rPr>
          <w:rFonts w:ascii="Times New Roman" w:eastAsia="Times New Roman" w:hAnsi="Times New Roman" w:cs="Times New Roman"/>
          <w:color w:val="000000"/>
          <w:sz w:val="28"/>
        </w:rPr>
        <w:t>рисунок 19.3</w:t>
      </w:r>
      <w:r>
        <w:rPr>
          <w:rFonts w:ascii="Times New Roman" w:eastAsia="Times New Roman" w:hAnsi="Times New Roman" w:cs="Times New Roman"/>
          <w:color w:val="000000"/>
          <w:sz w:val="28"/>
        </w:rPr>
        <w:t>,</w:t>
      </w:r>
      <w:r>
        <w:rPr>
          <w:rFonts w:ascii="Times New Roman" w:eastAsia="Times New Roman" w:hAnsi="Times New Roman" w:cs="Times New Roman"/>
          <w:b/>
          <w:i/>
          <w:color w:val="000000"/>
          <w:spacing w:val="30"/>
          <w:sz w:val="28"/>
        </w:rPr>
        <w:t xml:space="preserve"> а):</w:t>
      </w:r>
      <w:r>
        <w:rPr>
          <w:rFonts w:ascii="Times New Roman" w:eastAsia="Times New Roman" w:hAnsi="Times New Roman" w:cs="Times New Roman"/>
          <w:color w:val="000000"/>
          <w:sz w:val="28"/>
        </w:rPr>
        <w:t xml:space="preserve"> ключи, входящие в с</w:t>
      </w:r>
      <w:r w:rsidR="00081C96">
        <w:rPr>
          <w:rFonts w:ascii="Times New Roman" w:eastAsia="Times New Roman" w:hAnsi="Times New Roman" w:cs="Times New Roman"/>
          <w:color w:val="000000"/>
          <w:sz w:val="28"/>
        </w:rPr>
        <w:t>остав амплитудно-импульс</w:t>
      </w:r>
      <w:r>
        <w:rPr>
          <w:rFonts w:ascii="Times New Roman" w:eastAsia="Times New Roman" w:hAnsi="Times New Roman" w:cs="Times New Roman"/>
          <w:color w:val="000000"/>
          <w:sz w:val="28"/>
        </w:rPr>
        <w:t>ных модуляторов АИМ; аналоговая часть кодера (код А), где находятся элементы аппаратуры, через которые проходит групповой АИМ-сигнал; выходные элементы схемы декодера, где формируется групповой АИМ-сигнал приема; ключи на приеме. Таким образом, ВПВ могут возникать в индивидуальном и групповом оборудовании.</w:t>
      </w:r>
    </w:p>
    <w:p w14:paraId="18E68105" w14:textId="77777777" w:rsidR="00702AAA" w:rsidRDefault="00702AAA" w:rsidP="00C55D77">
      <w:pPr>
        <w:spacing w:after="0" w:line="360" w:lineRule="auto"/>
        <w:ind w:right="24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Переходные токи в групповом оборудовании имеют наибольшие значения в ближайших</w:t>
      </w:r>
      <w:r w:rsidR="00C55D77">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по отношению к влияющему</w:t>
      </w:r>
      <w:r w:rsidR="00C55D77">
        <w:rPr>
          <w:rFonts w:ascii="Times New Roman" w:eastAsia="Times New Roman" w:hAnsi="Times New Roman" w:cs="Times New Roman"/>
          <w:color w:val="000000"/>
          <w:sz w:val="28"/>
        </w:rPr>
        <w:t>) каналах</w:t>
      </w:r>
      <w:r>
        <w:rPr>
          <w:rFonts w:ascii="Times New Roman" w:eastAsia="Times New Roman" w:hAnsi="Times New Roman" w:cs="Times New Roman"/>
          <w:color w:val="000000"/>
          <w:sz w:val="28"/>
        </w:rPr>
        <w:t xml:space="preserve">. Меры, принимаемые в </w:t>
      </w:r>
      <w:r>
        <w:rPr>
          <w:rFonts w:ascii="Times New Roman" w:eastAsia="Times New Roman" w:hAnsi="Times New Roman" w:cs="Times New Roman"/>
          <w:color w:val="000000"/>
          <w:sz w:val="28"/>
        </w:rPr>
        <w:lastRenderedPageBreak/>
        <w:t>аппаратуре для повышения качества ключей и элементов группового АИМ-тракта, позволяют добиваться очень высокого значения защищенности — не ниже 65 дБ.</w:t>
      </w:r>
    </w:p>
    <w:p w14:paraId="5DF051CA" w14:textId="77777777" w:rsidR="00702AAA" w:rsidRDefault="00702AAA" w:rsidP="00C55D77">
      <w:pPr>
        <w:spacing w:after="0" w:line="360" w:lineRule="auto"/>
        <w:ind w:right="24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современной аппаратуре цифрового </w:t>
      </w:r>
      <w:proofErr w:type="spellStart"/>
      <w:r>
        <w:rPr>
          <w:rFonts w:ascii="Times New Roman" w:eastAsia="Times New Roman" w:hAnsi="Times New Roman" w:cs="Times New Roman"/>
          <w:color w:val="000000"/>
          <w:sz w:val="28"/>
        </w:rPr>
        <w:t>каналообразования</w:t>
      </w:r>
      <w:proofErr w:type="spellEnd"/>
      <w:r>
        <w:rPr>
          <w:rFonts w:ascii="Times New Roman" w:eastAsia="Times New Roman" w:hAnsi="Times New Roman" w:cs="Times New Roman"/>
          <w:color w:val="000000"/>
          <w:sz w:val="28"/>
        </w:rPr>
        <w:t xml:space="preserve"> все шире находят применение индивидуальные кодеры и декодеры. Отсутствие группового АИМ-тракта практически устраняет источники возникновения ВПВ (</w:t>
      </w:r>
      <w:r w:rsidR="00081C96">
        <w:rPr>
          <w:rFonts w:ascii="Times New Roman" w:eastAsia="Times New Roman" w:hAnsi="Times New Roman" w:cs="Times New Roman"/>
          <w:color w:val="000000"/>
          <w:sz w:val="28"/>
        </w:rPr>
        <w:t>рисунок 19.3</w:t>
      </w:r>
      <w:r>
        <w:rPr>
          <w:rFonts w:ascii="Times New Roman" w:eastAsia="Times New Roman" w:hAnsi="Times New Roman" w:cs="Times New Roman"/>
          <w:color w:val="000000"/>
          <w:sz w:val="28"/>
        </w:rPr>
        <w:t>, б).</w:t>
      </w:r>
    </w:p>
    <w:p w14:paraId="677E9C54" w14:textId="77777777" w:rsidR="00702AAA" w:rsidRDefault="00702AAA" w:rsidP="00C55D77">
      <w:pPr>
        <w:spacing w:after="0" w:line="360" w:lineRule="auto"/>
        <w:ind w:right="240" w:firstLine="709"/>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Шумы.</w:t>
      </w:r>
      <w:r>
        <w:rPr>
          <w:rFonts w:ascii="Times New Roman" w:eastAsia="Times New Roman" w:hAnsi="Times New Roman" w:cs="Times New Roman"/>
          <w:color w:val="000000"/>
          <w:sz w:val="28"/>
        </w:rPr>
        <w:t xml:space="preserve"> В каналах тональной частоты, организованных в системах передачи с частотным разделением каналов, шумы образуются в оконечной и промежуточной аппаратуре, накапливаются в кабельной магистрали на всем протяжении линии передачи. В тракте ЦСП передается цифровой двоичный сигнал, в каждом регенераторе он восстанавливается. Следовательно, шумы не зависят от длины м</w:t>
      </w:r>
      <w:r w:rsidR="00081C96">
        <w:rPr>
          <w:rFonts w:ascii="Times New Roman" w:eastAsia="Times New Roman" w:hAnsi="Times New Roman" w:cs="Times New Roman"/>
          <w:color w:val="000000"/>
          <w:sz w:val="28"/>
        </w:rPr>
        <w:t>агистрали. Наводимые на регене</w:t>
      </w:r>
      <w:r>
        <w:rPr>
          <w:rFonts w:ascii="Times New Roman" w:eastAsia="Times New Roman" w:hAnsi="Times New Roman" w:cs="Times New Roman"/>
          <w:color w:val="000000"/>
          <w:sz w:val="28"/>
        </w:rPr>
        <w:t>рационном участке шумы устраняются в регенераторе. Шумы на выходе каналов ТЧ возможны только, если они закодированы в передающей части аппаратуры.</w:t>
      </w:r>
    </w:p>
    <w:p w14:paraId="7F403C92" w14:textId="77777777" w:rsidR="00702AAA" w:rsidRDefault="00702AAA" w:rsidP="00C55D77">
      <w:pPr>
        <w:spacing w:after="0" w:line="360" w:lineRule="auto"/>
        <w:ind w:right="24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ЦСП нормируется шум незанятого канала (ШНК). Необходимым условием оценки ШНК является отсутствие передачи по всем каналам системы. Это дает возможность исключить переходные влияния. </w:t>
      </w:r>
    </w:p>
    <w:p w14:paraId="5E60A91E" w14:textId="77777777" w:rsidR="00702AAA" w:rsidRDefault="00702AAA" w:rsidP="00C55D77">
      <w:pPr>
        <w:spacing w:after="0" w:line="360" w:lineRule="auto"/>
        <w:ind w:right="44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Шумы, возникающие в тракте передачи, зависят от положения рабочей точки характеристики квантования кодера. Так, если рабочая точка («ноль») кодера находится на границе между двумя интервалами квантования (рис. 8.20, а), то любой слабый сигнал на входе будет кодироваться в соответствии с минимальным уровнем квантования. В этом случае выходной сигнал сформируется не в соответствии с истинным значением амплитуды входного шума, а с размахом, определяемым размерами минимального интервала квантования. Таким образом, шумы будут как бы усиливаться. Если рабочая точка находится на середине интервала квантования (</w:t>
      </w:r>
      <w:r w:rsidR="00C55D77">
        <w:rPr>
          <w:rFonts w:ascii="Times New Roman" w:eastAsia="Times New Roman" w:hAnsi="Times New Roman" w:cs="Times New Roman"/>
          <w:color w:val="000000"/>
          <w:sz w:val="28"/>
        </w:rPr>
        <w:t>рисунок 19.4</w:t>
      </w:r>
      <w:r>
        <w:rPr>
          <w:rFonts w:ascii="Times New Roman" w:eastAsia="Times New Roman" w:hAnsi="Times New Roman" w:cs="Times New Roman"/>
          <w:color w:val="000000"/>
          <w:sz w:val="28"/>
        </w:rPr>
        <w:t>), все слабые сигналы, амплитуда которых не превышает половины минимального интервала квантования, приводятся к нулю. Однако вследствие нестабильности положения рабочей точки кодера минимальная ШНК определяется и не превышает -65 дБ. При таком значении шумы практически не ощутимы.</w:t>
      </w:r>
    </w:p>
    <w:p w14:paraId="3D44DC4F" w14:textId="77777777" w:rsidR="00702AAA" w:rsidRPr="00C55D77" w:rsidRDefault="00702AAA" w:rsidP="00C55D77">
      <w:pPr>
        <w:spacing w:after="0" w:line="360" w:lineRule="auto"/>
        <w:ind w:firstLine="709"/>
        <w:jc w:val="both"/>
        <w:rPr>
          <w:rFonts w:ascii="Times New Roman" w:eastAsia="Times New Roman" w:hAnsi="Times New Roman" w:cs="Times New Roman"/>
          <w:color w:val="000000"/>
          <w:sz w:val="28"/>
        </w:rPr>
      </w:pPr>
    </w:p>
    <w:p w14:paraId="15C49892" w14:textId="77777777" w:rsidR="00C55D77" w:rsidRDefault="006143E7" w:rsidP="00C55D77">
      <w:pPr>
        <w:spacing w:after="0" w:line="360" w:lineRule="auto"/>
        <w:ind w:firstLine="709"/>
        <w:jc w:val="both"/>
        <w:rPr>
          <w:rFonts w:ascii="Times New Roman" w:eastAsia="Times New Roman" w:hAnsi="Times New Roman" w:cs="Times New Roman"/>
          <w:color w:val="000000"/>
          <w:sz w:val="28"/>
        </w:rPr>
      </w:pPr>
      <w:r>
        <w:rPr>
          <w:noProof/>
        </w:rPr>
        <w:lastRenderedPageBreak/>
        <w:object w:dxaOrig="1440" w:dyaOrig="1440" w14:anchorId="6D27F4E8">
          <v:shape id="_x0000_s2907" type="#_x0000_t75" style="position:absolute;left:0;text-align:left;margin-left:119.55pt;margin-top:9.3pt;width:256.5pt;height:110.85pt;z-index:251791360" filled="t">
            <v:imagedata r:id="rId154" o:title=""/>
            <o:lock v:ext="edit" aspectratio="f"/>
          </v:shape>
          <o:OLEObject Type="Embed" ProgID="StaticMetafile" ShapeID="_x0000_s2907" DrawAspect="Content" ObjectID="_1760203353" r:id="rId155"/>
        </w:object>
      </w:r>
    </w:p>
    <w:p w14:paraId="321DD2A9" w14:textId="77777777" w:rsidR="00C55D77" w:rsidRDefault="00C55D77" w:rsidP="00C55D77">
      <w:pPr>
        <w:spacing w:after="0" w:line="360" w:lineRule="auto"/>
        <w:ind w:firstLine="709"/>
        <w:jc w:val="both"/>
        <w:rPr>
          <w:rFonts w:ascii="Times New Roman" w:eastAsia="Times New Roman" w:hAnsi="Times New Roman" w:cs="Times New Roman"/>
          <w:color w:val="000000"/>
          <w:sz w:val="28"/>
        </w:rPr>
      </w:pPr>
    </w:p>
    <w:p w14:paraId="3D276B05" w14:textId="77777777" w:rsidR="00C55D77" w:rsidRDefault="00C55D77" w:rsidP="00C55D77">
      <w:pPr>
        <w:spacing w:after="0" w:line="360" w:lineRule="auto"/>
        <w:ind w:firstLine="709"/>
        <w:jc w:val="both"/>
        <w:rPr>
          <w:rFonts w:ascii="Times New Roman" w:eastAsia="Times New Roman" w:hAnsi="Times New Roman" w:cs="Times New Roman"/>
          <w:color w:val="000000"/>
          <w:sz w:val="28"/>
        </w:rPr>
      </w:pPr>
    </w:p>
    <w:p w14:paraId="2C417F8D" w14:textId="77777777" w:rsidR="00C55D77" w:rsidRDefault="00C55D77" w:rsidP="00C55D77">
      <w:pPr>
        <w:spacing w:after="0" w:line="360" w:lineRule="auto"/>
        <w:ind w:firstLine="709"/>
        <w:jc w:val="both"/>
        <w:rPr>
          <w:rFonts w:ascii="Times New Roman" w:eastAsia="Times New Roman" w:hAnsi="Times New Roman" w:cs="Times New Roman"/>
          <w:color w:val="000000"/>
          <w:sz w:val="28"/>
        </w:rPr>
      </w:pPr>
    </w:p>
    <w:p w14:paraId="67C70ACE" w14:textId="77777777" w:rsidR="00C55D77" w:rsidRDefault="00C55D77" w:rsidP="00C55D77">
      <w:pPr>
        <w:spacing w:after="0" w:line="360" w:lineRule="auto"/>
        <w:ind w:firstLine="709"/>
        <w:jc w:val="both"/>
        <w:rPr>
          <w:rFonts w:ascii="Times New Roman" w:eastAsia="Times New Roman" w:hAnsi="Times New Roman" w:cs="Times New Roman"/>
          <w:color w:val="000000"/>
          <w:sz w:val="28"/>
        </w:rPr>
      </w:pPr>
    </w:p>
    <w:p w14:paraId="59F65EB8" w14:textId="77777777" w:rsidR="00C55D77" w:rsidRDefault="00C55D77" w:rsidP="00C55D77">
      <w:pPr>
        <w:spacing w:after="0" w:line="360" w:lineRule="auto"/>
        <w:ind w:firstLine="709"/>
        <w:jc w:val="both"/>
        <w:rPr>
          <w:rFonts w:ascii="Times New Roman" w:eastAsia="Times New Roman" w:hAnsi="Times New Roman" w:cs="Times New Roman"/>
          <w:color w:val="000000"/>
          <w:sz w:val="28"/>
        </w:rPr>
      </w:pPr>
    </w:p>
    <w:p w14:paraId="5B9CA989" w14:textId="77777777" w:rsidR="00C55D77" w:rsidRDefault="005D466F" w:rsidP="00C55D77">
      <w:pPr>
        <w:spacing w:after="0" w:line="360" w:lineRule="auto"/>
        <w:ind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Рисунок </w:t>
      </w:r>
      <w:r w:rsidR="00C55D77">
        <w:rPr>
          <w:rFonts w:ascii="Times New Roman" w:eastAsia="Times New Roman" w:hAnsi="Times New Roman" w:cs="Times New Roman"/>
          <w:color w:val="000000"/>
          <w:sz w:val="28"/>
        </w:rPr>
        <w:t>9.4 - Квантование</w:t>
      </w:r>
    </w:p>
    <w:p w14:paraId="2420CDCE" w14:textId="77777777" w:rsidR="00C55D77" w:rsidRDefault="00C55D77" w:rsidP="00C55D77">
      <w:pPr>
        <w:spacing w:after="0" w:line="360" w:lineRule="auto"/>
        <w:ind w:firstLine="709"/>
        <w:jc w:val="both"/>
        <w:rPr>
          <w:rFonts w:ascii="Times New Roman" w:eastAsia="Times New Roman" w:hAnsi="Times New Roman" w:cs="Times New Roman"/>
          <w:color w:val="000000"/>
          <w:sz w:val="28"/>
        </w:rPr>
      </w:pPr>
    </w:p>
    <w:p w14:paraId="198413EE" w14:textId="77777777" w:rsidR="00702AAA" w:rsidRDefault="00702AAA" w:rsidP="00C55D77">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Специфичным для систем передачи с ИКМ является наличие так называемых</w:t>
      </w:r>
      <w:r>
        <w:rPr>
          <w:rFonts w:ascii="Times New Roman" w:eastAsia="Times New Roman" w:hAnsi="Times New Roman" w:cs="Times New Roman"/>
          <w:b/>
          <w:i/>
          <w:color w:val="000000"/>
          <w:sz w:val="28"/>
        </w:rPr>
        <w:t xml:space="preserve"> </w:t>
      </w:r>
      <w:r w:rsidRPr="00AB2C48">
        <w:rPr>
          <w:rFonts w:ascii="Times New Roman" w:eastAsia="Times New Roman" w:hAnsi="Times New Roman" w:cs="Times New Roman"/>
          <w:b/>
          <w:color w:val="000000"/>
          <w:sz w:val="28"/>
        </w:rPr>
        <w:t>шумов квантования</w:t>
      </w:r>
      <w:r>
        <w:rPr>
          <w:rFonts w:ascii="Times New Roman" w:eastAsia="Times New Roman" w:hAnsi="Times New Roman" w:cs="Times New Roman"/>
          <w:color w:val="000000"/>
          <w:sz w:val="28"/>
        </w:rPr>
        <w:t>. Эти шумы возникают только при передаче сигнала по каналу ТЧ и связаны с тем, что кодируются не истинные значения амплитуд АИМ-сигнала, поступающего на вход кодера, а ближайшие к ним по значению уровни квантования. Другими словами, входной сигнал как бы округляется и, следовательно, возникают ошибки квантования. Очевидно, чем больше уровней квантования в динамическом диапазоне передаваемого сигнала, тем меньше ошибка и меньше искажения сигнала при передаче. Строго говоря, шумами квантования называют искажения квантования и основной параметр, контролирующий качество аналого-цифровых преобразователей, — отношение сигнал/шум квантования</w:t>
      </w:r>
      <w:r>
        <w:rPr>
          <w:rFonts w:ascii="Times New Roman" w:eastAsia="Times New Roman" w:hAnsi="Times New Roman" w:cs="Times New Roman"/>
          <w:b/>
          <w:i/>
          <w:color w:val="000000"/>
          <w:sz w:val="28"/>
        </w:rPr>
        <w:t xml:space="preserve"> </w:t>
      </w:r>
      <w:r w:rsidRPr="00C55D77">
        <w:rPr>
          <w:rFonts w:ascii="Times New Roman" w:eastAsia="Times New Roman" w:hAnsi="Times New Roman" w:cs="Times New Roman"/>
          <w:color w:val="000000"/>
          <w:sz w:val="28"/>
        </w:rPr>
        <w:t>Q —</w:t>
      </w:r>
      <w:r>
        <w:rPr>
          <w:rFonts w:ascii="Times New Roman" w:eastAsia="Times New Roman" w:hAnsi="Times New Roman" w:cs="Times New Roman"/>
          <w:color w:val="000000"/>
          <w:sz w:val="28"/>
        </w:rPr>
        <w:t xml:space="preserve"> правильнее называть отношением сигнал/искажения квантования.</w:t>
      </w:r>
    </w:p>
    <w:p w14:paraId="7AFD5EDC"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аналого-цифровом оборудовании систем передачи с ИКМ применяются нелинейные кодеры с характеристикой квантования, в которой интервалы квантования — разность между соседними уровнями сокращаются с уменьшением амплитуды входного сигнала. Следовательно, в области малых значений сигналов уровни квантования расположены чаще, чем в области больших значений.</w:t>
      </w:r>
    </w:p>
    <w:p w14:paraId="652D101C"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Эта мера позволяет обеспечить постоянство Q, т.е. равное качество передачи тональных сигналов в достаточно широком динамическом диапазоне. Отношение сигнал/искажение квантования измеряется специальным прибором — измерителем шумов квантования. В современной аппаратуре в диапазоне средних уровней оно составляет 35—39 дБ. При таком значении</w:t>
      </w:r>
      <w:r>
        <w:rPr>
          <w:rFonts w:ascii="Times New Roman" w:eastAsia="Times New Roman" w:hAnsi="Times New Roman" w:cs="Times New Roman"/>
          <w:b/>
          <w:i/>
          <w:color w:val="000000"/>
          <w:sz w:val="28"/>
        </w:rPr>
        <w:t xml:space="preserve"> </w:t>
      </w:r>
      <w:r w:rsidRPr="00C55D77">
        <w:rPr>
          <w:rFonts w:ascii="Times New Roman" w:eastAsia="Times New Roman" w:hAnsi="Times New Roman" w:cs="Times New Roman"/>
          <w:color w:val="000000"/>
          <w:sz w:val="28"/>
        </w:rPr>
        <w:t>Q</w:t>
      </w:r>
      <w:r>
        <w:rPr>
          <w:rFonts w:ascii="Times New Roman" w:eastAsia="Times New Roman" w:hAnsi="Times New Roman" w:cs="Times New Roman"/>
          <w:color w:val="000000"/>
          <w:sz w:val="28"/>
        </w:rPr>
        <w:t xml:space="preserve"> искажения квантования не ощущаются абонентами при разговоре по каналам ТЧ.</w:t>
      </w:r>
    </w:p>
    <w:p w14:paraId="0CCFFB7C"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sidRPr="00C55D77">
        <w:rPr>
          <w:rFonts w:ascii="Times New Roman" w:eastAsia="Times New Roman" w:hAnsi="Times New Roman" w:cs="Times New Roman"/>
          <w:b/>
          <w:color w:val="000000"/>
          <w:sz w:val="28"/>
        </w:rPr>
        <w:lastRenderedPageBreak/>
        <w:t>Амплитудная характеристика (АХ).</w:t>
      </w:r>
      <w:r>
        <w:rPr>
          <w:rFonts w:ascii="Times New Roman" w:eastAsia="Times New Roman" w:hAnsi="Times New Roman" w:cs="Times New Roman"/>
          <w:color w:val="000000"/>
          <w:sz w:val="28"/>
        </w:rPr>
        <w:t xml:space="preserve"> Линейность амплитудной характеристики каналов ТЧ, образованных в системах передачи с ИКМ, обеспечивается высокой точностью формирования эталонных сигналов в кодере и декодере</w:t>
      </w:r>
      <w:r w:rsidR="00C55D77">
        <w:rPr>
          <w:rFonts w:ascii="Times New Roman" w:eastAsia="Times New Roman" w:hAnsi="Times New Roman" w:cs="Times New Roman"/>
          <w:color w:val="000000"/>
          <w:sz w:val="28"/>
          <w:vertAlign w:val="subscript"/>
        </w:rPr>
        <w:t>.</w:t>
      </w:r>
      <w:r>
        <w:rPr>
          <w:rFonts w:ascii="Times New Roman" w:eastAsia="Times New Roman" w:hAnsi="Times New Roman" w:cs="Times New Roman"/>
          <w:color w:val="000000"/>
          <w:sz w:val="28"/>
        </w:rPr>
        <w:t xml:space="preserve"> Кодовые комбинации, соответствующие с точностью до половины интервала квантовани</w:t>
      </w:r>
      <w:r w:rsidR="00C55D77">
        <w:rPr>
          <w:rFonts w:ascii="Times New Roman" w:eastAsia="Times New Roman" w:hAnsi="Times New Roman" w:cs="Times New Roman"/>
          <w:color w:val="000000"/>
          <w:sz w:val="28"/>
        </w:rPr>
        <w:t>я амплитудам импульсов АИМ- сиг</w:t>
      </w:r>
      <w:r>
        <w:rPr>
          <w:rFonts w:ascii="Times New Roman" w:eastAsia="Times New Roman" w:hAnsi="Times New Roman" w:cs="Times New Roman"/>
          <w:color w:val="000000"/>
          <w:sz w:val="28"/>
        </w:rPr>
        <w:t xml:space="preserve">налов, передаются на приемную станцию, где из них </w:t>
      </w:r>
      <w:r w:rsidR="00C55D77">
        <w:rPr>
          <w:rFonts w:ascii="Times New Roman" w:eastAsia="Times New Roman" w:hAnsi="Times New Roman" w:cs="Times New Roman"/>
          <w:color w:val="000000"/>
          <w:sz w:val="28"/>
        </w:rPr>
        <w:t>формируется АИМ- сигнал приема.</w:t>
      </w:r>
      <w:r>
        <w:rPr>
          <w:rFonts w:ascii="Times New Roman" w:eastAsia="Times New Roman" w:hAnsi="Times New Roman" w:cs="Times New Roman"/>
          <w:color w:val="000000"/>
          <w:sz w:val="28"/>
        </w:rPr>
        <w:t xml:space="preserve"> Ошибки, возникающие при этом, существенно меньше допустимых норм на отклонениях АХ, они называются</w:t>
      </w:r>
      <w:r>
        <w:rPr>
          <w:rFonts w:ascii="Times New Roman" w:eastAsia="Times New Roman" w:hAnsi="Times New Roman" w:cs="Times New Roman"/>
          <w:b/>
          <w:i/>
          <w:color w:val="000000"/>
          <w:sz w:val="28"/>
        </w:rPr>
        <w:t xml:space="preserve"> искажениями квантования</w:t>
      </w:r>
      <w:r>
        <w:rPr>
          <w:rFonts w:ascii="Times New Roman" w:eastAsia="Times New Roman" w:hAnsi="Times New Roman" w:cs="Times New Roman"/>
          <w:color w:val="000000"/>
          <w:sz w:val="28"/>
        </w:rPr>
        <w:t xml:space="preserve"> и оцениваются, как указывалось выше, специальным параметром, нормируемым для систем передачи с ИКМ, — отношением сигнал/искажения квантования</w:t>
      </w:r>
      <w:r w:rsidR="00C55D77">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Динамический диапазон, в котором АХ линейна, ограничен сверху порогом ограничения кодера. Максимальная кодовая комбинация вида 11111111 соответствует наибольшей амплитуде АИМ-сигнала на входе кодера</w:t>
      </w:r>
      <w:r>
        <w:rPr>
          <w:rFonts w:ascii="Times New Roman" w:eastAsia="Times New Roman" w:hAnsi="Times New Roman" w:cs="Times New Roman"/>
          <w:b/>
          <w:i/>
          <w:color w:val="000000"/>
          <w:spacing w:val="30"/>
          <w:sz w:val="28"/>
        </w:rPr>
        <w:t xml:space="preserve"> </w:t>
      </w:r>
      <w:r w:rsidRPr="00C55D77">
        <w:rPr>
          <w:rFonts w:ascii="Times New Roman" w:eastAsia="Times New Roman" w:hAnsi="Times New Roman" w:cs="Times New Roman"/>
          <w:color w:val="000000"/>
          <w:spacing w:val="30"/>
          <w:sz w:val="28"/>
        </w:rPr>
        <w:t>U</w:t>
      </w:r>
      <w:r w:rsidRPr="00C55D77">
        <w:rPr>
          <w:rFonts w:ascii="Times New Roman" w:eastAsia="Times New Roman" w:hAnsi="Times New Roman" w:cs="Times New Roman"/>
          <w:color w:val="000000"/>
          <w:spacing w:val="30"/>
          <w:sz w:val="28"/>
          <w:vertAlign w:val="subscript"/>
        </w:rPr>
        <w:t>0</w:t>
      </w:r>
      <w:r w:rsidRPr="00C55D77">
        <w:rPr>
          <w:rFonts w:ascii="Times New Roman" w:eastAsia="Times New Roman" w:hAnsi="Times New Roman" w:cs="Times New Roman"/>
          <w:color w:val="000000"/>
          <w:spacing w:val="30"/>
          <w:sz w:val="28"/>
        </w:rPr>
        <w:t xml:space="preserve"> = </w:t>
      </w:r>
      <w:proofErr w:type="spellStart"/>
      <w:r w:rsidRPr="00C55D77">
        <w:rPr>
          <w:rFonts w:ascii="Times New Roman" w:eastAsia="Times New Roman" w:hAnsi="Times New Roman" w:cs="Times New Roman"/>
          <w:color w:val="000000"/>
          <w:spacing w:val="30"/>
          <w:sz w:val="28"/>
        </w:rPr>
        <w:t>U</w:t>
      </w:r>
      <w:r w:rsidR="00C55D77">
        <w:rPr>
          <w:rFonts w:ascii="Times New Roman" w:eastAsia="Times New Roman" w:hAnsi="Times New Roman" w:cs="Times New Roman"/>
          <w:color w:val="000000"/>
          <w:spacing w:val="30"/>
          <w:sz w:val="28"/>
          <w:vertAlign w:val="subscript"/>
        </w:rPr>
        <w:t>вх</w:t>
      </w:r>
      <w:proofErr w:type="spellEnd"/>
      <w:r>
        <w:rPr>
          <w:rFonts w:ascii="Times New Roman" w:eastAsia="Times New Roman" w:hAnsi="Times New Roman" w:cs="Times New Roman"/>
          <w:b/>
          <w:i/>
          <w:color w:val="000000"/>
          <w:spacing w:val="30"/>
          <w:sz w:val="28"/>
        </w:rPr>
        <w:t>.</w:t>
      </w:r>
      <w:r>
        <w:rPr>
          <w:rFonts w:ascii="Times New Roman" w:eastAsia="Times New Roman" w:hAnsi="Times New Roman" w:cs="Times New Roman"/>
          <w:color w:val="000000"/>
          <w:sz w:val="28"/>
        </w:rPr>
        <w:t xml:space="preserve"> С дальнейшим увеличением амплитуды входного сигнала все импульсы АИМ-сигнала, превышающие </w:t>
      </w:r>
      <w:r w:rsidR="00C55D77" w:rsidRPr="00C55D77">
        <w:rPr>
          <w:rFonts w:ascii="Times New Roman" w:eastAsia="Times New Roman" w:hAnsi="Times New Roman" w:cs="Times New Roman"/>
          <w:color w:val="000000"/>
          <w:spacing w:val="30"/>
          <w:sz w:val="28"/>
        </w:rPr>
        <w:t>U</w:t>
      </w:r>
      <w:r w:rsidR="00C55D77" w:rsidRPr="00C55D77">
        <w:rPr>
          <w:rFonts w:ascii="Times New Roman" w:eastAsia="Times New Roman" w:hAnsi="Times New Roman" w:cs="Times New Roman"/>
          <w:color w:val="000000"/>
          <w:spacing w:val="30"/>
          <w:sz w:val="28"/>
          <w:vertAlign w:val="subscript"/>
        </w:rPr>
        <w:t>0</w:t>
      </w:r>
      <w:r>
        <w:rPr>
          <w:rFonts w:ascii="Times New Roman" w:eastAsia="Times New Roman" w:hAnsi="Times New Roman" w:cs="Times New Roman"/>
          <w:color w:val="000000"/>
          <w:sz w:val="28"/>
        </w:rPr>
        <w:t>, будут передаваться одной и той же максимальной кодовой комбинацией и, следовательно, в принимаемом сигнале будут наблюдаться искажения, связанные с ограничением.</w:t>
      </w:r>
    </w:p>
    <w:p w14:paraId="21EF7A72"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Выбранный в системах передачи с ИКМ порог ограничения кодера обеспечивает пренебрежимо малые искажения ограничения.</w:t>
      </w:r>
    </w:p>
    <w:p w14:paraId="7B393C4E"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Нижний порог динамического диапазона связан с разрешающей способностью амплитудной характеристики квантования кодера (минимальный интервал квантования) и находится в области очень низких уровней сигнала (от -65 до -70 дБ).</w:t>
      </w:r>
    </w:p>
    <w:p w14:paraId="5DCB74D2" w14:textId="77777777" w:rsidR="00702AAA" w:rsidRDefault="00702AAA" w:rsidP="00C55D77">
      <w:pPr>
        <w:spacing w:after="0" w:line="360" w:lineRule="auto"/>
        <w:ind w:right="20"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Таким образом, амплитудная характеристика каналов ТЧ, организованных в системах передачи с ИКМ, зависит от характеристик кодера и декодера оконечных станций, линейна в значительно более широком диапазоне, чем в системах с ЧРК. В процессе настройки и эксплуатации аппаратуры АХ контролируется только в области ограничения.</w:t>
      </w:r>
    </w:p>
    <w:p w14:paraId="614D7920" w14:textId="77777777" w:rsidR="00702AAA" w:rsidRDefault="00702AAA" w:rsidP="00C55D77">
      <w:pPr>
        <w:spacing w:after="0" w:line="360" w:lineRule="auto"/>
        <w:rPr>
          <w:rFonts w:ascii="Times New Roman" w:hAnsi="Times New Roman" w:cs="Times New Roman"/>
          <w:color w:val="000000"/>
          <w:sz w:val="28"/>
          <w:szCs w:val="28"/>
        </w:rPr>
      </w:pPr>
    </w:p>
    <w:p w14:paraId="742C9C7C" w14:textId="77777777" w:rsidR="005D466F" w:rsidRDefault="005D466F" w:rsidP="00C55D77">
      <w:pPr>
        <w:spacing w:after="0" w:line="360" w:lineRule="auto"/>
        <w:rPr>
          <w:rFonts w:ascii="Times New Roman" w:hAnsi="Times New Roman" w:cs="Times New Roman"/>
          <w:color w:val="000000"/>
          <w:sz w:val="28"/>
          <w:szCs w:val="28"/>
        </w:rPr>
      </w:pPr>
    </w:p>
    <w:p w14:paraId="6E7C3568" w14:textId="77777777" w:rsidR="003B5938" w:rsidRPr="003A6D56" w:rsidRDefault="003B5938" w:rsidP="00286B1B">
      <w:pPr>
        <w:pStyle w:val="a7"/>
        <w:numPr>
          <w:ilvl w:val="0"/>
          <w:numId w:val="25"/>
        </w:numPr>
        <w:spacing w:after="0" w:line="360" w:lineRule="auto"/>
        <w:ind w:left="0" w:firstLine="709"/>
        <w:rPr>
          <w:rFonts w:ascii="Times New Roman" w:hAnsi="Times New Roman" w:cs="Times New Roman"/>
          <w:b/>
          <w:sz w:val="28"/>
          <w:szCs w:val="28"/>
        </w:rPr>
      </w:pPr>
      <w:r w:rsidRPr="003A6D56">
        <w:rPr>
          <w:rFonts w:ascii="Times New Roman" w:hAnsi="Times New Roman" w:cs="Times New Roman"/>
          <w:b/>
          <w:color w:val="000000"/>
          <w:sz w:val="28"/>
          <w:szCs w:val="28"/>
        </w:rPr>
        <w:lastRenderedPageBreak/>
        <w:t>Системы передачи PDH, применяемые на сетях связи России и железнодорожного транспорта</w:t>
      </w:r>
      <w:r w:rsidR="003A6D56" w:rsidRPr="003A6D56">
        <w:rPr>
          <w:rFonts w:ascii="Times New Roman" w:hAnsi="Times New Roman" w:cs="Times New Roman"/>
          <w:b/>
          <w:sz w:val="28"/>
          <w:szCs w:val="28"/>
        </w:rPr>
        <w:t>:</w:t>
      </w:r>
      <w:r w:rsidR="009C2A6C" w:rsidRPr="003A6D56">
        <w:rPr>
          <w:rFonts w:ascii="Times New Roman" w:hAnsi="Times New Roman" w:cs="Times New Roman"/>
          <w:b/>
          <w:sz w:val="28"/>
          <w:szCs w:val="28"/>
        </w:rPr>
        <w:t xml:space="preserve"> </w:t>
      </w:r>
      <w:r w:rsidRPr="003A6D56">
        <w:rPr>
          <w:rFonts w:ascii="Times New Roman" w:hAnsi="Times New Roman" w:cs="Times New Roman"/>
          <w:b/>
          <w:sz w:val="28"/>
          <w:szCs w:val="28"/>
        </w:rPr>
        <w:t>ИКМ</w:t>
      </w:r>
      <w:r w:rsidR="003A6D56">
        <w:rPr>
          <w:rFonts w:ascii="Times New Roman" w:hAnsi="Times New Roman" w:cs="Times New Roman"/>
          <w:b/>
          <w:sz w:val="28"/>
          <w:szCs w:val="28"/>
        </w:rPr>
        <w:t>-30, ИКМ-120, ИКМ-480, ИКМ-1920</w:t>
      </w:r>
    </w:p>
    <w:p w14:paraId="2E19DA6F" w14:textId="77777777" w:rsidR="00AE7E47" w:rsidRPr="00201255" w:rsidRDefault="00AE7E47" w:rsidP="00B95794">
      <w:pPr>
        <w:spacing w:after="0" w:line="360" w:lineRule="auto"/>
        <w:ind w:firstLine="709"/>
        <w:jc w:val="both"/>
        <w:rPr>
          <w:rFonts w:ascii="Times New Roman" w:hAnsi="Times New Roman" w:cs="Times New Roman"/>
          <w:sz w:val="28"/>
          <w:szCs w:val="28"/>
        </w:rPr>
      </w:pPr>
    </w:p>
    <w:p w14:paraId="30DD8D59" w14:textId="77777777" w:rsidR="003A6D56" w:rsidRDefault="007A18CC" w:rsidP="00B95794">
      <w:pPr>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sz w:val="28"/>
          <w:szCs w:val="28"/>
        </w:rPr>
        <w:t xml:space="preserve">9.5.1 </w:t>
      </w:r>
      <w:r w:rsidR="00C26189" w:rsidRPr="007A18CC">
        <w:rPr>
          <w:rFonts w:ascii="Times New Roman" w:hAnsi="Times New Roman" w:cs="Times New Roman"/>
          <w:sz w:val="28"/>
          <w:szCs w:val="28"/>
        </w:rPr>
        <w:t>Первичные ЦСП</w:t>
      </w:r>
    </w:p>
    <w:p w14:paraId="3E844B93" w14:textId="77777777" w:rsidR="00E75424" w:rsidRPr="007A18CC" w:rsidRDefault="00E75424" w:rsidP="00B95794">
      <w:pPr>
        <w:spacing w:after="0" w:line="360" w:lineRule="auto"/>
        <w:ind w:firstLine="709"/>
        <w:jc w:val="both"/>
        <w:rPr>
          <w:rFonts w:ascii="Times New Roman" w:hAnsi="Times New Roman" w:cs="Times New Roman"/>
          <w:sz w:val="28"/>
          <w:szCs w:val="28"/>
        </w:rPr>
      </w:pPr>
    </w:p>
    <w:p w14:paraId="745421BD" w14:textId="77777777" w:rsidR="00C26189" w:rsidRPr="007A18CC" w:rsidRDefault="00C26189" w:rsidP="00B95794">
      <w:pPr>
        <w:spacing w:after="0" w:line="360" w:lineRule="auto"/>
        <w:ind w:firstLine="709"/>
        <w:jc w:val="both"/>
        <w:rPr>
          <w:rStyle w:val="FontStyle57"/>
          <w:sz w:val="28"/>
          <w:szCs w:val="28"/>
        </w:rPr>
      </w:pPr>
      <w:r w:rsidRPr="007A18CC">
        <w:rPr>
          <w:rStyle w:val="FontStyle57"/>
          <w:sz w:val="28"/>
          <w:szCs w:val="28"/>
        </w:rPr>
        <w:t xml:space="preserve">На общегосударственной первичной сети применяются 30-ти канальные первичные ЦСП с ИКМ, отвечающие рекомендациям МККТТ для систем первичной ступени европейской иерархии, например ИКМ-30. </w:t>
      </w:r>
    </w:p>
    <w:p w14:paraId="5A9F399C"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Аппаратура ИКМ-30 предназначена для получения пучков соединительных линий между городскими АТС городскими и пригородными АТС, между АТС и АМТС при ис</w:t>
      </w:r>
      <w:r w:rsidRPr="007A18CC">
        <w:rPr>
          <w:rFonts w:ascii="Times New Roman" w:hAnsi="Times New Roman" w:cs="Times New Roman"/>
          <w:color w:val="000000"/>
          <w:sz w:val="28"/>
          <w:szCs w:val="28"/>
        </w:rPr>
        <w:softHyphen/>
        <w:t>пользовании низкочастотных кабелей с бумажной изоляцией ти</w:t>
      </w:r>
      <w:r w:rsidRPr="007A18CC">
        <w:rPr>
          <w:rFonts w:ascii="Times New Roman" w:hAnsi="Times New Roman" w:cs="Times New Roman"/>
          <w:color w:val="000000"/>
          <w:sz w:val="28"/>
          <w:szCs w:val="28"/>
        </w:rPr>
        <w:softHyphen/>
        <w:t xml:space="preserve">пов Т и жилами диаметрами 0,5; 0,6 и 0,7 мм, а также кабелей с полиэтиленовой изоляцией ТПП и жилами диаметром 0,5 и 0,7мм. Аппаратура может использоваться в одно- или </w:t>
      </w:r>
      <w:proofErr w:type="spellStart"/>
      <w:r w:rsidRPr="007A18CC">
        <w:rPr>
          <w:rFonts w:ascii="Times New Roman" w:hAnsi="Times New Roman" w:cs="Times New Roman"/>
          <w:color w:val="000000"/>
          <w:sz w:val="28"/>
          <w:szCs w:val="28"/>
        </w:rPr>
        <w:t>двухкабельном</w:t>
      </w:r>
      <w:proofErr w:type="spellEnd"/>
      <w:r w:rsidRPr="007A18CC">
        <w:rPr>
          <w:rFonts w:ascii="Times New Roman" w:hAnsi="Times New Roman" w:cs="Times New Roman"/>
          <w:color w:val="000000"/>
          <w:sz w:val="28"/>
          <w:szCs w:val="28"/>
        </w:rPr>
        <w:t xml:space="preserve"> режиме работы.</w:t>
      </w:r>
    </w:p>
    <w:p w14:paraId="2971E985"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Аппаратура также используется в качестве каналообразующей для ЦСП более высоких порядков (например, ИКМ-120). Разра</w:t>
      </w:r>
      <w:r w:rsidRPr="007A18CC">
        <w:rPr>
          <w:rFonts w:ascii="Times New Roman" w:hAnsi="Times New Roman" w:cs="Times New Roman"/>
          <w:color w:val="000000"/>
          <w:sz w:val="28"/>
          <w:szCs w:val="28"/>
        </w:rPr>
        <w:softHyphen/>
        <w:t>ботана также модификация этой аппаратуры ИКМ-30С, предна</w:t>
      </w:r>
      <w:r w:rsidRPr="007A18CC">
        <w:rPr>
          <w:rFonts w:ascii="Times New Roman" w:hAnsi="Times New Roman" w:cs="Times New Roman"/>
          <w:color w:val="000000"/>
          <w:sz w:val="28"/>
          <w:szCs w:val="28"/>
        </w:rPr>
        <w:softHyphen/>
        <w:t>значенная для организации соединительных линий между сельски</w:t>
      </w:r>
      <w:r w:rsidRPr="007A18CC">
        <w:rPr>
          <w:rFonts w:ascii="Times New Roman" w:hAnsi="Times New Roman" w:cs="Times New Roman"/>
          <w:color w:val="000000"/>
          <w:sz w:val="28"/>
          <w:szCs w:val="28"/>
        </w:rPr>
        <w:softHyphen/>
        <w:t>ми АТС при использовании одночетверочных кабелей КСПП.</w:t>
      </w:r>
    </w:p>
    <w:p w14:paraId="1218509C"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Аппаратура обеспечивает организацию 30 каналов ТЧ. Кроме того, при использовании аппаратуры АЦВ в линейном тракте ап</w:t>
      </w:r>
      <w:r w:rsidRPr="007A18CC">
        <w:rPr>
          <w:rFonts w:ascii="Times New Roman" w:hAnsi="Times New Roman" w:cs="Times New Roman"/>
          <w:color w:val="000000"/>
          <w:sz w:val="28"/>
          <w:szCs w:val="28"/>
        </w:rPr>
        <w:softHyphen/>
        <w:t>паратуры ИКМ-30 может быть организовано четыре канала зву</w:t>
      </w:r>
      <w:r w:rsidRPr="007A18CC">
        <w:rPr>
          <w:rFonts w:ascii="Times New Roman" w:hAnsi="Times New Roman" w:cs="Times New Roman"/>
          <w:color w:val="000000"/>
          <w:sz w:val="28"/>
          <w:szCs w:val="28"/>
        </w:rPr>
        <w:softHyphen/>
        <w:t>кового вещания высшего класса</w:t>
      </w:r>
    </w:p>
    <w:p w14:paraId="49D93A7A"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В состав комплекса аппаратуры ИКМ-30 входят аналого-циф</w:t>
      </w:r>
      <w:r w:rsidRPr="007A18CC">
        <w:rPr>
          <w:rFonts w:ascii="Times New Roman" w:hAnsi="Times New Roman" w:cs="Times New Roman"/>
          <w:color w:val="000000"/>
          <w:sz w:val="28"/>
          <w:szCs w:val="28"/>
        </w:rPr>
        <w:softHyphen/>
        <w:t>ровое оборудование (АЦО), оконечное оборудование линейного тракта (ОЛТ), необслуживаемый регенерационный пункт (НРП) и комплект контрольно-эксплуатационных устройств. Длина регенерационного участка (расстояние между соседними НРП) в за</w:t>
      </w:r>
      <w:r w:rsidRPr="007A18CC">
        <w:rPr>
          <w:rFonts w:ascii="Times New Roman" w:hAnsi="Times New Roman" w:cs="Times New Roman"/>
          <w:color w:val="000000"/>
          <w:sz w:val="28"/>
          <w:szCs w:val="28"/>
        </w:rPr>
        <w:softHyphen/>
        <w:t>висимости от типа кабеля составляет 1,5 ...2,7 км, а общее число последовательно включенных НРП не превышает 40. Максималь</w:t>
      </w:r>
      <w:r w:rsidRPr="007A18CC">
        <w:rPr>
          <w:rFonts w:ascii="Times New Roman" w:hAnsi="Times New Roman" w:cs="Times New Roman"/>
          <w:color w:val="000000"/>
          <w:sz w:val="28"/>
          <w:szCs w:val="28"/>
        </w:rPr>
        <w:softHyphen/>
        <w:t xml:space="preserve">ная длина линейного тракта 60... 108 км. </w:t>
      </w:r>
    </w:p>
    <w:p w14:paraId="2DA530F0" w14:textId="77777777" w:rsidR="00B95794"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В тракте передачи (рис</w:t>
      </w:r>
      <w:r w:rsidR="00B95794">
        <w:rPr>
          <w:rFonts w:ascii="Times New Roman" w:hAnsi="Times New Roman" w:cs="Times New Roman"/>
          <w:color w:val="000000"/>
          <w:sz w:val="28"/>
          <w:szCs w:val="28"/>
        </w:rPr>
        <w:t>унок 9.5</w:t>
      </w:r>
      <w:r w:rsidRPr="007A18CC">
        <w:rPr>
          <w:rFonts w:ascii="Times New Roman" w:hAnsi="Times New Roman" w:cs="Times New Roman"/>
          <w:color w:val="000000"/>
          <w:sz w:val="28"/>
          <w:szCs w:val="28"/>
        </w:rPr>
        <w:t xml:space="preserve">) аналоговый информационный сигнал (сигнал ТЧ) и сигналы управления и взаимодействия (СУВ) от АТС поступают на вход </w:t>
      </w:r>
      <w:r w:rsidRPr="007A18CC">
        <w:rPr>
          <w:rFonts w:ascii="Times New Roman" w:hAnsi="Times New Roman" w:cs="Times New Roman"/>
          <w:color w:val="000000"/>
          <w:sz w:val="28"/>
          <w:szCs w:val="28"/>
        </w:rPr>
        <w:lastRenderedPageBreak/>
        <w:t>согласующего устройства (СУ), где СУВ преобразуются в имп</w:t>
      </w:r>
      <w:r w:rsidR="00B95794">
        <w:rPr>
          <w:rFonts w:ascii="Times New Roman" w:hAnsi="Times New Roman" w:cs="Times New Roman"/>
          <w:color w:val="000000"/>
          <w:sz w:val="28"/>
          <w:szCs w:val="28"/>
        </w:rPr>
        <w:t>ульсные последовательности с ча</w:t>
      </w:r>
      <w:r w:rsidRPr="007A18CC">
        <w:rPr>
          <w:rFonts w:ascii="Times New Roman" w:hAnsi="Times New Roman" w:cs="Times New Roman"/>
          <w:color w:val="000000"/>
          <w:sz w:val="28"/>
          <w:szCs w:val="28"/>
        </w:rPr>
        <w:t xml:space="preserve">стотой </w:t>
      </w:r>
      <w:r w:rsidRPr="007A18CC">
        <w:rPr>
          <w:rFonts w:ascii="Times New Roman" w:hAnsi="Times New Roman" w:cs="Times New Roman"/>
          <w:color w:val="000000"/>
          <w:sz w:val="28"/>
          <w:szCs w:val="28"/>
          <w:lang w:val="en-US"/>
        </w:rPr>
        <w:t>f</w:t>
      </w:r>
      <w:proofErr w:type="spellStart"/>
      <w:r w:rsidRPr="007A18CC">
        <w:rPr>
          <w:rFonts w:ascii="Times New Roman" w:hAnsi="Times New Roman" w:cs="Times New Roman"/>
          <w:color w:val="000000"/>
          <w:sz w:val="28"/>
          <w:szCs w:val="28"/>
          <w:vertAlign w:val="subscript"/>
        </w:rPr>
        <w:t>сув</w:t>
      </w:r>
      <w:proofErr w:type="spellEnd"/>
      <w:r w:rsidRPr="007A18CC">
        <w:rPr>
          <w:rFonts w:ascii="Times New Roman" w:hAnsi="Times New Roman" w:cs="Times New Roman"/>
          <w:color w:val="000000"/>
          <w:sz w:val="28"/>
          <w:szCs w:val="28"/>
        </w:rPr>
        <w:t xml:space="preserve"> =500 Гц.</w:t>
      </w:r>
    </w:p>
    <w:p w14:paraId="35534021"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795456" behindDoc="0" locked="0" layoutInCell="1" allowOverlap="1" wp14:anchorId="30EB62B7" wp14:editId="5136E710">
            <wp:simplePos x="0" y="0"/>
            <wp:positionH relativeFrom="margin">
              <wp:align>center</wp:align>
            </wp:positionH>
            <wp:positionV relativeFrom="paragraph">
              <wp:posOffset>185420</wp:posOffset>
            </wp:positionV>
            <wp:extent cx="4458335" cy="4316095"/>
            <wp:effectExtent l="19050" t="0" r="0" b="0"/>
            <wp:wrapNone/>
            <wp:docPr id="27" name="Рисунок 6"/>
            <wp:cNvGraphicFramePr/>
            <a:graphic xmlns:a="http://schemas.openxmlformats.org/drawingml/2006/main">
              <a:graphicData uri="http://schemas.openxmlformats.org/drawingml/2006/picture">
                <pic:pic xmlns:pic="http://schemas.openxmlformats.org/drawingml/2006/picture">
                  <pic:nvPicPr>
                    <pic:cNvPr id="0" name="Рисунок 1043"/>
                    <pic:cNvPicPr>
                      <a:picLocks noChangeAspect="1" noChangeArrowheads="1"/>
                    </pic:cNvPicPr>
                  </pic:nvPicPr>
                  <pic:blipFill>
                    <a:blip r:embed="rId156">
                      <a:lum contrast="30000"/>
                    </a:blip>
                    <a:srcRect/>
                    <a:stretch>
                      <a:fillRect/>
                    </a:stretch>
                  </pic:blipFill>
                  <pic:spPr bwMode="auto">
                    <a:xfrm>
                      <a:off x="0" y="0"/>
                      <a:ext cx="4458335" cy="4316095"/>
                    </a:xfrm>
                    <a:prstGeom prst="rect">
                      <a:avLst/>
                    </a:prstGeom>
                    <a:noFill/>
                  </pic:spPr>
                </pic:pic>
              </a:graphicData>
            </a:graphic>
          </wp:anchor>
        </w:drawing>
      </w:r>
    </w:p>
    <w:p w14:paraId="55CFFCC4"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2720CFAF"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30CC364E"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254C1DFD"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427299B"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1D741014"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089990FB"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065BAC21"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05E71149"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0C8EBFD7"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5B6255EC"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66872F20"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6B27CA25"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082E061" w14:textId="77777777" w:rsidR="00B95794" w:rsidRDefault="00B95794"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67E6DBA7" w14:textId="77777777" w:rsidR="00B95794" w:rsidRDefault="00B95794" w:rsidP="00B95794">
      <w:pPr>
        <w:shd w:val="clear" w:color="auto" w:fill="FFFFFF"/>
        <w:autoSpaceDE w:val="0"/>
        <w:autoSpaceDN w:val="0"/>
        <w:adjustRightInd w:val="0"/>
        <w:spacing w:after="0" w:line="360" w:lineRule="auto"/>
        <w:ind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t>Рисунок 9.5 - Структурная схема оконечной станции ИКМ-30 (тракт передачи)</w:t>
      </w:r>
    </w:p>
    <w:p w14:paraId="1E857D99" w14:textId="77777777" w:rsidR="005D466F" w:rsidRDefault="005D466F" w:rsidP="00B95794">
      <w:pPr>
        <w:shd w:val="clear" w:color="auto" w:fill="FFFFFF"/>
        <w:autoSpaceDE w:val="0"/>
        <w:autoSpaceDN w:val="0"/>
        <w:adjustRightInd w:val="0"/>
        <w:spacing w:after="0" w:line="360" w:lineRule="auto"/>
        <w:ind w:firstLine="709"/>
        <w:jc w:val="center"/>
        <w:rPr>
          <w:rFonts w:ascii="Times New Roman" w:hAnsi="Times New Roman" w:cs="Times New Roman"/>
          <w:color w:val="000000"/>
          <w:sz w:val="28"/>
          <w:szCs w:val="28"/>
        </w:rPr>
      </w:pPr>
    </w:p>
    <w:p w14:paraId="02300797"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 xml:space="preserve"> Сигнал ТЧ поступает в передатчик (Пер), где усиливается, ограничивается по частоте фильтром </w:t>
      </w:r>
      <w:r w:rsidRPr="007A18CC">
        <w:rPr>
          <w:rFonts w:ascii="Times New Roman" w:hAnsi="Times New Roman" w:cs="Times New Roman"/>
          <w:bCs/>
          <w:color w:val="000000"/>
          <w:sz w:val="28"/>
          <w:szCs w:val="28"/>
        </w:rPr>
        <w:t xml:space="preserve">нижних частот </w:t>
      </w:r>
      <w:r w:rsidRPr="007A18CC">
        <w:rPr>
          <w:rFonts w:ascii="Times New Roman" w:hAnsi="Times New Roman" w:cs="Times New Roman"/>
          <w:color w:val="000000"/>
          <w:sz w:val="28"/>
          <w:szCs w:val="28"/>
        </w:rPr>
        <w:t xml:space="preserve">и </w:t>
      </w:r>
      <w:r w:rsidRPr="007A18CC">
        <w:rPr>
          <w:rFonts w:ascii="Times New Roman" w:hAnsi="Times New Roman" w:cs="Times New Roman"/>
          <w:bCs/>
          <w:color w:val="000000"/>
          <w:sz w:val="28"/>
          <w:szCs w:val="28"/>
        </w:rPr>
        <w:t xml:space="preserve">с </w:t>
      </w:r>
      <w:r w:rsidRPr="007A18CC">
        <w:rPr>
          <w:rFonts w:ascii="Times New Roman" w:hAnsi="Times New Roman" w:cs="Times New Roman"/>
          <w:color w:val="000000"/>
          <w:sz w:val="28"/>
          <w:szCs w:val="28"/>
        </w:rPr>
        <w:t xml:space="preserve">помощью амплитудно-импульсных модуляторов </w:t>
      </w:r>
      <w:r w:rsidRPr="007A18CC">
        <w:rPr>
          <w:rFonts w:ascii="Times New Roman" w:hAnsi="Times New Roman" w:cs="Times New Roman"/>
          <w:bCs/>
          <w:color w:val="000000"/>
          <w:sz w:val="28"/>
          <w:szCs w:val="28"/>
        </w:rPr>
        <w:t xml:space="preserve">преобразуется </w:t>
      </w:r>
      <w:r w:rsidRPr="007A18CC">
        <w:rPr>
          <w:rFonts w:ascii="Times New Roman" w:hAnsi="Times New Roman" w:cs="Times New Roman"/>
          <w:color w:val="000000"/>
          <w:sz w:val="28"/>
          <w:szCs w:val="28"/>
        </w:rPr>
        <w:t>в последовательность отсчетов (</w:t>
      </w:r>
      <w:proofErr w:type="spellStart"/>
      <w:r w:rsidRPr="007A18CC">
        <w:rPr>
          <w:rFonts w:ascii="Times New Roman" w:hAnsi="Times New Roman" w:cs="Times New Roman"/>
          <w:color w:val="000000"/>
          <w:sz w:val="28"/>
          <w:szCs w:val="28"/>
        </w:rPr>
        <w:t>дискретизируется</w:t>
      </w:r>
      <w:proofErr w:type="spellEnd"/>
      <w:r w:rsidRPr="007A18CC">
        <w:rPr>
          <w:rFonts w:ascii="Times New Roman" w:hAnsi="Times New Roman" w:cs="Times New Roman"/>
          <w:color w:val="000000"/>
          <w:sz w:val="28"/>
          <w:szCs w:val="28"/>
        </w:rPr>
        <w:t xml:space="preserve"> по времени), т. е. формируется индивидуальный АИМ сигнал. Выходы всех передатчиков соединяются в одной точке, где обра</w:t>
      </w:r>
      <w:r w:rsidRPr="007A18CC">
        <w:rPr>
          <w:rFonts w:ascii="Times New Roman" w:hAnsi="Times New Roman" w:cs="Times New Roman"/>
          <w:color w:val="000000"/>
          <w:sz w:val="28"/>
          <w:szCs w:val="28"/>
        </w:rPr>
        <w:softHyphen/>
        <w:t>зуется групповой АИМ сигнал, соответствующий 30 каналам ТЧ, разделенным во времени. Последнее обеспечивается тем, что мо</w:t>
      </w:r>
      <w:r w:rsidRPr="007A18CC">
        <w:rPr>
          <w:rFonts w:ascii="Times New Roman" w:hAnsi="Times New Roman" w:cs="Times New Roman"/>
          <w:color w:val="000000"/>
          <w:sz w:val="28"/>
          <w:szCs w:val="28"/>
        </w:rPr>
        <w:softHyphen/>
        <w:t>дулируемые импульсные последовательности, вырабатываемые в генераторном оборудовании (</w:t>
      </w:r>
      <w:proofErr w:type="spellStart"/>
      <w:r w:rsidRPr="007A18CC">
        <w:rPr>
          <w:rFonts w:ascii="Times New Roman" w:hAnsi="Times New Roman" w:cs="Times New Roman"/>
          <w:color w:val="000000"/>
          <w:sz w:val="28"/>
          <w:szCs w:val="28"/>
        </w:rPr>
        <w:t>ГО</w:t>
      </w:r>
      <w:r w:rsidRPr="007A18CC">
        <w:rPr>
          <w:rFonts w:ascii="Times New Roman" w:hAnsi="Times New Roman" w:cs="Times New Roman"/>
          <w:color w:val="000000"/>
          <w:sz w:val="28"/>
          <w:szCs w:val="28"/>
          <w:vertAlign w:val="subscript"/>
        </w:rPr>
        <w:t>пер</w:t>
      </w:r>
      <w:proofErr w:type="spellEnd"/>
      <w:r w:rsidRPr="007A18CC">
        <w:rPr>
          <w:rFonts w:ascii="Times New Roman" w:hAnsi="Times New Roman" w:cs="Times New Roman"/>
          <w:color w:val="000000"/>
          <w:sz w:val="28"/>
          <w:szCs w:val="28"/>
        </w:rPr>
        <w:t xml:space="preserve">) и имеющие частоту, равную частоте дискретизации </w:t>
      </w:r>
      <w:r w:rsidRPr="007A18CC">
        <w:rPr>
          <w:rFonts w:ascii="Times New Roman" w:hAnsi="Times New Roman" w:cs="Times New Roman"/>
          <w:color w:val="000000"/>
          <w:sz w:val="28"/>
          <w:szCs w:val="28"/>
          <w:lang w:val="en-US"/>
        </w:rPr>
        <w:t>f</w:t>
      </w:r>
      <w:r w:rsidRPr="007A18CC">
        <w:rPr>
          <w:rFonts w:ascii="Times New Roman" w:hAnsi="Times New Roman" w:cs="Times New Roman"/>
          <w:color w:val="000000"/>
          <w:sz w:val="28"/>
          <w:szCs w:val="28"/>
          <w:vertAlign w:val="subscript"/>
        </w:rPr>
        <w:t>д</w:t>
      </w:r>
      <w:r w:rsidRPr="007A18CC">
        <w:rPr>
          <w:rFonts w:ascii="Times New Roman" w:hAnsi="Times New Roman" w:cs="Times New Roman"/>
          <w:color w:val="000000"/>
          <w:sz w:val="28"/>
          <w:szCs w:val="28"/>
        </w:rPr>
        <w:t>=8 кГц, сдвинуты по времени друг отно</w:t>
      </w:r>
      <w:r w:rsidRPr="007A18CC">
        <w:rPr>
          <w:rFonts w:ascii="Times New Roman" w:hAnsi="Times New Roman" w:cs="Times New Roman"/>
          <w:color w:val="000000"/>
          <w:sz w:val="28"/>
          <w:szCs w:val="28"/>
        </w:rPr>
        <w:softHyphen/>
        <w:t xml:space="preserve">сительно друга на величину, равную длительности одного канального интервала. Затем групповой АИМ сигнал поступает в кодер (Код), где осуществляется квантование сигнала по </w:t>
      </w:r>
      <w:r w:rsidRPr="007A18CC">
        <w:rPr>
          <w:rFonts w:ascii="Times New Roman" w:hAnsi="Times New Roman" w:cs="Times New Roman"/>
          <w:color w:val="000000"/>
          <w:sz w:val="28"/>
          <w:szCs w:val="28"/>
        </w:rPr>
        <w:lastRenderedPageBreak/>
        <w:t>уровню и ко</w:t>
      </w:r>
      <w:r w:rsidRPr="007A18CC">
        <w:rPr>
          <w:rFonts w:ascii="Times New Roman" w:hAnsi="Times New Roman" w:cs="Times New Roman"/>
          <w:color w:val="000000"/>
          <w:sz w:val="28"/>
          <w:szCs w:val="28"/>
        </w:rPr>
        <w:softHyphen/>
        <w:t>дирование, т. е. преобразование каждого АИМ-отсчета в восьми</w:t>
      </w:r>
      <w:r w:rsidRPr="007A18CC">
        <w:rPr>
          <w:rFonts w:ascii="Times New Roman" w:hAnsi="Times New Roman" w:cs="Times New Roman"/>
          <w:color w:val="000000"/>
          <w:sz w:val="28"/>
          <w:szCs w:val="28"/>
        </w:rPr>
        <w:softHyphen/>
        <w:t xml:space="preserve">разрядную двоичную комбинацию соответствующей структуры. Так как число разрядов в кодовой комбинации </w:t>
      </w:r>
      <w:r w:rsidRPr="007A18CC">
        <w:rPr>
          <w:rFonts w:ascii="Times New Roman" w:hAnsi="Times New Roman" w:cs="Times New Roman"/>
          <w:color w:val="000000"/>
          <w:sz w:val="28"/>
          <w:szCs w:val="28"/>
          <w:lang w:val="en-US"/>
        </w:rPr>
        <w:t>m</w:t>
      </w:r>
      <w:r w:rsidR="00B95794">
        <w:rPr>
          <w:rFonts w:ascii="Times New Roman" w:hAnsi="Times New Roman" w:cs="Times New Roman"/>
          <w:color w:val="000000"/>
          <w:sz w:val="28"/>
          <w:szCs w:val="28"/>
        </w:rPr>
        <w:t>=8, а код двоич</w:t>
      </w:r>
      <w:r w:rsidRPr="007A18CC">
        <w:rPr>
          <w:rFonts w:ascii="Times New Roman" w:hAnsi="Times New Roman" w:cs="Times New Roman"/>
          <w:color w:val="000000"/>
          <w:sz w:val="28"/>
          <w:szCs w:val="28"/>
        </w:rPr>
        <w:t>ный, общее число возможных комбинаций различной структуры (с различным взаимным расположением 1 и 0) будет равно 2</w:t>
      </w:r>
      <w:r w:rsidRPr="007A18CC">
        <w:rPr>
          <w:rFonts w:ascii="Times New Roman" w:hAnsi="Times New Roman" w:cs="Times New Roman"/>
          <w:color w:val="000000"/>
          <w:sz w:val="28"/>
          <w:szCs w:val="28"/>
          <w:vertAlign w:val="superscript"/>
        </w:rPr>
        <w:t>8</w:t>
      </w:r>
      <w:r w:rsidRPr="007A18CC">
        <w:rPr>
          <w:rFonts w:ascii="Times New Roman" w:hAnsi="Times New Roman" w:cs="Times New Roman"/>
          <w:color w:val="000000"/>
          <w:sz w:val="28"/>
          <w:szCs w:val="28"/>
        </w:rPr>
        <w:t xml:space="preserve"> =  256. Работа кодера осуществляется под управлением импульсной последовательности с тактовой частотой  </w:t>
      </w:r>
      <w:r w:rsidRPr="007A18CC">
        <w:rPr>
          <w:rFonts w:ascii="Times New Roman" w:hAnsi="Times New Roman" w:cs="Times New Roman"/>
          <w:color w:val="000000"/>
          <w:sz w:val="28"/>
          <w:szCs w:val="28"/>
          <w:lang w:val="en-US"/>
        </w:rPr>
        <w:t>F</w:t>
      </w:r>
      <w:r w:rsidRPr="007A18CC">
        <w:rPr>
          <w:rFonts w:ascii="Times New Roman" w:hAnsi="Times New Roman" w:cs="Times New Roman"/>
          <w:color w:val="000000"/>
          <w:sz w:val="28"/>
          <w:szCs w:val="28"/>
          <w:vertAlign w:val="subscript"/>
        </w:rPr>
        <w:t>т</w:t>
      </w:r>
      <w:r w:rsidRPr="007A18CC">
        <w:rPr>
          <w:rFonts w:ascii="Times New Roman" w:hAnsi="Times New Roman" w:cs="Times New Roman"/>
          <w:color w:val="000000"/>
          <w:sz w:val="28"/>
          <w:szCs w:val="28"/>
        </w:rPr>
        <w:t xml:space="preserve"> = 2048 кГц, формируемой в </w:t>
      </w:r>
      <w:proofErr w:type="spellStart"/>
      <w:r w:rsidRPr="007A18CC">
        <w:rPr>
          <w:rFonts w:ascii="Times New Roman" w:hAnsi="Times New Roman" w:cs="Times New Roman"/>
          <w:color w:val="000000"/>
          <w:sz w:val="28"/>
          <w:szCs w:val="28"/>
        </w:rPr>
        <w:t>ГО</w:t>
      </w:r>
      <w:r w:rsidRPr="007A18CC">
        <w:rPr>
          <w:rFonts w:ascii="Times New Roman" w:hAnsi="Times New Roman" w:cs="Times New Roman"/>
          <w:color w:val="000000"/>
          <w:sz w:val="28"/>
          <w:szCs w:val="28"/>
          <w:vertAlign w:val="subscript"/>
        </w:rPr>
        <w:t>пер</w:t>
      </w:r>
      <w:proofErr w:type="spellEnd"/>
      <w:r w:rsidRPr="007A18CC">
        <w:rPr>
          <w:rFonts w:ascii="Times New Roman" w:hAnsi="Times New Roman" w:cs="Times New Roman"/>
          <w:color w:val="000000"/>
          <w:sz w:val="28"/>
          <w:szCs w:val="28"/>
        </w:rPr>
        <w:t>.</w:t>
      </w:r>
    </w:p>
    <w:p w14:paraId="079FD765"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В результате на выходе кодера будет сформирован 30-канальный цифровой сигнал, который поступает на формирователь ли</w:t>
      </w:r>
      <w:r w:rsidRPr="007A18CC">
        <w:rPr>
          <w:rFonts w:ascii="Times New Roman" w:hAnsi="Times New Roman" w:cs="Times New Roman"/>
          <w:color w:val="000000"/>
          <w:sz w:val="28"/>
          <w:szCs w:val="28"/>
        </w:rPr>
        <w:softHyphen/>
        <w:t>нейного сигнала (ФЛС), где объединяется с импульсными после</w:t>
      </w:r>
      <w:r w:rsidRPr="007A18CC">
        <w:rPr>
          <w:rFonts w:ascii="Times New Roman" w:hAnsi="Times New Roman" w:cs="Times New Roman"/>
          <w:color w:val="000000"/>
          <w:sz w:val="28"/>
          <w:szCs w:val="28"/>
        </w:rPr>
        <w:softHyphen/>
        <w:t>довательностями СУВ, с сигналами цикловой и сверхцикловой синхронизации (ЦС и СЦС), а также с сигналами дискретной ин</w:t>
      </w:r>
      <w:r w:rsidRPr="007A18CC">
        <w:rPr>
          <w:rFonts w:ascii="Times New Roman" w:hAnsi="Times New Roman" w:cs="Times New Roman"/>
          <w:color w:val="000000"/>
          <w:sz w:val="28"/>
          <w:szCs w:val="28"/>
        </w:rPr>
        <w:softHyphen/>
        <w:t xml:space="preserve">формации (ДИ). Сигналы синхронизации формируются в блоке ФС, а сигналы дискретной информации поступают на ФЛС после соответствующей обработки в блоке </w:t>
      </w:r>
      <w:proofErr w:type="spellStart"/>
      <w:r w:rsidRPr="007A18CC">
        <w:rPr>
          <w:rFonts w:ascii="Times New Roman" w:hAnsi="Times New Roman" w:cs="Times New Roman"/>
          <w:color w:val="000000"/>
          <w:sz w:val="28"/>
          <w:szCs w:val="28"/>
        </w:rPr>
        <w:t>ДИ</w:t>
      </w:r>
      <w:r w:rsidRPr="007A18CC">
        <w:rPr>
          <w:rFonts w:ascii="Times New Roman" w:hAnsi="Times New Roman" w:cs="Times New Roman"/>
          <w:color w:val="000000"/>
          <w:sz w:val="28"/>
          <w:szCs w:val="28"/>
          <w:vertAlign w:val="subscript"/>
        </w:rPr>
        <w:t>пер</w:t>
      </w:r>
      <w:proofErr w:type="spellEnd"/>
      <w:r w:rsidRPr="007A18CC">
        <w:rPr>
          <w:rFonts w:ascii="Times New Roman" w:hAnsi="Times New Roman" w:cs="Times New Roman"/>
          <w:color w:val="000000"/>
          <w:sz w:val="28"/>
          <w:szCs w:val="28"/>
        </w:rPr>
        <w:t>.</w:t>
      </w:r>
    </w:p>
    <w:p w14:paraId="1A16DF44"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С выхода ФЛС групповой ИКМ сигнал поступает на преобра</w:t>
      </w:r>
      <w:r w:rsidRPr="007A18CC">
        <w:rPr>
          <w:rFonts w:ascii="Times New Roman" w:hAnsi="Times New Roman" w:cs="Times New Roman"/>
          <w:color w:val="000000"/>
          <w:sz w:val="28"/>
          <w:szCs w:val="28"/>
        </w:rPr>
        <w:softHyphen/>
        <w:t xml:space="preserve">зователь кода передачи </w:t>
      </w:r>
      <w:proofErr w:type="spellStart"/>
      <w:r w:rsidRPr="007A18CC">
        <w:rPr>
          <w:rFonts w:ascii="Times New Roman" w:hAnsi="Times New Roman" w:cs="Times New Roman"/>
          <w:color w:val="000000"/>
          <w:sz w:val="28"/>
          <w:szCs w:val="28"/>
        </w:rPr>
        <w:t>ПК</w:t>
      </w:r>
      <w:r w:rsidRPr="007A18CC">
        <w:rPr>
          <w:rFonts w:ascii="Times New Roman" w:hAnsi="Times New Roman" w:cs="Times New Roman"/>
          <w:color w:val="000000"/>
          <w:sz w:val="28"/>
          <w:szCs w:val="28"/>
          <w:vertAlign w:val="subscript"/>
        </w:rPr>
        <w:t>пер</w:t>
      </w:r>
      <w:proofErr w:type="spellEnd"/>
      <w:r w:rsidRPr="007A18CC">
        <w:rPr>
          <w:rFonts w:ascii="Times New Roman" w:hAnsi="Times New Roman" w:cs="Times New Roman"/>
          <w:color w:val="000000"/>
          <w:sz w:val="28"/>
          <w:szCs w:val="28"/>
        </w:rPr>
        <w:t>, где однополярный двоичный сиг</w:t>
      </w:r>
      <w:r w:rsidRPr="007A18CC">
        <w:rPr>
          <w:rFonts w:ascii="Times New Roman" w:hAnsi="Times New Roman" w:cs="Times New Roman"/>
          <w:color w:val="000000"/>
          <w:sz w:val="28"/>
          <w:szCs w:val="28"/>
        </w:rPr>
        <w:softHyphen/>
        <w:t>нал преобразуется в биполярный сигнал с чередованием полярно</w:t>
      </w:r>
      <w:r w:rsidRPr="007A18CC">
        <w:rPr>
          <w:rFonts w:ascii="Times New Roman" w:hAnsi="Times New Roman" w:cs="Times New Roman"/>
          <w:color w:val="000000"/>
          <w:sz w:val="28"/>
          <w:szCs w:val="28"/>
        </w:rPr>
        <w:softHyphen/>
        <w:t>стей импульсов (ЧПИ), более удобный для передачи по линейно</w:t>
      </w:r>
      <w:r w:rsidRPr="007A18CC">
        <w:rPr>
          <w:rFonts w:ascii="Times New Roman" w:hAnsi="Times New Roman" w:cs="Times New Roman"/>
          <w:color w:val="000000"/>
          <w:sz w:val="28"/>
          <w:szCs w:val="28"/>
        </w:rPr>
        <w:softHyphen/>
        <w:t>му тракту. Этот сигнал через линейный трансформатор (</w:t>
      </w:r>
      <w:proofErr w:type="spellStart"/>
      <w:r w:rsidRPr="007A18CC">
        <w:rPr>
          <w:rFonts w:ascii="Times New Roman" w:hAnsi="Times New Roman" w:cs="Times New Roman"/>
          <w:color w:val="000000"/>
          <w:sz w:val="28"/>
          <w:szCs w:val="28"/>
        </w:rPr>
        <w:t>ЛТр</w:t>
      </w:r>
      <w:proofErr w:type="spellEnd"/>
      <w:r w:rsidRPr="007A18CC">
        <w:rPr>
          <w:rFonts w:ascii="Times New Roman" w:hAnsi="Times New Roman" w:cs="Times New Roman"/>
          <w:color w:val="000000"/>
          <w:sz w:val="28"/>
          <w:szCs w:val="28"/>
        </w:rPr>
        <w:t>) по</w:t>
      </w:r>
      <w:r w:rsidRPr="007A18CC">
        <w:rPr>
          <w:rFonts w:ascii="Times New Roman" w:hAnsi="Times New Roman" w:cs="Times New Roman"/>
          <w:color w:val="000000"/>
          <w:sz w:val="28"/>
          <w:szCs w:val="28"/>
        </w:rPr>
        <w:softHyphen/>
        <w:t xml:space="preserve">ступает в линию. Через среднюю точку </w:t>
      </w:r>
      <w:proofErr w:type="spellStart"/>
      <w:r w:rsidRPr="007A18CC">
        <w:rPr>
          <w:rFonts w:ascii="Times New Roman" w:hAnsi="Times New Roman" w:cs="Times New Roman"/>
          <w:color w:val="000000"/>
          <w:sz w:val="28"/>
          <w:szCs w:val="28"/>
        </w:rPr>
        <w:t>ЛТр</w:t>
      </w:r>
      <w:proofErr w:type="spellEnd"/>
      <w:r w:rsidRPr="007A18CC">
        <w:rPr>
          <w:rFonts w:ascii="Times New Roman" w:hAnsi="Times New Roman" w:cs="Times New Roman"/>
          <w:color w:val="000000"/>
          <w:sz w:val="28"/>
          <w:szCs w:val="28"/>
        </w:rPr>
        <w:t xml:space="preserve"> в линию подается ток дистанционного питания ДП.</w:t>
      </w:r>
    </w:p>
    <w:p w14:paraId="7A7FE631" w14:textId="77777777" w:rsidR="007A18CC" w:rsidRDefault="007A18CC" w:rsidP="00B95794">
      <w:pPr>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На приеме (рис</w:t>
      </w:r>
      <w:r w:rsidR="00B95794">
        <w:rPr>
          <w:rFonts w:ascii="Times New Roman" w:hAnsi="Times New Roman" w:cs="Times New Roman"/>
          <w:color w:val="000000"/>
          <w:sz w:val="28"/>
          <w:szCs w:val="28"/>
        </w:rPr>
        <w:t>унок 9.6</w:t>
      </w:r>
      <w:r w:rsidRPr="007A18CC">
        <w:rPr>
          <w:rFonts w:ascii="Times New Roman" w:hAnsi="Times New Roman" w:cs="Times New Roman"/>
          <w:color w:val="000000"/>
          <w:sz w:val="28"/>
          <w:szCs w:val="28"/>
        </w:rPr>
        <w:t>) групповой цифровой сигнал, поступаю</w:t>
      </w:r>
      <w:r w:rsidRPr="007A18CC">
        <w:rPr>
          <w:rFonts w:ascii="Times New Roman" w:hAnsi="Times New Roman" w:cs="Times New Roman"/>
          <w:color w:val="000000"/>
          <w:sz w:val="28"/>
          <w:szCs w:val="28"/>
        </w:rPr>
        <w:softHyphen/>
        <w:t xml:space="preserve">щий из линии, через </w:t>
      </w:r>
      <w:proofErr w:type="spellStart"/>
      <w:r w:rsidRPr="007A18CC">
        <w:rPr>
          <w:rFonts w:ascii="Times New Roman" w:hAnsi="Times New Roman" w:cs="Times New Roman"/>
          <w:color w:val="000000"/>
          <w:sz w:val="28"/>
          <w:szCs w:val="28"/>
        </w:rPr>
        <w:t>ЛТр</w:t>
      </w:r>
      <w:proofErr w:type="spellEnd"/>
      <w:r w:rsidRPr="007A18CC">
        <w:rPr>
          <w:rFonts w:ascii="Times New Roman" w:hAnsi="Times New Roman" w:cs="Times New Roman"/>
          <w:color w:val="000000"/>
          <w:sz w:val="28"/>
          <w:szCs w:val="28"/>
        </w:rPr>
        <w:t xml:space="preserve"> подается на станционный регенератор (СР), где восстанавливаются основные параметры импульсов. Восстановленный биполярный ИКМ сигнал в преобразователе кода приема </w:t>
      </w:r>
      <w:r w:rsidRPr="007A18CC">
        <w:rPr>
          <w:rFonts w:ascii="Times New Roman" w:hAnsi="Times New Roman" w:cs="Times New Roman"/>
          <w:iCs/>
          <w:color w:val="000000"/>
          <w:sz w:val="28"/>
          <w:szCs w:val="28"/>
        </w:rPr>
        <w:t>(</w:t>
      </w:r>
      <w:proofErr w:type="spellStart"/>
      <w:r w:rsidRPr="007A18CC">
        <w:rPr>
          <w:rFonts w:ascii="Times New Roman" w:hAnsi="Times New Roman" w:cs="Times New Roman"/>
          <w:iCs/>
          <w:color w:val="000000"/>
          <w:sz w:val="28"/>
          <w:szCs w:val="28"/>
        </w:rPr>
        <w:t>ПКпр</w:t>
      </w:r>
      <w:proofErr w:type="spellEnd"/>
      <w:r w:rsidRPr="007A18CC">
        <w:rPr>
          <w:rFonts w:ascii="Times New Roman" w:hAnsi="Times New Roman" w:cs="Times New Roman"/>
          <w:iCs/>
          <w:color w:val="000000"/>
          <w:sz w:val="28"/>
          <w:szCs w:val="28"/>
        </w:rPr>
        <w:t xml:space="preserve">) </w:t>
      </w:r>
      <w:r w:rsidRPr="007A18CC">
        <w:rPr>
          <w:rFonts w:ascii="Times New Roman" w:hAnsi="Times New Roman" w:cs="Times New Roman"/>
          <w:color w:val="000000"/>
          <w:sz w:val="28"/>
          <w:szCs w:val="28"/>
        </w:rPr>
        <w:t xml:space="preserve">преобразуется в однополярный и поступает на декодер (Дек). </w:t>
      </w:r>
    </w:p>
    <w:p w14:paraId="17AEE718" w14:textId="77777777" w:rsidR="00B95794" w:rsidRDefault="00B95794" w:rsidP="00B95794">
      <w:pPr>
        <w:spacing w:after="0" w:line="360" w:lineRule="auto"/>
        <w:ind w:firstLine="709"/>
        <w:jc w:val="both"/>
        <w:rPr>
          <w:rFonts w:ascii="Times New Roman" w:hAnsi="Times New Roman" w:cs="Times New Roman"/>
          <w:color w:val="000000"/>
          <w:sz w:val="28"/>
          <w:szCs w:val="28"/>
        </w:rPr>
      </w:pPr>
    </w:p>
    <w:p w14:paraId="2BE43433" w14:textId="77777777" w:rsidR="005D466F" w:rsidRDefault="005D466F" w:rsidP="00B95794">
      <w:pPr>
        <w:spacing w:after="0" w:line="360" w:lineRule="auto"/>
        <w:ind w:firstLine="709"/>
        <w:jc w:val="both"/>
        <w:rPr>
          <w:rFonts w:ascii="Times New Roman" w:hAnsi="Times New Roman" w:cs="Times New Roman"/>
          <w:color w:val="000000"/>
          <w:sz w:val="28"/>
          <w:szCs w:val="28"/>
        </w:rPr>
      </w:pPr>
    </w:p>
    <w:p w14:paraId="6CB35002" w14:textId="77777777" w:rsidR="005D466F" w:rsidRDefault="005D466F" w:rsidP="00B95794">
      <w:pPr>
        <w:spacing w:after="0" w:line="360" w:lineRule="auto"/>
        <w:ind w:firstLine="709"/>
        <w:jc w:val="both"/>
        <w:rPr>
          <w:rFonts w:ascii="Times New Roman" w:hAnsi="Times New Roman" w:cs="Times New Roman"/>
          <w:color w:val="000000"/>
          <w:sz w:val="28"/>
          <w:szCs w:val="28"/>
        </w:rPr>
      </w:pPr>
    </w:p>
    <w:p w14:paraId="36114182" w14:textId="77777777" w:rsidR="005D466F" w:rsidRDefault="005D466F" w:rsidP="00B95794">
      <w:pPr>
        <w:spacing w:after="0" w:line="360" w:lineRule="auto"/>
        <w:ind w:firstLine="709"/>
        <w:jc w:val="both"/>
        <w:rPr>
          <w:rFonts w:ascii="Times New Roman" w:hAnsi="Times New Roman" w:cs="Times New Roman"/>
          <w:color w:val="000000"/>
          <w:sz w:val="28"/>
          <w:szCs w:val="28"/>
        </w:rPr>
      </w:pPr>
    </w:p>
    <w:p w14:paraId="4F0AD78A" w14:textId="77777777" w:rsidR="005D466F" w:rsidRDefault="005D466F" w:rsidP="00B95794">
      <w:pPr>
        <w:spacing w:after="0" w:line="360" w:lineRule="auto"/>
        <w:ind w:firstLine="709"/>
        <w:jc w:val="both"/>
        <w:rPr>
          <w:rFonts w:ascii="Times New Roman" w:hAnsi="Times New Roman" w:cs="Times New Roman"/>
          <w:color w:val="000000"/>
          <w:sz w:val="28"/>
          <w:szCs w:val="28"/>
        </w:rPr>
      </w:pPr>
    </w:p>
    <w:p w14:paraId="6DFBB5A0" w14:textId="77777777" w:rsidR="00B95794" w:rsidRDefault="00B95794" w:rsidP="00B95794">
      <w:pPr>
        <w:spacing w:after="0" w:line="360" w:lineRule="auto"/>
        <w:ind w:firstLine="709"/>
        <w:jc w:val="both"/>
        <w:rPr>
          <w:rFonts w:ascii="Times New Roman" w:hAnsi="Times New Roman" w:cs="Times New Roman"/>
          <w:color w:val="000000"/>
          <w:sz w:val="28"/>
          <w:szCs w:val="28"/>
        </w:rPr>
      </w:pPr>
    </w:p>
    <w:p w14:paraId="6C73BBED" w14:textId="77777777" w:rsidR="00B95794" w:rsidRDefault="00E75424" w:rsidP="00B9579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lastRenderedPageBreak/>
        <w:drawing>
          <wp:anchor distT="0" distB="0" distL="114300" distR="114300" simplePos="0" relativeHeight="251793408" behindDoc="0" locked="0" layoutInCell="1" allowOverlap="1" wp14:anchorId="424B2FD2" wp14:editId="5976716A">
            <wp:simplePos x="0" y="0"/>
            <wp:positionH relativeFrom="margin">
              <wp:align>center</wp:align>
            </wp:positionH>
            <wp:positionV relativeFrom="paragraph">
              <wp:posOffset>194310</wp:posOffset>
            </wp:positionV>
            <wp:extent cx="5367020" cy="4724400"/>
            <wp:effectExtent l="19050" t="0" r="5080" b="0"/>
            <wp:wrapNone/>
            <wp:docPr id="1884"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1"/>
                    <pic:cNvPicPr>
                      <a:picLocks noChangeAspect="1" noChangeArrowheads="1"/>
                    </pic:cNvPicPr>
                  </pic:nvPicPr>
                  <pic:blipFill>
                    <a:blip r:embed="rId157">
                      <a:lum contrast="24000"/>
                    </a:blip>
                    <a:srcRect/>
                    <a:stretch>
                      <a:fillRect/>
                    </a:stretch>
                  </pic:blipFill>
                  <pic:spPr bwMode="auto">
                    <a:xfrm>
                      <a:off x="0" y="0"/>
                      <a:ext cx="5367020" cy="4724400"/>
                    </a:xfrm>
                    <a:prstGeom prst="rect">
                      <a:avLst/>
                    </a:prstGeom>
                    <a:noFill/>
                  </pic:spPr>
                </pic:pic>
              </a:graphicData>
            </a:graphic>
          </wp:anchor>
        </w:drawing>
      </w:r>
    </w:p>
    <w:p w14:paraId="2EFD563B" w14:textId="77777777" w:rsidR="00B95794" w:rsidRDefault="00B95794" w:rsidP="00B95794">
      <w:pPr>
        <w:spacing w:after="0" w:line="360" w:lineRule="auto"/>
        <w:ind w:firstLine="709"/>
        <w:jc w:val="both"/>
        <w:rPr>
          <w:rFonts w:ascii="Times New Roman" w:hAnsi="Times New Roman" w:cs="Times New Roman"/>
          <w:color w:val="000000"/>
          <w:sz w:val="28"/>
          <w:szCs w:val="28"/>
        </w:rPr>
      </w:pPr>
    </w:p>
    <w:p w14:paraId="47E1D4E6" w14:textId="77777777" w:rsidR="00B95794" w:rsidRDefault="00B95794" w:rsidP="00B95794">
      <w:pPr>
        <w:spacing w:after="0" w:line="360" w:lineRule="auto"/>
        <w:ind w:firstLine="709"/>
        <w:jc w:val="both"/>
        <w:rPr>
          <w:rFonts w:ascii="Times New Roman" w:hAnsi="Times New Roman" w:cs="Times New Roman"/>
          <w:color w:val="000000"/>
          <w:sz w:val="28"/>
          <w:szCs w:val="28"/>
        </w:rPr>
      </w:pPr>
    </w:p>
    <w:p w14:paraId="3DB14FA0" w14:textId="77777777" w:rsidR="00B95794" w:rsidRPr="007A18CC" w:rsidRDefault="00B95794" w:rsidP="00B95794">
      <w:pPr>
        <w:spacing w:after="0" w:line="360" w:lineRule="auto"/>
        <w:ind w:firstLine="709"/>
        <w:jc w:val="both"/>
        <w:rPr>
          <w:rFonts w:ascii="Times New Roman" w:hAnsi="Times New Roman" w:cs="Times New Roman"/>
          <w:color w:val="000000"/>
          <w:sz w:val="28"/>
          <w:szCs w:val="28"/>
        </w:rPr>
      </w:pPr>
    </w:p>
    <w:p w14:paraId="56487F52"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36495098"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35A5AEF6"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3035E1BE"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1E220FB7"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1BC1A338"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6E9F569C"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71CA9282"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03637E8A"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1AFA2A9C"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0A41582D"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07E05DFD"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458269C2"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37200FD1" w14:textId="77777777" w:rsidR="007A18CC" w:rsidRPr="007A18CC" w:rsidRDefault="007A18CC" w:rsidP="00B95794">
      <w:pPr>
        <w:spacing w:after="0" w:line="360" w:lineRule="auto"/>
        <w:ind w:firstLine="709"/>
        <w:jc w:val="both"/>
        <w:rPr>
          <w:rFonts w:ascii="Times New Roman" w:hAnsi="Times New Roman" w:cs="Times New Roman"/>
          <w:color w:val="000000"/>
          <w:sz w:val="28"/>
          <w:szCs w:val="28"/>
        </w:rPr>
      </w:pPr>
    </w:p>
    <w:p w14:paraId="640BA4AF" w14:textId="77777777" w:rsidR="007A18CC" w:rsidRDefault="007A18CC" w:rsidP="005D466F">
      <w:pPr>
        <w:spacing w:after="0" w:line="360" w:lineRule="auto"/>
        <w:ind w:firstLine="709"/>
        <w:jc w:val="center"/>
        <w:rPr>
          <w:rFonts w:ascii="Times New Roman" w:hAnsi="Times New Roman" w:cs="Times New Roman"/>
          <w:color w:val="000000"/>
          <w:sz w:val="28"/>
          <w:szCs w:val="28"/>
        </w:rPr>
      </w:pPr>
      <w:r w:rsidRPr="007A18CC">
        <w:rPr>
          <w:rFonts w:ascii="Times New Roman" w:hAnsi="Times New Roman" w:cs="Times New Roman"/>
          <w:color w:val="000000"/>
          <w:sz w:val="28"/>
          <w:szCs w:val="28"/>
        </w:rPr>
        <w:t>Рис</w:t>
      </w:r>
      <w:r w:rsidR="00B95794">
        <w:rPr>
          <w:rFonts w:ascii="Times New Roman" w:hAnsi="Times New Roman" w:cs="Times New Roman"/>
          <w:color w:val="000000"/>
          <w:sz w:val="28"/>
          <w:szCs w:val="28"/>
        </w:rPr>
        <w:t>унок 9.6</w:t>
      </w:r>
      <w:r w:rsidRPr="007A18CC">
        <w:rPr>
          <w:rFonts w:ascii="Times New Roman" w:hAnsi="Times New Roman" w:cs="Times New Roman"/>
          <w:color w:val="000000"/>
          <w:sz w:val="28"/>
          <w:szCs w:val="28"/>
        </w:rPr>
        <w:t xml:space="preserve"> - Структурная схема оконечной станции ИКМ-30 (тракт приема)</w:t>
      </w:r>
    </w:p>
    <w:p w14:paraId="2DB9ACA9" w14:textId="77777777" w:rsidR="00B95794" w:rsidRPr="007A18CC" w:rsidRDefault="00B95794" w:rsidP="00B95794">
      <w:pPr>
        <w:spacing w:after="0" w:line="360" w:lineRule="auto"/>
        <w:ind w:firstLine="709"/>
        <w:jc w:val="both"/>
        <w:rPr>
          <w:rFonts w:ascii="Times New Roman" w:hAnsi="Times New Roman" w:cs="Times New Roman"/>
          <w:color w:val="000000"/>
          <w:sz w:val="28"/>
          <w:szCs w:val="28"/>
        </w:rPr>
      </w:pPr>
    </w:p>
    <w:p w14:paraId="47219620"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 xml:space="preserve">Последний преобразует </w:t>
      </w:r>
      <w:r w:rsidRPr="007A18CC">
        <w:rPr>
          <w:rFonts w:ascii="Times New Roman" w:hAnsi="Times New Roman" w:cs="Times New Roman"/>
          <w:color w:val="000000"/>
          <w:sz w:val="28"/>
          <w:szCs w:val="28"/>
          <w:lang w:val="en-US"/>
        </w:rPr>
        <w:t>m</w:t>
      </w:r>
      <w:r w:rsidRPr="007A18CC">
        <w:rPr>
          <w:rFonts w:ascii="Times New Roman" w:hAnsi="Times New Roman" w:cs="Times New Roman"/>
          <w:color w:val="000000"/>
          <w:sz w:val="28"/>
          <w:szCs w:val="28"/>
        </w:rPr>
        <w:t>-разрядные канальные кодовые комбинации в АИМ-отсчеты, т. е. на выходе декодера формируется групповой АИМ сигнал. Затем в устройстве разделения (УР), которое представляет собой временной коммутатор, проис</w:t>
      </w:r>
      <w:r w:rsidRPr="007A18CC">
        <w:rPr>
          <w:rFonts w:ascii="Times New Roman" w:hAnsi="Times New Roman" w:cs="Times New Roman"/>
          <w:color w:val="000000"/>
          <w:sz w:val="28"/>
          <w:szCs w:val="28"/>
        </w:rPr>
        <w:softHyphen/>
        <w:t>ходит разделение группового АИМ сигнала между соответствую</w:t>
      </w:r>
      <w:r w:rsidRPr="007A18CC">
        <w:rPr>
          <w:rFonts w:ascii="Times New Roman" w:hAnsi="Times New Roman" w:cs="Times New Roman"/>
          <w:color w:val="000000"/>
          <w:sz w:val="28"/>
          <w:szCs w:val="28"/>
        </w:rPr>
        <w:softHyphen/>
        <w:t>щими приемниками (</w:t>
      </w:r>
      <w:proofErr w:type="spellStart"/>
      <w:r w:rsidRPr="007A18CC">
        <w:rPr>
          <w:rFonts w:ascii="Times New Roman" w:hAnsi="Times New Roman" w:cs="Times New Roman"/>
          <w:color w:val="000000"/>
          <w:sz w:val="28"/>
          <w:szCs w:val="28"/>
        </w:rPr>
        <w:t>Пр</w:t>
      </w:r>
      <w:proofErr w:type="spellEnd"/>
      <w:r w:rsidRPr="007A18CC">
        <w:rPr>
          <w:rFonts w:ascii="Times New Roman" w:hAnsi="Times New Roman" w:cs="Times New Roman"/>
          <w:color w:val="000000"/>
          <w:sz w:val="28"/>
          <w:szCs w:val="28"/>
        </w:rPr>
        <w:t xml:space="preserve">), т. е. на выходах УР формируются соответствующие индивидуальные АИМ сигналы. Кроме того, УР выделяет сигналы ДИ и СУВ, которые поступают на блоки </w:t>
      </w:r>
      <w:proofErr w:type="spellStart"/>
      <w:r w:rsidRPr="007A18CC">
        <w:rPr>
          <w:rFonts w:ascii="Times New Roman" w:hAnsi="Times New Roman" w:cs="Times New Roman"/>
          <w:color w:val="000000"/>
          <w:sz w:val="28"/>
          <w:szCs w:val="28"/>
        </w:rPr>
        <w:t>ДИ</w:t>
      </w:r>
      <w:r w:rsidRPr="007A18CC">
        <w:rPr>
          <w:rFonts w:ascii="Times New Roman" w:hAnsi="Times New Roman" w:cs="Times New Roman"/>
          <w:color w:val="000000"/>
          <w:sz w:val="28"/>
          <w:szCs w:val="28"/>
          <w:vertAlign w:val="subscript"/>
        </w:rPr>
        <w:t>пр</w:t>
      </w:r>
      <w:proofErr w:type="spellEnd"/>
      <w:r w:rsidRPr="007A18CC">
        <w:rPr>
          <w:rFonts w:ascii="Times New Roman" w:hAnsi="Times New Roman" w:cs="Times New Roman"/>
          <w:color w:val="000000"/>
          <w:sz w:val="28"/>
          <w:szCs w:val="28"/>
          <w:vertAlign w:val="subscript"/>
        </w:rPr>
        <w:t xml:space="preserve"> </w:t>
      </w:r>
      <w:r w:rsidRPr="007A18CC">
        <w:rPr>
          <w:rFonts w:ascii="Times New Roman" w:hAnsi="Times New Roman" w:cs="Times New Roman"/>
          <w:color w:val="000000"/>
          <w:sz w:val="28"/>
          <w:szCs w:val="28"/>
        </w:rPr>
        <w:t>и СУ соответственно. В приемнике с помощью ФНЧ из спектра индивидуального АИМ сигнала выделяется полезный низкочастот</w:t>
      </w:r>
      <w:r w:rsidRPr="007A18CC">
        <w:rPr>
          <w:rFonts w:ascii="Times New Roman" w:hAnsi="Times New Roman" w:cs="Times New Roman"/>
          <w:color w:val="000000"/>
          <w:sz w:val="28"/>
          <w:szCs w:val="28"/>
        </w:rPr>
        <w:softHyphen/>
        <w:t>ный сигнал, т. е. сигнал ТЧ, который затем усиливается и посту</w:t>
      </w:r>
      <w:r w:rsidRPr="007A18CC">
        <w:rPr>
          <w:rFonts w:ascii="Times New Roman" w:hAnsi="Times New Roman" w:cs="Times New Roman"/>
          <w:color w:val="000000"/>
          <w:sz w:val="28"/>
          <w:szCs w:val="28"/>
        </w:rPr>
        <w:softHyphen/>
        <w:t xml:space="preserve">пает на выход канала. Декодирование и разделение группового сигнала на приеме обеспечивается </w:t>
      </w:r>
      <w:r w:rsidRPr="007A18CC">
        <w:rPr>
          <w:rFonts w:ascii="Times New Roman" w:hAnsi="Times New Roman" w:cs="Times New Roman"/>
          <w:color w:val="000000"/>
          <w:sz w:val="28"/>
          <w:szCs w:val="28"/>
        </w:rPr>
        <w:lastRenderedPageBreak/>
        <w:t>генераторным оборудованием приема (</w:t>
      </w:r>
      <w:proofErr w:type="spellStart"/>
      <w:r w:rsidRPr="007A18CC">
        <w:rPr>
          <w:rFonts w:ascii="Times New Roman" w:hAnsi="Times New Roman" w:cs="Times New Roman"/>
          <w:color w:val="000000"/>
          <w:sz w:val="28"/>
          <w:szCs w:val="28"/>
        </w:rPr>
        <w:t>ГО</w:t>
      </w:r>
      <w:r w:rsidRPr="007A18CC">
        <w:rPr>
          <w:rFonts w:ascii="Times New Roman" w:hAnsi="Times New Roman" w:cs="Times New Roman"/>
          <w:color w:val="000000"/>
          <w:sz w:val="28"/>
          <w:szCs w:val="28"/>
          <w:vertAlign w:val="subscript"/>
        </w:rPr>
        <w:t>пр</w:t>
      </w:r>
      <w:proofErr w:type="spellEnd"/>
      <w:r w:rsidRPr="007A18CC">
        <w:rPr>
          <w:rFonts w:ascii="Times New Roman" w:hAnsi="Times New Roman" w:cs="Times New Roman"/>
          <w:color w:val="000000"/>
          <w:sz w:val="28"/>
          <w:szCs w:val="28"/>
        </w:rPr>
        <w:t xml:space="preserve">), которое синхронизируется с </w:t>
      </w:r>
      <w:proofErr w:type="spellStart"/>
      <w:r w:rsidRPr="007A18CC">
        <w:rPr>
          <w:rFonts w:ascii="Times New Roman" w:hAnsi="Times New Roman" w:cs="Times New Roman"/>
          <w:color w:val="000000"/>
          <w:sz w:val="28"/>
          <w:szCs w:val="28"/>
        </w:rPr>
        <w:t>ГО</w:t>
      </w:r>
      <w:r w:rsidRPr="007A18CC">
        <w:rPr>
          <w:rFonts w:ascii="Times New Roman" w:hAnsi="Times New Roman" w:cs="Times New Roman"/>
          <w:color w:val="000000"/>
          <w:sz w:val="28"/>
          <w:szCs w:val="28"/>
          <w:vertAlign w:val="subscript"/>
        </w:rPr>
        <w:t>пер</w:t>
      </w:r>
      <w:proofErr w:type="spellEnd"/>
      <w:r w:rsidRPr="007A18CC">
        <w:rPr>
          <w:rFonts w:ascii="Times New Roman" w:hAnsi="Times New Roman" w:cs="Times New Roman"/>
          <w:color w:val="000000"/>
          <w:sz w:val="28"/>
          <w:szCs w:val="28"/>
        </w:rPr>
        <w:t xml:space="preserve">. Для этой цели в приемном оборудовании размещается приемник синхросигнала (ПСС), который управляет работой </w:t>
      </w:r>
      <w:proofErr w:type="spellStart"/>
      <w:r w:rsidRPr="007A18CC">
        <w:rPr>
          <w:rFonts w:ascii="Times New Roman" w:hAnsi="Times New Roman" w:cs="Times New Roman"/>
          <w:color w:val="000000"/>
          <w:sz w:val="28"/>
          <w:szCs w:val="28"/>
        </w:rPr>
        <w:t>ГО</w:t>
      </w:r>
      <w:r w:rsidRPr="007A18CC">
        <w:rPr>
          <w:rFonts w:ascii="Times New Roman" w:hAnsi="Times New Roman" w:cs="Times New Roman"/>
          <w:color w:val="000000"/>
          <w:sz w:val="28"/>
          <w:szCs w:val="28"/>
          <w:vertAlign w:val="subscript"/>
        </w:rPr>
        <w:t>пр</w:t>
      </w:r>
      <w:proofErr w:type="spellEnd"/>
      <w:r w:rsidRPr="007A18CC">
        <w:rPr>
          <w:rFonts w:ascii="Times New Roman" w:hAnsi="Times New Roman" w:cs="Times New Roman"/>
          <w:color w:val="000000"/>
          <w:sz w:val="28"/>
          <w:szCs w:val="28"/>
        </w:rPr>
        <w:t>. Среднее время восста</w:t>
      </w:r>
      <w:r w:rsidRPr="007A18CC">
        <w:rPr>
          <w:rFonts w:ascii="Times New Roman" w:hAnsi="Times New Roman" w:cs="Times New Roman"/>
          <w:color w:val="000000"/>
          <w:sz w:val="28"/>
          <w:szCs w:val="28"/>
        </w:rPr>
        <w:softHyphen/>
        <w:t xml:space="preserve">новления циклового синхронизма 2 </w:t>
      </w:r>
      <w:proofErr w:type="spellStart"/>
      <w:r w:rsidRPr="007A18CC">
        <w:rPr>
          <w:rFonts w:ascii="Times New Roman" w:hAnsi="Times New Roman" w:cs="Times New Roman"/>
          <w:color w:val="000000"/>
          <w:sz w:val="28"/>
          <w:szCs w:val="28"/>
        </w:rPr>
        <w:t>мс</w:t>
      </w:r>
      <w:proofErr w:type="spellEnd"/>
      <w:r w:rsidRPr="007A18CC">
        <w:rPr>
          <w:rFonts w:ascii="Times New Roman" w:hAnsi="Times New Roman" w:cs="Times New Roman"/>
          <w:color w:val="000000"/>
          <w:sz w:val="28"/>
          <w:szCs w:val="28"/>
        </w:rPr>
        <w:t>.</w:t>
      </w:r>
    </w:p>
    <w:p w14:paraId="6E893572"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 xml:space="preserve"> НРП или ОРП осуществляется регенерация цифрового груп</w:t>
      </w:r>
      <w:r w:rsidRPr="007A18CC">
        <w:rPr>
          <w:rFonts w:ascii="Times New Roman" w:hAnsi="Times New Roman" w:cs="Times New Roman"/>
          <w:color w:val="000000"/>
          <w:sz w:val="28"/>
          <w:szCs w:val="28"/>
        </w:rPr>
        <w:softHyphen/>
        <w:t>пового сигнала. Процесс регенерации состоит в опознавании иска</w:t>
      </w:r>
      <w:r w:rsidRPr="007A18CC">
        <w:rPr>
          <w:rFonts w:ascii="Times New Roman" w:hAnsi="Times New Roman" w:cs="Times New Roman"/>
          <w:color w:val="000000"/>
          <w:sz w:val="28"/>
          <w:szCs w:val="28"/>
        </w:rPr>
        <w:softHyphen/>
        <w:t>женных кодовых символов, восстановлении в соответствии с опо</w:t>
      </w:r>
      <w:r w:rsidRPr="007A18CC">
        <w:rPr>
          <w:rFonts w:ascii="Times New Roman" w:hAnsi="Times New Roman" w:cs="Times New Roman"/>
          <w:color w:val="000000"/>
          <w:sz w:val="28"/>
          <w:szCs w:val="28"/>
        </w:rPr>
        <w:softHyphen/>
        <w:t>знанными символами формы, амплитуды, временного положения импульсов (1) и пробелов (0) в регенерируемом сигнале и переда</w:t>
      </w:r>
      <w:r w:rsidRPr="007A18CC">
        <w:rPr>
          <w:rFonts w:ascii="Times New Roman" w:hAnsi="Times New Roman" w:cs="Times New Roman"/>
          <w:color w:val="000000"/>
          <w:sz w:val="28"/>
          <w:szCs w:val="28"/>
        </w:rPr>
        <w:softHyphen/>
        <w:t>че их на вход следующего регенерационного участка. На рис. 22 представлен вид сигнала на входе и выходе линейного регенера</w:t>
      </w:r>
      <w:r w:rsidRPr="007A18CC">
        <w:rPr>
          <w:rFonts w:ascii="Times New Roman" w:hAnsi="Times New Roman" w:cs="Times New Roman"/>
          <w:color w:val="000000"/>
          <w:sz w:val="28"/>
          <w:szCs w:val="28"/>
        </w:rPr>
        <w:softHyphen/>
        <w:t>тора.</w:t>
      </w:r>
    </w:p>
    <w:p w14:paraId="20D43EDE"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noProof/>
          <w:sz w:val="28"/>
          <w:szCs w:val="28"/>
          <w:lang w:eastAsia="ru-RU"/>
        </w:rPr>
        <w:drawing>
          <wp:anchor distT="0" distB="0" distL="114300" distR="114300" simplePos="0" relativeHeight="251794432" behindDoc="0" locked="0" layoutInCell="1" allowOverlap="1" wp14:anchorId="2FE9DF74" wp14:editId="3A2E26DA">
            <wp:simplePos x="0" y="0"/>
            <wp:positionH relativeFrom="column">
              <wp:posOffset>914400</wp:posOffset>
            </wp:positionH>
            <wp:positionV relativeFrom="paragraph">
              <wp:posOffset>168910</wp:posOffset>
            </wp:positionV>
            <wp:extent cx="4114800" cy="2336165"/>
            <wp:effectExtent l="19050" t="0" r="0" b="0"/>
            <wp:wrapNone/>
            <wp:docPr id="1885"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2"/>
                    <pic:cNvPicPr>
                      <a:picLocks noChangeAspect="1" noChangeArrowheads="1"/>
                    </pic:cNvPicPr>
                  </pic:nvPicPr>
                  <pic:blipFill>
                    <a:blip r:embed="rId158">
                      <a:lum contrast="12000"/>
                    </a:blip>
                    <a:srcRect/>
                    <a:stretch>
                      <a:fillRect/>
                    </a:stretch>
                  </pic:blipFill>
                  <pic:spPr bwMode="auto">
                    <a:xfrm>
                      <a:off x="0" y="0"/>
                      <a:ext cx="4114800" cy="2336165"/>
                    </a:xfrm>
                    <a:prstGeom prst="rect">
                      <a:avLst/>
                    </a:prstGeom>
                    <a:noFill/>
                  </pic:spPr>
                </pic:pic>
              </a:graphicData>
            </a:graphic>
          </wp:anchor>
        </w:drawing>
      </w:r>
    </w:p>
    <w:p w14:paraId="097C8638"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0935D555"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145E030"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20B68820"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159102AD"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7207286"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32D66A0E"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66AF59CD"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014E895" w14:textId="77777777" w:rsidR="00B95794" w:rsidRDefault="00B95794" w:rsidP="00B95794">
      <w:pPr>
        <w:shd w:val="clear" w:color="auto" w:fill="FFFFFF"/>
        <w:autoSpaceDE w:val="0"/>
        <w:autoSpaceDN w:val="0"/>
        <w:adjustRightInd w:val="0"/>
        <w:spacing w:after="0" w:line="360" w:lineRule="auto"/>
        <w:ind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t>Рисунок 9.7 - Цифровой сигнал на входе (а) и выходе (б) линейного регенератора</w:t>
      </w:r>
    </w:p>
    <w:p w14:paraId="6D2B9789" w14:textId="77777777" w:rsidR="00B95794" w:rsidRDefault="00B95794" w:rsidP="00B95794">
      <w:pPr>
        <w:shd w:val="clear" w:color="auto" w:fill="FFFFFF"/>
        <w:tabs>
          <w:tab w:val="left" w:pos="7380"/>
        </w:tabs>
        <w:autoSpaceDE w:val="0"/>
        <w:autoSpaceDN w:val="0"/>
        <w:adjustRightInd w:val="0"/>
        <w:spacing w:after="0" w:line="360" w:lineRule="auto"/>
        <w:ind w:firstLine="709"/>
        <w:jc w:val="both"/>
        <w:rPr>
          <w:rFonts w:ascii="Times New Roman" w:hAnsi="Times New Roman" w:cs="Times New Roman"/>
          <w:color w:val="000000"/>
          <w:sz w:val="28"/>
          <w:szCs w:val="28"/>
        </w:rPr>
      </w:pPr>
    </w:p>
    <w:p w14:paraId="3C6142E7" w14:textId="77777777" w:rsidR="001B61C4" w:rsidRDefault="007A18CC" w:rsidP="00B95794">
      <w:pPr>
        <w:shd w:val="clear" w:color="auto" w:fill="FFFFFF"/>
        <w:tabs>
          <w:tab w:val="left" w:pos="7380"/>
        </w:tabs>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В процессе регенерации в результате воздействия помех и вследствие искажений передав</w:t>
      </w:r>
      <w:r w:rsidR="00B95794">
        <w:rPr>
          <w:rFonts w:ascii="Times New Roman" w:hAnsi="Times New Roman" w:cs="Times New Roman"/>
          <w:color w:val="000000"/>
          <w:sz w:val="28"/>
          <w:szCs w:val="28"/>
        </w:rPr>
        <w:t>аемого цифрового сигнала возмож</w:t>
      </w:r>
      <w:r w:rsidRPr="007A18CC">
        <w:rPr>
          <w:rFonts w:ascii="Times New Roman" w:hAnsi="Times New Roman" w:cs="Times New Roman"/>
          <w:color w:val="000000"/>
          <w:sz w:val="28"/>
          <w:szCs w:val="28"/>
        </w:rPr>
        <w:t>но принятие ошибочных решен</w:t>
      </w:r>
      <w:r w:rsidR="00B95794">
        <w:rPr>
          <w:rFonts w:ascii="Times New Roman" w:hAnsi="Times New Roman" w:cs="Times New Roman"/>
          <w:color w:val="000000"/>
          <w:sz w:val="28"/>
          <w:szCs w:val="28"/>
        </w:rPr>
        <w:t>ий. При этом в регенераторе вме</w:t>
      </w:r>
      <w:r w:rsidRPr="007A18CC">
        <w:rPr>
          <w:rFonts w:ascii="Times New Roman" w:hAnsi="Times New Roman" w:cs="Times New Roman"/>
          <w:color w:val="000000"/>
          <w:sz w:val="28"/>
          <w:szCs w:val="28"/>
        </w:rPr>
        <w:t xml:space="preserve">сто символа 0 может быть сформирован символ 1 или наоборот. Такие ошибки могут происходить, </w:t>
      </w:r>
      <w:r w:rsidR="00B95794">
        <w:rPr>
          <w:rFonts w:ascii="Times New Roman" w:hAnsi="Times New Roman" w:cs="Times New Roman"/>
          <w:color w:val="000000"/>
          <w:sz w:val="28"/>
          <w:szCs w:val="28"/>
        </w:rPr>
        <w:t>если истинное значение прини</w:t>
      </w:r>
      <w:r w:rsidRPr="007A18CC">
        <w:rPr>
          <w:rFonts w:ascii="Times New Roman" w:hAnsi="Times New Roman" w:cs="Times New Roman"/>
          <w:color w:val="000000"/>
          <w:sz w:val="28"/>
          <w:szCs w:val="28"/>
        </w:rPr>
        <w:t xml:space="preserve">маемого цифрового сигнала изменится более чем на </w:t>
      </w:r>
      <w:r w:rsidRPr="007A18CC">
        <w:rPr>
          <w:rFonts w:ascii="Times New Roman" w:hAnsi="Times New Roman" w:cs="Times New Roman"/>
          <w:color w:val="000000"/>
          <w:sz w:val="28"/>
          <w:szCs w:val="28"/>
          <w:lang w:val="en-US"/>
        </w:rPr>
        <w:t>U</w:t>
      </w:r>
      <w:r w:rsidRPr="007A18CC">
        <w:rPr>
          <w:rFonts w:ascii="Times New Roman" w:hAnsi="Times New Roman" w:cs="Times New Roman"/>
          <w:color w:val="000000"/>
          <w:sz w:val="28"/>
          <w:szCs w:val="28"/>
          <w:vertAlign w:val="subscript"/>
        </w:rPr>
        <w:t>пор</w:t>
      </w:r>
      <w:r w:rsidRPr="007A18CC">
        <w:rPr>
          <w:rFonts w:ascii="Times New Roman" w:hAnsi="Times New Roman" w:cs="Times New Roman"/>
          <w:color w:val="000000"/>
          <w:sz w:val="28"/>
          <w:szCs w:val="28"/>
        </w:rPr>
        <w:t>=</w:t>
      </w:r>
      <w:r w:rsidRPr="007A18CC">
        <w:rPr>
          <w:rFonts w:ascii="Times New Roman" w:hAnsi="Times New Roman" w:cs="Times New Roman"/>
          <w:color w:val="000000"/>
          <w:sz w:val="28"/>
          <w:szCs w:val="28"/>
          <w:lang w:val="en-US"/>
        </w:rPr>
        <w:t>U</w:t>
      </w:r>
      <w:r w:rsidRPr="007A18CC">
        <w:rPr>
          <w:rFonts w:ascii="Times New Roman" w:hAnsi="Times New Roman" w:cs="Times New Roman"/>
          <w:color w:val="000000"/>
          <w:sz w:val="28"/>
          <w:szCs w:val="28"/>
          <w:vertAlign w:val="subscript"/>
          <w:lang w:val="en-US"/>
        </w:rPr>
        <w:t>m</w:t>
      </w:r>
      <w:r w:rsidRPr="007A18CC">
        <w:rPr>
          <w:rFonts w:ascii="Times New Roman" w:hAnsi="Times New Roman" w:cs="Times New Roman"/>
          <w:color w:val="000000"/>
          <w:sz w:val="28"/>
          <w:szCs w:val="28"/>
        </w:rPr>
        <w:t>/2 (</w:t>
      </w:r>
      <w:proofErr w:type="spellStart"/>
      <w:r w:rsidRPr="007A18CC">
        <w:rPr>
          <w:rFonts w:ascii="Times New Roman" w:hAnsi="Times New Roman" w:cs="Times New Roman"/>
          <w:color w:val="000000"/>
          <w:sz w:val="28"/>
          <w:szCs w:val="28"/>
        </w:rPr>
        <w:t>рис</w:t>
      </w:r>
      <w:r w:rsidR="00B95794">
        <w:rPr>
          <w:rFonts w:ascii="Times New Roman" w:hAnsi="Times New Roman" w:cs="Times New Roman"/>
          <w:color w:val="000000"/>
          <w:sz w:val="28"/>
          <w:szCs w:val="28"/>
        </w:rPr>
        <w:t>уно</w:t>
      </w:r>
      <w:proofErr w:type="spellEnd"/>
      <w:r w:rsidR="00B95794">
        <w:rPr>
          <w:rFonts w:ascii="Times New Roman" w:hAnsi="Times New Roman" w:cs="Times New Roman"/>
          <w:color w:val="000000"/>
          <w:sz w:val="28"/>
          <w:szCs w:val="28"/>
        </w:rPr>
        <w:t xml:space="preserve"> 9.7</w:t>
      </w:r>
      <w:r w:rsidRPr="007A18CC">
        <w:rPr>
          <w:rFonts w:ascii="Times New Roman" w:hAnsi="Times New Roman" w:cs="Times New Roman"/>
          <w:color w:val="000000"/>
          <w:sz w:val="28"/>
          <w:szCs w:val="28"/>
        </w:rPr>
        <w:t xml:space="preserve">), где </w:t>
      </w:r>
      <w:r w:rsidRPr="007A18CC">
        <w:rPr>
          <w:rFonts w:ascii="Times New Roman" w:hAnsi="Times New Roman" w:cs="Times New Roman"/>
          <w:color w:val="000000"/>
          <w:sz w:val="28"/>
          <w:szCs w:val="28"/>
          <w:lang w:val="en-US"/>
        </w:rPr>
        <w:t>U</w:t>
      </w:r>
      <w:r w:rsidRPr="007A18CC">
        <w:rPr>
          <w:rFonts w:ascii="Times New Roman" w:hAnsi="Times New Roman" w:cs="Times New Roman"/>
          <w:color w:val="000000"/>
          <w:sz w:val="28"/>
          <w:szCs w:val="28"/>
          <w:vertAlign w:val="subscript"/>
        </w:rPr>
        <w:t>пор</w:t>
      </w:r>
      <w:r w:rsidRPr="007A18CC">
        <w:rPr>
          <w:rFonts w:ascii="Times New Roman" w:hAnsi="Times New Roman" w:cs="Times New Roman"/>
          <w:smallCaps/>
          <w:color w:val="000000"/>
          <w:sz w:val="28"/>
          <w:szCs w:val="28"/>
        </w:rPr>
        <w:t xml:space="preserve"> </w:t>
      </w:r>
      <w:r w:rsidRPr="007A18CC">
        <w:rPr>
          <w:rFonts w:ascii="Times New Roman" w:hAnsi="Times New Roman" w:cs="Times New Roman"/>
          <w:color w:val="000000"/>
          <w:sz w:val="28"/>
          <w:szCs w:val="28"/>
        </w:rPr>
        <w:t xml:space="preserve">— пороговое напряжение, устанавливаемое в регенераторе. </w:t>
      </w:r>
      <w:r w:rsidRPr="007A18CC">
        <w:rPr>
          <w:rFonts w:ascii="Times New Roman" w:hAnsi="Times New Roman" w:cs="Times New Roman"/>
          <w:iCs/>
          <w:color w:val="000000"/>
          <w:sz w:val="28"/>
          <w:szCs w:val="28"/>
          <w:lang w:val="en-US"/>
        </w:rPr>
        <w:t>U</w:t>
      </w:r>
      <w:r w:rsidRPr="007A18CC">
        <w:rPr>
          <w:rFonts w:ascii="Times New Roman" w:hAnsi="Times New Roman" w:cs="Times New Roman"/>
          <w:iCs/>
          <w:color w:val="000000"/>
          <w:sz w:val="28"/>
          <w:szCs w:val="28"/>
          <w:vertAlign w:val="subscript"/>
          <w:lang w:val="en-US"/>
        </w:rPr>
        <w:t>m</w:t>
      </w:r>
      <w:r w:rsidRPr="007A18CC">
        <w:rPr>
          <w:rFonts w:ascii="Times New Roman" w:hAnsi="Times New Roman" w:cs="Times New Roman"/>
          <w:iCs/>
          <w:color w:val="000000"/>
          <w:sz w:val="28"/>
          <w:szCs w:val="28"/>
        </w:rPr>
        <w:t xml:space="preserve"> </w:t>
      </w:r>
      <w:r w:rsidR="001B61C4">
        <w:rPr>
          <w:rFonts w:ascii="Times New Roman" w:hAnsi="Times New Roman" w:cs="Times New Roman"/>
          <w:color w:val="000000"/>
          <w:sz w:val="28"/>
          <w:szCs w:val="28"/>
        </w:rPr>
        <w:t xml:space="preserve">- </w:t>
      </w:r>
      <w:r w:rsidRPr="007A18CC">
        <w:rPr>
          <w:rFonts w:ascii="Times New Roman" w:hAnsi="Times New Roman" w:cs="Times New Roman"/>
          <w:color w:val="000000"/>
          <w:sz w:val="28"/>
          <w:szCs w:val="28"/>
        </w:rPr>
        <w:t xml:space="preserve">номинальная амплитуда импульсов на входе регенератора. </w:t>
      </w:r>
    </w:p>
    <w:p w14:paraId="7A50738D" w14:textId="77777777" w:rsidR="007A18CC" w:rsidRPr="007A18CC" w:rsidRDefault="007A18CC" w:rsidP="00B95794">
      <w:pPr>
        <w:shd w:val="clear" w:color="auto" w:fill="FFFFFF"/>
        <w:tabs>
          <w:tab w:val="left" w:pos="7380"/>
        </w:tabs>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lastRenderedPageBreak/>
        <w:t xml:space="preserve">Если же действующая помеха не будет превышать </w:t>
      </w:r>
      <w:r w:rsidRPr="007A18CC">
        <w:rPr>
          <w:rFonts w:ascii="Times New Roman" w:hAnsi="Times New Roman" w:cs="Times New Roman"/>
          <w:color w:val="000000"/>
          <w:sz w:val="28"/>
          <w:szCs w:val="28"/>
          <w:lang w:val="en-US"/>
        </w:rPr>
        <w:t>U</w:t>
      </w:r>
      <w:r w:rsidRPr="007A18CC">
        <w:rPr>
          <w:rFonts w:ascii="Times New Roman" w:hAnsi="Times New Roman" w:cs="Times New Roman"/>
          <w:color w:val="000000"/>
          <w:sz w:val="28"/>
          <w:szCs w:val="28"/>
          <w:vertAlign w:val="subscript"/>
        </w:rPr>
        <w:t>пор</w:t>
      </w:r>
      <w:r w:rsidRPr="007A18CC">
        <w:rPr>
          <w:rFonts w:ascii="Times New Roman" w:hAnsi="Times New Roman" w:cs="Times New Roman"/>
          <w:color w:val="000000"/>
          <w:sz w:val="28"/>
          <w:szCs w:val="28"/>
        </w:rPr>
        <w:t xml:space="preserve">, то ошибка не возникнет. </w:t>
      </w:r>
      <w:r w:rsidR="001B61C4">
        <w:rPr>
          <w:rFonts w:ascii="Times New Roman" w:hAnsi="Times New Roman" w:cs="Times New Roman"/>
          <w:color w:val="000000"/>
          <w:sz w:val="28"/>
          <w:szCs w:val="28"/>
        </w:rPr>
        <w:t>Для качественной передачи инфор</w:t>
      </w:r>
      <w:r w:rsidRPr="007A18CC">
        <w:rPr>
          <w:rFonts w:ascii="Times New Roman" w:hAnsi="Times New Roman" w:cs="Times New Roman"/>
          <w:color w:val="000000"/>
          <w:sz w:val="28"/>
          <w:szCs w:val="28"/>
        </w:rPr>
        <w:t xml:space="preserve">мации обычно требуется, чтобы вероятность ошибки </w:t>
      </w:r>
      <w:proofErr w:type="spellStart"/>
      <w:r w:rsidRPr="007A18CC">
        <w:rPr>
          <w:rFonts w:ascii="Times New Roman" w:hAnsi="Times New Roman" w:cs="Times New Roman"/>
          <w:iCs/>
          <w:color w:val="000000"/>
          <w:sz w:val="28"/>
          <w:szCs w:val="28"/>
        </w:rPr>
        <w:t>р</w:t>
      </w:r>
      <w:r w:rsidRPr="007A18CC">
        <w:rPr>
          <w:rFonts w:ascii="Times New Roman" w:hAnsi="Times New Roman" w:cs="Times New Roman"/>
          <w:iCs/>
          <w:color w:val="000000"/>
          <w:sz w:val="28"/>
          <w:szCs w:val="28"/>
          <w:vertAlign w:val="subscript"/>
        </w:rPr>
        <w:t>ош</w:t>
      </w:r>
      <w:proofErr w:type="spellEnd"/>
      <w:r w:rsidRPr="007A18CC">
        <w:rPr>
          <w:rFonts w:ascii="Times New Roman" w:hAnsi="Times New Roman" w:cs="Times New Roman"/>
          <w:iCs/>
          <w:color w:val="000000"/>
          <w:sz w:val="28"/>
          <w:szCs w:val="28"/>
        </w:rPr>
        <w:t xml:space="preserve"> </w:t>
      </w:r>
      <w:r w:rsidR="001B61C4">
        <w:rPr>
          <w:rFonts w:ascii="Times New Roman" w:hAnsi="Times New Roman" w:cs="Times New Roman"/>
          <w:color w:val="000000"/>
          <w:sz w:val="28"/>
          <w:szCs w:val="28"/>
        </w:rPr>
        <w:t>не пре</w:t>
      </w:r>
      <w:r w:rsidRPr="007A18CC">
        <w:rPr>
          <w:rFonts w:ascii="Times New Roman" w:hAnsi="Times New Roman" w:cs="Times New Roman"/>
          <w:color w:val="000000"/>
          <w:sz w:val="28"/>
          <w:szCs w:val="28"/>
        </w:rPr>
        <w:t>вышала 10</w:t>
      </w:r>
      <w:r w:rsidRPr="007A18CC">
        <w:rPr>
          <w:rFonts w:ascii="Times New Roman" w:hAnsi="Times New Roman" w:cs="Times New Roman"/>
          <w:color w:val="000000"/>
          <w:sz w:val="28"/>
          <w:szCs w:val="28"/>
          <w:vertAlign w:val="superscript"/>
        </w:rPr>
        <w:t>-6</w:t>
      </w:r>
      <w:r w:rsidRPr="007A18CC">
        <w:rPr>
          <w:rFonts w:ascii="Times New Roman" w:hAnsi="Times New Roman" w:cs="Times New Roman"/>
          <w:color w:val="000000"/>
          <w:sz w:val="28"/>
          <w:szCs w:val="28"/>
        </w:rPr>
        <w:t xml:space="preserve"> на всю магистраль, </w:t>
      </w:r>
      <w:r w:rsidR="001B61C4">
        <w:rPr>
          <w:rFonts w:ascii="Times New Roman" w:hAnsi="Times New Roman" w:cs="Times New Roman"/>
          <w:color w:val="000000"/>
          <w:sz w:val="28"/>
          <w:szCs w:val="28"/>
        </w:rPr>
        <w:t>т. е. в среднем допускается оши</w:t>
      </w:r>
      <w:r w:rsidRPr="007A18CC">
        <w:rPr>
          <w:rFonts w:ascii="Times New Roman" w:hAnsi="Times New Roman" w:cs="Times New Roman"/>
          <w:color w:val="000000"/>
          <w:sz w:val="28"/>
          <w:szCs w:val="28"/>
        </w:rPr>
        <w:t>бочный прием одного из миллиона переданных символов. Соответ</w:t>
      </w:r>
      <w:r w:rsidRPr="007A18CC">
        <w:rPr>
          <w:rFonts w:ascii="Times New Roman" w:hAnsi="Times New Roman" w:cs="Times New Roman"/>
          <w:color w:val="000000"/>
          <w:sz w:val="28"/>
          <w:szCs w:val="28"/>
        </w:rPr>
        <w:softHyphen/>
        <w:t>ственно требования к вероятнос</w:t>
      </w:r>
      <w:r w:rsidR="001B61C4">
        <w:rPr>
          <w:rFonts w:ascii="Times New Roman" w:hAnsi="Times New Roman" w:cs="Times New Roman"/>
          <w:color w:val="000000"/>
          <w:sz w:val="28"/>
          <w:szCs w:val="28"/>
        </w:rPr>
        <w:t>ти ошибки отдельного регенерато</w:t>
      </w:r>
      <w:r w:rsidRPr="007A18CC">
        <w:rPr>
          <w:rFonts w:ascii="Times New Roman" w:hAnsi="Times New Roman" w:cs="Times New Roman"/>
          <w:color w:val="000000"/>
          <w:sz w:val="28"/>
          <w:szCs w:val="28"/>
        </w:rPr>
        <w:t>ра существенно ужесточаются.</w:t>
      </w:r>
    </w:p>
    <w:p w14:paraId="7B6DEE0B" w14:textId="77777777" w:rsidR="007A18CC" w:rsidRPr="001B61C4" w:rsidRDefault="001B61C4" w:rsidP="00B957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9.5.2</w:t>
      </w:r>
      <w:r w:rsidR="007A18CC" w:rsidRPr="001B61C4">
        <w:rPr>
          <w:rFonts w:ascii="Times New Roman" w:hAnsi="Times New Roman" w:cs="Times New Roman"/>
          <w:sz w:val="28"/>
          <w:szCs w:val="28"/>
        </w:rPr>
        <w:t xml:space="preserve"> Временной спектр ИКМ-30.</w:t>
      </w:r>
    </w:p>
    <w:p w14:paraId="435205B8"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Цифровой групповой сигнал, формир</w:t>
      </w:r>
      <w:r w:rsidR="001B61C4">
        <w:rPr>
          <w:rFonts w:ascii="Times New Roman" w:hAnsi="Times New Roman" w:cs="Times New Roman"/>
          <w:color w:val="000000"/>
          <w:sz w:val="28"/>
          <w:szCs w:val="28"/>
        </w:rPr>
        <w:t>уемый в тракте передачи (см. рисунок 9.7</w:t>
      </w:r>
      <w:r w:rsidRPr="007A18CC">
        <w:rPr>
          <w:rFonts w:ascii="Times New Roman" w:hAnsi="Times New Roman" w:cs="Times New Roman"/>
          <w:color w:val="000000"/>
          <w:sz w:val="28"/>
          <w:szCs w:val="28"/>
        </w:rPr>
        <w:t>), состоит из последовательно передаваемых сверхциклов, каждый из которых содержит 16 циклов передачи ЦО...Ц15 (</w:t>
      </w:r>
      <w:r w:rsidR="001B61C4">
        <w:rPr>
          <w:rFonts w:ascii="Times New Roman" w:hAnsi="Times New Roman" w:cs="Times New Roman"/>
          <w:color w:val="000000"/>
          <w:sz w:val="28"/>
          <w:szCs w:val="28"/>
        </w:rPr>
        <w:t>рисунок 9.8</w:t>
      </w:r>
      <w:r w:rsidRPr="007A18CC">
        <w:rPr>
          <w:rFonts w:ascii="Times New Roman" w:hAnsi="Times New Roman" w:cs="Times New Roman"/>
          <w:color w:val="000000"/>
          <w:sz w:val="28"/>
          <w:szCs w:val="28"/>
        </w:rPr>
        <w:t xml:space="preserve">). </w:t>
      </w:r>
    </w:p>
    <w:p w14:paraId="3CB24913" w14:textId="77777777" w:rsidR="001B61C4"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Период следо</w:t>
      </w:r>
      <w:r w:rsidR="001B61C4">
        <w:rPr>
          <w:rFonts w:ascii="Times New Roman" w:hAnsi="Times New Roman" w:cs="Times New Roman"/>
          <w:color w:val="000000"/>
          <w:sz w:val="28"/>
          <w:szCs w:val="28"/>
        </w:rPr>
        <w:t>вания циклов определяется часто</w:t>
      </w:r>
      <w:r w:rsidRPr="007A18CC">
        <w:rPr>
          <w:rFonts w:ascii="Times New Roman" w:hAnsi="Times New Roman" w:cs="Times New Roman"/>
          <w:color w:val="000000"/>
          <w:sz w:val="28"/>
          <w:szCs w:val="28"/>
        </w:rPr>
        <w:t xml:space="preserve">той дискретизации: </w:t>
      </w:r>
    </w:p>
    <w:p w14:paraId="1EAA2097" w14:textId="77777777" w:rsidR="001B61C4" w:rsidRDefault="001B61C4" w:rsidP="001B61C4">
      <w:pPr>
        <w:shd w:val="clear" w:color="auto" w:fill="FFFFFF"/>
        <w:autoSpaceDE w:val="0"/>
        <w:autoSpaceDN w:val="0"/>
        <w:adjustRightInd w:val="0"/>
        <w:spacing w:after="0" w:line="360" w:lineRule="auto"/>
        <w:ind w:firstLine="709"/>
        <w:jc w:val="center"/>
        <w:rPr>
          <w:rFonts w:ascii="Times New Roman" w:hAnsi="Times New Roman" w:cs="Times New Roman"/>
          <w:color w:val="000000"/>
          <w:sz w:val="28"/>
          <w:szCs w:val="28"/>
        </w:rPr>
      </w:pPr>
      <w:r w:rsidRPr="007A18CC">
        <w:rPr>
          <w:rFonts w:ascii="Times New Roman" w:eastAsia="Times New Roman" w:hAnsi="Times New Roman" w:cs="Times New Roman"/>
          <w:color w:val="000000"/>
          <w:position w:val="-32"/>
          <w:sz w:val="28"/>
          <w:szCs w:val="28"/>
        </w:rPr>
        <w:object w:dxaOrig="2920" w:dyaOrig="700" w14:anchorId="17955E80">
          <v:shape id="_x0000_i1137" type="#_x0000_t75" style="width:160.5pt;height:38.25pt" o:ole="">
            <v:imagedata r:id="rId159" o:title=""/>
          </v:shape>
          <o:OLEObject Type="Embed" ProgID="Equation.3" ShapeID="_x0000_i1137" DrawAspect="Content" ObjectID="_1760203322" r:id="rId160"/>
        </w:object>
      </w:r>
      <w:r>
        <w:rPr>
          <w:rFonts w:ascii="Times New Roman" w:hAnsi="Times New Roman" w:cs="Times New Roman"/>
          <w:color w:val="000000"/>
          <w:sz w:val="28"/>
          <w:szCs w:val="28"/>
        </w:rPr>
        <w:t xml:space="preserve"> мкс</w:t>
      </w:r>
    </w:p>
    <w:p w14:paraId="7FB10DA7"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Таким об</w:t>
      </w:r>
      <w:r w:rsidRPr="007A18CC">
        <w:rPr>
          <w:rFonts w:ascii="Times New Roman" w:hAnsi="Times New Roman" w:cs="Times New Roman"/>
          <w:color w:val="000000"/>
          <w:sz w:val="28"/>
          <w:szCs w:val="28"/>
        </w:rPr>
        <w:softHyphen/>
        <w:t xml:space="preserve">разом, длительность сверхцикла  </w:t>
      </w:r>
      <w:proofErr w:type="spellStart"/>
      <w:r w:rsidRPr="007A18CC">
        <w:rPr>
          <w:rFonts w:ascii="Times New Roman" w:hAnsi="Times New Roman" w:cs="Times New Roman"/>
          <w:color w:val="000000"/>
          <w:sz w:val="28"/>
          <w:szCs w:val="28"/>
        </w:rPr>
        <w:t>Т</w:t>
      </w:r>
      <w:r w:rsidRPr="007A18CC">
        <w:rPr>
          <w:rFonts w:ascii="Times New Roman" w:hAnsi="Times New Roman" w:cs="Times New Roman"/>
          <w:color w:val="000000"/>
          <w:sz w:val="28"/>
          <w:szCs w:val="28"/>
          <w:vertAlign w:val="subscript"/>
        </w:rPr>
        <w:t>сц</w:t>
      </w:r>
      <w:proofErr w:type="spellEnd"/>
      <w:r w:rsidRPr="007A18CC">
        <w:rPr>
          <w:rFonts w:ascii="Times New Roman" w:hAnsi="Times New Roman" w:cs="Times New Roman"/>
          <w:color w:val="000000"/>
          <w:sz w:val="28"/>
          <w:szCs w:val="28"/>
        </w:rPr>
        <w:t xml:space="preserve">=16 </w:t>
      </w:r>
      <w:proofErr w:type="spellStart"/>
      <w:r w:rsidRPr="007A18CC">
        <w:rPr>
          <w:rFonts w:ascii="Times New Roman" w:hAnsi="Times New Roman" w:cs="Times New Roman"/>
          <w:color w:val="000000"/>
          <w:sz w:val="28"/>
          <w:szCs w:val="28"/>
        </w:rPr>
        <w:t>Т</w:t>
      </w:r>
      <w:r w:rsidRPr="007A18CC">
        <w:rPr>
          <w:rFonts w:ascii="Times New Roman" w:hAnsi="Times New Roman" w:cs="Times New Roman"/>
          <w:color w:val="000000"/>
          <w:sz w:val="28"/>
          <w:szCs w:val="28"/>
          <w:vertAlign w:val="subscript"/>
        </w:rPr>
        <w:t>ц</w:t>
      </w:r>
      <w:proofErr w:type="spellEnd"/>
      <w:r w:rsidRPr="007A18CC">
        <w:rPr>
          <w:rFonts w:ascii="Times New Roman" w:hAnsi="Times New Roman" w:cs="Times New Roman"/>
          <w:color w:val="000000"/>
          <w:sz w:val="28"/>
          <w:szCs w:val="28"/>
        </w:rPr>
        <w:t xml:space="preserve">=2 </w:t>
      </w:r>
      <w:proofErr w:type="spellStart"/>
      <w:r w:rsidRPr="007A18CC">
        <w:rPr>
          <w:rFonts w:ascii="Times New Roman" w:hAnsi="Times New Roman" w:cs="Times New Roman"/>
          <w:color w:val="000000"/>
          <w:sz w:val="28"/>
          <w:szCs w:val="28"/>
        </w:rPr>
        <w:t>мс</w:t>
      </w:r>
      <w:proofErr w:type="spellEnd"/>
      <w:r w:rsidRPr="007A18CC">
        <w:rPr>
          <w:rFonts w:ascii="Times New Roman" w:hAnsi="Times New Roman" w:cs="Times New Roman"/>
          <w:color w:val="000000"/>
          <w:sz w:val="28"/>
          <w:szCs w:val="28"/>
        </w:rPr>
        <w:t>.</w:t>
      </w:r>
    </w:p>
    <w:p w14:paraId="4665C6D7"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 xml:space="preserve">Каждый цикл передачи состоит из </w:t>
      </w:r>
      <w:r w:rsidRPr="007A18CC">
        <w:rPr>
          <w:rFonts w:ascii="Times New Roman" w:hAnsi="Times New Roman" w:cs="Times New Roman"/>
          <w:iCs/>
          <w:color w:val="000000"/>
          <w:sz w:val="28"/>
          <w:szCs w:val="28"/>
        </w:rPr>
        <w:t xml:space="preserve">N = 32 </w:t>
      </w:r>
      <w:r w:rsidRPr="007A18CC">
        <w:rPr>
          <w:rFonts w:ascii="Times New Roman" w:hAnsi="Times New Roman" w:cs="Times New Roman"/>
          <w:color w:val="000000"/>
          <w:sz w:val="28"/>
          <w:szCs w:val="28"/>
        </w:rPr>
        <w:t>канальных интервалов (КИО...КИ31): 30 канальных интервалов (КИ1... КИ15, КИ17... КИ31) предназначен</w:t>
      </w:r>
      <w:r w:rsidR="001B61C4">
        <w:rPr>
          <w:rFonts w:ascii="Times New Roman" w:hAnsi="Times New Roman" w:cs="Times New Roman"/>
          <w:color w:val="000000"/>
          <w:sz w:val="28"/>
          <w:szCs w:val="28"/>
        </w:rPr>
        <w:t>ы для передачи информации, соот</w:t>
      </w:r>
      <w:r w:rsidRPr="007A18CC">
        <w:rPr>
          <w:rFonts w:ascii="Times New Roman" w:hAnsi="Times New Roman" w:cs="Times New Roman"/>
          <w:color w:val="000000"/>
          <w:sz w:val="28"/>
          <w:szCs w:val="28"/>
        </w:rPr>
        <w:t>ветствующей 30 каналам ТЧ, один (КИ</w:t>
      </w:r>
      <w:r w:rsidR="001B61C4">
        <w:rPr>
          <w:rFonts w:ascii="Times New Roman" w:hAnsi="Times New Roman" w:cs="Times New Roman"/>
          <w:color w:val="000000"/>
          <w:sz w:val="28"/>
          <w:szCs w:val="28"/>
        </w:rPr>
        <w:t>0</w:t>
      </w:r>
      <w:r w:rsidRPr="007A18CC">
        <w:rPr>
          <w:rFonts w:ascii="Times New Roman" w:hAnsi="Times New Roman" w:cs="Times New Roman"/>
          <w:color w:val="000000"/>
          <w:sz w:val="28"/>
          <w:szCs w:val="28"/>
        </w:rPr>
        <w:t xml:space="preserve">) </w:t>
      </w:r>
      <w:r w:rsidR="001B61C4">
        <w:rPr>
          <w:rFonts w:ascii="Times New Roman" w:hAnsi="Times New Roman" w:cs="Times New Roman"/>
          <w:color w:val="000000"/>
          <w:sz w:val="28"/>
          <w:szCs w:val="28"/>
        </w:rPr>
        <w:t xml:space="preserve">- </w:t>
      </w:r>
      <w:r w:rsidRPr="007A18CC">
        <w:rPr>
          <w:rFonts w:ascii="Times New Roman" w:hAnsi="Times New Roman" w:cs="Times New Roman"/>
          <w:color w:val="000000"/>
          <w:sz w:val="28"/>
          <w:szCs w:val="28"/>
        </w:rPr>
        <w:t>для передачи сигнала цикловой синхронизации (ЦС), один (КИ16)—для передачи СУВ.</w:t>
      </w:r>
    </w:p>
    <w:p w14:paraId="4989F3A8"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7A18CC">
        <w:rPr>
          <w:rFonts w:ascii="Times New Roman" w:hAnsi="Times New Roman" w:cs="Times New Roman"/>
          <w:color w:val="000000"/>
          <w:sz w:val="28"/>
          <w:szCs w:val="28"/>
        </w:rPr>
        <w:t>Каждый КИ состоит из восьми разрядов Р1 ... Р8 (</w:t>
      </w:r>
      <w:r w:rsidRPr="007A18CC">
        <w:rPr>
          <w:rFonts w:ascii="Times New Roman" w:hAnsi="Times New Roman" w:cs="Times New Roman"/>
          <w:color w:val="000000"/>
          <w:sz w:val="28"/>
          <w:szCs w:val="28"/>
          <w:lang w:val="en-US"/>
        </w:rPr>
        <w:t>n</w:t>
      </w:r>
      <w:r w:rsidRPr="007A18CC">
        <w:rPr>
          <w:rFonts w:ascii="Times New Roman" w:hAnsi="Times New Roman" w:cs="Times New Roman"/>
          <w:color w:val="000000"/>
          <w:sz w:val="28"/>
          <w:szCs w:val="28"/>
        </w:rPr>
        <w:t>=8). При этом длительность КИ Т</w:t>
      </w:r>
      <w:r w:rsidRPr="007A18CC">
        <w:rPr>
          <w:rFonts w:ascii="Times New Roman" w:hAnsi="Times New Roman" w:cs="Times New Roman"/>
          <w:color w:val="000000"/>
          <w:sz w:val="28"/>
          <w:szCs w:val="28"/>
          <w:vertAlign w:val="subscript"/>
        </w:rPr>
        <w:t>ки</w:t>
      </w:r>
      <w:r w:rsidRPr="007A18CC">
        <w:rPr>
          <w:rFonts w:ascii="Times New Roman" w:hAnsi="Times New Roman" w:cs="Times New Roman"/>
          <w:color w:val="000000"/>
          <w:sz w:val="28"/>
          <w:szCs w:val="28"/>
        </w:rPr>
        <w:t xml:space="preserve"> = </w:t>
      </w:r>
      <w:proofErr w:type="spellStart"/>
      <w:r w:rsidRPr="007A18CC">
        <w:rPr>
          <w:rFonts w:ascii="Times New Roman" w:hAnsi="Times New Roman" w:cs="Times New Roman"/>
          <w:color w:val="000000"/>
          <w:sz w:val="28"/>
          <w:szCs w:val="28"/>
        </w:rPr>
        <w:t>Т</w:t>
      </w:r>
      <w:r w:rsidRPr="007A18CC">
        <w:rPr>
          <w:rFonts w:ascii="Times New Roman" w:hAnsi="Times New Roman" w:cs="Times New Roman"/>
          <w:color w:val="000000"/>
          <w:sz w:val="28"/>
          <w:szCs w:val="28"/>
          <w:vertAlign w:val="subscript"/>
        </w:rPr>
        <w:t>ц</w:t>
      </w:r>
      <w:proofErr w:type="spellEnd"/>
      <w:r w:rsidRPr="007A18CC">
        <w:rPr>
          <w:rFonts w:ascii="Times New Roman" w:hAnsi="Times New Roman" w:cs="Times New Roman"/>
          <w:color w:val="000000"/>
          <w:sz w:val="28"/>
          <w:szCs w:val="28"/>
        </w:rPr>
        <w:t>/3</w:t>
      </w:r>
      <w:r w:rsidR="001B61C4">
        <w:rPr>
          <w:rFonts w:ascii="Times New Roman" w:hAnsi="Times New Roman" w:cs="Times New Roman"/>
          <w:color w:val="000000"/>
          <w:sz w:val="28"/>
          <w:szCs w:val="28"/>
        </w:rPr>
        <w:t>2 = 3,9 мкс, а длительность раз</w:t>
      </w:r>
      <w:r w:rsidRPr="007A18CC">
        <w:rPr>
          <w:rFonts w:ascii="Times New Roman" w:hAnsi="Times New Roman" w:cs="Times New Roman"/>
          <w:color w:val="000000"/>
          <w:sz w:val="28"/>
          <w:szCs w:val="28"/>
        </w:rPr>
        <w:t xml:space="preserve">ряда </w:t>
      </w:r>
    </w:p>
    <w:p w14:paraId="4C554DCB"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roofErr w:type="spellStart"/>
      <w:r w:rsidRPr="007A18CC">
        <w:rPr>
          <w:rFonts w:ascii="Times New Roman" w:hAnsi="Times New Roman" w:cs="Times New Roman"/>
          <w:color w:val="000000"/>
          <w:sz w:val="28"/>
          <w:szCs w:val="28"/>
        </w:rPr>
        <w:t>Т</w:t>
      </w:r>
      <w:r w:rsidRPr="007A18CC">
        <w:rPr>
          <w:rFonts w:ascii="Times New Roman" w:hAnsi="Times New Roman" w:cs="Times New Roman"/>
          <w:color w:val="000000"/>
          <w:sz w:val="28"/>
          <w:szCs w:val="28"/>
          <w:vertAlign w:val="subscript"/>
        </w:rPr>
        <w:t>р</w:t>
      </w:r>
      <w:proofErr w:type="spellEnd"/>
      <w:r w:rsidRPr="007A18CC">
        <w:rPr>
          <w:rFonts w:ascii="Times New Roman" w:hAnsi="Times New Roman" w:cs="Times New Roman"/>
          <w:color w:val="000000"/>
          <w:sz w:val="28"/>
          <w:szCs w:val="28"/>
        </w:rPr>
        <w:t xml:space="preserve"> =Т</w:t>
      </w:r>
      <w:r w:rsidRPr="007A18CC">
        <w:rPr>
          <w:rFonts w:ascii="Times New Roman" w:hAnsi="Times New Roman" w:cs="Times New Roman"/>
          <w:color w:val="000000"/>
          <w:sz w:val="28"/>
          <w:szCs w:val="28"/>
          <w:vertAlign w:val="subscript"/>
        </w:rPr>
        <w:t>КИ</w:t>
      </w:r>
      <w:r w:rsidRPr="007A18CC">
        <w:rPr>
          <w:rFonts w:ascii="Times New Roman" w:hAnsi="Times New Roman" w:cs="Times New Roman"/>
          <w:color w:val="000000"/>
          <w:sz w:val="28"/>
          <w:szCs w:val="28"/>
        </w:rPr>
        <w:t>/8</w:t>
      </w:r>
      <w:r w:rsidRPr="007A18CC">
        <w:rPr>
          <w:rFonts w:ascii="Times New Roman" w:hAnsi="Times New Roman" w:cs="Times New Roman"/>
          <w:color w:val="000000"/>
          <w:sz w:val="28"/>
          <w:szCs w:val="28"/>
        </w:rPr>
        <w:sym w:font="Symbol" w:char="00BB"/>
      </w:r>
      <w:r w:rsidRPr="007A18CC">
        <w:rPr>
          <w:rFonts w:ascii="Times New Roman" w:hAnsi="Times New Roman" w:cs="Times New Roman"/>
          <w:color w:val="000000"/>
          <w:sz w:val="28"/>
          <w:szCs w:val="28"/>
        </w:rPr>
        <w:t xml:space="preserve">0,49 мкс. Частота следования символов в цикле передачи (тактовая частота линейного сигнала) </w:t>
      </w:r>
      <w:r w:rsidRPr="007A18CC">
        <w:rPr>
          <w:rFonts w:ascii="Times New Roman" w:hAnsi="Times New Roman" w:cs="Times New Roman"/>
          <w:iCs/>
          <w:color w:val="000000"/>
          <w:sz w:val="28"/>
          <w:szCs w:val="28"/>
          <w:lang w:val="en-US"/>
        </w:rPr>
        <w:t>F</w:t>
      </w:r>
      <w:r w:rsidRPr="007A18CC">
        <w:rPr>
          <w:rFonts w:ascii="Times New Roman" w:hAnsi="Times New Roman" w:cs="Times New Roman"/>
          <w:iCs/>
          <w:color w:val="000000"/>
          <w:sz w:val="28"/>
          <w:szCs w:val="28"/>
          <w:vertAlign w:val="subscript"/>
          <w:lang w:val="en-US"/>
        </w:rPr>
        <w:t>T</w:t>
      </w:r>
      <w:r w:rsidRPr="007A18CC">
        <w:rPr>
          <w:rFonts w:ascii="Times New Roman" w:hAnsi="Times New Roman" w:cs="Times New Roman"/>
          <w:iCs/>
          <w:color w:val="000000"/>
          <w:sz w:val="28"/>
          <w:szCs w:val="28"/>
        </w:rPr>
        <w:t>=1//</w:t>
      </w:r>
      <w:proofErr w:type="spellStart"/>
      <w:r w:rsidRPr="007A18CC">
        <w:rPr>
          <w:rFonts w:ascii="Times New Roman" w:hAnsi="Times New Roman" w:cs="Times New Roman"/>
          <w:iCs/>
          <w:color w:val="000000"/>
          <w:sz w:val="28"/>
          <w:szCs w:val="28"/>
        </w:rPr>
        <w:t>Т</w:t>
      </w:r>
      <w:r w:rsidRPr="007A18CC">
        <w:rPr>
          <w:rFonts w:ascii="Times New Roman" w:hAnsi="Times New Roman" w:cs="Times New Roman"/>
          <w:iCs/>
          <w:color w:val="000000"/>
          <w:sz w:val="28"/>
          <w:szCs w:val="28"/>
          <w:vertAlign w:val="subscript"/>
        </w:rPr>
        <w:t>р</w:t>
      </w:r>
      <w:proofErr w:type="spellEnd"/>
      <w:r w:rsidRPr="007A18CC">
        <w:rPr>
          <w:rFonts w:ascii="Times New Roman" w:hAnsi="Times New Roman" w:cs="Times New Roman"/>
          <w:iCs/>
          <w:color w:val="000000"/>
          <w:sz w:val="28"/>
          <w:szCs w:val="28"/>
        </w:rPr>
        <w:t>=</w:t>
      </w:r>
      <w:r w:rsidRPr="007A18CC">
        <w:rPr>
          <w:rFonts w:ascii="Times New Roman" w:hAnsi="Times New Roman" w:cs="Times New Roman"/>
          <w:color w:val="000000"/>
          <w:sz w:val="28"/>
          <w:szCs w:val="28"/>
        </w:rPr>
        <w:t xml:space="preserve"> 2048 кГц, что соответствует </w:t>
      </w:r>
      <w:r w:rsidR="001B61C4">
        <w:rPr>
          <w:rFonts w:ascii="Times New Roman" w:hAnsi="Times New Roman" w:cs="Times New Roman"/>
          <w:color w:val="000000"/>
          <w:sz w:val="28"/>
          <w:szCs w:val="28"/>
        </w:rPr>
        <w:t>(при двоичном коде) скорости пе</w:t>
      </w:r>
      <w:r w:rsidRPr="007A18CC">
        <w:rPr>
          <w:rFonts w:ascii="Times New Roman" w:hAnsi="Times New Roman" w:cs="Times New Roman"/>
          <w:color w:val="000000"/>
          <w:sz w:val="28"/>
          <w:szCs w:val="28"/>
        </w:rPr>
        <w:t>редачи 2048 кбит/с.</w:t>
      </w:r>
    </w:p>
    <w:p w14:paraId="7F9655CF"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4566EA13"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182EA8C1"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510CC363"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71B08D8B"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1D3312DF"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4B67B4C6" w14:textId="77777777" w:rsidR="007A18CC" w:rsidRPr="007A18CC" w:rsidRDefault="001B61C4"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96480" behindDoc="0" locked="0" layoutInCell="1" allowOverlap="1" wp14:anchorId="58571E27" wp14:editId="212CAD37">
            <wp:simplePos x="0" y="0"/>
            <wp:positionH relativeFrom="column">
              <wp:posOffset>478155</wp:posOffset>
            </wp:positionH>
            <wp:positionV relativeFrom="paragraph">
              <wp:posOffset>140970</wp:posOffset>
            </wp:positionV>
            <wp:extent cx="5824855" cy="3895725"/>
            <wp:effectExtent l="19050" t="0" r="4445" b="0"/>
            <wp:wrapNone/>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1"/>
                    <a:srcRect/>
                    <a:stretch>
                      <a:fillRect/>
                    </a:stretch>
                  </pic:blipFill>
                  <pic:spPr bwMode="auto">
                    <a:xfrm>
                      <a:off x="0" y="0"/>
                      <a:ext cx="5824855" cy="3895725"/>
                    </a:xfrm>
                    <a:prstGeom prst="rect">
                      <a:avLst/>
                    </a:prstGeom>
                    <a:noFill/>
                    <a:ln w="9525">
                      <a:noFill/>
                      <a:miter lim="800000"/>
                      <a:headEnd/>
                      <a:tailEnd/>
                    </a:ln>
                  </pic:spPr>
                </pic:pic>
              </a:graphicData>
            </a:graphic>
          </wp:anchor>
        </w:drawing>
      </w:r>
    </w:p>
    <w:p w14:paraId="648EFFDF"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5CFAF616"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22BF8F4C"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29E92044"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6F879962"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401425C9"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5FFA5A1F"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226049C1"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62FA3991"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347F6251" w14:textId="77777777" w:rsid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15EB93D2" w14:textId="77777777" w:rsidR="001B61C4" w:rsidRDefault="001B61C4"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0992A354" w14:textId="77777777" w:rsidR="001B61C4" w:rsidRDefault="001B61C4"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59907E4B" w14:textId="77777777" w:rsidR="001B61C4" w:rsidRDefault="001B61C4"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14:paraId="1749E69B" w14:textId="77777777" w:rsidR="007A18CC" w:rsidRPr="007A18CC" w:rsidRDefault="001B61C4" w:rsidP="001B61C4">
      <w:pPr>
        <w:shd w:val="clear" w:color="auto" w:fill="FFFFFF"/>
        <w:autoSpaceDE w:val="0"/>
        <w:autoSpaceDN w:val="0"/>
        <w:adjustRightInd w:val="0"/>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9.</w:t>
      </w:r>
      <w:r w:rsidR="005D466F">
        <w:rPr>
          <w:rFonts w:ascii="Times New Roman" w:hAnsi="Times New Roman" w:cs="Times New Roman"/>
          <w:sz w:val="28"/>
          <w:szCs w:val="28"/>
        </w:rPr>
        <w:t>8</w:t>
      </w:r>
      <w:r>
        <w:rPr>
          <w:rFonts w:ascii="Times New Roman" w:hAnsi="Times New Roman" w:cs="Times New Roman"/>
          <w:sz w:val="28"/>
          <w:szCs w:val="28"/>
        </w:rPr>
        <w:t xml:space="preserve"> -</w:t>
      </w:r>
      <w:r w:rsidR="007A18CC" w:rsidRPr="007A18CC">
        <w:rPr>
          <w:rFonts w:ascii="Times New Roman" w:hAnsi="Times New Roman" w:cs="Times New Roman"/>
          <w:sz w:val="28"/>
          <w:szCs w:val="28"/>
        </w:rPr>
        <w:t xml:space="preserve">  Временной спектр аппаратуры ИКМ-30</w:t>
      </w:r>
    </w:p>
    <w:p w14:paraId="0920763E"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3D64E943" w14:textId="77777777" w:rsidR="007A18CC" w:rsidRPr="007A18CC" w:rsidRDefault="007A18CC" w:rsidP="00B9579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A18CC">
        <w:rPr>
          <w:rFonts w:ascii="Times New Roman" w:hAnsi="Times New Roman" w:cs="Times New Roman"/>
          <w:color w:val="000000"/>
          <w:sz w:val="28"/>
          <w:szCs w:val="28"/>
        </w:rPr>
        <w:t>Цикловой синхросигнал передается в КИО нечетных циклов на позициях Р2... Р8 и имеет структуру 0011011. Позиция Р1 и КИ0 предназначена для передачи дискретной информации (пропуск</w:t>
      </w:r>
      <w:r w:rsidRPr="007A18CC">
        <w:rPr>
          <w:rFonts w:ascii="Times New Roman" w:hAnsi="Times New Roman" w:cs="Times New Roman"/>
          <w:color w:val="000000"/>
          <w:sz w:val="28"/>
          <w:szCs w:val="28"/>
        </w:rPr>
        <w:softHyphen/>
        <w:t>ная способность 8 кбит/с).</w:t>
      </w:r>
    </w:p>
    <w:p w14:paraId="635586C8" w14:textId="77777777" w:rsidR="00B95794" w:rsidRDefault="007A18CC" w:rsidP="00B95794">
      <w:pPr>
        <w:pStyle w:val="Style2"/>
        <w:widowControl/>
        <w:spacing w:line="360" w:lineRule="auto"/>
        <w:ind w:firstLine="709"/>
        <w:rPr>
          <w:rFonts w:ascii="Times New Roman" w:hAnsi="Times New Roman" w:cs="Times New Roman"/>
          <w:color w:val="000000"/>
          <w:sz w:val="28"/>
          <w:szCs w:val="28"/>
        </w:rPr>
      </w:pPr>
      <w:r w:rsidRPr="007A18CC">
        <w:rPr>
          <w:rFonts w:ascii="Times New Roman" w:hAnsi="Times New Roman" w:cs="Times New Roman"/>
          <w:color w:val="000000"/>
          <w:sz w:val="28"/>
          <w:szCs w:val="28"/>
        </w:rPr>
        <w:t>В КИ16 на позициях Р1, Р2 и Р5, Р6 передаются по два одно</w:t>
      </w:r>
      <w:r w:rsidRPr="007A18CC">
        <w:rPr>
          <w:rFonts w:ascii="Times New Roman" w:hAnsi="Times New Roman" w:cs="Times New Roman"/>
          <w:color w:val="000000"/>
          <w:sz w:val="28"/>
          <w:szCs w:val="28"/>
        </w:rPr>
        <w:softHyphen/>
        <w:t xml:space="preserve">разрядных СУВ (символы </w:t>
      </w:r>
      <w:r w:rsidRPr="007A18CC">
        <w:rPr>
          <w:rFonts w:ascii="Times New Roman" w:hAnsi="Times New Roman" w:cs="Times New Roman"/>
          <w:iCs/>
          <w:color w:val="000000"/>
          <w:sz w:val="28"/>
          <w:szCs w:val="28"/>
        </w:rPr>
        <w:t xml:space="preserve">а </w:t>
      </w:r>
      <w:r w:rsidRPr="007A18CC">
        <w:rPr>
          <w:rFonts w:ascii="Times New Roman" w:hAnsi="Times New Roman" w:cs="Times New Roman"/>
          <w:color w:val="000000"/>
          <w:sz w:val="28"/>
          <w:szCs w:val="28"/>
        </w:rPr>
        <w:t xml:space="preserve">и </w:t>
      </w:r>
      <w:r w:rsidRPr="007A18CC">
        <w:rPr>
          <w:rFonts w:ascii="Times New Roman" w:hAnsi="Times New Roman" w:cs="Times New Roman"/>
          <w:color w:val="000000"/>
          <w:sz w:val="28"/>
          <w:szCs w:val="28"/>
          <w:lang w:val="en-US"/>
        </w:rPr>
        <w:t>b</w:t>
      </w:r>
      <w:r w:rsidRPr="007A18CC">
        <w:rPr>
          <w:rFonts w:ascii="Times New Roman" w:hAnsi="Times New Roman" w:cs="Times New Roman"/>
          <w:iCs/>
          <w:color w:val="000000"/>
          <w:sz w:val="28"/>
          <w:szCs w:val="28"/>
        </w:rPr>
        <w:t xml:space="preserve">) </w:t>
      </w:r>
      <w:r w:rsidRPr="007A18CC">
        <w:rPr>
          <w:rFonts w:ascii="Times New Roman" w:hAnsi="Times New Roman" w:cs="Times New Roman"/>
          <w:color w:val="000000"/>
          <w:sz w:val="28"/>
          <w:szCs w:val="28"/>
        </w:rPr>
        <w:t>для каждого канала ТЧ. Пере</w:t>
      </w:r>
      <w:r w:rsidRPr="007A18CC">
        <w:rPr>
          <w:rFonts w:ascii="Times New Roman" w:hAnsi="Times New Roman" w:cs="Times New Roman"/>
          <w:color w:val="000000"/>
          <w:sz w:val="28"/>
          <w:szCs w:val="28"/>
        </w:rPr>
        <w:softHyphen/>
        <w:t>дача СУВ осуществляется поочередно в 15 циклах: в Ц1 — для каналов 1 и 16; в Ц2—для каналов 2 и 17, а в Ц15—для каналов 15 и 30. В Ц0 на позициях Р1 ... Р4 в КИ16 передается сверхцикловой сигнал  имеющий структуру  0000. С помощью СЦС на приемной станции осуществляется правильное распределение СУВ по отдельным каналам</w:t>
      </w:r>
      <w:r>
        <w:rPr>
          <w:rFonts w:ascii="Times New Roman" w:hAnsi="Times New Roman" w:cs="Times New Roman"/>
          <w:color w:val="000000"/>
          <w:sz w:val="28"/>
          <w:szCs w:val="28"/>
        </w:rPr>
        <w:t>.</w:t>
      </w:r>
    </w:p>
    <w:p w14:paraId="63207F85" w14:textId="77777777" w:rsidR="00B95794" w:rsidRDefault="00B95794" w:rsidP="00B95794">
      <w:pPr>
        <w:pStyle w:val="Style2"/>
        <w:widowControl/>
        <w:spacing w:line="360" w:lineRule="auto"/>
        <w:ind w:firstLine="709"/>
        <w:rPr>
          <w:rFonts w:ascii="Times New Roman" w:hAnsi="Times New Roman" w:cs="Times New Roman"/>
          <w:color w:val="000000"/>
          <w:sz w:val="28"/>
          <w:szCs w:val="28"/>
        </w:rPr>
      </w:pPr>
    </w:p>
    <w:p w14:paraId="70C8FB7D" w14:textId="77777777" w:rsidR="001B61C4" w:rsidRDefault="001B61C4" w:rsidP="00B95794">
      <w:pPr>
        <w:pStyle w:val="Style2"/>
        <w:widowControl/>
        <w:spacing w:line="360" w:lineRule="auto"/>
        <w:ind w:firstLine="709"/>
        <w:rPr>
          <w:rFonts w:ascii="Times New Roman" w:hAnsi="Times New Roman" w:cs="Times New Roman"/>
          <w:color w:val="000000"/>
          <w:sz w:val="28"/>
          <w:szCs w:val="28"/>
        </w:rPr>
      </w:pPr>
    </w:p>
    <w:p w14:paraId="6964D302" w14:textId="77777777" w:rsidR="001B61C4" w:rsidRDefault="001B61C4" w:rsidP="00B95794">
      <w:pPr>
        <w:pStyle w:val="Style2"/>
        <w:widowControl/>
        <w:spacing w:line="360" w:lineRule="auto"/>
        <w:ind w:firstLine="709"/>
        <w:rPr>
          <w:rFonts w:ascii="Times New Roman" w:hAnsi="Times New Roman" w:cs="Times New Roman"/>
          <w:color w:val="000000"/>
          <w:sz w:val="28"/>
          <w:szCs w:val="28"/>
        </w:rPr>
      </w:pPr>
    </w:p>
    <w:p w14:paraId="5BFFE371" w14:textId="77777777" w:rsidR="001B61C4" w:rsidRDefault="001B61C4" w:rsidP="00B95794">
      <w:pPr>
        <w:pStyle w:val="Style2"/>
        <w:widowControl/>
        <w:spacing w:line="360" w:lineRule="auto"/>
        <w:ind w:firstLine="709"/>
        <w:rPr>
          <w:rFonts w:ascii="Times New Roman" w:hAnsi="Times New Roman" w:cs="Times New Roman"/>
          <w:color w:val="000000"/>
          <w:sz w:val="28"/>
          <w:szCs w:val="28"/>
        </w:rPr>
      </w:pPr>
    </w:p>
    <w:p w14:paraId="02C55F97" w14:textId="77777777" w:rsidR="001B61C4" w:rsidRDefault="001B61C4" w:rsidP="00B95794">
      <w:pPr>
        <w:pStyle w:val="Style2"/>
        <w:widowControl/>
        <w:spacing w:line="360" w:lineRule="auto"/>
        <w:ind w:firstLine="709"/>
        <w:rPr>
          <w:rFonts w:ascii="Times New Roman" w:hAnsi="Times New Roman" w:cs="Times New Roman"/>
          <w:color w:val="000000"/>
          <w:sz w:val="28"/>
          <w:szCs w:val="28"/>
        </w:rPr>
      </w:pPr>
    </w:p>
    <w:p w14:paraId="68F0C8CB" w14:textId="77777777" w:rsidR="00C26189" w:rsidRPr="001B61C4" w:rsidRDefault="001B61C4" w:rsidP="001B61C4">
      <w:pPr>
        <w:pStyle w:val="Style2"/>
        <w:widowControl/>
        <w:spacing w:line="360" w:lineRule="auto"/>
        <w:ind w:firstLine="709"/>
        <w:rPr>
          <w:rStyle w:val="FontStyle57"/>
          <w:sz w:val="28"/>
          <w:szCs w:val="28"/>
        </w:rPr>
      </w:pPr>
      <w:r>
        <w:rPr>
          <w:rStyle w:val="FontStyle57"/>
          <w:sz w:val="28"/>
          <w:szCs w:val="28"/>
        </w:rPr>
        <w:lastRenderedPageBreak/>
        <w:t xml:space="preserve">9.5.2 </w:t>
      </w:r>
      <w:r w:rsidR="00C26189" w:rsidRPr="001B61C4">
        <w:rPr>
          <w:rStyle w:val="FontStyle57"/>
          <w:sz w:val="28"/>
          <w:szCs w:val="28"/>
        </w:rPr>
        <w:t>Вторичные ЦСП</w:t>
      </w:r>
    </w:p>
    <w:p w14:paraId="785402A4" w14:textId="77777777" w:rsidR="001B61C4" w:rsidRDefault="00C26189" w:rsidP="001B61C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201255">
        <w:rPr>
          <w:rStyle w:val="FontStyle57"/>
          <w:sz w:val="28"/>
          <w:szCs w:val="28"/>
        </w:rPr>
        <w:t xml:space="preserve">Вторичная система передачи ИКМ-120У, отвечающая рекомендациям МККТТ для европейской иерархии ЦСП, предназначена для организации каналов ТЧ на местных и внутризоновых участках первичной сети по кабелям ЗКП и МКС. </w:t>
      </w:r>
      <w:r w:rsidR="001B61C4">
        <w:rPr>
          <w:rFonts w:ascii="Times New Roman" w:hAnsi="Times New Roman" w:cs="Times New Roman"/>
          <w:color w:val="000000"/>
          <w:sz w:val="28"/>
          <w:szCs w:val="28"/>
        </w:rPr>
        <w:t>Аппаратура вторичной цифровой систе</w:t>
      </w:r>
      <w:r w:rsidR="001B61C4">
        <w:rPr>
          <w:rFonts w:ascii="Times New Roman" w:hAnsi="Times New Roman" w:cs="Times New Roman"/>
          <w:color w:val="000000"/>
          <w:sz w:val="28"/>
          <w:szCs w:val="28"/>
        </w:rPr>
        <w:softHyphen/>
        <w:t>мы передачи ИКМ-120 предназначена для организации каналов на местных и внутризоновых сетях при использовании высокочас</w:t>
      </w:r>
      <w:r w:rsidR="001B61C4">
        <w:rPr>
          <w:rFonts w:ascii="Times New Roman" w:hAnsi="Times New Roman" w:cs="Times New Roman"/>
          <w:color w:val="000000"/>
          <w:sz w:val="28"/>
          <w:szCs w:val="28"/>
        </w:rPr>
        <w:softHyphen/>
        <w:t xml:space="preserve">тотных симметричных кабелей ЗКПАП-1х4, МКСА-4х4, МКСБ-4х4, 7х4, МКСАП-4х4. Аппаратура обеспечивает организацию до 120 каналов ТЧ и работает по </w:t>
      </w:r>
      <w:proofErr w:type="spellStart"/>
      <w:r w:rsidR="001B61C4">
        <w:rPr>
          <w:rFonts w:ascii="Times New Roman" w:hAnsi="Times New Roman" w:cs="Times New Roman"/>
          <w:color w:val="000000"/>
          <w:sz w:val="28"/>
          <w:szCs w:val="28"/>
        </w:rPr>
        <w:t>двухкабельной</w:t>
      </w:r>
      <w:proofErr w:type="spellEnd"/>
      <w:r w:rsidR="001B61C4">
        <w:rPr>
          <w:rFonts w:ascii="Times New Roman" w:hAnsi="Times New Roman" w:cs="Times New Roman"/>
          <w:color w:val="000000"/>
          <w:sz w:val="28"/>
          <w:szCs w:val="28"/>
        </w:rPr>
        <w:t xml:space="preserve"> четырехпроводной схеме.</w:t>
      </w:r>
    </w:p>
    <w:p w14:paraId="49F637D4" w14:textId="77777777" w:rsidR="001B61C4" w:rsidRDefault="001B61C4" w:rsidP="001B61C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передающей части оборудования ВВГ  формиру</w:t>
      </w:r>
      <w:r>
        <w:rPr>
          <w:rFonts w:ascii="Times New Roman" w:hAnsi="Times New Roman" w:cs="Times New Roman"/>
          <w:color w:val="000000"/>
          <w:sz w:val="28"/>
          <w:szCs w:val="28"/>
        </w:rPr>
        <w:softHyphen/>
        <w:t>ется групповой поток со скоростью 8448 кбит/с путем поразряд</w:t>
      </w:r>
      <w:r>
        <w:rPr>
          <w:rFonts w:ascii="Times New Roman" w:hAnsi="Times New Roman" w:cs="Times New Roman"/>
          <w:color w:val="000000"/>
          <w:sz w:val="28"/>
          <w:szCs w:val="28"/>
        </w:rPr>
        <w:softHyphen/>
        <w:t xml:space="preserve">ного объединения четырех цифровых потоков со скоростью 2048 кбит/с. </w:t>
      </w:r>
    </w:p>
    <w:p w14:paraId="05C88960" w14:textId="77777777" w:rsidR="001B61C4" w:rsidRDefault="001B61C4" w:rsidP="001B61C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приемной части ВВГ осуществляется обратное преобразование. В зависимости от соотношения между параметрами объединяемых потоков ВВГ может работать в следующих режимах: </w:t>
      </w:r>
    </w:p>
    <w:p w14:paraId="794AD4AE" w14:textId="77777777" w:rsidR="001B61C4" w:rsidRPr="001B61C4" w:rsidRDefault="001B61C4" w:rsidP="00286B1B">
      <w:pPr>
        <w:pStyle w:val="a7"/>
        <w:numPr>
          <w:ilvl w:val="0"/>
          <w:numId w:val="28"/>
        </w:numPr>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асинхрон</w:t>
      </w:r>
      <w:r w:rsidRPr="001B61C4">
        <w:rPr>
          <w:rFonts w:ascii="Times New Roman" w:hAnsi="Times New Roman" w:cs="Times New Roman"/>
          <w:color w:val="000000"/>
          <w:sz w:val="28"/>
          <w:szCs w:val="28"/>
        </w:rPr>
        <w:t xml:space="preserve">ном, </w:t>
      </w:r>
    </w:p>
    <w:p w14:paraId="46CE08E1" w14:textId="77777777" w:rsidR="001B61C4" w:rsidRPr="001B61C4" w:rsidRDefault="001B61C4" w:rsidP="00286B1B">
      <w:pPr>
        <w:pStyle w:val="a7"/>
        <w:numPr>
          <w:ilvl w:val="0"/>
          <w:numId w:val="28"/>
        </w:numPr>
        <w:spacing w:after="0" w:line="360" w:lineRule="auto"/>
        <w:ind w:left="0" w:firstLine="709"/>
        <w:jc w:val="both"/>
        <w:rPr>
          <w:rFonts w:ascii="Times New Roman" w:hAnsi="Times New Roman" w:cs="Times New Roman"/>
          <w:color w:val="000000"/>
          <w:sz w:val="28"/>
          <w:szCs w:val="28"/>
        </w:rPr>
      </w:pPr>
      <w:r w:rsidRPr="001B61C4">
        <w:rPr>
          <w:rFonts w:ascii="Times New Roman" w:hAnsi="Times New Roman" w:cs="Times New Roman"/>
          <w:color w:val="000000"/>
          <w:sz w:val="28"/>
          <w:szCs w:val="28"/>
        </w:rPr>
        <w:t xml:space="preserve">синхронном </w:t>
      </w:r>
    </w:p>
    <w:p w14:paraId="69376857" w14:textId="77777777" w:rsidR="001B61C4" w:rsidRPr="001B61C4" w:rsidRDefault="001B61C4" w:rsidP="00286B1B">
      <w:pPr>
        <w:pStyle w:val="a7"/>
        <w:numPr>
          <w:ilvl w:val="0"/>
          <w:numId w:val="28"/>
        </w:numPr>
        <w:spacing w:after="0" w:line="360" w:lineRule="auto"/>
        <w:ind w:left="0" w:firstLine="709"/>
        <w:jc w:val="both"/>
        <w:rPr>
          <w:rFonts w:ascii="Times New Roman" w:hAnsi="Times New Roman" w:cs="Times New Roman"/>
          <w:color w:val="000000"/>
          <w:sz w:val="28"/>
          <w:szCs w:val="28"/>
        </w:rPr>
      </w:pPr>
      <w:r w:rsidRPr="001B61C4">
        <w:rPr>
          <w:rFonts w:ascii="Times New Roman" w:hAnsi="Times New Roman" w:cs="Times New Roman"/>
          <w:color w:val="000000"/>
          <w:sz w:val="28"/>
          <w:szCs w:val="28"/>
        </w:rPr>
        <w:t xml:space="preserve">синхронно-синфазном. </w:t>
      </w:r>
    </w:p>
    <w:p w14:paraId="0DAAD230" w14:textId="77777777" w:rsidR="001B61C4" w:rsidRDefault="001B61C4" w:rsidP="001B61C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При объединении пото</w:t>
      </w:r>
      <w:r>
        <w:rPr>
          <w:rFonts w:ascii="Times New Roman" w:hAnsi="Times New Roman" w:cs="Times New Roman"/>
          <w:color w:val="000000"/>
          <w:sz w:val="28"/>
          <w:szCs w:val="28"/>
        </w:rPr>
        <w:softHyphen/>
        <w:t>ков в ВВГ и формировании цикла передачи появляется необходи</w:t>
      </w:r>
      <w:r>
        <w:rPr>
          <w:rFonts w:ascii="Times New Roman" w:hAnsi="Times New Roman" w:cs="Times New Roman"/>
          <w:color w:val="000000"/>
          <w:sz w:val="28"/>
          <w:szCs w:val="28"/>
        </w:rPr>
        <w:softHyphen/>
        <w:t>мость в передаче дополнительной служебной информации (команд согласования скоростей сигналов, контроля, служебной связи и т. д.), вследствие чего скорость группового потока оказывается несколько больше, чем 2048х4=8192 кбит/с.</w:t>
      </w:r>
    </w:p>
    <w:p w14:paraId="6D4E2339" w14:textId="77777777" w:rsidR="001B61C4" w:rsidRDefault="001B61C4" w:rsidP="001B61C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Длительность цикла передачи составляет 125 </w:t>
      </w:r>
      <w:proofErr w:type="spellStart"/>
      <w:r>
        <w:rPr>
          <w:rFonts w:ascii="Times New Roman" w:hAnsi="Times New Roman" w:cs="Times New Roman"/>
          <w:color w:val="000000"/>
          <w:sz w:val="28"/>
          <w:szCs w:val="28"/>
        </w:rPr>
        <w:t>мс</w:t>
      </w:r>
      <w:proofErr w:type="spellEnd"/>
      <w:r>
        <w:rPr>
          <w:rFonts w:ascii="Times New Roman" w:hAnsi="Times New Roman" w:cs="Times New Roman"/>
          <w:color w:val="000000"/>
          <w:sz w:val="28"/>
          <w:szCs w:val="28"/>
        </w:rPr>
        <w:t>. Цикл содержит 1056 импульсных позиций, из которых 256</w:t>
      </w:r>
      <m:oMath>
        <m:r>
          <w:rPr>
            <w:rFonts w:ascii="Cambria Math" w:hAnsi="Cambria Math" w:cs="Times New Roman"/>
            <w:color w:val="000000"/>
            <w:sz w:val="28"/>
            <w:szCs w:val="28"/>
          </w:rPr>
          <m:t>×</m:t>
        </m:r>
      </m:oMath>
      <w:r>
        <w:rPr>
          <w:rFonts w:ascii="Times New Roman" w:hAnsi="Times New Roman" w:cs="Times New Roman"/>
          <w:color w:val="000000"/>
          <w:sz w:val="28"/>
          <w:szCs w:val="28"/>
        </w:rPr>
        <w:t>4=1024 используются для передачи символов четырех объединяемых потоков, а остальные 32 позиции — для передачи команд согласования, син</w:t>
      </w:r>
      <w:r>
        <w:rPr>
          <w:rFonts w:ascii="Times New Roman" w:hAnsi="Times New Roman" w:cs="Times New Roman"/>
          <w:color w:val="000000"/>
          <w:sz w:val="28"/>
          <w:szCs w:val="28"/>
        </w:rPr>
        <w:softHyphen/>
        <w:t xml:space="preserve">хронизации, служебной связи и т. д. </w:t>
      </w:r>
    </w:p>
    <w:p w14:paraId="69AA2CDA" w14:textId="77777777" w:rsidR="001B61C4" w:rsidRDefault="001B61C4" w:rsidP="001B61C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Оборудование линейного тракта  осуществляет дистанционное питание и контроль НРП, а также организацию служебной связи.</w:t>
      </w:r>
    </w:p>
    <w:p w14:paraId="40879DCF" w14:textId="77777777" w:rsidR="001B61C4" w:rsidRDefault="001B61C4" w:rsidP="001B61C4">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14:paraId="2DBDD648" w14:textId="77777777" w:rsidR="001B61C4" w:rsidRPr="005C2B80" w:rsidRDefault="001B61C4" w:rsidP="001B61C4">
      <w:pPr>
        <w:shd w:val="clear" w:color="auto" w:fill="FFFFFF"/>
        <w:autoSpaceDE w:val="0"/>
        <w:autoSpaceDN w:val="0"/>
        <w:adjustRightInd w:val="0"/>
        <w:spacing w:after="0" w:line="360" w:lineRule="auto"/>
        <w:jc w:val="both"/>
        <w:rPr>
          <w:rFonts w:ascii="Times New Roman" w:hAnsi="Times New Roman" w:cs="Times New Roman"/>
          <w:sz w:val="28"/>
          <w:szCs w:val="28"/>
        </w:rPr>
      </w:pPr>
      <w:r w:rsidRPr="005C2B80">
        <w:rPr>
          <w:rFonts w:ascii="Times New Roman" w:hAnsi="Times New Roman" w:cs="Times New Roman"/>
          <w:sz w:val="28"/>
          <w:szCs w:val="28"/>
        </w:rPr>
        <w:lastRenderedPageBreak/>
        <w:t>Таблица 9.1</w:t>
      </w:r>
      <w:r w:rsidR="005C2B80" w:rsidRPr="005C2B80">
        <w:rPr>
          <w:rFonts w:ascii="Times New Roman" w:hAnsi="Times New Roman" w:cs="Times New Roman"/>
          <w:sz w:val="28"/>
          <w:szCs w:val="28"/>
        </w:rPr>
        <w:t xml:space="preserve"> -</w:t>
      </w:r>
      <w:r w:rsidRPr="005C2B80">
        <w:rPr>
          <w:rFonts w:ascii="Times New Roman" w:hAnsi="Times New Roman" w:cs="Times New Roman"/>
          <w:sz w:val="28"/>
          <w:szCs w:val="28"/>
        </w:rPr>
        <w:t xml:space="preserve"> Краткие технические характеристики.</w:t>
      </w:r>
    </w:p>
    <w:p w14:paraId="66D257F4" w14:textId="77777777" w:rsidR="001B61C4" w:rsidRDefault="001B61C4" w:rsidP="001B61C4">
      <w:pPr>
        <w:shd w:val="clear" w:color="auto" w:fill="FFFFFF"/>
        <w:autoSpaceDE w:val="0"/>
        <w:autoSpaceDN w:val="0"/>
        <w:adjustRightInd w:val="0"/>
        <w:spacing w:after="0" w:line="360" w:lineRule="auto"/>
        <w:jc w:val="both"/>
        <w:rPr>
          <w:rFonts w:ascii="Times New Roman" w:hAnsi="Times New Roman" w:cs="Times New Roman"/>
          <w:sz w:val="2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8"/>
        <w:gridCol w:w="1646"/>
      </w:tblGrid>
      <w:tr w:rsidR="001B61C4" w14:paraId="34136269" w14:textId="77777777" w:rsidTr="005C2B80">
        <w:trPr>
          <w:trHeight w:val="454"/>
        </w:trPr>
        <w:tc>
          <w:tcPr>
            <w:tcW w:w="7958" w:type="dxa"/>
            <w:tcBorders>
              <w:top w:val="single" w:sz="4" w:space="0" w:color="auto"/>
              <w:left w:val="single" w:sz="4" w:space="0" w:color="auto"/>
              <w:bottom w:val="single" w:sz="4" w:space="0" w:color="auto"/>
              <w:right w:val="single" w:sz="4" w:space="0" w:color="auto"/>
            </w:tcBorders>
            <w:hideMark/>
          </w:tcPr>
          <w:p w14:paraId="2E8516A4"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Скорость группового потока </w:t>
            </w:r>
          </w:p>
        </w:tc>
        <w:tc>
          <w:tcPr>
            <w:tcW w:w="1646" w:type="dxa"/>
            <w:tcBorders>
              <w:top w:val="single" w:sz="4" w:space="0" w:color="auto"/>
              <w:left w:val="single" w:sz="4" w:space="0" w:color="auto"/>
              <w:bottom w:val="single" w:sz="4" w:space="0" w:color="auto"/>
              <w:right w:val="single" w:sz="4" w:space="0" w:color="auto"/>
            </w:tcBorders>
            <w:hideMark/>
          </w:tcPr>
          <w:p w14:paraId="42C253BD" w14:textId="77777777" w:rsidR="001B61C4" w:rsidRDefault="001B61C4" w:rsidP="005C2B80">
            <w:pPr>
              <w:autoSpaceDE w:val="0"/>
              <w:autoSpaceDN w:val="0"/>
              <w:adjustRightInd w:val="0"/>
              <w:spacing w:after="0"/>
              <w:ind w:firstLine="14"/>
              <w:jc w:val="both"/>
              <w:rPr>
                <w:rFonts w:ascii="Times New Roman" w:hAnsi="Times New Roman" w:cs="Times New Roman"/>
                <w:color w:val="000000"/>
                <w:sz w:val="28"/>
                <w:szCs w:val="28"/>
              </w:rPr>
            </w:pPr>
            <w:r>
              <w:rPr>
                <w:rFonts w:ascii="Times New Roman" w:hAnsi="Times New Roman" w:cs="Times New Roman"/>
                <w:color w:val="000000"/>
                <w:sz w:val="28"/>
                <w:szCs w:val="28"/>
              </w:rPr>
              <w:t>8448 кбит/с</w:t>
            </w:r>
          </w:p>
        </w:tc>
      </w:tr>
      <w:tr w:rsidR="001B61C4" w14:paraId="569C3573" w14:textId="77777777" w:rsidTr="005C2B80">
        <w:trPr>
          <w:trHeight w:val="454"/>
        </w:trPr>
        <w:tc>
          <w:tcPr>
            <w:tcW w:w="7958" w:type="dxa"/>
            <w:tcBorders>
              <w:top w:val="single" w:sz="4" w:space="0" w:color="auto"/>
              <w:left w:val="single" w:sz="4" w:space="0" w:color="auto"/>
              <w:bottom w:val="single" w:sz="4" w:space="0" w:color="auto"/>
              <w:right w:val="single" w:sz="4" w:space="0" w:color="auto"/>
            </w:tcBorders>
            <w:hideMark/>
          </w:tcPr>
          <w:p w14:paraId="66B32D6F"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Максимальная  дальность связи</w:t>
            </w:r>
          </w:p>
        </w:tc>
        <w:tc>
          <w:tcPr>
            <w:tcW w:w="1646" w:type="dxa"/>
            <w:tcBorders>
              <w:top w:val="single" w:sz="4" w:space="0" w:color="auto"/>
              <w:left w:val="single" w:sz="4" w:space="0" w:color="auto"/>
              <w:bottom w:val="single" w:sz="4" w:space="0" w:color="auto"/>
              <w:right w:val="single" w:sz="4" w:space="0" w:color="auto"/>
            </w:tcBorders>
            <w:hideMark/>
          </w:tcPr>
          <w:p w14:paraId="02E2EC9F" w14:textId="77777777" w:rsidR="001B61C4" w:rsidRDefault="001B61C4" w:rsidP="005C2B80">
            <w:pPr>
              <w:autoSpaceDE w:val="0"/>
              <w:autoSpaceDN w:val="0"/>
              <w:adjustRightInd w:val="0"/>
              <w:spacing w:after="0"/>
              <w:ind w:firstLine="14"/>
              <w:jc w:val="both"/>
              <w:rPr>
                <w:rFonts w:ascii="Times New Roman" w:hAnsi="Times New Roman" w:cs="Times New Roman"/>
                <w:color w:val="000000"/>
                <w:sz w:val="28"/>
                <w:szCs w:val="28"/>
              </w:rPr>
            </w:pPr>
            <w:r>
              <w:rPr>
                <w:rFonts w:ascii="Times New Roman" w:hAnsi="Times New Roman" w:cs="Times New Roman"/>
                <w:color w:val="000000"/>
                <w:sz w:val="28"/>
                <w:szCs w:val="28"/>
              </w:rPr>
              <w:t>600 км</w:t>
            </w:r>
          </w:p>
        </w:tc>
      </w:tr>
      <w:tr w:rsidR="001B61C4" w14:paraId="07A206C9" w14:textId="77777777" w:rsidTr="005C2B80">
        <w:trPr>
          <w:trHeight w:val="454"/>
        </w:trPr>
        <w:tc>
          <w:tcPr>
            <w:tcW w:w="7958" w:type="dxa"/>
            <w:tcBorders>
              <w:top w:val="single" w:sz="4" w:space="0" w:color="auto"/>
              <w:left w:val="single" w:sz="4" w:space="0" w:color="auto"/>
              <w:bottom w:val="single" w:sz="4" w:space="0" w:color="auto"/>
              <w:right w:val="single" w:sz="4" w:space="0" w:color="auto"/>
            </w:tcBorders>
            <w:hideMark/>
          </w:tcPr>
          <w:p w14:paraId="41BB64A1"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Длина участка регенерации</w:t>
            </w:r>
          </w:p>
        </w:tc>
        <w:tc>
          <w:tcPr>
            <w:tcW w:w="1646" w:type="dxa"/>
            <w:tcBorders>
              <w:top w:val="single" w:sz="4" w:space="0" w:color="auto"/>
              <w:left w:val="single" w:sz="4" w:space="0" w:color="auto"/>
              <w:bottom w:val="single" w:sz="4" w:space="0" w:color="auto"/>
              <w:right w:val="single" w:sz="4" w:space="0" w:color="auto"/>
            </w:tcBorders>
            <w:hideMark/>
          </w:tcPr>
          <w:p w14:paraId="4D105BE4" w14:textId="77777777" w:rsidR="001B61C4" w:rsidRDefault="001B61C4" w:rsidP="005C2B80">
            <w:pPr>
              <w:autoSpaceDE w:val="0"/>
              <w:autoSpaceDN w:val="0"/>
              <w:adjustRightInd w:val="0"/>
              <w:spacing w:after="0"/>
              <w:ind w:firstLine="14"/>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км </w:t>
            </w:r>
          </w:p>
        </w:tc>
      </w:tr>
      <w:tr w:rsidR="001B61C4" w14:paraId="1E605324" w14:textId="77777777" w:rsidTr="005C2B80">
        <w:trPr>
          <w:trHeight w:val="454"/>
        </w:trPr>
        <w:tc>
          <w:tcPr>
            <w:tcW w:w="7958" w:type="dxa"/>
            <w:tcBorders>
              <w:top w:val="single" w:sz="4" w:space="0" w:color="auto"/>
              <w:left w:val="single" w:sz="4" w:space="0" w:color="auto"/>
              <w:bottom w:val="single" w:sz="4" w:space="0" w:color="auto"/>
              <w:right w:val="single" w:sz="4" w:space="0" w:color="auto"/>
            </w:tcBorders>
            <w:hideMark/>
          </w:tcPr>
          <w:p w14:paraId="6DEAEF09"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Длина секции ОРП—ОРП (ОП—ОРП)</w:t>
            </w:r>
          </w:p>
        </w:tc>
        <w:tc>
          <w:tcPr>
            <w:tcW w:w="1646" w:type="dxa"/>
            <w:tcBorders>
              <w:top w:val="single" w:sz="4" w:space="0" w:color="auto"/>
              <w:left w:val="single" w:sz="4" w:space="0" w:color="auto"/>
              <w:bottom w:val="single" w:sz="4" w:space="0" w:color="auto"/>
              <w:right w:val="single" w:sz="4" w:space="0" w:color="auto"/>
            </w:tcBorders>
            <w:hideMark/>
          </w:tcPr>
          <w:p w14:paraId="68E117F0" w14:textId="77777777" w:rsidR="001B61C4" w:rsidRDefault="001B61C4" w:rsidP="005C2B80">
            <w:pPr>
              <w:autoSpaceDE w:val="0"/>
              <w:autoSpaceDN w:val="0"/>
              <w:adjustRightInd w:val="0"/>
              <w:spacing w:after="0"/>
              <w:ind w:firstLine="14"/>
              <w:jc w:val="both"/>
              <w:rPr>
                <w:rFonts w:ascii="Times New Roman" w:hAnsi="Times New Roman" w:cs="Times New Roman"/>
                <w:color w:val="000000"/>
                <w:sz w:val="28"/>
                <w:szCs w:val="28"/>
              </w:rPr>
            </w:pPr>
            <w:r>
              <w:rPr>
                <w:rFonts w:ascii="Times New Roman" w:hAnsi="Times New Roman" w:cs="Times New Roman"/>
                <w:color w:val="000000"/>
                <w:sz w:val="28"/>
                <w:szCs w:val="28"/>
              </w:rPr>
              <w:t>200 км</w:t>
            </w:r>
          </w:p>
        </w:tc>
      </w:tr>
      <w:tr w:rsidR="001B61C4" w14:paraId="67D419A7" w14:textId="77777777" w:rsidTr="005C2B80">
        <w:trPr>
          <w:trHeight w:val="454"/>
        </w:trPr>
        <w:tc>
          <w:tcPr>
            <w:tcW w:w="7958" w:type="dxa"/>
            <w:tcBorders>
              <w:top w:val="single" w:sz="4" w:space="0" w:color="auto"/>
              <w:left w:val="single" w:sz="4" w:space="0" w:color="auto"/>
              <w:bottom w:val="single" w:sz="4" w:space="0" w:color="auto"/>
              <w:right w:val="single" w:sz="4" w:space="0" w:color="auto"/>
            </w:tcBorders>
            <w:hideMark/>
          </w:tcPr>
          <w:p w14:paraId="706256B4"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Среднее   время   восстановления   циклового   синхронизма</w:t>
            </w:r>
          </w:p>
        </w:tc>
        <w:tc>
          <w:tcPr>
            <w:tcW w:w="1646" w:type="dxa"/>
            <w:tcBorders>
              <w:top w:val="single" w:sz="4" w:space="0" w:color="auto"/>
              <w:left w:val="single" w:sz="4" w:space="0" w:color="auto"/>
              <w:bottom w:val="single" w:sz="4" w:space="0" w:color="auto"/>
              <w:right w:val="single" w:sz="4" w:space="0" w:color="auto"/>
            </w:tcBorders>
            <w:hideMark/>
          </w:tcPr>
          <w:p w14:paraId="07A5344D" w14:textId="77777777" w:rsidR="001B61C4" w:rsidRDefault="001B61C4" w:rsidP="005C2B80">
            <w:pPr>
              <w:autoSpaceDE w:val="0"/>
              <w:autoSpaceDN w:val="0"/>
              <w:adjustRightInd w:val="0"/>
              <w:spacing w:after="0"/>
              <w:ind w:firstLine="14"/>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0,75 </w:t>
            </w:r>
            <w:proofErr w:type="spellStart"/>
            <w:r>
              <w:rPr>
                <w:rFonts w:ascii="Times New Roman" w:hAnsi="Times New Roman" w:cs="Times New Roman"/>
                <w:color w:val="000000"/>
                <w:sz w:val="28"/>
                <w:szCs w:val="28"/>
              </w:rPr>
              <w:t>мс</w:t>
            </w:r>
            <w:proofErr w:type="spellEnd"/>
          </w:p>
        </w:tc>
      </w:tr>
    </w:tbl>
    <w:p w14:paraId="4EE917E6" w14:textId="77777777" w:rsidR="001B61C4" w:rsidRDefault="001B61C4" w:rsidP="001B61C4">
      <w:pPr>
        <w:pStyle w:val="Style3"/>
        <w:widowControl/>
        <w:spacing w:line="360" w:lineRule="auto"/>
        <w:ind w:firstLine="709"/>
        <w:jc w:val="left"/>
        <w:rPr>
          <w:rStyle w:val="FontStyle57"/>
          <w:b/>
          <w:sz w:val="28"/>
          <w:szCs w:val="28"/>
        </w:rPr>
      </w:pPr>
    </w:p>
    <w:p w14:paraId="5F46B289" w14:textId="77777777" w:rsidR="00C26189" w:rsidRPr="001B61C4" w:rsidRDefault="001B61C4" w:rsidP="001B61C4">
      <w:pPr>
        <w:pStyle w:val="Style3"/>
        <w:widowControl/>
        <w:spacing w:line="360" w:lineRule="auto"/>
        <w:ind w:firstLine="709"/>
        <w:jc w:val="left"/>
        <w:rPr>
          <w:rStyle w:val="FontStyle57"/>
          <w:sz w:val="28"/>
          <w:szCs w:val="28"/>
        </w:rPr>
      </w:pPr>
      <w:r>
        <w:rPr>
          <w:rStyle w:val="FontStyle57"/>
          <w:sz w:val="28"/>
          <w:szCs w:val="28"/>
        </w:rPr>
        <w:t>9.5.3</w:t>
      </w:r>
      <w:r w:rsidR="00C26189" w:rsidRPr="001B61C4">
        <w:rPr>
          <w:rStyle w:val="FontStyle57"/>
          <w:sz w:val="28"/>
          <w:szCs w:val="28"/>
        </w:rPr>
        <w:t>Третичные ЦСП</w:t>
      </w:r>
    </w:p>
    <w:p w14:paraId="363C25C2" w14:textId="77777777" w:rsidR="001B61C4" w:rsidRDefault="00C26189" w:rsidP="001B61C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201255">
        <w:rPr>
          <w:rStyle w:val="FontStyle57"/>
          <w:sz w:val="28"/>
          <w:szCs w:val="28"/>
        </w:rPr>
        <w:t xml:space="preserve">Рекомендациям МККТТ по третичным ЦСП европейской иерархии соответствуют 480-канальные системы (ИКМ-480), которые предназначены для использования на внутризоновых и магистральных участках первичной сети. </w:t>
      </w:r>
      <w:r w:rsidR="001B61C4">
        <w:rPr>
          <w:rFonts w:ascii="Times New Roman" w:hAnsi="Times New Roman" w:cs="Times New Roman"/>
          <w:color w:val="000000"/>
          <w:sz w:val="28"/>
          <w:szCs w:val="28"/>
        </w:rPr>
        <w:t>Аппа</w:t>
      </w:r>
      <w:r w:rsidR="005C2B80">
        <w:rPr>
          <w:rFonts w:ascii="Times New Roman" w:hAnsi="Times New Roman" w:cs="Times New Roman"/>
          <w:color w:val="000000"/>
          <w:sz w:val="28"/>
          <w:szCs w:val="28"/>
        </w:rPr>
        <w:t>ратура третичной цифровой систе</w:t>
      </w:r>
      <w:r w:rsidR="001B61C4">
        <w:rPr>
          <w:rFonts w:ascii="Times New Roman" w:hAnsi="Times New Roman" w:cs="Times New Roman"/>
          <w:color w:val="000000"/>
          <w:sz w:val="28"/>
          <w:szCs w:val="28"/>
        </w:rPr>
        <w:t>мы передачи ИКМ-480 предназначена для организации каналов на внутризоновых и магистральных сетях при использовании ка</w:t>
      </w:r>
      <w:r w:rsidR="001B61C4">
        <w:rPr>
          <w:rFonts w:ascii="Times New Roman" w:hAnsi="Times New Roman" w:cs="Times New Roman"/>
          <w:color w:val="000000"/>
          <w:sz w:val="28"/>
          <w:szCs w:val="28"/>
        </w:rPr>
        <w:softHyphen/>
        <w:t xml:space="preserve">белей МКТ-4 с коаксиальными парами 1,2/4,4 мм. Аппаратура обеспечивает организацию до 480 каналов ТЧ и работает по четырехпроводной </w:t>
      </w:r>
      <w:proofErr w:type="spellStart"/>
      <w:r w:rsidR="001B61C4">
        <w:rPr>
          <w:rFonts w:ascii="Times New Roman" w:hAnsi="Times New Roman" w:cs="Times New Roman"/>
          <w:color w:val="000000"/>
          <w:sz w:val="28"/>
          <w:szCs w:val="28"/>
        </w:rPr>
        <w:t>однокабельной</w:t>
      </w:r>
      <w:proofErr w:type="spellEnd"/>
      <w:r w:rsidR="001B61C4">
        <w:rPr>
          <w:rFonts w:ascii="Times New Roman" w:hAnsi="Times New Roman" w:cs="Times New Roman"/>
          <w:color w:val="000000"/>
          <w:sz w:val="28"/>
          <w:szCs w:val="28"/>
        </w:rPr>
        <w:t xml:space="preserve"> схеме.</w:t>
      </w:r>
    </w:p>
    <w:p w14:paraId="3C816436" w14:textId="77777777" w:rsidR="001B61C4" w:rsidRDefault="001B61C4" w:rsidP="001B61C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В состав аппаратуры входят: оборудование третичного временного группообразования (ТВГ); оконечное оборудование линейного тракта (ОЛТ); необслуживаемые и обслуживаемые регенерационные пункты (НРП и ОРП).</w:t>
      </w:r>
    </w:p>
    <w:p w14:paraId="4AEE3233" w14:textId="77777777" w:rsidR="001B61C4" w:rsidRDefault="001B61C4" w:rsidP="001B61C4">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В передающей части ТВГ осуществляется формирование груп</w:t>
      </w:r>
      <w:r>
        <w:rPr>
          <w:rFonts w:ascii="Times New Roman" w:hAnsi="Times New Roman" w:cs="Times New Roman"/>
          <w:color w:val="000000"/>
          <w:sz w:val="28"/>
          <w:szCs w:val="28"/>
        </w:rPr>
        <w:softHyphen/>
        <w:t>пового потока путем поразря</w:t>
      </w:r>
      <w:r w:rsidR="005C2B80">
        <w:rPr>
          <w:rFonts w:ascii="Times New Roman" w:hAnsi="Times New Roman" w:cs="Times New Roman"/>
          <w:color w:val="000000"/>
          <w:sz w:val="28"/>
          <w:szCs w:val="28"/>
        </w:rPr>
        <w:t>дного объединения четырех цифро</w:t>
      </w:r>
      <w:r>
        <w:rPr>
          <w:rFonts w:ascii="Times New Roman" w:hAnsi="Times New Roman" w:cs="Times New Roman"/>
          <w:color w:val="000000"/>
          <w:sz w:val="28"/>
          <w:szCs w:val="28"/>
        </w:rPr>
        <w:t>вых потоков со скоростью 8448 кбит/с (34368 кбит/с результирующая), вырабатываемых в аппа</w:t>
      </w:r>
      <w:r>
        <w:rPr>
          <w:rFonts w:ascii="Times New Roman" w:hAnsi="Times New Roman" w:cs="Times New Roman"/>
          <w:color w:val="000000"/>
          <w:sz w:val="28"/>
          <w:szCs w:val="28"/>
        </w:rPr>
        <w:softHyphen/>
        <w:t>ратуре ИКМ-120. В приемной части ТВГ осуще</w:t>
      </w:r>
      <w:r>
        <w:rPr>
          <w:rFonts w:ascii="Times New Roman" w:hAnsi="Times New Roman" w:cs="Times New Roman"/>
          <w:color w:val="000000"/>
          <w:sz w:val="28"/>
          <w:szCs w:val="28"/>
        </w:rPr>
        <w:softHyphen/>
        <w:t>ствляется обратное преобразование. В оборудовании ТВГ исполь</w:t>
      </w:r>
      <w:r>
        <w:rPr>
          <w:rFonts w:ascii="Times New Roman" w:hAnsi="Times New Roman" w:cs="Times New Roman"/>
          <w:color w:val="000000"/>
          <w:sz w:val="28"/>
          <w:szCs w:val="28"/>
        </w:rPr>
        <w:softHyphen/>
        <w:t xml:space="preserve">зуется двустороннее согласование скоростей с </w:t>
      </w:r>
      <w:proofErr w:type="spellStart"/>
      <w:r>
        <w:rPr>
          <w:rFonts w:ascii="Times New Roman" w:hAnsi="Times New Roman" w:cs="Times New Roman"/>
          <w:color w:val="000000"/>
          <w:sz w:val="28"/>
          <w:szCs w:val="28"/>
        </w:rPr>
        <w:t>двухкомандным</w:t>
      </w:r>
      <w:proofErr w:type="spellEnd"/>
      <w:r>
        <w:rPr>
          <w:rFonts w:ascii="Times New Roman" w:hAnsi="Times New Roman" w:cs="Times New Roman"/>
          <w:color w:val="000000"/>
          <w:sz w:val="28"/>
          <w:szCs w:val="28"/>
        </w:rPr>
        <w:t xml:space="preserve"> управлением, предусмотрены асинхронный и синхронный режимы работы. </w:t>
      </w:r>
    </w:p>
    <w:p w14:paraId="2F08AC6A" w14:textId="77777777" w:rsidR="001B61C4" w:rsidRDefault="001B61C4" w:rsidP="001B61C4">
      <w:pPr>
        <w:shd w:val="clear" w:color="auto" w:fill="FFFFFF"/>
        <w:autoSpaceDE w:val="0"/>
        <w:autoSpaceDN w:val="0"/>
        <w:adjustRightInd w:val="0"/>
        <w:spacing w:after="0" w:line="360" w:lineRule="auto"/>
        <w:ind w:firstLine="709"/>
        <w:jc w:val="both"/>
        <w:rPr>
          <w:rFonts w:ascii="Times New Roman" w:hAnsi="Times New Roman" w:cs="Times New Roman"/>
          <w:bCs/>
          <w:color w:val="000000"/>
          <w:sz w:val="28"/>
          <w:szCs w:val="28"/>
        </w:rPr>
      </w:pPr>
    </w:p>
    <w:p w14:paraId="7ACB28D5" w14:textId="77777777" w:rsidR="005C2B80" w:rsidRDefault="005C2B80" w:rsidP="001B61C4">
      <w:pPr>
        <w:shd w:val="clear" w:color="auto" w:fill="FFFFFF"/>
        <w:autoSpaceDE w:val="0"/>
        <w:autoSpaceDN w:val="0"/>
        <w:adjustRightInd w:val="0"/>
        <w:spacing w:after="0" w:line="360" w:lineRule="auto"/>
        <w:ind w:firstLine="709"/>
        <w:jc w:val="both"/>
        <w:rPr>
          <w:rFonts w:ascii="Times New Roman" w:hAnsi="Times New Roman" w:cs="Times New Roman"/>
          <w:bCs/>
          <w:color w:val="000000"/>
          <w:sz w:val="28"/>
          <w:szCs w:val="28"/>
        </w:rPr>
      </w:pPr>
    </w:p>
    <w:p w14:paraId="5EEA7AC6" w14:textId="77777777" w:rsidR="005C2B80" w:rsidRDefault="005C2B80" w:rsidP="001B61C4">
      <w:pPr>
        <w:shd w:val="clear" w:color="auto" w:fill="FFFFFF"/>
        <w:autoSpaceDE w:val="0"/>
        <w:autoSpaceDN w:val="0"/>
        <w:adjustRightInd w:val="0"/>
        <w:spacing w:after="0" w:line="360" w:lineRule="auto"/>
        <w:ind w:firstLine="709"/>
        <w:jc w:val="both"/>
        <w:rPr>
          <w:rFonts w:ascii="Times New Roman" w:hAnsi="Times New Roman" w:cs="Times New Roman"/>
          <w:bCs/>
          <w:color w:val="000000"/>
          <w:sz w:val="28"/>
          <w:szCs w:val="28"/>
        </w:rPr>
      </w:pPr>
    </w:p>
    <w:p w14:paraId="6474E075" w14:textId="77777777" w:rsidR="005C2B80" w:rsidRDefault="005C2B80" w:rsidP="001B61C4">
      <w:pPr>
        <w:shd w:val="clear" w:color="auto" w:fill="FFFFFF"/>
        <w:autoSpaceDE w:val="0"/>
        <w:autoSpaceDN w:val="0"/>
        <w:adjustRightInd w:val="0"/>
        <w:spacing w:after="0" w:line="360" w:lineRule="auto"/>
        <w:ind w:firstLine="709"/>
        <w:jc w:val="both"/>
        <w:rPr>
          <w:rFonts w:ascii="Times New Roman" w:hAnsi="Times New Roman" w:cs="Times New Roman"/>
          <w:bCs/>
          <w:color w:val="000000"/>
          <w:sz w:val="28"/>
          <w:szCs w:val="28"/>
        </w:rPr>
      </w:pPr>
    </w:p>
    <w:p w14:paraId="72D3E33C" w14:textId="77777777" w:rsidR="001B61C4" w:rsidRDefault="001B61C4" w:rsidP="005C2B80">
      <w:p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Pr>
          <w:rFonts w:ascii="Times New Roman" w:hAnsi="Times New Roman" w:cs="Times New Roman"/>
          <w:color w:val="000000"/>
          <w:sz w:val="28"/>
          <w:szCs w:val="28"/>
        </w:rPr>
        <w:lastRenderedPageBreak/>
        <w:t xml:space="preserve">Таблица 9.2 </w:t>
      </w:r>
      <w:r w:rsidR="005C2B80">
        <w:rPr>
          <w:rFonts w:ascii="Times New Roman" w:hAnsi="Times New Roman" w:cs="Times New Roman"/>
          <w:color w:val="000000"/>
          <w:sz w:val="28"/>
          <w:szCs w:val="28"/>
        </w:rPr>
        <w:t xml:space="preserve">- </w:t>
      </w:r>
      <w:r>
        <w:rPr>
          <w:rFonts w:ascii="Times New Roman" w:hAnsi="Times New Roman" w:cs="Times New Roman"/>
          <w:bCs/>
          <w:color w:val="000000"/>
          <w:sz w:val="28"/>
          <w:szCs w:val="28"/>
        </w:rPr>
        <w:t>Краткие технические характеристики</w:t>
      </w:r>
    </w:p>
    <w:p w14:paraId="45C162DE" w14:textId="77777777" w:rsidR="005C2B80" w:rsidRDefault="005C2B80" w:rsidP="005C2B80">
      <w:pPr>
        <w:shd w:val="clear" w:color="auto" w:fill="FFFFFF"/>
        <w:autoSpaceDE w:val="0"/>
        <w:autoSpaceDN w:val="0"/>
        <w:adjustRightInd w:val="0"/>
        <w:spacing w:after="0" w:line="360" w:lineRule="auto"/>
        <w:jc w:val="both"/>
        <w:rPr>
          <w:rFonts w:ascii="Times New Roman" w:hAnsi="Times New Roman" w:cs="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20"/>
        <w:gridCol w:w="1826"/>
      </w:tblGrid>
      <w:tr w:rsidR="001B61C4" w14:paraId="157F1D6D" w14:textId="77777777" w:rsidTr="005C2B80">
        <w:trPr>
          <w:trHeight w:val="454"/>
        </w:trPr>
        <w:tc>
          <w:tcPr>
            <w:tcW w:w="7920" w:type="dxa"/>
            <w:tcBorders>
              <w:top w:val="single" w:sz="4" w:space="0" w:color="auto"/>
              <w:left w:val="single" w:sz="4" w:space="0" w:color="auto"/>
              <w:bottom w:val="single" w:sz="4" w:space="0" w:color="auto"/>
              <w:right w:val="single" w:sz="4" w:space="0" w:color="auto"/>
            </w:tcBorders>
            <w:hideMark/>
          </w:tcPr>
          <w:p w14:paraId="26FAB20C"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Скорость группового потока </w:t>
            </w:r>
          </w:p>
        </w:tc>
        <w:tc>
          <w:tcPr>
            <w:tcW w:w="1826" w:type="dxa"/>
            <w:tcBorders>
              <w:top w:val="single" w:sz="4" w:space="0" w:color="auto"/>
              <w:left w:val="single" w:sz="4" w:space="0" w:color="auto"/>
              <w:bottom w:val="single" w:sz="4" w:space="0" w:color="auto"/>
              <w:right w:val="single" w:sz="4" w:space="0" w:color="auto"/>
            </w:tcBorders>
            <w:hideMark/>
          </w:tcPr>
          <w:p w14:paraId="7A8D3033"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34368 кбит/с</w:t>
            </w:r>
          </w:p>
        </w:tc>
      </w:tr>
      <w:tr w:rsidR="001B61C4" w14:paraId="50D67CAA" w14:textId="77777777" w:rsidTr="005C2B80">
        <w:trPr>
          <w:trHeight w:val="454"/>
        </w:trPr>
        <w:tc>
          <w:tcPr>
            <w:tcW w:w="7920" w:type="dxa"/>
            <w:tcBorders>
              <w:top w:val="single" w:sz="4" w:space="0" w:color="auto"/>
              <w:left w:val="single" w:sz="4" w:space="0" w:color="auto"/>
              <w:bottom w:val="single" w:sz="4" w:space="0" w:color="auto"/>
              <w:right w:val="single" w:sz="4" w:space="0" w:color="auto"/>
            </w:tcBorders>
            <w:hideMark/>
          </w:tcPr>
          <w:p w14:paraId="48988CAE"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Максимальная  дальность связи</w:t>
            </w:r>
          </w:p>
        </w:tc>
        <w:tc>
          <w:tcPr>
            <w:tcW w:w="1826" w:type="dxa"/>
            <w:tcBorders>
              <w:top w:val="single" w:sz="4" w:space="0" w:color="auto"/>
              <w:left w:val="single" w:sz="4" w:space="0" w:color="auto"/>
              <w:bottom w:val="single" w:sz="4" w:space="0" w:color="auto"/>
              <w:right w:val="single" w:sz="4" w:space="0" w:color="auto"/>
            </w:tcBorders>
            <w:hideMark/>
          </w:tcPr>
          <w:p w14:paraId="1F59BDE3"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2500 км</w:t>
            </w:r>
          </w:p>
        </w:tc>
      </w:tr>
      <w:tr w:rsidR="001B61C4" w14:paraId="5D085354" w14:textId="77777777" w:rsidTr="005C2B80">
        <w:trPr>
          <w:trHeight w:val="454"/>
        </w:trPr>
        <w:tc>
          <w:tcPr>
            <w:tcW w:w="7920" w:type="dxa"/>
            <w:tcBorders>
              <w:top w:val="single" w:sz="4" w:space="0" w:color="auto"/>
              <w:left w:val="single" w:sz="4" w:space="0" w:color="auto"/>
              <w:bottom w:val="single" w:sz="4" w:space="0" w:color="auto"/>
              <w:right w:val="single" w:sz="4" w:space="0" w:color="auto"/>
            </w:tcBorders>
            <w:hideMark/>
          </w:tcPr>
          <w:p w14:paraId="4F795F5F"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Длина участка регенерации</w:t>
            </w:r>
          </w:p>
        </w:tc>
        <w:tc>
          <w:tcPr>
            <w:tcW w:w="1826" w:type="dxa"/>
            <w:tcBorders>
              <w:top w:val="single" w:sz="4" w:space="0" w:color="auto"/>
              <w:left w:val="single" w:sz="4" w:space="0" w:color="auto"/>
              <w:bottom w:val="single" w:sz="4" w:space="0" w:color="auto"/>
              <w:right w:val="single" w:sz="4" w:space="0" w:color="auto"/>
            </w:tcBorders>
            <w:hideMark/>
          </w:tcPr>
          <w:p w14:paraId="7E4CA2A3"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км </w:t>
            </w:r>
          </w:p>
        </w:tc>
      </w:tr>
      <w:tr w:rsidR="001B61C4" w14:paraId="6945DCB5" w14:textId="77777777" w:rsidTr="005C2B80">
        <w:trPr>
          <w:trHeight w:val="454"/>
        </w:trPr>
        <w:tc>
          <w:tcPr>
            <w:tcW w:w="7920" w:type="dxa"/>
            <w:tcBorders>
              <w:top w:val="single" w:sz="4" w:space="0" w:color="auto"/>
              <w:left w:val="single" w:sz="4" w:space="0" w:color="auto"/>
              <w:bottom w:val="single" w:sz="4" w:space="0" w:color="auto"/>
              <w:right w:val="single" w:sz="4" w:space="0" w:color="auto"/>
            </w:tcBorders>
            <w:hideMark/>
          </w:tcPr>
          <w:p w14:paraId="2371B122"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Длина секции ОРП—ОРП (ОП—ОРП)</w:t>
            </w:r>
          </w:p>
        </w:tc>
        <w:tc>
          <w:tcPr>
            <w:tcW w:w="1826" w:type="dxa"/>
            <w:tcBorders>
              <w:top w:val="single" w:sz="4" w:space="0" w:color="auto"/>
              <w:left w:val="single" w:sz="4" w:space="0" w:color="auto"/>
              <w:bottom w:val="single" w:sz="4" w:space="0" w:color="auto"/>
              <w:right w:val="single" w:sz="4" w:space="0" w:color="auto"/>
            </w:tcBorders>
            <w:hideMark/>
          </w:tcPr>
          <w:p w14:paraId="5BA5233E"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200 км</w:t>
            </w:r>
          </w:p>
        </w:tc>
      </w:tr>
      <w:tr w:rsidR="001B61C4" w14:paraId="5CEFD011" w14:textId="77777777" w:rsidTr="005C2B80">
        <w:trPr>
          <w:trHeight w:val="454"/>
        </w:trPr>
        <w:tc>
          <w:tcPr>
            <w:tcW w:w="7920" w:type="dxa"/>
            <w:tcBorders>
              <w:top w:val="single" w:sz="4" w:space="0" w:color="auto"/>
              <w:left w:val="single" w:sz="4" w:space="0" w:color="auto"/>
              <w:bottom w:val="single" w:sz="4" w:space="0" w:color="auto"/>
              <w:right w:val="single" w:sz="4" w:space="0" w:color="auto"/>
            </w:tcBorders>
            <w:hideMark/>
          </w:tcPr>
          <w:p w14:paraId="38310E21"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Среднее   время   восстановления   циклового   синхронизма</w:t>
            </w:r>
          </w:p>
        </w:tc>
        <w:tc>
          <w:tcPr>
            <w:tcW w:w="1826" w:type="dxa"/>
            <w:tcBorders>
              <w:top w:val="single" w:sz="4" w:space="0" w:color="auto"/>
              <w:left w:val="single" w:sz="4" w:space="0" w:color="auto"/>
              <w:bottom w:val="single" w:sz="4" w:space="0" w:color="auto"/>
              <w:right w:val="single" w:sz="4" w:space="0" w:color="auto"/>
            </w:tcBorders>
            <w:hideMark/>
          </w:tcPr>
          <w:p w14:paraId="4CF7E3ED" w14:textId="77777777" w:rsidR="001B61C4" w:rsidRDefault="001B61C4"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0,5 </w:t>
            </w:r>
            <w:proofErr w:type="spellStart"/>
            <w:r>
              <w:rPr>
                <w:rFonts w:ascii="Times New Roman" w:hAnsi="Times New Roman" w:cs="Times New Roman"/>
                <w:color w:val="000000"/>
                <w:sz w:val="28"/>
                <w:szCs w:val="28"/>
              </w:rPr>
              <w:t>мс</w:t>
            </w:r>
            <w:proofErr w:type="spellEnd"/>
          </w:p>
        </w:tc>
      </w:tr>
    </w:tbl>
    <w:p w14:paraId="770DF543" w14:textId="77777777" w:rsidR="001B61C4" w:rsidRDefault="001B61C4" w:rsidP="001B61C4">
      <w:pPr>
        <w:spacing w:after="0" w:line="360" w:lineRule="auto"/>
        <w:ind w:firstLine="709"/>
        <w:rPr>
          <w:rFonts w:ascii="Times New Roman" w:hAnsi="Times New Roman" w:cs="Times New Roman"/>
          <w:sz w:val="28"/>
          <w:szCs w:val="28"/>
        </w:rPr>
      </w:pPr>
    </w:p>
    <w:p w14:paraId="6D870A6A" w14:textId="77777777" w:rsidR="00C26189" w:rsidRPr="00201255" w:rsidRDefault="005C2B80" w:rsidP="005C2B80">
      <w:pPr>
        <w:pStyle w:val="Style3"/>
        <w:widowControl/>
        <w:spacing w:line="360" w:lineRule="auto"/>
        <w:ind w:firstLine="709"/>
        <w:rPr>
          <w:rStyle w:val="FontStyle57"/>
          <w:sz w:val="28"/>
          <w:szCs w:val="28"/>
        </w:rPr>
      </w:pPr>
      <w:r>
        <w:rPr>
          <w:rStyle w:val="FontStyle57"/>
          <w:sz w:val="28"/>
          <w:szCs w:val="28"/>
        </w:rPr>
        <w:t>В</w:t>
      </w:r>
      <w:r w:rsidR="00C26189" w:rsidRPr="00201255">
        <w:rPr>
          <w:rStyle w:val="FontStyle57"/>
          <w:sz w:val="28"/>
          <w:szCs w:val="28"/>
        </w:rPr>
        <w:t xml:space="preserve">ременной спектр линейного сигнала системы ИКМ-480 разделяется на циклы длительностью </w:t>
      </w:r>
      <w:proofErr w:type="spellStart"/>
      <w:r w:rsidR="00C26189" w:rsidRPr="00201255">
        <w:rPr>
          <w:rStyle w:val="FontStyle57"/>
          <w:sz w:val="28"/>
          <w:szCs w:val="28"/>
        </w:rPr>
        <w:t>Т</w:t>
      </w:r>
      <w:r w:rsidR="00C26189" w:rsidRPr="00201255">
        <w:rPr>
          <w:rStyle w:val="FontStyle57"/>
          <w:sz w:val="28"/>
          <w:szCs w:val="28"/>
          <w:vertAlign w:val="subscript"/>
        </w:rPr>
        <w:t>ц</w:t>
      </w:r>
      <w:proofErr w:type="spellEnd"/>
      <w:r w:rsidR="00C26189" w:rsidRPr="00201255">
        <w:rPr>
          <w:rStyle w:val="FontStyle57"/>
          <w:sz w:val="28"/>
          <w:szCs w:val="28"/>
        </w:rPr>
        <w:t xml:space="preserve"> = 62,5 мкс, равной половине длительности циклов 30- и 120-канальных ЦСП. </w:t>
      </w:r>
    </w:p>
    <w:p w14:paraId="70A7871B" w14:textId="77777777" w:rsidR="00C26189" w:rsidRPr="00201255" w:rsidRDefault="005C2B80" w:rsidP="00201255">
      <w:pPr>
        <w:pStyle w:val="Style2"/>
        <w:widowControl/>
        <w:spacing w:line="360" w:lineRule="auto"/>
        <w:ind w:firstLine="709"/>
        <w:jc w:val="left"/>
        <w:rPr>
          <w:rStyle w:val="FontStyle57"/>
          <w:b/>
          <w:sz w:val="28"/>
          <w:szCs w:val="28"/>
        </w:rPr>
      </w:pPr>
      <w:r>
        <w:rPr>
          <w:rFonts w:ascii="Times New Roman" w:hAnsi="Times New Roman" w:cs="Times New Roman"/>
          <w:b/>
          <w:noProof/>
          <w:sz w:val="28"/>
          <w:szCs w:val="28"/>
        </w:rPr>
        <w:drawing>
          <wp:anchor distT="0" distB="0" distL="114300" distR="114300" simplePos="0" relativeHeight="251797504" behindDoc="0" locked="0" layoutInCell="1" allowOverlap="1" wp14:anchorId="49FDD1CD" wp14:editId="29666F81">
            <wp:simplePos x="0" y="0"/>
            <wp:positionH relativeFrom="margin">
              <wp:align>center</wp:align>
            </wp:positionH>
            <wp:positionV relativeFrom="paragraph">
              <wp:posOffset>123825</wp:posOffset>
            </wp:positionV>
            <wp:extent cx="5424170" cy="3829685"/>
            <wp:effectExtent l="19050" t="0" r="5080" b="0"/>
            <wp:wrapNone/>
            <wp:docPr id="28"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srcRect t="8267"/>
                    <a:stretch>
                      <a:fillRect/>
                    </a:stretch>
                  </pic:blipFill>
                  <pic:spPr bwMode="auto">
                    <a:xfrm>
                      <a:off x="0" y="0"/>
                      <a:ext cx="5424170" cy="3829685"/>
                    </a:xfrm>
                    <a:prstGeom prst="rect">
                      <a:avLst/>
                    </a:prstGeom>
                    <a:noFill/>
                    <a:ln w="9525">
                      <a:noFill/>
                      <a:miter lim="800000"/>
                      <a:headEnd/>
                      <a:tailEnd/>
                    </a:ln>
                  </pic:spPr>
                </pic:pic>
              </a:graphicData>
            </a:graphic>
          </wp:anchor>
        </w:drawing>
      </w:r>
    </w:p>
    <w:p w14:paraId="65F707B9" w14:textId="77777777" w:rsidR="00C26189" w:rsidRPr="00201255" w:rsidRDefault="00C26189" w:rsidP="00201255">
      <w:pPr>
        <w:pStyle w:val="Style2"/>
        <w:widowControl/>
        <w:spacing w:line="360" w:lineRule="auto"/>
        <w:ind w:firstLine="709"/>
        <w:jc w:val="left"/>
        <w:rPr>
          <w:rStyle w:val="FontStyle57"/>
          <w:b/>
          <w:sz w:val="28"/>
          <w:szCs w:val="28"/>
        </w:rPr>
      </w:pPr>
    </w:p>
    <w:p w14:paraId="50F03A38" w14:textId="77777777" w:rsidR="00C26189" w:rsidRPr="00201255" w:rsidRDefault="00C26189" w:rsidP="00201255">
      <w:pPr>
        <w:pStyle w:val="Style2"/>
        <w:widowControl/>
        <w:spacing w:line="360" w:lineRule="auto"/>
        <w:ind w:firstLine="709"/>
        <w:jc w:val="left"/>
        <w:rPr>
          <w:rStyle w:val="FontStyle57"/>
          <w:b/>
          <w:sz w:val="28"/>
          <w:szCs w:val="28"/>
        </w:rPr>
      </w:pPr>
    </w:p>
    <w:p w14:paraId="2AF65368" w14:textId="77777777" w:rsidR="00C26189" w:rsidRPr="00201255" w:rsidRDefault="00C26189" w:rsidP="00201255">
      <w:pPr>
        <w:pStyle w:val="Style2"/>
        <w:widowControl/>
        <w:spacing w:line="360" w:lineRule="auto"/>
        <w:ind w:firstLine="709"/>
        <w:jc w:val="left"/>
        <w:rPr>
          <w:rStyle w:val="FontStyle57"/>
          <w:b/>
          <w:sz w:val="28"/>
          <w:szCs w:val="28"/>
        </w:rPr>
      </w:pPr>
    </w:p>
    <w:p w14:paraId="46EA872F" w14:textId="77777777" w:rsidR="00C26189" w:rsidRPr="00201255" w:rsidRDefault="00C26189" w:rsidP="00201255">
      <w:pPr>
        <w:pStyle w:val="Style2"/>
        <w:widowControl/>
        <w:spacing w:line="360" w:lineRule="auto"/>
        <w:ind w:firstLine="709"/>
        <w:jc w:val="left"/>
        <w:rPr>
          <w:rStyle w:val="FontStyle57"/>
          <w:b/>
          <w:sz w:val="28"/>
          <w:szCs w:val="28"/>
        </w:rPr>
      </w:pPr>
    </w:p>
    <w:p w14:paraId="2E50FE13" w14:textId="77777777" w:rsidR="00C26189" w:rsidRPr="00201255" w:rsidRDefault="00C26189" w:rsidP="00201255">
      <w:pPr>
        <w:pStyle w:val="Style2"/>
        <w:widowControl/>
        <w:spacing w:line="360" w:lineRule="auto"/>
        <w:ind w:firstLine="709"/>
        <w:jc w:val="left"/>
        <w:rPr>
          <w:rStyle w:val="FontStyle57"/>
          <w:b/>
          <w:sz w:val="28"/>
          <w:szCs w:val="28"/>
        </w:rPr>
      </w:pPr>
    </w:p>
    <w:p w14:paraId="742FFD3C" w14:textId="77777777" w:rsidR="00C26189" w:rsidRPr="00201255" w:rsidRDefault="00C26189" w:rsidP="00201255">
      <w:pPr>
        <w:pStyle w:val="Style2"/>
        <w:widowControl/>
        <w:spacing w:line="360" w:lineRule="auto"/>
        <w:ind w:firstLine="709"/>
        <w:jc w:val="left"/>
        <w:rPr>
          <w:rStyle w:val="FontStyle57"/>
          <w:b/>
          <w:sz w:val="28"/>
          <w:szCs w:val="28"/>
        </w:rPr>
      </w:pPr>
    </w:p>
    <w:p w14:paraId="7012DAEF" w14:textId="77777777" w:rsidR="00C26189" w:rsidRPr="00201255" w:rsidRDefault="00C26189" w:rsidP="00201255">
      <w:pPr>
        <w:pStyle w:val="Style2"/>
        <w:widowControl/>
        <w:spacing w:line="360" w:lineRule="auto"/>
        <w:ind w:firstLine="709"/>
        <w:jc w:val="left"/>
        <w:rPr>
          <w:rStyle w:val="FontStyle57"/>
          <w:b/>
          <w:sz w:val="28"/>
          <w:szCs w:val="28"/>
        </w:rPr>
      </w:pPr>
    </w:p>
    <w:p w14:paraId="1E65F1A5" w14:textId="77777777" w:rsidR="00C26189" w:rsidRPr="00201255" w:rsidRDefault="00C26189" w:rsidP="00201255">
      <w:pPr>
        <w:pStyle w:val="Style2"/>
        <w:widowControl/>
        <w:spacing w:line="360" w:lineRule="auto"/>
        <w:ind w:firstLine="709"/>
        <w:jc w:val="left"/>
        <w:rPr>
          <w:rStyle w:val="FontStyle57"/>
          <w:b/>
          <w:sz w:val="28"/>
          <w:szCs w:val="28"/>
        </w:rPr>
      </w:pPr>
    </w:p>
    <w:p w14:paraId="47F4134B" w14:textId="77777777" w:rsidR="00C26189" w:rsidRPr="00201255" w:rsidRDefault="00C26189" w:rsidP="00201255">
      <w:pPr>
        <w:pStyle w:val="Style2"/>
        <w:widowControl/>
        <w:spacing w:line="360" w:lineRule="auto"/>
        <w:ind w:firstLine="709"/>
        <w:jc w:val="left"/>
        <w:rPr>
          <w:rStyle w:val="FontStyle57"/>
          <w:b/>
          <w:sz w:val="28"/>
          <w:szCs w:val="28"/>
        </w:rPr>
      </w:pPr>
    </w:p>
    <w:p w14:paraId="7995019B" w14:textId="77777777" w:rsidR="00C26189" w:rsidRPr="00201255" w:rsidRDefault="00C26189" w:rsidP="00201255">
      <w:pPr>
        <w:pStyle w:val="Style2"/>
        <w:widowControl/>
        <w:spacing w:line="360" w:lineRule="auto"/>
        <w:ind w:firstLine="709"/>
        <w:jc w:val="left"/>
        <w:rPr>
          <w:rStyle w:val="FontStyle57"/>
          <w:b/>
          <w:sz w:val="28"/>
          <w:szCs w:val="28"/>
        </w:rPr>
      </w:pPr>
    </w:p>
    <w:p w14:paraId="646B7D95" w14:textId="77777777" w:rsidR="00C26189" w:rsidRPr="00201255" w:rsidRDefault="00C26189" w:rsidP="00201255">
      <w:pPr>
        <w:pStyle w:val="Style2"/>
        <w:widowControl/>
        <w:spacing w:line="360" w:lineRule="auto"/>
        <w:ind w:firstLine="709"/>
        <w:jc w:val="left"/>
        <w:rPr>
          <w:rStyle w:val="FontStyle57"/>
          <w:b/>
          <w:sz w:val="28"/>
          <w:szCs w:val="28"/>
        </w:rPr>
      </w:pPr>
    </w:p>
    <w:p w14:paraId="0ABDBB16" w14:textId="77777777" w:rsidR="00C26189" w:rsidRPr="00201255" w:rsidRDefault="00C26189" w:rsidP="00201255">
      <w:pPr>
        <w:pStyle w:val="Style2"/>
        <w:widowControl/>
        <w:spacing w:line="360" w:lineRule="auto"/>
        <w:ind w:firstLine="709"/>
        <w:jc w:val="left"/>
        <w:rPr>
          <w:rStyle w:val="FontStyle57"/>
          <w:b/>
          <w:sz w:val="28"/>
          <w:szCs w:val="28"/>
        </w:rPr>
      </w:pPr>
    </w:p>
    <w:p w14:paraId="2BBEFB6F" w14:textId="77777777" w:rsidR="00C26189" w:rsidRPr="00201255" w:rsidRDefault="00C26189" w:rsidP="00201255">
      <w:pPr>
        <w:pStyle w:val="Style2"/>
        <w:widowControl/>
        <w:spacing w:line="360" w:lineRule="auto"/>
        <w:ind w:firstLine="709"/>
        <w:jc w:val="left"/>
        <w:rPr>
          <w:rStyle w:val="FontStyle57"/>
          <w:b/>
          <w:sz w:val="28"/>
          <w:szCs w:val="28"/>
        </w:rPr>
      </w:pPr>
    </w:p>
    <w:p w14:paraId="58C08CE4" w14:textId="77777777" w:rsidR="005C2B80" w:rsidRDefault="005C2B80" w:rsidP="005C2B80">
      <w:pPr>
        <w:shd w:val="clear" w:color="auto" w:fill="FFFFFF"/>
        <w:autoSpaceDE w:val="0"/>
        <w:autoSpaceDN w:val="0"/>
        <w:adjustRightInd w:val="0"/>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9.</w:t>
      </w:r>
      <w:r w:rsidR="005D466F">
        <w:rPr>
          <w:rFonts w:ascii="Times New Roman" w:hAnsi="Times New Roman" w:cs="Times New Roman"/>
          <w:sz w:val="28"/>
          <w:szCs w:val="28"/>
        </w:rPr>
        <w:t>9</w:t>
      </w:r>
      <w:r>
        <w:rPr>
          <w:rFonts w:ascii="Times New Roman" w:hAnsi="Times New Roman" w:cs="Times New Roman"/>
          <w:sz w:val="28"/>
          <w:szCs w:val="28"/>
        </w:rPr>
        <w:t>-  Временной спектр аппаратуры ИКМ-480</w:t>
      </w:r>
    </w:p>
    <w:p w14:paraId="6DE9F02D" w14:textId="77777777" w:rsidR="005C2B80" w:rsidRDefault="005C2B80" w:rsidP="005C2B80">
      <w:pPr>
        <w:pStyle w:val="Style3"/>
        <w:widowControl/>
        <w:spacing w:line="360" w:lineRule="auto"/>
        <w:ind w:firstLine="709"/>
        <w:rPr>
          <w:rStyle w:val="FontStyle57"/>
          <w:sz w:val="28"/>
          <w:szCs w:val="28"/>
        </w:rPr>
      </w:pPr>
    </w:p>
    <w:p w14:paraId="42AFD706" w14:textId="77777777" w:rsidR="005C2B80" w:rsidRDefault="005C2B80" w:rsidP="005C2B80">
      <w:pPr>
        <w:pStyle w:val="Style3"/>
        <w:widowControl/>
        <w:spacing w:line="360" w:lineRule="auto"/>
        <w:ind w:firstLine="709"/>
        <w:rPr>
          <w:rStyle w:val="FontStyle57"/>
          <w:sz w:val="28"/>
          <w:szCs w:val="28"/>
        </w:rPr>
      </w:pPr>
      <w:r>
        <w:rPr>
          <w:rStyle w:val="FontStyle57"/>
          <w:sz w:val="28"/>
          <w:szCs w:val="28"/>
        </w:rPr>
        <w:t xml:space="preserve">Цикл состоит из трех равных по времени </w:t>
      </w:r>
      <w:proofErr w:type="spellStart"/>
      <w:r>
        <w:rPr>
          <w:rStyle w:val="FontStyle57"/>
          <w:sz w:val="28"/>
          <w:szCs w:val="28"/>
        </w:rPr>
        <w:t>субциклов</w:t>
      </w:r>
      <w:proofErr w:type="spellEnd"/>
      <w:r>
        <w:rPr>
          <w:rStyle w:val="FontStyle57"/>
          <w:sz w:val="28"/>
          <w:szCs w:val="28"/>
        </w:rPr>
        <w:t xml:space="preserve"> (а не четырех, как в других ЦСП с временным группообразованием), в каждом из которых содержится по 716 разрядов. Первые 12 из них занимаются сигналами служебной информации </w:t>
      </w:r>
      <w:r>
        <w:rPr>
          <w:rStyle w:val="FontStyle57"/>
          <w:sz w:val="28"/>
          <w:szCs w:val="28"/>
        </w:rPr>
        <w:lastRenderedPageBreak/>
        <w:t>(цикловым синхросигналом, сигналами команд согласования скоростей и т. д.), а остальные — информацией посимвольно объединенных четырех вторичных потоков. Таким образом, цикл передачи содержит 2148 позиций, из которых 2112±4 являются информационными. Такая структура цикла передачи определяется в значительной мере тем, что система цикловой синхронизации использует 12 символьный синхросигнал, частота повторения которого должна быть достаточно высокой.</w:t>
      </w:r>
    </w:p>
    <w:p w14:paraId="6ED8D193" w14:textId="77777777" w:rsidR="00C26189" w:rsidRPr="005C2B80" w:rsidRDefault="005C2B80" w:rsidP="005C2B80">
      <w:pPr>
        <w:pStyle w:val="Style2"/>
        <w:widowControl/>
        <w:spacing w:line="360" w:lineRule="auto"/>
        <w:ind w:firstLine="709"/>
        <w:jc w:val="left"/>
        <w:rPr>
          <w:rStyle w:val="FontStyle57"/>
          <w:sz w:val="28"/>
          <w:szCs w:val="28"/>
        </w:rPr>
      </w:pPr>
      <w:r>
        <w:rPr>
          <w:rStyle w:val="FontStyle57"/>
          <w:sz w:val="28"/>
          <w:szCs w:val="28"/>
        </w:rPr>
        <w:t xml:space="preserve">9.5.4 </w:t>
      </w:r>
      <w:r w:rsidR="00C26189" w:rsidRPr="005C2B80">
        <w:rPr>
          <w:rStyle w:val="FontStyle57"/>
          <w:sz w:val="28"/>
          <w:szCs w:val="28"/>
        </w:rPr>
        <w:t>Четверичные ЦСП</w:t>
      </w:r>
    </w:p>
    <w:p w14:paraId="0EECF0C9" w14:textId="77777777" w:rsidR="005C2B80" w:rsidRDefault="00C26189" w:rsidP="005C2B80">
      <w:pPr>
        <w:pStyle w:val="Style3"/>
        <w:widowControl/>
        <w:spacing w:line="360" w:lineRule="auto"/>
        <w:ind w:firstLine="709"/>
        <w:jc w:val="left"/>
        <w:rPr>
          <w:rStyle w:val="FontStyle57"/>
          <w:sz w:val="28"/>
          <w:szCs w:val="28"/>
        </w:rPr>
      </w:pPr>
      <w:r w:rsidRPr="00201255">
        <w:rPr>
          <w:rStyle w:val="FontStyle57"/>
          <w:sz w:val="28"/>
          <w:szCs w:val="28"/>
        </w:rPr>
        <w:t>Четверичные ЦСП —системы передачи, объединяющие четыре третичных потока со скоростью 34 368 кбит/с в четверичный — 139 264 кбит/с, т. е. позволяющие создавать пучки каналов ТЧ емкостью 480</w:t>
      </w:r>
      <m:oMath>
        <m:r>
          <w:rPr>
            <w:rStyle w:val="FontStyle57"/>
            <w:rFonts w:ascii="Cambria Math" w:hAnsi="Cambria Math"/>
            <w:sz w:val="28"/>
            <w:szCs w:val="28"/>
          </w:rPr>
          <m:t>×</m:t>
        </m:r>
      </m:oMath>
      <w:r w:rsidRPr="00201255">
        <w:rPr>
          <w:rStyle w:val="FontStyle57"/>
          <w:sz w:val="28"/>
          <w:szCs w:val="28"/>
        </w:rPr>
        <w:t xml:space="preserve">4=1920. Разработанная система передачи ИКМ-1920 предполагает использование коаксиальных пар среднего диаметра (2,6/9,5 </w:t>
      </w:r>
      <w:r w:rsidRPr="00201255">
        <w:rPr>
          <w:rStyle w:val="FontStyle57"/>
          <w:spacing w:val="30"/>
          <w:sz w:val="28"/>
          <w:szCs w:val="28"/>
        </w:rPr>
        <w:t>мм)</w:t>
      </w:r>
      <w:r w:rsidRPr="00201255">
        <w:rPr>
          <w:rStyle w:val="FontStyle57"/>
          <w:sz w:val="28"/>
          <w:szCs w:val="28"/>
        </w:rPr>
        <w:t xml:space="preserve"> кабелей КМ-4 и КМ-8/6. </w:t>
      </w:r>
    </w:p>
    <w:p w14:paraId="32DE1694" w14:textId="77777777" w:rsidR="005C2B80" w:rsidRDefault="005C2B80" w:rsidP="005C2B80">
      <w:pPr>
        <w:pStyle w:val="Style3"/>
        <w:widowControl/>
        <w:spacing w:line="360" w:lineRule="auto"/>
        <w:ind w:firstLine="709"/>
        <w:jc w:val="left"/>
        <w:rPr>
          <w:rStyle w:val="FontStyle57"/>
          <w:sz w:val="28"/>
          <w:szCs w:val="28"/>
        </w:rPr>
      </w:pPr>
    </w:p>
    <w:p w14:paraId="0D14F127" w14:textId="77777777" w:rsidR="005C2B80" w:rsidRDefault="005C2B80" w:rsidP="005C2B80">
      <w:pPr>
        <w:shd w:val="clear" w:color="auto" w:fill="FFFFFF"/>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Таблица 9.3 -  Краткие технические характеристики.</w:t>
      </w:r>
    </w:p>
    <w:p w14:paraId="77742049" w14:textId="77777777" w:rsidR="005C2B80" w:rsidRDefault="005C2B80" w:rsidP="005C2B80">
      <w:pPr>
        <w:shd w:val="clear" w:color="auto" w:fill="FFFFFF"/>
        <w:autoSpaceDE w:val="0"/>
        <w:autoSpaceDN w:val="0"/>
        <w:adjustRightInd w:val="0"/>
        <w:spacing w:after="0" w:line="360" w:lineRule="auto"/>
        <w:jc w:val="both"/>
        <w:rPr>
          <w:rFonts w:ascii="Times New Roman" w:hAnsi="Times New Roman" w:cs="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0"/>
        <w:gridCol w:w="1646"/>
      </w:tblGrid>
      <w:tr w:rsidR="005C2B80" w14:paraId="3B199381" w14:textId="77777777" w:rsidTr="005C2B80">
        <w:trPr>
          <w:trHeight w:val="454"/>
        </w:trPr>
        <w:tc>
          <w:tcPr>
            <w:tcW w:w="8100" w:type="dxa"/>
            <w:tcBorders>
              <w:top w:val="single" w:sz="4" w:space="0" w:color="auto"/>
              <w:left w:val="single" w:sz="4" w:space="0" w:color="auto"/>
              <w:bottom w:val="single" w:sz="4" w:space="0" w:color="auto"/>
              <w:right w:val="single" w:sz="4" w:space="0" w:color="auto"/>
            </w:tcBorders>
            <w:hideMark/>
          </w:tcPr>
          <w:p w14:paraId="3D07766C" w14:textId="77777777" w:rsidR="005C2B80" w:rsidRDefault="005C2B80" w:rsidP="005C2B8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Скорость группового потока </w:t>
            </w:r>
          </w:p>
        </w:tc>
        <w:tc>
          <w:tcPr>
            <w:tcW w:w="1646" w:type="dxa"/>
            <w:tcBorders>
              <w:top w:val="single" w:sz="4" w:space="0" w:color="auto"/>
              <w:left w:val="single" w:sz="4" w:space="0" w:color="auto"/>
              <w:bottom w:val="single" w:sz="4" w:space="0" w:color="auto"/>
              <w:right w:val="single" w:sz="4" w:space="0" w:color="auto"/>
            </w:tcBorders>
            <w:hideMark/>
          </w:tcPr>
          <w:p w14:paraId="6256E845" w14:textId="77777777" w:rsidR="005C2B80" w:rsidRDefault="005C2B80"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8448 кбит/с</w:t>
            </w:r>
          </w:p>
        </w:tc>
      </w:tr>
      <w:tr w:rsidR="005C2B80" w14:paraId="7E2D101C" w14:textId="77777777" w:rsidTr="005C2B80">
        <w:trPr>
          <w:trHeight w:val="454"/>
        </w:trPr>
        <w:tc>
          <w:tcPr>
            <w:tcW w:w="8100" w:type="dxa"/>
            <w:tcBorders>
              <w:top w:val="single" w:sz="4" w:space="0" w:color="auto"/>
              <w:left w:val="single" w:sz="4" w:space="0" w:color="auto"/>
              <w:bottom w:val="single" w:sz="4" w:space="0" w:color="auto"/>
              <w:right w:val="single" w:sz="4" w:space="0" w:color="auto"/>
            </w:tcBorders>
            <w:hideMark/>
          </w:tcPr>
          <w:p w14:paraId="5F3CA00A" w14:textId="77777777" w:rsidR="005C2B80" w:rsidRDefault="005C2B80" w:rsidP="005C2B8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Максимальная  дальность связи</w:t>
            </w:r>
          </w:p>
        </w:tc>
        <w:tc>
          <w:tcPr>
            <w:tcW w:w="1646" w:type="dxa"/>
            <w:tcBorders>
              <w:top w:val="single" w:sz="4" w:space="0" w:color="auto"/>
              <w:left w:val="single" w:sz="4" w:space="0" w:color="auto"/>
              <w:bottom w:val="single" w:sz="4" w:space="0" w:color="auto"/>
              <w:right w:val="single" w:sz="4" w:space="0" w:color="auto"/>
            </w:tcBorders>
            <w:hideMark/>
          </w:tcPr>
          <w:p w14:paraId="33D49A37" w14:textId="77777777" w:rsidR="005C2B80" w:rsidRDefault="005C2B80"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600 км</w:t>
            </w:r>
          </w:p>
        </w:tc>
      </w:tr>
      <w:tr w:rsidR="005C2B80" w14:paraId="01E08D7B" w14:textId="77777777" w:rsidTr="005C2B80">
        <w:trPr>
          <w:trHeight w:val="454"/>
        </w:trPr>
        <w:tc>
          <w:tcPr>
            <w:tcW w:w="8100" w:type="dxa"/>
            <w:tcBorders>
              <w:top w:val="single" w:sz="4" w:space="0" w:color="auto"/>
              <w:left w:val="single" w:sz="4" w:space="0" w:color="auto"/>
              <w:bottom w:val="single" w:sz="4" w:space="0" w:color="auto"/>
              <w:right w:val="single" w:sz="4" w:space="0" w:color="auto"/>
            </w:tcBorders>
            <w:hideMark/>
          </w:tcPr>
          <w:p w14:paraId="21D0041A" w14:textId="77777777" w:rsidR="005C2B80" w:rsidRDefault="005C2B80" w:rsidP="005C2B8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Длина участка регенерации</w:t>
            </w:r>
          </w:p>
        </w:tc>
        <w:tc>
          <w:tcPr>
            <w:tcW w:w="1646" w:type="dxa"/>
            <w:tcBorders>
              <w:top w:val="single" w:sz="4" w:space="0" w:color="auto"/>
              <w:left w:val="single" w:sz="4" w:space="0" w:color="auto"/>
              <w:bottom w:val="single" w:sz="4" w:space="0" w:color="auto"/>
              <w:right w:val="single" w:sz="4" w:space="0" w:color="auto"/>
            </w:tcBorders>
            <w:hideMark/>
          </w:tcPr>
          <w:p w14:paraId="443A0BB9" w14:textId="77777777" w:rsidR="005C2B80" w:rsidRDefault="005C2B80"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км </w:t>
            </w:r>
          </w:p>
        </w:tc>
      </w:tr>
      <w:tr w:rsidR="005C2B80" w14:paraId="785E7077" w14:textId="77777777" w:rsidTr="005C2B80">
        <w:trPr>
          <w:trHeight w:val="454"/>
        </w:trPr>
        <w:tc>
          <w:tcPr>
            <w:tcW w:w="8100" w:type="dxa"/>
            <w:tcBorders>
              <w:top w:val="single" w:sz="4" w:space="0" w:color="auto"/>
              <w:left w:val="single" w:sz="4" w:space="0" w:color="auto"/>
              <w:bottom w:val="single" w:sz="4" w:space="0" w:color="auto"/>
              <w:right w:val="single" w:sz="4" w:space="0" w:color="auto"/>
            </w:tcBorders>
            <w:hideMark/>
          </w:tcPr>
          <w:p w14:paraId="1EA04FEC" w14:textId="77777777" w:rsidR="005C2B80" w:rsidRDefault="005C2B80" w:rsidP="005C2B8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Длина секции ОРП—ОРП (ОП—ОРП)</w:t>
            </w:r>
          </w:p>
        </w:tc>
        <w:tc>
          <w:tcPr>
            <w:tcW w:w="1646" w:type="dxa"/>
            <w:tcBorders>
              <w:top w:val="single" w:sz="4" w:space="0" w:color="auto"/>
              <w:left w:val="single" w:sz="4" w:space="0" w:color="auto"/>
              <w:bottom w:val="single" w:sz="4" w:space="0" w:color="auto"/>
              <w:right w:val="single" w:sz="4" w:space="0" w:color="auto"/>
            </w:tcBorders>
            <w:hideMark/>
          </w:tcPr>
          <w:p w14:paraId="0726D8F9" w14:textId="77777777" w:rsidR="005C2B80" w:rsidRDefault="005C2B80"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200 км</w:t>
            </w:r>
          </w:p>
        </w:tc>
      </w:tr>
      <w:tr w:rsidR="005C2B80" w14:paraId="623C501D" w14:textId="77777777" w:rsidTr="005C2B80">
        <w:trPr>
          <w:trHeight w:val="454"/>
        </w:trPr>
        <w:tc>
          <w:tcPr>
            <w:tcW w:w="8100" w:type="dxa"/>
            <w:tcBorders>
              <w:top w:val="single" w:sz="4" w:space="0" w:color="auto"/>
              <w:left w:val="single" w:sz="4" w:space="0" w:color="auto"/>
              <w:bottom w:val="single" w:sz="4" w:space="0" w:color="auto"/>
              <w:right w:val="single" w:sz="4" w:space="0" w:color="auto"/>
            </w:tcBorders>
            <w:hideMark/>
          </w:tcPr>
          <w:p w14:paraId="5A0D8548" w14:textId="77777777" w:rsidR="005C2B80" w:rsidRDefault="005C2B80" w:rsidP="005C2B8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Среднее   время   восстановления   циклового   синхронизма</w:t>
            </w:r>
          </w:p>
        </w:tc>
        <w:tc>
          <w:tcPr>
            <w:tcW w:w="1646" w:type="dxa"/>
            <w:tcBorders>
              <w:top w:val="single" w:sz="4" w:space="0" w:color="auto"/>
              <w:left w:val="single" w:sz="4" w:space="0" w:color="auto"/>
              <w:bottom w:val="single" w:sz="4" w:space="0" w:color="auto"/>
              <w:right w:val="single" w:sz="4" w:space="0" w:color="auto"/>
            </w:tcBorders>
            <w:hideMark/>
          </w:tcPr>
          <w:p w14:paraId="53BF0554" w14:textId="77777777" w:rsidR="005C2B80" w:rsidRDefault="005C2B80" w:rsidP="005C2B80">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0,75 </w:t>
            </w:r>
            <w:proofErr w:type="spellStart"/>
            <w:r>
              <w:rPr>
                <w:rFonts w:ascii="Times New Roman" w:hAnsi="Times New Roman" w:cs="Times New Roman"/>
                <w:color w:val="000000"/>
                <w:sz w:val="28"/>
                <w:szCs w:val="28"/>
              </w:rPr>
              <w:t>мс</w:t>
            </w:r>
            <w:proofErr w:type="spellEnd"/>
          </w:p>
        </w:tc>
      </w:tr>
    </w:tbl>
    <w:p w14:paraId="3EDA5841" w14:textId="77777777" w:rsidR="005C2B80" w:rsidRDefault="005C2B80" w:rsidP="005C2B80">
      <w:pPr>
        <w:spacing w:after="0" w:line="360" w:lineRule="auto"/>
        <w:ind w:firstLine="709"/>
        <w:rPr>
          <w:rFonts w:ascii="Times New Roman" w:hAnsi="Times New Roman" w:cs="Times New Roman"/>
          <w:sz w:val="28"/>
          <w:szCs w:val="28"/>
        </w:rPr>
      </w:pPr>
    </w:p>
    <w:p w14:paraId="597888C8" w14:textId="77777777" w:rsidR="00C26189" w:rsidRPr="00201255" w:rsidRDefault="00C26189" w:rsidP="00201255">
      <w:pPr>
        <w:pStyle w:val="Style3"/>
        <w:widowControl/>
        <w:spacing w:line="360" w:lineRule="auto"/>
        <w:ind w:firstLine="709"/>
        <w:jc w:val="left"/>
        <w:rPr>
          <w:rStyle w:val="FontStyle57"/>
          <w:sz w:val="28"/>
          <w:szCs w:val="28"/>
        </w:rPr>
      </w:pPr>
      <w:r w:rsidRPr="00201255">
        <w:rPr>
          <w:rStyle w:val="FontStyle57"/>
          <w:sz w:val="28"/>
          <w:szCs w:val="28"/>
        </w:rPr>
        <w:t>Линейный сигнал ИКМ-1920 разделяется на циклы, следую</w:t>
      </w:r>
      <w:r w:rsidRPr="00201255">
        <w:rPr>
          <w:rStyle w:val="FontStyle57"/>
          <w:sz w:val="28"/>
          <w:szCs w:val="28"/>
        </w:rPr>
        <w:softHyphen/>
        <w:t xml:space="preserve">щие с частотой 64 кГц </w:t>
      </w:r>
      <w:r w:rsidRPr="00201255">
        <w:rPr>
          <w:rStyle w:val="FontStyle77"/>
          <w:sz w:val="28"/>
          <w:szCs w:val="28"/>
        </w:rPr>
        <w:t>(</w:t>
      </w:r>
      <w:proofErr w:type="spellStart"/>
      <w:r w:rsidRPr="00201255">
        <w:rPr>
          <w:rStyle w:val="FontStyle77"/>
          <w:sz w:val="28"/>
          <w:szCs w:val="28"/>
        </w:rPr>
        <w:t>Т</w:t>
      </w:r>
      <w:r w:rsidRPr="00201255">
        <w:rPr>
          <w:rStyle w:val="FontStyle77"/>
          <w:sz w:val="28"/>
          <w:szCs w:val="28"/>
          <w:vertAlign w:val="subscript"/>
        </w:rPr>
        <w:t>ц</w:t>
      </w:r>
      <w:proofErr w:type="spellEnd"/>
      <w:r w:rsidRPr="00201255">
        <w:rPr>
          <w:rStyle w:val="FontStyle77"/>
          <w:sz w:val="28"/>
          <w:szCs w:val="28"/>
        </w:rPr>
        <w:t>=</w:t>
      </w:r>
      <w:r w:rsidRPr="00201255">
        <w:rPr>
          <w:rStyle w:val="FontStyle57"/>
          <w:sz w:val="28"/>
          <w:szCs w:val="28"/>
        </w:rPr>
        <w:t xml:space="preserve">15,625 мкс). </w:t>
      </w:r>
    </w:p>
    <w:p w14:paraId="00245254" w14:textId="77777777" w:rsidR="00C26189" w:rsidRPr="00201255" w:rsidRDefault="00C26189" w:rsidP="00201255">
      <w:pPr>
        <w:pStyle w:val="Style3"/>
        <w:widowControl/>
        <w:spacing w:line="360" w:lineRule="auto"/>
        <w:ind w:firstLine="709"/>
        <w:jc w:val="left"/>
        <w:rPr>
          <w:rStyle w:val="FontStyle57"/>
          <w:sz w:val="28"/>
          <w:szCs w:val="28"/>
        </w:rPr>
      </w:pPr>
      <w:r w:rsidRPr="00201255">
        <w:rPr>
          <w:rStyle w:val="FontStyle57"/>
          <w:sz w:val="28"/>
          <w:szCs w:val="28"/>
        </w:rPr>
        <w:t xml:space="preserve">Цикл, в свою очередь, подразделяется на четыре </w:t>
      </w:r>
      <w:proofErr w:type="spellStart"/>
      <w:r w:rsidRPr="00201255">
        <w:rPr>
          <w:rStyle w:val="FontStyle57"/>
          <w:sz w:val="28"/>
          <w:szCs w:val="28"/>
        </w:rPr>
        <w:t>субцикла</w:t>
      </w:r>
      <w:proofErr w:type="spellEnd"/>
      <w:r w:rsidRPr="00201255">
        <w:rPr>
          <w:rStyle w:val="FontStyle57"/>
          <w:sz w:val="28"/>
          <w:szCs w:val="28"/>
        </w:rPr>
        <w:t xml:space="preserve"> и содержит 2176 позиций, из которых 2148±4 являются информационными</w:t>
      </w:r>
    </w:p>
    <w:p w14:paraId="0C7702B0" w14:textId="77777777" w:rsidR="00C26189" w:rsidRPr="00201255" w:rsidRDefault="00C26189" w:rsidP="00201255">
      <w:pPr>
        <w:pStyle w:val="Style3"/>
        <w:widowControl/>
        <w:spacing w:line="360" w:lineRule="auto"/>
        <w:ind w:firstLine="709"/>
        <w:jc w:val="left"/>
        <w:rPr>
          <w:rStyle w:val="FontStyle57"/>
          <w:sz w:val="28"/>
          <w:szCs w:val="28"/>
        </w:rPr>
      </w:pPr>
    </w:p>
    <w:p w14:paraId="4CAEC6D2" w14:textId="77777777" w:rsidR="00C26189" w:rsidRPr="00201255" w:rsidRDefault="00C26189" w:rsidP="00201255">
      <w:pPr>
        <w:pStyle w:val="Style3"/>
        <w:widowControl/>
        <w:spacing w:line="360" w:lineRule="auto"/>
        <w:ind w:firstLine="709"/>
        <w:jc w:val="left"/>
        <w:rPr>
          <w:rStyle w:val="FontStyle57"/>
          <w:sz w:val="28"/>
          <w:szCs w:val="28"/>
        </w:rPr>
      </w:pPr>
    </w:p>
    <w:p w14:paraId="680E46EF" w14:textId="77777777" w:rsidR="00C26189" w:rsidRPr="00201255" w:rsidRDefault="00C26189" w:rsidP="00201255">
      <w:pPr>
        <w:pStyle w:val="Style3"/>
        <w:widowControl/>
        <w:spacing w:line="360" w:lineRule="auto"/>
        <w:ind w:firstLine="709"/>
        <w:jc w:val="left"/>
        <w:rPr>
          <w:rStyle w:val="FontStyle57"/>
          <w:sz w:val="28"/>
          <w:szCs w:val="28"/>
        </w:rPr>
      </w:pPr>
    </w:p>
    <w:p w14:paraId="06C43BE2" w14:textId="77777777" w:rsidR="00C26189" w:rsidRPr="00201255" w:rsidRDefault="00C26189" w:rsidP="00201255">
      <w:pPr>
        <w:pStyle w:val="Style3"/>
        <w:widowControl/>
        <w:spacing w:line="360" w:lineRule="auto"/>
        <w:ind w:firstLine="709"/>
        <w:jc w:val="left"/>
        <w:rPr>
          <w:rStyle w:val="FontStyle57"/>
          <w:sz w:val="28"/>
          <w:szCs w:val="28"/>
        </w:rPr>
      </w:pPr>
    </w:p>
    <w:p w14:paraId="313A06A6" w14:textId="77777777" w:rsidR="00C26189" w:rsidRPr="00201255" w:rsidRDefault="005C2B80" w:rsidP="00201255">
      <w:pPr>
        <w:pStyle w:val="Style3"/>
        <w:widowControl/>
        <w:spacing w:line="360" w:lineRule="auto"/>
        <w:ind w:firstLine="709"/>
        <w:jc w:val="left"/>
        <w:rPr>
          <w:rStyle w:val="FontStyle57"/>
          <w:sz w:val="28"/>
          <w:szCs w:val="28"/>
        </w:rPr>
      </w:pPr>
      <w:r>
        <w:rPr>
          <w:rFonts w:ascii="Times New Roman" w:hAnsi="Times New Roman" w:cs="Times New Roman"/>
          <w:noProof/>
          <w:sz w:val="28"/>
          <w:szCs w:val="28"/>
        </w:rPr>
        <w:lastRenderedPageBreak/>
        <w:drawing>
          <wp:inline distT="0" distB="0" distL="0" distR="0" wp14:anchorId="59D06D05" wp14:editId="2BF34BC2">
            <wp:extent cx="5533317" cy="4373218"/>
            <wp:effectExtent l="19050" t="0" r="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3"/>
                    <a:srcRect/>
                    <a:stretch>
                      <a:fillRect/>
                    </a:stretch>
                  </pic:blipFill>
                  <pic:spPr bwMode="auto">
                    <a:xfrm>
                      <a:off x="0" y="0"/>
                      <a:ext cx="5540046" cy="4378536"/>
                    </a:xfrm>
                    <a:prstGeom prst="rect">
                      <a:avLst/>
                    </a:prstGeom>
                    <a:noFill/>
                    <a:ln w="9525">
                      <a:noFill/>
                      <a:miter lim="800000"/>
                      <a:headEnd/>
                      <a:tailEnd/>
                    </a:ln>
                  </pic:spPr>
                </pic:pic>
              </a:graphicData>
            </a:graphic>
          </wp:inline>
        </w:drawing>
      </w:r>
    </w:p>
    <w:p w14:paraId="1A1DD4F7" w14:textId="77777777" w:rsidR="00AE7E47" w:rsidRDefault="00AE7E47" w:rsidP="00201255">
      <w:pPr>
        <w:spacing w:after="0" w:line="360" w:lineRule="auto"/>
        <w:ind w:firstLine="709"/>
        <w:rPr>
          <w:rFonts w:ascii="Times New Roman" w:hAnsi="Times New Roman" w:cs="Times New Roman"/>
          <w:sz w:val="28"/>
          <w:szCs w:val="28"/>
        </w:rPr>
      </w:pPr>
    </w:p>
    <w:p w14:paraId="057FC639" w14:textId="77777777" w:rsidR="005C2B80" w:rsidRDefault="005C2B80" w:rsidP="005C2B80">
      <w:pPr>
        <w:shd w:val="clear" w:color="auto" w:fill="FFFFFF"/>
        <w:autoSpaceDE w:val="0"/>
        <w:autoSpaceDN w:val="0"/>
        <w:adjustRightInd w:val="0"/>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9.</w:t>
      </w:r>
      <w:r w:rsidR="005D466F">
        <w:rPr>
          <w:rFonts w:ascii="Times New Roman" w:hAnsi="Times New Roman" w:cs="Times New Roman"/>
          <w:sz w:val="28"/>
          <w:szCs w:val="28"/>
        </w:rPr>
        <w:t>10</w:t>
      </w:r>
      <w:r>
        <w:rPr>
          <w:rFonts w:ascii="Times New Roman" w:hAnsi="Times New Roman" w:cs="Times New Roman"/>
          <w:sz w:val="28"/>
          <w:szCs w:val="28"/>
        </w:rPr>
        <w:t>-  Временной спектр аппаратуры ИКМ-1920</w:t>
      </w:r>
    </w:p>
    <w:p w14:paraId="11E43EEB" w14:textId="77777777" w:rsidR="005C2B80" w:rsidRDefault="005C2B80" w:rsidP="00201255">
      <w:pPr>
        <w:spacing w:after="0" w:line="360" w:lineRule="auto"/>
        <w:ind w:firstLine="709"/>
        <w:rPr>
          <w:rFonts w:ascii="Times New Roman" w:hAnsi="Times New Roman" w:cs="Times New Roman"/>
          <w:sz w:val="28"/>
          <w:szCs w:val="28"/>
        </w:rPr>
      </w:pPr>
    </w:p>
    <w:p w14:paraId="7C4E7869" w14:textId="77777777" w:rsidR="005C2B80" w:rsidRDefault="005C2B80" w:rsidP="00201255">
      <w:pPr>
        <w:spacing w:after="0" w:line="360" w:lineRule="auto"/>
        <w:ind w:firstLine="709"/>
        <w:rPr>
          <w:rFonts w:ascii="Times New Roman" w:hAnsi="Times New Roman" w:cs="Times New Roman"/>
          <w:sz w:val="28"/>
          <w:szCs w:val="28"/>
        </w:rPr>
      </w:pPr>
    </w:p>
    <w:p w14:paraId="696E5971" w14:textId="77777777" w:rsidR="005C2B80" w:rsidRDefault="005C2B80" w:rsidP="00201255">
      <w:pPr>
        <w:spacing w:after="0" w:line="360" w:lineRule="auto"/>
        <w:ind w:firstLine="709"/>
        <w:rPr>
          <w:rFonts w:ascii="Times New Roman" w:hAnsi="Times New Roman" w:cs="Times New Roman"/>
          <w:sz w:val="28"/>
          <w:szCs w:val="28"/>
        </w:rPr>
      </w:pPr>
    </w:p>
    <w:p w14:paraId="496A2349" w14:textId="77777777" w:rsidR="005C2B80" w:rsidRDefault="005C2B80" w:rsidP="00201255">
      <w:pPr>
        <w:spacing w:after="0" w:line="360" w:lineRule="auto"/>
        <w:ind w:firstLine="709"/>
        <w:rPr>
          <w:rFonts w:ascii="Times New Roman" w:hAnsi="Times New Roman" w:cs="Times New Roman"/>
          <w:sz w:val="28"/>
          <w:szCs w:val="28"/>
        </w:rPr>
      </w:pPr>
    </w:p>
    <w:p w14:paraId="07D87C31" w14:textId="77777777" w:rsidR="005C2B80" w:rsidRDefault="005C2B80" w:rsidP="00201255">
      <w:pPr>
        <w:spacing w:after="0" w:line="360" w:lineRule="auto"/>
        <w:ind w:firstLine="709"/>
        <w:rPr>
          <w:rFonts w:ascii="Times New Roman" w:hAnsi="Times New Roman" w:cs="Times New Roman"/>
          <w:sz w:val="28"/>
          <w:szCs w:val="28"/>
        </w:rPr>
      </w:pPr>
    </w:p>
    <w:p w14:paraId="17212105" w14:textId="77777777" w:rsidR="005C2B80" w:rsidRDefault="005C2B80" w:rsidP="00201255">
      <w:pPr>
        <w:spacing w:after="0" w:line="360" w:lineRule="auto"/>
        <w:ind w:firstLine="709"/>
        <w:rPr>
          <w:rFonts w:ascii="Times New Roman" w:hAnsi="Times New Roman" w:cs="Times New Roman"/>
          <w:sz w:val="28"/>
          <w:szCs w:val="28"/>
        </w:rPr>
      </w:pPr>
    </w:p>
    <w:p w14:paraId="6CFC7FA6" w14:textId="77777777" w:rsidR="005C2B80" w:rsidRDefault="005C2B80" w:rsidP="00201255">
      <w:pPr>
        <w:spacing w:after="0" w:line="360" w:lineRule="auto"/>
        <w:ind w:firstLine="709"/>
        <w:rPr>
          <w:rFonts w:ascii="Times New Roman" w:hAnsi="Times New Roman" w:cs="Times New Roman"/>
          <w:sz w:val="28"/>
          <w:szCs w:val="28"/>
        </w:rPr>
      </w:pPr>
    </w:p>
    <w:p w14:paraId="2DBA0468" w14:textId="77777777" w:rsidR="005C2B80" w:rsidRDefault="005C2B80" w:rsidP="00201255">
      <w:pPr>
        <w:spacing w:after="0" w:line="360" w:lineRule="auto"/>
        <w:ind w:firstLine="709"/>
        <w:rPr>
          <w:rFonts w:ascii="Times New Roman" w:hAnsi="Times New Roman" w:cs="Times New Roman"/>
          <w:sz w:val="28"/>
          <w:szCs w:val="28"/>
        </w:rPr>
      </w:pPr>
    </w:p>
    <w:p w14:paraId="5447E26C" w14:textId="77777777" w:rsidR="005C2B80" w:rsidRDefault="005C2B80" w:rsidP="00201255">
      <w:pPr>
        <w:spacing w:after="0" w:line="360" w:lineRule="auto"/>
        <w:ind w:firstLine="709"/>
        <w:rPr>
          <w:rFonts w:ascii="Times New Roman" w:hAnsi="Times New Roman" w:cs="Times New Roman"/>
          <w:sz w:val="28"/>
          <w:szCs w:val="28"/>
        </w:rPr>
      </w:pPr>
    </w:p>
    <w:p w14:paraId="64C61E80" w14:textId="77777777" w:rsidR="005C2B80" w:rsidRDefault="005C2B80" w:rsidP="00201255">
      <w:pPr>
        <w:spacing w:after="0" w:line="360" w:lineRule="auto"/>
        <w:ind w:firstLine="709"/>
        <w:rPr>
          <w:rFonts w:ascii="Times New Roman" w:hAnsi="Times New Roman" w:cs="Times New Roman"/>
          <w:sz w:val="28"/>
          <w:szCs w:val="28"/>
        </w:rPr>
      </w:pPr>
    </w:p>
    <w:p w14:paraId="1F8D0977" w14:textId="77777777" w:rsidR="005C2B80" w:rsidRDefault="005C2B80" w:rsidP="00201255">
      <w:pPr>
        <w:spacing w:after="0" w:line="360" w:lineRule="auto"/>
        <w:ind w:firstLine="709"/>
        <w:rPr>
          <w:rFonts w:ascii="Times New Roman" w:hAnsi="Times New Roman" w:cs="Times New Roman"/>
          <w:sz w:val="28"/>
          <w:szCs w:val="28"/>
        </w:rPr>
      </w:pPr>
    </w:p>
    <w:p w14:paraId="00B0E277" w14:textId="77777777" w:rsidR="005C2B80" w:rsidRPr="00201255" w:rsidRDefault="005C2B80" w:rsidP="00201255">
      <w:pPr>
        <w:spacing w:after="0" w:line="360" w:lineRule="auto"/>
        <w:ind w:firstLine="709"/>
        <w:rPr>
          <w:rFonts w:ascii="Times New Roman" w:hAnsi="Times New Roman" w:cs="Times New Roman"/>
          <w:sz w:val="28"/>
          <w:szCs w:val="28"/>
        </w:rPr>
      </w:pPr>
    </w:p>
    <w:p w14:paraId="1CECA69B" w14:textId="77777777" w:rsidR="00AE7E47" w:rsidRPr="00201255" w:rsidRDefault="00AE7E47" w:rsidP="00201255">
      <w:pPr>
        <w:spacing w:after="0" w:line="360" w:lineRule="auto"/>
        <w:ind w:firstLine="709"/>
        <w:rPr>
          <w:rFonts w:ascii="Times New Roman" w:hAnsi="Times New Roman" w:cs="Times New Roman"/>
          <w:sz w:val="28"/>
          <w:szCs w:val="28"/>
        </w:rPr>
      </w:pPr>
    </w:p>
    <w:p w14:paraId="3DC044B4" w14:textId="77777777" w:rsidR="00884B64" w:rsidRDefault="00884B64" w:rsidP="00884B64">
      <w:pPr>
        <w:spacing w:after="0" w:line="360" w:lineRule="auto"/>
        <w:ind w:firstLine="709"/>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10 Системы передачи синхронной цифровой иерархии</w:t>
      </w:r>
    </w:p>
    <w:p w14:paraId="14187BCE" w14:textId="77777777" w:rsidR="00884B64" w:rsidRDefault="00884B64" w:rsidP="00884B64">
      <w:pPr>
        <w:spacing w:after="0" w:line="360" w:lineRule="auto"/>
        <w:ind w:firstLine="709"/>
        <w:jc w:val="both"/>
        <w:rPr>
          <w:rFonts w:ascii="Times New Roman" w:eastAsia="Times New Roman" w:hAnsi="Times New Roman" w:cs="Times New Roman"/>
          <w:b/>
          <w:sz w:val="28"/>
          <w:szCs w:val="28"/>
        </w:rPr>
      </w:pPr>
      <w:r>
        <w:rPr>
          <w:rFonts w:ascii="Times New Roman" w:hAnsi="Times New Roman" w:cs="Times New Roman"/>
          <w:b/>
          <w:sz w:val="28"/>
          <w:szCs w:val="28"/>
        </w:rPr>
        <w:t>10.1 Основные принципы и особенности технологии синхронной цифровой иерархии (SDH).</w:t>
      </w:r>
      <w:r>
        <w:rPr>
          <w:rFonts w:ascii="Times New Roman" w:eastAsia="Times New Roman" w:hAnsi="Times New Roman" w:cs="Times New Roman"/>
          <w:b/>
          <w:sz w:val="28"/>
          <w:szCs w:val="28"/>
        </w:rPr>
        <w:t xml:space="preserve"> </w:t>
      </w:r>
    </w:p>
    <w:p w14:paraId="0A5257DE" w14:textId="77777777" w:rsidR="00884B64" w:rsidRDefault="00884B64" w:rsidP="00884B64">
      <w:pPr>
        <w:spacing w:after="0" w:line="360" w:lineRule="auto"/>
        <w:ind w:firstLine="709"/>
        <w:jc w:val="both"/>
        <w:rPr>
          <w:rFonts w:ascii="Times New Roman" w:eastAsia="Times New Roman" w:hAnsi="Times New Roman" w:cs="Times New Roman"/>
          <w:sz w:val="28"/>
          <w:szCs w:val="28"/>
        </w:rPr>
      </w:pPr>
    </w:p>
    <w:p w14:paraId="1401A4CF"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Под цифровой иерархией понимается ряд скоростей передачи, соответствующих уровням </w:t>
      </w:r>
      <w:proofErr w:type="spellStart"/>
      <w:r>
        <w:rPr>
          <w:rFonts w:ascii="Times New Roman" w:eastAsia="Times New Roman" w:hAnsi="Times New Roman" w:cs="Times New Roman"/>
          <w:color w:val="000000"/>
          <w:sz w:val="28"/>
          <w:szCs w:val="28"/>
        </w:rPr>
        <w:t>группобразования</w:t>
      </w:r>
      <w:proofErr w:type="spellEnd"/>
      <w:r>
        <w:rPr>
          <w:rFonts w:ascii="Times New Roman" w:eastAsia="Times New Roman" w:hAnsi="Times New Roman" w:cs="Times New Roman"/>
          <w:color w:val="000000"/>
          <w:sz w:val="28"/>
          <w:szCs w:val="28"/>
        </w:rPr>
        <w:t xml:space="preserve"> (мультиплексирования) данного семейства цифровых систем передачи. Действующие в мире цифровые сети до недавнего времени базировались только на </w:t>
      </w:r>
      <w:proofErr w:type="spellStart"/>
      <w:r>
        <w:rPr>
          <w:rFonts w:ascii="Times New Roman" w:eastAsia="Times New Roman" w:hAnsi="Times New Roman" w:cs="Times New Roman"/>
          <w:color w:val="000000"/>
          <w:sz w:val="28"/>
          <w:szCs w:val="28"/>
        </w:rPr>
        <w:t>плезиохронных</w:t>
      </w:r>
      <w:proofErr w:type="spellEnd"/>
      <w:r>
        <w:rPr>
          <w:rFonts w:ascii="Times New Roman" w:eastAsia="Times New Roman" w:hAnsi="Times New Roman" w:cs="Times New Roman"/>
          <w:color w:val="000000"/>
          <w:sz w:val="28"/>
          <w:szCs w:val="28"/>
        </w:rPr>
        <w:t xml:space="preserve"> цифровых иерархиях (ПЦИ), отличительным свойством которых является отсутствие жестких соотношений между скоростями передачи разных уровней иерархии. Многие присущие ПЦИ особенности сдерживали развитие национальных цифровых сетей и создание всемирной сети.</w:t>
      </w:r>
    </w:p>
    <w:p w14:paraId="1E1C65C7"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1988 г. МККТТ разработал первые стандарты по синхронной цифровой иерархии, скорости передачи соседних уровней в которой связаны отношением 1:4. К настоящему времени МККТТ (МСЭ-Т), МККР (Международным консультативным комитетом радиосвязи), ETS</w:t>
      </w:r>
      <w:r>
        <w:rPr>
          <w:rFonts w:ascii="Times New Roman" w:eastAsia="Times New Roman" w:hAnsi="Times New Roman" w:cs="Times New Roman"/>
          <w:color w:val="000000"/>
          <w:sz w:val="28"/>
          <w:szCs w:val="28"/>
          <w:lang w:val="en-US"/>
        </w:rPr>
        <w:t>I</w:t>
      </w:r>
      <w:r>
        <w:rPr>
          <w:rFonts w:ascii="Times New Roman" w:eastAsia="Times New Roman" w:hAnsi="Times New Roman" w:cs="Times New Roman"/>
          <w:color w:val="000000"/>
          <w:sz w:val="28"/>
          <w:szCs w:val="28"/>
        </w:rPr>
        <w:t xml:space="preserve"> (Европейским институтом стандартов по связи) и другими международными организациями разработана гамма стандартов по СЦИ.</w:t>
      </w:r>
    </w:p>
    <w:p w14:paraId="42794F32"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Разработка СЦИ явилась результатом накопленного к этому времени мирового опыта и создания на этой основе новой концепции развития цифровых сетей. В ней был заново решен ряд сетевых и аппаратурных проблем, что позволило избавиться от многих недостатков ПЦИ, обеспечив в то же время преемственность СЦИ с действующими сетями. Сеть СЦИ создается в виде цифровой транспортной инфраструктуры, нагрузкой для которой служат сигналы существующих ПЦИ. Это обеспечивает безболезненное внедрение СЦИ. Перспективы развития сетей связи в мире неизменно связываются с СЦИ.</w:t>
      </w:r>
    </w:p>
    <w:p w14:paraId="42E00B14"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Важнейшими принципами, принятыми в СЦИ, являются: синхронное мультиплексирование, контейнеризация процесса переноса информации и объединение (интеграция) функций передачи, оперативного управления и обслуживания. Рассмотрим их подробнее.</w:t>
      </w:r>
    </w:p>
    <w:p w14:paraId="2815D6E8" w14:textId="77777777" w:rsidR="001016D8" w:rsidRP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r w:rsidRPr="001016D8">
        <w:rPr>
          <w:rFonts w:ascii="Times New Roman" w:eastAsia="Times New Roman" w:hAnsi="Times New Roman" w:cs="Times New Roman"/>
          <w:color w:val="000000"/>
          <w:sz w:val="28"/>
          <w:szCs w:val="28"/>
        </w:rPr>
        <w:lastRenderedPageBreak/>
        <w:t>10.1.1</w:t>
      </w:r>
      <w:r>
        <w:rPr>
          <w:rFonts w:ascii="Times New Roman" w:eastAsia="Times New Roman" w:hAnsi="Times New Roman" w:cs="Times New Roman"/>
          <w:color w:val="000000"/>
          <w:sz w:val="28"/>
          <w:szCs w:val="28"/>
        </w:rPr>
        <w:t>Синхронное мультиплексирование</w:t>
      </w:r>
    </w:p>
    <w:p w14:paraId="68E2578C" w14:textId="77777777" w:rsid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p>
    <w:p w14:paraId="4E458AD2"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использовании современных волоконно-оптических кабелей оказались достижимыми высокие (несколько гигабит в секунду) скорости передачи в линейных трактах ЦСП с одновременным удлинением секции регенерации до 100 км и более, что радикально увеличивает их экономическую эффективность. Большинство регенераторов на развитых сетях можно исключить, так как они совмещаются с узловыми (транзитными) станциями, где необходима установка мультиплексоров для выделения/ввода каналов.</w:t>
      </w:r>
    </w:p>
    <w:p w14:paraId="5CEB88E2"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Система мультиплексирования ПЦИ, где на каждом уровне необходимо выравнивание скоростей объединяемых цифровых потоков, приводит к громоздким и малонадежным аппаратурным решениям при получении высокоскоростных сигналов. Эти трудности преодолеваются при синхронном мультиплексировании.</w:t>
      </w:r>
    </w:p>
    <w:p w14:paraId="52EF23D6"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Синхронная цифровая иерархия содержит три уровня, скорости передачи которых соотносятся как 1:4:16. Номера уровней совпадают с этими числами: первый уровень имеет скорость передачи 155520 кбит/с (сокращенно 155 Мбит/с), четвертый уровень — 622080 кбит/с (620 Мбит/с), а 16-й — 2488320 кбит/с (2,5 Гбит/с). </w:t>
      </w:r>
    </w:p>
    <w:p w14:paraId="3B3EAB80"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p>
    <w:p w14:paraId="6E461069" w14:textId="77777777" w:rsidR="00884B64" w:rsidRDefault="00884B64" w:rsidP="00884B64">
      <w:pPr>
        <w:spacing w:after="0" w:line="360" w:lineRule="auto"/>
        <w:ind w:right="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Таблица </w:t>
      </w:r>
      <w:r w:rsidR="005D466F">
        <w:rPr>
          <w:rFonts w:ascii="Times New Roman" w:eastAsia="Times New Roman" w:hAnsi="Times New Roman" w:cs="Times New Roman"/>
          <w:color w:val="000000"/>
          <w:sz w:val="28"/>
          <w:szCs w:val="28"/>
        </w:rPr>
        <w:t xml:space="preserve">10.1 </w:t>
      </w:r>
      <w:r>
        <w:rPr>
          <w:rFonts w:ascii="Times New Roman" w:eastAsia="Times New Roman" w:hAnsi="Times New Roman" w:cs="Times New Roman"/>
          <w:color w:val="000000"/>
          <w:sz w:val="28"/>
          <w:szCs w:val="28"/>
        </w:rPr>
        <w:t>- Уровни СЦИ</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276"/>
        <w:gridCol w:w="1701"/>
        <w:gridCol w:w="3827"/>
      </w:tblGrid>
      <w:tr w:rsidR="00884B64" w14:paraId="338CFEF7" w14:textId="77777777" w:rsidTr="00884B64">
        <w:trPr>
          <w:trHeight w:val="113"/>
        </w:trPr>
        <w:tc>
          <w:tcPr>
            <w:tcW w:w="1276" w:type="dxa"/>
            <w:tcBorders>
              <w:top w:val="single" w:sz="6" w:space="0" w:color="000000"/>
              <w:left w:val="single" w:sz="6" w:space="0" w:color="000000"/>
              <w:bottom w:val="single" w:sz="6" w:space="0" w:color="000000"/>
              <w:right w:val="single" w:sz="6" w:space="0" w:color="000000"/>
            </w:tcBorders>
            <w:vAlign w:val="center"/>
            <w:hideMark/>
          </w:tcPr>
          <w:p w14:paraId="10F06DDB"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Уровень</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72B318A3"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Модуль</w:t>
            </w:r>
          </w:p>
        </w:tc>
        <w:tc>
          <w:tcPr>
            <w:tcW w:w="3827" w:type="dxa"/>
            <w:tcBorders>
              <w:top w:val="single" w:sz="6" w:space="0" w:color="000000"/>
              <w:left w:val="single" w:sz="6" w:space="0" w:color="000000"/>
              <w:bottom w:val="single" w:sz="6" w:space="0" w:color="000000"/>
              <w:right w:val="single" w:sz="6" w:space="0" w:color="000000"/>
            </w:tcBorders>
            <w:vAlign w:val="center"/>
            <w:hideMark/>
          </w:tcPr>
          <w:p w14:paraId="5BC51A40"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Сигнал передачи, Мбит/с</w:t>
            </w:r>
          </w:p>
        </w:tc>
      </w:tr>
      <w:tr w:rsidR="00884B64" w14:paraId="1DD0EABE" w14:textId="77777777" w:rsidTr="00884B64">
        <w:trPr>
          <w:trHeight w:val="113"/>
        </w:trPr>
        <w:tc>
          <w:tcPr>
            <w:tcW w:w="1276" w:type="dxa"/>
            <w:tcBorders>
              <w:top w:val="single" w:sz="6" w:space="0" w:color="000000"/>
              <w:left w:val="single" w:sz="6" w:space="0" w:color="000000"/>
              <w:bottom w:val="single" w:sz="6" w:space="0" w:color="000000"/>
              <w:right w:val="single" w:sz="6" w:space="0" w:color="000000"/>
            </w:tcBorders>
            <w:vAlign w:val="center"/>
            <w:hideMark/>
          </w:tcPr>
          <w:p w14:paraId="431E0AEB"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1</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7295B442"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STM-1</w:t>
            </w:r>
          </w:p>
        </w:tc>
        <w:tc>
          <w:tcPr>
            <w:tcW w:w="3827" w:type="dxa"/>
            <w:tcBorders>
              <w:top w:val="single" w:sz="6" w:space="0" w:color="000000"/>
              <w:left w:val="single" w:sz="6" w:space="0" w:color="000000"/>
              <w:bottom w:val="single" w:sz="6" w:space="0" w:color="000000"/>
              <w:right w:val="single" w:sz="6" w:space="0" w:color="000000"/>
            </w:tcBorders>
            <w:vAlign w:val="center"/>
            <w:hideMark/>
          </w:tcPr>
          <w:p w14:paraId="74312E7A"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155,52</w:t>
            </w:r>
          </w:p>
        </w:tc>
      </w:tr>
      <w:tr w:rsidR="00884B64" w14:paraId="5F8FFAA0" w14:textId="77777777" w:rsidTr="00884B64">
        <w:trPr>
          <w:trHeight w:val="113"/>
        </w:trPr>
        <w:tc>
          <w:tcPr>
            <w:tcW w:w="1276" w:type="dxa"/>
            <w:tcBorders>
              <w:top w:val="single" w:sz="6" w:space="0" w:color="000000"/>
              <w:left w:val="single" w:sz="6" w:space="0" w:color="000000"/>
              <w:bottom w:val="single" w:sz="6" w:space="0" w:color="000000"/>
              <w:right w:val="single" w:sz="6" w:space="0" w:color="000000"/>
            </w:tcBorders>
            <w:vAlign w:val="center"/>
            <w:hideMark/>
          </w:tcPr>
          <w:p w14:paraId="72CA4E91"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5634FED2"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STM-4</w:t>
            </w:r>
          </w:p>
        </w:tc>
        <w:tc>
          <w:tcPr>
            <w:tcW w:w="3827" w:type="dxa"/>
            <w:tcBorders>
              <w:top w:val="single" w:sz="6" w:space="0" w:color="000000"/>
              <w:left w:val="single" w:sz="6" w:space="0" w:color="000000"/>
              <w:bottom w:val="single" w:sz="6" w:space="0" w:color="000000"/>
              <w:right w:val="single" w:sz="6" w:space="0" w:color="000000"/>
            </w:tcBorders>
            <w:vAlign w:val="center"/>
            <w:hideMark/>
          </w:tcPr>
          <w:p w14:paraId="4A2098BA"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622,08</w:t>
            </w:r>
          </w:p>
        </w:tc>
      </w:tr>
      <w:tr w:rsidR="00884B64" w14:paraId="77E11ECE" w14:textId="77777777" w:rsidTr="00884B64">
        <w:trPr>
          <w:trHeight w:val="113"/>
        </w:trPr>
        <w:tc>
          <w:tcPr>
            <w:tcW w:w="1276" w:type="dxa"/>
            <w:tcBorders>
              <w:top w:val="single" w:sz="6" w:space="0" w:color="000000"/>
              <w:left w:val="single" w:sz="6" w:space="0" w:color="000000"/>
              <w:bottom w:val="single" w:sz="6" w:space="0" w:color="000000"/>
              <w:right w:val="single" w:sz="6" w:space="0" w:color="000000"/>
            </w:tcBorders>
            <w:vAlign w:val="center"/>
            <w:hideMark/>
          </w:tcPr>
          <w:p w14:paraId="318EAAE9"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3</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493F7DDE"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STM-16</w:t>
            </w:r>
          </w:p>
        </w:tc>
        <w:tc>
          <w:tcPr>
            <w:tcW w:w="3827" w:type="dxa"/>
            <w:tcBorders>
              <w:top w:val="single" w:sz="6" w:space="0" w:color="000000"/>
              <w:left w:val="single" w:sz="6" w:space="0" w:color="000000"/>
              <w:bottom w:val="single" w:sz="6" w:space="0" w:color="000000"/>
              <w:right w:val="single" w:sz="6" w:space="0" w:color="000000"/>
            </w:tcBorders>
            <w:vAlign w:val="center"/>
            <w:hideMark/>
          </w:tcPr>
          <w:p w14:paraId="23CC8398"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2488,32</w:t>
            </w:r>
          </w:p>
        </w:tc>
      </w:tr>
      <w:tr w:rsidR="00884B64" w14:paraId="42AC027C" w14:textId="77777777" w:rsidTr="00884B64">
        <w:trPr>
          <w:trHeight w:val="113"/>
        </w:trPr>
        <w:tc>
          <w:tcPr>
            <w:tcW w:w="1276" w:type="dxa"/>
            <w:tcBorders>
              <w:top w:val="single" w:sz="6" w:space="0" w:color="000000"/>
              <w:left w:val="single" w:sz="6" w:space="0" w:color="000000"/>
              <w:bottom w:val="single" w:sz="6" w:space="0" w:color="000000"/>
              <w:right w:val="single" w:sz="6" w:space="0" w:color="000000"/>
            </w:tcBorders>
            <w:vAlign w:val="center"/>
            <w:hideMark/>
          </w:tcPr>
          <w:p w14:paraId="1267B4B5"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2F8C3E93"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STM-64</w:t>
            </w:r>
          </w:p>
        </w:tc>
        <w:tc>
          <w:tcPr>
            <w:tcW w:w="3827" w:type="dxa"/>
            <w:tcBorders>
              <w:top w:val="single" w:sz="6" w:space="0" w:color="000000"/>
              <w:left w:val="single" w:sz="6" w:space="0" w:color="000000"/>
              <w:bottom w:val="single" w:sz="6" w:space="0" w:color="000000"/>
              <w:right w:val="single" w:sz="6" w:space="0" w:color="000000"/>
            </w:tcBorders>
            <w:vAlign w:val="center"/>
            <w:hideMark/>
          </w:tcPr>
          <w:p w14:paraId="3249576F"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9953,28</w:t>
            </w:r>
          </w:p>
        </w:tc>
      </w:tr>
      <w:tr w:rsidR="00884B64" w14:paraId="10FCEC26" w14:textId="77777777" w:rsidTr="00884B64">
        <w:trPr>
          <w:trHeight w:val="113"/>
        </w:trPr>
        <w:tc>
          <w:tcPr>
            <w:tcW w:w="1276" w:type="dxa"/>
            <w:tcBorders>
              <w:top w:val="single" w:sz="6" w:space="0" w:color="000000"/>
              <w:left w:val="single" w:sz="6" w:space="0" w:color="000000"/>
              <w:bottom w:val="single" w:sz="6" w:space="0" w:color="000000"/>
              <w:right w:val="single" w:sz="6" w:space="0" w:color="000000"/>
            </w:tcBorders>
            <w:vAlign w:val="center"/>
            <w:hideMark/>
          </w:tcPr>
          <w:p w14:paraId="5BE81B9F"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5</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72789506"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STM-256</w:t>
            </w:r>
          </w:p>
        </w:tc>
        <w:tc>
          <w:tcPr>
            <w:tcW w:w="3827" w:type="dxa"/>
            <w:tcBorders>
              <w:top w:val="single" w:sz="6" w:space="0" w:color="000000"/>
              <w:left w:val="single" w:sz="6" w:space="0" w:color="000000"/>
              <w:bottom w:val="single" w:sz="6" w:space="0" w:color="000000"/>
              <w:right w:val="single" w:sz="6" w:space="0" w:color="000000"/>
            </w:tcBorders>
            <w:vAlign w:val="center"/>
            <w:hideMark/>
          </w:tcPr>
          <w:p w14:paraId="16FA0776" w14:textId="77777777" w:rsidR="00884B64" w:rsidRDefault="00884B64">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39813,12</w:t>
            </w:r>
          </w:p>
        </w:tc>
      </w:tr>
    </w:tbl>
    <w:p w14:paraId="51FC1CB6" w14:textId="77777777" w:rsidR="00884B64" w:rsidRDefault="00884B64" w:rsidP="00884B64">
      <w:pPr>
        <w:spacing w:after="0" w:line="360" w:lineRule="auto"/>
        <w:ind w:right="20" w:firstLine="280"/>
        <w:jc w:val="both"/>
        <w:rPr>
          <w:rFonts w:ascii="Times New Roman" w:eastAsia="Times New Roman" w:hAnsi="Times New Roman" w:cs="Times New Roman"/>
          <w:color w:val="000000"/>
          <w:sz w:val="28"/>
          <w:szCs w:val="28"/>
        </w:rPr>
      </w:pPr>
    </w:p>
    <w:p w14:paraId="4FE640B7"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получения сигнала N-</w:t>
      </w:r>
      <w:proofErr w:type="spellStart"/>
      <w:r>
        <w:rPr>
          <w:rFonts w:ascii="Times New Roman" w:eastAsia="Times New Roman" w:hAnsi="Times New Roman" w:cs="Times New Roman"/>
          <w:color w:val="000000"/>
          <w:sz w:val="28"/>
          <w:szCs w:val="28"/>
        </w:rPr>
        <w:t>гo</w:t>
      </w:r>
      <w:proofErr w:type="spellEnd"/>
      <w:r>
        <w:rPr>
          <w:rFonts w:ascii="Times New Roman" w:eastAsia="Times New Roman" w:hAnsi="Times New Roman" w:cs="Times New Roman"/>
          <w:color w:val="000000"/>
          <w:sz w:val="28"/>
          <w:szCs w:val="28"/>
        </w:rPr>
        <w:t xml:space="preserve"> уровня побайтно объединяются N синхронных цифровых потоков первого уровня. Простота этой операции способствует повышению надежности, что особо важно в аппаратуре, обслуживающей большие информационные потоки.</w:t>
      </w:r>
    </w:p>
    <w:p w14:paraId="4F4D9B13"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Указанные уровни СЦИ физически реализуются в Синхронных Транспортных Модулях N-</w:t>
      </w:r>
      <w:proofErr w:type="spellStart"/>
      <w:r>
        <w:rPr>
          <w:rFonts w:ascii="Times New Roman" w:eastAsia="Times New Roman" w:hAnsi="Times New Roman" w:cs="Times New Roman"/>
          <w:color w:val="000000"/>
          <w:sz w:val="28"/>
          <w:szCs w:val="28"/>
        </w:rPr>
        <w:t>гo</w:t>
      </w:r>
      <w:proofErr w:type="spellEnd"/>
      <w:r>
        <w:rPr>
          <w:rFonts w:ascii="Times New Roman" w:eastAsia="Times New Roman" w:hAnsi="Times New Roman" w:cs="Times New Roman"/>
          <w:color w:val="000000"/>
          <w:sz w:val="28"/>
          <w:szCs w:val="28"/>
        </w:rPr>
        <w:t xml:space="preserve"> уровня (STM-N), которые представляют собой формат сигналов линейных трактов СЦИ.</w:t>
      </w:r>
    </w:p>
    <w:p w14:paraId="6F4305A3" w14:textId="77777777" w:rsidR="001016D8" w:rsidRDefault="001016D8" w:rsidP="00884B64">
      <w:pPr>
        <w:spacing w:after="0" w:line="360" w:lineRule="auto"/>
        <w:ind w:right="20" w:firstLine="709"/>
        <w:jc w:val="both"/>
        <w:rPr>
          <w:rFonts w:ascii="Times New Roman" w:eastAsia="Times New Roman" w:hAnsi="Times New Roman" w:cs="Times New Roman"/>
          <w:b/>
          <w:color w:val="000000"/>
          <w:sz w:val="28"/>
          <w:szCs w:val="28"/>
        </w:rPr>
      </w:pPr>
    </w:p>
    <w:p w14:paraId="793C20F8" w14:textId="77777777" w:rsid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10.1.2</w:t>
      </w:r>
      <w:r w:rsidR="00884B64" w:rsidRPr="001016D8">
        <w:rPr>
          <w:rFonts w:ascii="Times New Roman" w:eastAsia="Times New Roman" w:hAnsi="Times New Roman" w:cs="Times New Roman"/>
          <w:color w:val="000000"/>
          <w:sz w:val="28"/>
          <w:szCs w:val="28"/>
        </w:rPr>
        <w:t>Контейнеризац</w:t>
      </w:r>
      <w:r>
        <w:rPr>
          <w:rFonts w:ascii="Times New Roman" w:eastAsia="Times New Roman" w:hAnsi="Times New Roman" w:cs="Times New Roman"/>
          <w:color w:val="000000"/>
          <w:sz w:val="28"/>
          <w:szCs w:val="28"/>
        </w:rPr>
        <w:t>ия процесса переноса информации</w:t>
      </w:r>
    </w:p>
    <w:p w14:paraId="12C9B385" w14:textId="77777777" w:rsidR="001016D8" w:rsidRP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p>
    <w:p w14:paraId="5EF8BEAB"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Сети и аппаратура ПЦИ узко специализированы по виду цифровых сигналов (скоростям передачи, строению циклов и пр.). Эти параметры различаются в действующих ПЦИ (североамериканской, европейской и японской). На территории бывшего СССР были приняты скорости передачи европейской ПЦИ, однако структуры циклов на втором, третьем и четвертом уровнях являются оригинальными. Фактически это означает, что здесь применяется отдельная разновидность европейской ПЦИ. Указанная специализация осложняет международный обмен и внедрение новых видов связи.</w:t>
      </w:r>
    </w:p>
    <w:p w14:paraId="07B79FA9"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сетях СЦИ используется принцип контейнерных перевозок: подлежащие передаче и переключению сигналы предварительно загружаются в так называемые виртуальные контейнеры — цифровые структуры, которые входят в состав вышеупомянутых синхронных транспортных модулей. В узлах сети происходит обмен виртуальными контейнерами между модулями. Сетевые операции с виртуальными контейнерами выполняются независимо от их содержимого. В контейнеры можно загружать сигналы любой ПЦИ, а также цифровые сигналы других видов, например потоки цифровых ячеек ATM. Этот принцип делает сеть СЦИ прозрачной и перспективной. Однако следует учитывать, что контейнеризация не решает проблем взаимодействия сетей разных типов ПЦИ, так как после доставки на место и выгрузки из контейнеров сигналы обретают исходную форму. Указанное взаимодействие должно организовываться согласно действующей Рекомендации G.802 МСЭ-Т и др.</w:t>
      </w:r>
    </w:p>
    <w:p w14:paraId="2A74BB56" w14:textId="77777777" w:rsidR="005D466F" w:rsidRDefault="005D466F" w:rsidP="00884B64">
      <w:pPr>
        <w:spacing w:after="0" w:line="360" w:lineRule="auto"/>
        <w:ind w:right="20" w:firstLine="709"/>
        <w:jc w:val="both"/>
        <w:rPr>
          <w:rFonts w:ascii="Times New Roman" w:eastAsia="Times New Roman" w:hAnsi="Times New Roman" w:cs="Times New Roman"/>
          <w:color w:val="000000"/>
          <w:sz w:val="28"/>
          <w:szCs w:val="28"/>
        </w:rPr>
      </w:pPr>
    </w:p>
    <w:p w14:paraId="5B439AC5" w14:textId="77777777" w:rsid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p>
    <w:p w14:paraId="4B95712D" w14:textId="77777777" w:rsid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p>
    <w:p w14:paraId="3F239D9F" w14:textId="77777777" w:rsidR="00884B64" w:rsidRPr="005D466F" w:rsidRDefault="00884B64" w:rsidP="00884B64">
      <w:pPr>
        <w:spacing w:after="0" w:line="360" w:lineRule="auto"/>
        <w:ind w:right="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Таблица</w:t>
      </w:r>
      <w:r w:rsidR="005D466F">
        <w:rPr>
          <w:rFonts w:ascii="Times New Roman" w:eastAsia="Times New Roman" w:hAnsi="Times New Roman" w:cs="Times New Roman"/>
          <w:color w:val="000000"/>
          <w:sz w:val="28"/>
          <w:szCs w:val="28"/>
        </w:rPr>
        <w:t xml:space="preserve"> 10.2</w:t>
      </w:r>
      <w:r>
        <w:rPr>
          <w:rFonts w:ascii="Times New Roman" w:eastAsia="Times New Roman" w:hAnsi="Times New Roman" w:cs="Times New Roman"/>
          <w:color w:val="000000"/>
          <w:sz w:val="28"/>
          <w:szCs w:val="28"/>
        </w:rPr>
        <w:t xml:space="preserve"> </w:t>
      </w:r>
      <w:r w:rsidR="005D466F">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5D466F">
        <w:rPr>
          <w:rFonts w:ascii="Times New Roman" w:eastAsia="Times New Roman" w:hAnsi="Times New Roman" w:cs="Times New Roman"/>
          <w:color w:val="000000"/>
          <w:sz w:val="28"/>
          <w:szCs w:val="28"/>
        </w:rPr>
        <w:t>Виртуальные контейнеры</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701"/>
        <w:gridCol w:w="1701"/>
        <w:gridCol w:w="2835"/>
      </w:tblGrid>
      <w:tr w:rsidR="00884B64" w14:paraId="246F829E" w14:textId="77777777" w:rsidTr="00884B64">
        <w:trPr>
          <w:trHeight w:val="113"/>
        </w:trPr>
        <w:tc>
          <w:tcPr>
            <w:tcW w:w="1701" w:type="dxa"/>
            <w:tcBorders>
              <w:top w:val="single" w:sz="6" w:space="0" w:color="000000"/>
              <w:left w:val="single" w:sz="6" w:space="0" w:color="000000"/>
              <w:bottom w:val="single" w:sz="6" w:space="0" w:color="000000"/>
              <w:right w:val="single" w:sz="6" w:space="0" w:color="000000"/>
            </w:tcBorders>
            <w:vAlign w:val="center"/>
            <w:hideMark/>
          </w:tcPr>
          <w:p w14:paraId="5462A12C"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Уровень</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66CDE89A"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Контейнер</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04615110"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Сигнал ПЦИ, Мбит/с</w:t>
            </w:r>
          </w:p>
        </w:tc>
      </w:tr>
      <w:tr w:rsidR="00884B64" w14:paraId="054C7DE8" w14:textId="77777777" w:rsidTr="00884B64">
        <w:trPr>
          <w:trHeight w:val="113"/>
        </w:trPr>
        <w:tc>
          <w:tcPr>
            <w:tcW w:w="1701" w:type="dxa"/>
            <w:tcBorders>
              <w:top w:val="single" w:sz="6" w:space="0" w:color="000000"/>
              <w:left w:val="single" w:sz="6" w:space="0" w:color="000000"/>
              <w:bottom w:val="single" w:sz="6" w:space="0" w:color="000000"/>
              <w:right w:val="single" w:sz="6" w:space="0" w:color="000000"/>
            </w:tcBorders>
            <w:vAlign w:val="center"/>
            <w:hideMark/>
          </w:tcPr>
          <w:p w14:paraId="64F2BCE4"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4F455A55" w14:textId="77777777" w:rsidR="00884B64" w:rsidRDefault="005D466F">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lang w:val="en-US"/>
              </w:rPr>
              <w:t>V</w:t>
            </w:r>
            <w:r w:rsidR="00884B64">
              <w:rPr>
                <w:rFonts w:ascii="Times New Roman" w:hAnsi="Times New Roman" w:cs="Times New Roman"/>
                <w:sz w:val="28"/>
                <w:szCs w:val="28"/>
              </w:rPr>
              <w:t>С-11</w:t>
            </w:r>
          </w:p>
          <w:p w14:paraId="32A7511C" w14:textId="77777777" w:rsidR="00884B64" w:rsidRDefault="005D466F">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V</w:t>
            </w:r>
            <w:r w:rsidR="00884B64">
              <w:rPr>
                <w:rFonts w:ascii="Times New Roman" w:hAnsi="Times New Roman" w:cs="Times New Roman"/>
                <w:sz w:val="28"/>
                <w:szCs w:val="28"/>
              </w:rPr>
              <w:t>С-12</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57DF7E08" w14:textId="77777777" w:rsidR="00884B64" w:rsidRDefault="00884B64">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1,5</w:t>
            </w:r>
          </w:p>
          <w:p w14:paraId="33F2D119"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r>
      <w:tr w:rsidR="00884B64" w14:paraId="4BF593F6" w14:textId="77777777" w:rsidTr="00884B64">
        <w:trPr>
          <w:trHeight w:val="113"/>
        </w:trPr>
        <w:tc>
          <w:tcPr>
            <w:tcW w:w="1701" w:type="dxa"/>
            <w:tcBorders>
              <w:top w:val="single" w:sz="6" w:space="0" w:color="000000"/>
              <w:left w:val="single" w:sz="6" w:space="0" w:color="000000"/>
              <w:bottom w:val="single" w:sz="6" w:space="0" w:color="000000"/>
              <w:right w:val="single" w:sz="6" w:space="0" w:color="000000"/>
            </w:tcBorders>
            <w:vAlign w:val="center"/>
            <w:hideMark/>
          </w:tcPr>
          <w:p w14:paraId="6286EE3E"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6D6EACDE" w14:textId="77777777" w:rsidR="00884B64" w:rsidRDefault="005D466F">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V</w:t>
            </w:r>
            <w:r w:rsidR="00884B64">
              <w:rPr>
                <w:rFonts w:ascii="Times New Roman" w:hAnsi="Times New Roman" w:cs="Times New Roman"/>
                <w:sz w:val="28"/>
                <w:szCs w:val="28"/>
              </w:rPr>
              <w:t>С-2</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49EAB383"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884B64" w14:paraId="4F02E8FF" w14:textId="77777777" w:rsidTr="00884B64">
        <w:trPr>
          <w:trHeight w:val="113"/>
        </w:trPr>
        <w:tc>
          <w:tcPr>
            <w:tcW w:w="1701" w:type="dxa"/>
            <w:tcBorders>
              <w:top w:val="single" w:sz="6" w:space="0" w:color="000000"/>
              <w:left w:val="single" w:sz="6" w:space="0" w:color="000000"/>
              <w:bottom w:val="single" w:sz="6" w:space="0" w:color="000000"/>
              <w:right w:val="single" w:sz="6" w:space="0" w:color="000000"/>
            </w:tcBorders>
            <w:vAlign w:val="center"/>
            <w:hideMark/>
          </w:tcPr>
          <w:p w14:paraId="273A295F"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7D51F5A7" w14:textId="77777777" w:rsidR="00884B64" w:rsidRDefault="005D466F">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V</w:t>
            </w:r>
            <w:r w:rsidR="00884B64">
              <w:rPr>
                <w:rFonts w:ascii="Times New Roman" w:hAnsi="Times New Roman" w:cs="Times New Roman"/>
                <w:sz w:val="28"/>
                <w:szCs w:val="28"/>
              </w:rPr>
              <w:t>С-3</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4C4A0732"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34 и 35</w:t>
            </w:r>
          </w:p>
        </w:tc>
      </w:tr>
      <w:tr w:rsidR="00884B64" w14:paraId="55E85708" w14:textId="77777777" w:rsidTr="00884B64">
        <w:trPr>
          <w:trHeight w:val="113"/>
        </w:trPr>
        <w:tc>
          <w:tcPr>
            <w:tcW w:w="1701" w:type="dxa"/>
            <w:tcBorders>
              <w:top w:val="single" w:sz="6" w:space="0" w:color="000000"/>
              <w:left w:val="single" w:sz="6" w:space="0" w:color="000000"/>
              <w:bottom w:val="single" w:sz="6" w:space="0" w:color="000000"/>
              <w:right w:val="single" w:sz="6" w:space="0" w:color="000000"/>
            </w:tcBorders>
            <w:vAlign w:val="center"/>
            <w:hideMark/>
          </w:tcPr>
          <w:p w14:paraId="3DB164B1"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59709CE9" w14:textId="77777777" w:rsidR="00884B64" w:rsidRDefault="005D466F">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V</w:t>
            </w:r>
            <w:r w:rsidR="00884B64">
              <w:rPr>
                <w:rFonts w:ascii="Times New Roman" w:hAnsi="Times New Roman" w:cs="Times New Roman"/>
                <w:sz w:val="28"/>
                <w:szCs w:val="28"/>
              </w:rPr>
              <w:t>С-4</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504082D7" w14:textId="77777777" w:rsidR="00884B64" w:rsidRDefault="00884B6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140</w:t>
            </w:r>
          </w:p>
        </w:tc>
      </w:tr>
    </w:tbl>
    <w:p w14:paraId="4D5FC172" w14:textId="77777777" w:rsidR="00884B64" w:rsidRDefault="00884B64" w:rsidP="00884B64">
      <w:pPr>
        <w:spacing w:after="0" w:line="360" w:lineRule="auto"/>
        <w:ind w:right="20" w:firstLine="280"/>
        <w:jc w:val="both"/>
        <w:rPr>
          <w:rFonts w:ascii="Times New Roman" w:eastAsia="Times New Roman" w:hAnsi="Times New Roman" w:cs="Times New Roman"/>
          <w:color w:val="000000"/>
          <w:sz w:val="28"/>
          <w:szCs w:val="28"/>
        </w:rPr>
      </w:pPr>
    </w:p>
    <w:p w14:paraId="6D8D0FB3" w14:textId="77777777" w:rsidR="005D466F" w:rsidRDefault="005D466F" w:rsidP="005D466F">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сети СЦИ виртуальные контейнеры образуют сетевые слои трактов верхнего и нижнего рангов (в соответствии со скоростью передачи). Они обозначаются VC-n, где п — ранг контейнера. Его основные параметры приведены в таблице 10.2.</w:t>
      </w:r>
    </w:p>
    <w:p w14:paraId="57A02556"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Виртуальные контейнеры VC-11, VC-12 и VC-2 относятся к нижнему рангу, а VC-3 и VC-4 — к верхнему. В последней строке указаны (округленно, в Мбит/с) их «емкости» (скорости передачи). Можно сравнить их со скоростями передачи сигналов ПЦИ, которые размещаются в соответствующих контейнерах (первая строка).</w:t>
      </w:r>
    </w:p>
    <w:p w14:paraId="35C52FE1" w14:textId="77777777" w:rsid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p>
    <w:p w14:paraId="68CAAA32" w14:textId="77777777" w:rsidR="001016D8" w:rsidRP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10.1.3 </w:t>
      </w:r>
      <w:r w:rsidR="00884B64" w:rsidRPr="001016D8">
        <w:rPr>
          <w:rFonts w:ascii="Times New Roman" w:eastAsia="Times New Roman" w:hAnsi="Times New Roman" w:cs="Times New Roman"/>
          <w:color w:val="000000"/>
          <w:sz w:val="28"/>
          <w:szCs w:val="28"/>
        </w:rPr>
        <w:t>Интеграция функций</w:t>
      </w:r>
    </w:p>
    <w:p w14:paraId="41F029BD" w14:textId="77777777" w:rsidR="001016D8" w:rsidRDefault="001016D8" w:rsidP="00884B64">
      <w:pPr>
        <w:spacing w:after="0" w:line="360" w:lineRule="auto"/>
        <w:ind w:right="20" w:firstLine="709"/>
        <w:jc w:val="both"/>
        <w:rPr>
          <w:rFonts w:ascii="Times New Roman" w:eastAsia="Times New Roman" w:hAnsi="Times New Roman" w:cs="Times New Roman"/>
          <w:color w:val="000000"/>
          <w:sz w:val="28"/>
          <w:szCs w:val="28"/>
        </w:rPr>
      </w:pPr>
    </w:p>
    <w:p w14:paraId="357E0EE1"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Современные пользователи сетей связи предъявляют высокие требования к надежности, достоверности связи и гибкости обслуживания (например, оперативное предоставление каналов различной пропускной способности между разными пунктами сети с оплатой в соответствии с временем и качеством связи и пропускной способностью канала). Для повышения уровня обслуживания пользователей и снижения стоимости эксплуатации на сети приходится создавать специальные системы контроля, управления и эксплуатации со своими каналами связи, поскольку в рамках ЦСП ПЦИ таких систем не было. Все это удорожает сеть и снижает ее надежность. С учетом этого опыта и на базе современных технических возможностей в аппаратуре СЦИ упомянутые функции интегрируются, но с сохранением их самостоятельности и управляемости.</w:t>
      </w:r>
    </w:p>
    <w:p w14:paraId="400D91B3"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Основным типом аппаратуры СЦИ можно считать так называемый Универсальный синхронный мультиплексор (УСМ), выполняющий все функции сетевого узла сети: ввод/вывод потоков нагрузки, мультиплексирование их до уровня транспортных модулей и обратно, оперативное переключение потоков внутри и между транспортными модулями и прием/передача линейных сигналов с разных направлений.</w:t>
      </w:r>
    </w:p>
    <w:p w14:paraId="639B5033" w14:textId="77777777" w:rsidR="00884B64" w:rsidRDefault="00884B64" w:rsidP="00884B64">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Конфигурирование УСМ в заданном для данного узла (станции) режиме, оперативное изменение режима, переключение потоков нагрузки и резервирование проводятся на программном уровне с местного терминала (компьютера) или из центра системы контроля и управления. В УСМ выполняется и контроль качества передачи. Необходимые процедуры, сигналы и каналы передачи предусмотрены в циклах STM-N. Они несут служебную нагрузку — специальный заголовок, содержащий контрольную и управляющую информацию по линейному тракту и транспортному модулю в целом, а также по управлению оперативным сетевым переключением на уровне STM-N. В сочетании с информацией, содержащейся в заголовках VC-n, это обеспечивает полный контроль качества передачи п управление сетью СЦИ вплоть до трактов нижнего ранга.</w:t>
      </w:r>
    </w:p>
    <w:p w14:paraId="58609C01" w14:textId="77777777" w:rsidR="00884B64" w:rsidRDefault="00884B64" w:rsidP="00884B64">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заголовке STM-N образуются 12 каналов по 64 кбит/с для управления сетью СЦИ в рамках TMN. Таким образом, система контроля и управления СЦИ не требует сооружения отдельных каналов передачи и контролирующих устройств. Более того, часть из упомянутых 12 каналов может быть использована и для развития системы контроля и управления</w:t>
      </w:r>
    </w:p>
    <w:p w14:paraId="0D4DA649" w14:textId="77777777" w:rsidR="001016D8" w:rsidRDefault="001016D8" w:rsidP="00884B64">
      <w:pPr>
        <w:spacing w:after="0" w:line="360" w:lineRule="auto"/>
        <w:ind w:firstLine="709"/>
        <w:jc w:val="both"/>
        <w:rPr>
          <w:rFonts w:ascii="Times New Roman" w:eastAsia="Times New Roman" w:hAnsi="Times New Roman" w:cs="Times New Roman"/>
          <w:color w:val="000000"/>
          <w:sz w:val="28"/>
          <w:szCs w:val="28"/>
        </w:rPr>
      </w:pPr>
    </w:p>
    <w:p w14:paraId="76F102C7" w14:textId="77777777" w:rsidR="001016D8" w:rsidRDefault="001016D8" w:rsidP="00884B64">
      <w:pPr>
        <w:spacing w:after="0" w:line="360" w:lineRule="auto"/>
        <w:ind w:firstLine="709"/>
        <w:jc w:val="both"/>
        <w:rPr>
          <w:rFonts w:ascii="Times New Roman" w:eastAsia="Times New Roman" w:hAnsi="Times New Roman" w:cs="Times New Roman"/>
          <w:color w:val="000000"/>
          <w:sz w:val="28"/>
          <w:szCs w:val="28"/>
        </w:rPr>
      </w:pPr>
    </w:p>
    <w:p w14:paraId="17047858" w14:textId="77777777" w:rsidR="001016D8" w:rsidRDefault="001016D8" w:rsidP="00884B64">
      <w:pPr>
        <w:spacing w:after="0" w:line="360" w:lineRule="auto"/>
        <w:ind w:firstLine="709"/>
        <w:jc w:val="both"/>
        <w:rPr>
          <w:rFonts w:ascii="Times New Roman" w:eastAsia="Times New Roman" w:hAnsi="Times New Roman" w:cs="Times New Roman"/>
          <w:color w:val="000000"/>
          <w:sz w:val="28"/>
          <w:szCs w:val="28"/>
        </w:rPr>
      </w:pPr>
    </w:p>
    <w:p w14:paraId="218978C0" w14:textId="77777777" w:rsidR="001016D8" w:rsidRDefault="001016D8" w:rsidP="00884B64">
      <w:pPr>
        <w:spacing w:after="0" w:line="360" w:lineRule="auto"/>
        <w:ind w:firstLine="709"/>
        <w:jc w:val="both"/>
        <w:rPr>
          <w:rFonts w:ascii="Times New Roman" w:eastAsia="Times New Roman" w:hAnsi="Times New Roman" w:cs="Times New Roman"/>
          <w:color w:val="000000"/>
          <w:sz w:val="28"/>
          <w:szCs w:val="28"/>
        </w:rPr>
      </w:pPr>
    </w:p>
    <w:p w14:paraId="31EA1ABE" w14:textId="77777777" w:rsidR="001016D8" w:rsidRDefault="001016D8" w:rsidP="00884B64">
      <w:pPr>
        <w:spacing w:after="0" w:line="360" w:lineRule="auto"/>
        <w:ind w:firstLine="709"/>
        <w:jc w:val="both"/>
        <w:rPr>
          <w:rFonts w:ascii="Times New Roman" w:eastAsia="Times New Roman" w:hAnsi="Times New Roman" w:cs="Times New Roman"/>
          <w:color w:val="000000"/>
          <w:sz w:val="28"/>
          <w:szCs w:val="28"/>
        </w:rPr>
      </w:pPr>
    </w:p>
    <w:p w14:paraId="7D10BF50" w14:textId="77777777" w:rsidR="001016D8" w:rsidRDefault="001016D8" w:rsidP="00884B64">
      <w:pPr>
        <w:spacing w:after="0" w:line="360" w:lineRule="auto"/>
        <w:ind w:firstLine="709"/>
        <w:jc w:val="both"/>
        <w:rPr>
          <w:rFonts w:ascii="Times New Roman" w:eastAsia="Times New Roman" w:hAnsi="Times New Roman" w:cs="Times New Roman"/>
          <w:color w:val="000000"/>
          <w:sz w:val="28"/>
          <w:szCs w:val="28"/>
        </w:rPr>
      </w:pPr>
    </w:p>
    <w:p w14:paraId="06886D88" w14:textId="77777777" w:rsidR="001016D8" w:rsidRDefault="001016D8" w:rsidP="00884B64">
      <w:pPr>
        <w:spacing w:after="0" w:line="360" w:lineRule="auto"/>
        <w:ind w:firstLine="709"/>
        <w:jc w:val="both"/>
        <w:rPr>
          <w:rFonts w:ascii="Times New Roman" w:hAnsi="Times New Roman" w:cs="Times New Roman"/>
          <w:color w:val="000000"/>
          <w:sz w:val="28"/>
          <w:szCs w:val="28"/>
        </w:rPr>
      </w:pPr>
    </w:p>
    <w:p w14:paraId="3ADEAB7C" w14:textId="77777777" w:rsidR="001016D8" w:rsidRDefault="001016D8" w:rsidP="001016D8">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10.2</w:t>
      </w:r>
      <w:r w:rsidR="00E8338E">
        <w:rPr>
          <w:rFonts w:ascii="Times New Roman" w:hAnsi="Times New Roman" w:cs="Times New Roman"/>
          <w:b/>
          <w:color w:val="000000"/>
          <w:sz w:val="28"/>
          <w:szCs w:val="28"/>
        </w:rPr>
        <w:t xml:space="preserve"> </w:t>
      </w:r>
      <w:r w:rsidR="003B5938" w:rsidRPr="001016D8">
        <w:rPr>
          <w:rFonts w:ascii="Times New Roman" w:hAnsi="Times New Roman" w:cs="Times New Roman"/>
          <w:b/>
          <w:color w:val="000000"/>
          <w:sz w:val="28"/>
          <w:szCs w:val="28"/>
        </w:rPr>
        <w:t>Функциональные модули сетей SDH: мультиплексоры, концентраторы, регенераторы, коммутаторы, их особенности, функции, область применения</w:t>
      </w:r>
      <w:r w:rsidR="003B5938" w:rsidRPr="00AC7373">
        <w:rPr>
          <w:rFonts w:ascii="Times New Roman" w:hAnsi="Times New Roman" w:cs="Times New Roman"/>
          <w:color w:val="000000"/>
          <w:sz w:val="28"/>
          <w:szCs w:val="28"/>
        </w:rPr>
        <w:t xml:space="preserve">. </w:t>
      </w:r>
    </w:p>
    <w:p w14:paraId="0B658CEA" w14:textId="77777777" w:rsidR="001016D8" w:rsidRDefault="001016D8" w:rsidP="00CC4E0C">
      <w:pPr>
        <w:spacing w:after="0" w:line="360" w:lineRule="auto"/>
        <w:ind w:firstLine="709"/>
        <w:jc w:val="center"/>
        <w:rPr>
          <w:rFonts w:ascii="Times New Roman" w:hAnsi="Times New Roman" w:cs="Times New Roman"/>
          <w:color w:val="000000"/>
          <w:sz w:val="28"/>
          <w:szCs w:val="28"/>
        </w:rPr>
      </w:pPr>
    </w:p>
    <w:p w14:paraId="51DBB0D1" w14:textId="77777777" w:rsidR="00CC4E0C" w:rsidRPr="00CC4E0C"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Рассмотрим</w:t>
      </w:r>
      <w:r w:rsidR="00CC4E0C" w:rsidRPr="00CC4E0C">
        <w:rPr>
          <w:rFonts w:ascii="Times New Roman" w:eastAsia="Times New Roman" w:hAnsi="Times New Roman" w:cs="Times New Roman"/>
          <w:color w:val="000000"/>
          <w:sz w:val="28"/>
          <w:szCs w:val="28"/>
          <w:lang w:eastAsia="ru-RU"/>
        </w:rPr>
        <w:t xml:space="preserve"> основные элементы системы передачи данных на основе SDH, или функциональные модули SDH. Эти модули могут быть связаны между собой в сеть SDH. Логика работы или взаимодействия модулей в сети определяет необходимые функциональные связи модулей - топологию, или архитектуру сети SDH.</w:t>
      </w:r>
    </w:p>
    <w:p w14:paraId="741B2A86" w14:textId="77777777" w:rsidR="00CC4E0C" w:rsidRPr="00CC4E0C"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Сеть SDH, как и любая сеть, строиться из отдельных функциональных модулей ограниченного набора: мультиплексоров, коммутаторов, концентраторов, регенераторов и терминального обор</w:t>
      </w:r>
      <w:r w:rsidR="001016D8">
        <w:rPr>
          <w:rFonts w:ascii="Times New Roman" w:eastAsia="Times New Roman" w:hAnsi="Times New Roman" w:cs="Times New Roman"/>
          <w:color w:val="000000"/>
          <w:sz w:val="28"/>
          <w:szCs w:val="28"/>
          <w:lang w:eastAsia="ru-RU"/>
        </w:rPr>
        <w:t>удования. Этот набор определяет</w:t>
      </w:r>
      <w:r w:rsidRPr="00CC4E0C">
        <w:rPr>
          <w:rFonts w:ascii="Times New Roman" w:eastAsia="Times New Roman" w:hAnsi="Times New Roman" w:cs="Times New Roman"/>
          <w:color w:val="000000"/>
          <w:sz w:val="28"/>
          <w:szCs w:val="28"/>
          <w:lang w:eastAsia="ru-RU"/>
        </w:rPr>
        <w:t>ся основными функциональными задачами, решаемыми сетью:</w:t>
      </w:r>
    </w:p>
    <w:p w14:paraId="513B4666" w14:textId="77777777" w:rsidR="00CC4E0C" w:rsidRPr="00CC4E0C" w:rsidRDefault="00CC4E0C" w:rsidP="00286B1B">
      <w:pPr>
        <w:numPr>
          <w:ilvl w:val="0"/>
          <w:numId w:val="33"/>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сбор входных потоков через каналы доступа в агрегатный блок, пригодный для транспортировки в сети SDH - </w:t>
      </w:r>
      <w:r w:rsidRPr="00CC4E0C">
        <w:rPr>
          <w:rFonts w:ascii="Times New Roman" w:eastAsia="Times New Roman" w:hAnsi="Times New Roman" w:cs="Times New Roman"/>
          <w:b/>
          <w:bCs/>
          <w:color w:val="000000"/>
          <w:sz w:val="28"/>
          <w:szCs w:val="28"/>
          <w:lang w:eastAsia="ru-RU"/>
        </w:rPr>
        <w:t>задача мультиплексирования</w:t>
      </w:r>
      <w:r w:rsidRPr="00CC4E0C">
        <w:rPr>
          <w:rFonts w:ascii="Times New Roman" w:eastAsia="Times New Roman" w:hAnsi="Times New Roman" w:cs="Times New Roman"/>
          <w:color w:val="000000"/>
          <w:sz w:val="28"/>
          <w:szCs w:val="28"/>
          <w:lang w:eastAsia="ru-RU"/>
        </w:rPr>
        <w:t>, решаемая </w:t>
      </w:r>
      <w:r w:rsidRPr="00CC4E0C">
        <w:rPr>
          <w:rFonts w:ascii="Times New Roman" w:eastAsia="Times New Roman" w:hAnsi="Times New Roman" w:cs="Times New Roman"/>
          <w:b/>
          <w:bCs/>
          <w:color w:val="000000"/>
          <w:sz w:val="28"/>
          <w:szCs w:val="28"/>
          <w:lang w:eastAsia="ru-RU"/>
        </w:rPr>
        <w:t>терминальными мультиплексорами</w:t>
      </w:r>
      <w:r w:rsidRPr="00CC4E0C">
        <w:rPr>
          <w:rFonts w:ascii="Times New Roman" w:eastAsia="Times New Roman" w:hAnsi="Times New Roman" w:cs="Times New Roman"/>
          <w:color w:val="000000"/>
          <w:sz w:val="28"/>
          <w:szCs w:val="28"/>
          <w:lang w:eastAsia="ru-RU"/>
        </w:rPr>
        <w:t> - ТМ сети доступа;</w:t>
      </w:r>
    </w:p>
    <w:p w14:paraId="6A088A4C" w14:textId="77777777" w:rsidR="00CC4E0C" w:rsidRPr="00CC4E0C" w:rsidRDefault="00CC4E0C" w:rsidP="00286B1B">
      <w:pPr>
        <w:numPr>
          <w:ilvl w:val="0"/>
          <w:numId w:val="33"/>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транспортировка агрегатных блоков по сети с возможностью ввода/вывода входных/выходных потоков - </w:t>
      </w:r>
      <w:r w:rsidRPr="00CC4E0C">
        <w:rPr>
          <w:rFonts w:ascii="Times New Roman" w:eastAsia="Times New Roman" w:hAnsi="Times New Roman" w:cs="Times New Roman"/>
          <w:b/>
          <w:bCs/>
          <w:color w:val="000000"/>
          <w:sz w:val="28"/>
          <w:szCs w:val="28"/>
          <w:lang w:eastAsia="ru-RU"/>
        </w:rPr>
        <w:t>задача транспортирования</w:t>
      </w:r>
      <w:r w:rsidRPr="00CC4E0C">
        <w:rPr>
          <w:rFonts w:ascii="Times New Roman" w:eastAsia="Times New Roman" w:hAnsi="Times New Roman" w:cs="Times New Roman"/>
          <w:color w:val="000000"/>
          <w:sz w:val="28"/>
          <w:szCs w:val="28"/>
          <w:lang w:eastAsia="ru-RU"/>
        </w:rPr>
        <w:t>, решаемая </w:t>
      </w:r>
      <w:r w:rsidRPr="00CC4E0C">
        <w:rPr>
          <w:rFonts w:ascii="Times New Roman" w:eastAsia="Times New Roman" w:hAnsi="Times New Roman" w:cs="Times New Roman"/>
          <w:b/>
          <w:bCs/>
          <w:color w:val="000000"/>
          <w:sz w:val="28"/>
          <w:szCs w:val="28"/>
          <w:lang w:eastAsia="ru-RU"/>
        </w:rPr>
        <w:t>мультиплексорами ввода/вывода</w:t>
      </w:r>
      <w:r w:rsidRPr="00CC4E0C">
        <w:rPr>
          <w:rFonts w:ascii="Times New Roman" w:eastAsia="Times New Roman" w:hAnsi="Times New Roman" w:cs="Times New Roman"/>
          <w:color w:val="000000"/>
          <w:sz w:val="28"/>
          <w:szCs w:val="28"/>
          <w:lang w:eastAsia="ru-RU"/>
        </w:rPr>
        <w:t> - ADM, логически управляющими информационным потоком в сети, а физически - потоком в физической среде, формирующей в этой сети транспортный канал;</w:t>
      </w:r>
    </w:p>
    <w:p w14:paraId="64AE7E3E" w14:textId="77777777" w:rsidR="00CC4E0C" w:rsidRPr="00CC4E0C" w:rsidRDefault="00CC4E0C" w:rsidP="00286B1B">
      <w:pPr>
        <w:numPr>
          <w:ilvl w:val="0"/>
          <w:numId w:val="33"/>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 xml:space="preserve">перегрузка виртуальных контейнеров в соответствии со схемой маршрутизации из одного </w:t>
      </w:r>
      <w:proofErr w:type="spellStart"/>
      <w:r w:rsidRPr="00CC4E0C">
        <w:rPr>
          <w:rFonts w:ascii="Times New Roman" w:eastAsia="Times New Roman" w:hAnsi="Times New Roman" w:cs="Times New Roman"/>
          <w:color w:val="000000"/>
          <w:sz w:val="28"/>
          <w:szCs w:val="28"/>
          <w:lang w:eastAsia="ru-RU"/>
        </w:rPr>
        <w:t>семента</w:t>
      </w:r>
      <w:proofErr w:type="spellEnd"/>
      <w:r w:rsidRPr="00CC4E0C">
        <w:rPr>
          <w:rFonts w:ascii="Times New Roman" w:eastAsia="Times New Roman" w:hAnsi="Times New Roman" w:cs="Times New Roman"/>
          <w:color w:val="000000"/>
          <w:sz w:val="28"/>
          <w:szCs w:val="28"/>
          <w:lang w:eastAsia="ru-RU"/>
        </w:rPr>
        <w:t xml:space="preserve"> сети в другой, осуществляемая в выделенных узлах сети, - </w:t>
      </w:r>
      <w:r w:rsidRPr="00CC4E0C">
        <w:rPr>
          <w:rFonts w:ascii="Times New Roman" w:eastAsia="Times New Roman" w:hAnsi="Times New Roman" w:cs="Times New Roman"/>
          <w:b/>
          <w:bCs/>
          <w:color w:val="000000"/>
          <w:sz w:val="28"/>
          <w:szCs w:val="28"/>
          <w:lang w:eastAsia="ru-RU"/>
        </w:rPr>
        <w:t>задача коммутации</w:t>
      </w:r>
      <w:r w:rsidRPr="00CC4E0C">
        <w:rPr>
          <w:rFonts w:ascii="Times New Roman" w:eastAsia="Times New Roman" w:hAnsi="Times New Roman" w:cs="Times New Roman"/>
          <w:color w:val="000000"/>
          <w:sz w:val="28"/>
          <w:szCs w:val="28"/>
          <w:lang w:eastAsia="ru-RU"/>
        </w:rPr>
        <w:t>, или </w:t>
      </w:r>
      <w:r w:rsidRPr="00CC4E0C">
        <w:rPr>
          <w:rFonts w:ascii="Times New Roman" w:eastAsia="Times New Roman" w:hAnsi="Times New Roman" w:cs="Times New Roman"/>
          <w:b/>
          <w:bCs/>
          <w:color w:val="000000"/>
          <w:sz w:val="28"/>
          <w:szCs w:val="28"/>
          <w:lang w:eastAsia="ru-RU"/>
        </w:rPr>
        <w:t>кросс-коммутации</w:t>
      </w:r>
      <w:r w:rsidRPr="00CC4E0C">
        <w:rPr>
          <w:rFonts w:ascii="Times New Roman" w:eastAsia="Times New Roman" w:hAnsi="Times New Roman" w:cs="Times New Roman"/>
          <w:color w:val="000000"/>
          <w:sz w:val="28"/>
          <w:szCs w:val="28"/>
          <w:lang w:eastAsia="ru-RU"/>
        </w:rPr>
        <w:t>, решаемая с помощью </w:t>
      </w:r>
      <w:r w:rsidRPr="00CC4E0C">
        <w:rPr>
          <w:rFonts w:ascii="Times New Roman" w:eastAsia="Times New Roman" w:hAnsi="Times New Roman" w:cs="Times New Roman"/>
          <w:b/>
          <w:bCs/>
          <w:color w:val="000000"/>
          <w:sz w:val="28"/>
          <w:szCs w:val="28"/>
          <w:lang w:eastAsia="ru-RU"/>
        </w:rPr>
        <w:t>цифровых коммутаторов</w:t>
      </w:r>
      <w:r w:rsidRPr="00CC4E0C">
        <w:rPr>
          <w:rFonts w:ascii="Times New Roman" w:eastAsia="Times New Roman" w:hAnsi="Times New Roman" w:cs="Times New Roman"/>
          <w:color w:val="000000"/>
          <w:sz w:val="28"/>
          <w:szCs w:val="28"/>
          <w:lang w:eastAsia="ru-RU"/>
        </w:rPr>
        <w:t> или </w:t>
      </w:r>
      <w:r w:rsidRPr="00CC4E0C">
        <w:rPr>
          <w:rFonts w:ascii="Times New Roman" w:eastAsia="Times New Roman" w:hAnsi="Times New Roman" w:cs="Times New Roman"/>
          <w:b/>
          <w:bCs/>
          <w:color w:val="000000"/>
          <w:sz w:val="28"/>
          <w:szCs w:val="28"/>
          <w:lang w:eastAsia="ru-RU"/>
        </w:rPr>
        <w:t>кросс-коммутаторов</w:t>
      </w:r>
      <w:r w:rsidRPr="00CC4E0C">
        <w:rPr>
          <w:rFonts w:ascii="Times New Roman" w:eastAsia="Times New Roman" w:hAnsi="Times New Roman" w:cs="Times New Roman"/>
          <w:color w:val="000000"/>
          <w:sz w:val="28"/>
          <w:szCs w:val="28"/>
          <w:lang w:eastAsia="ru-RU"/>
        </w:rPr>
        <w:t> - DXC;</w:t>
      </w:r>
    </w:p>
    <w:p w14:paraId="152DFB4D" w14:textId="77777777" w:rsidR="00CC4E0C" w:rsidRPr="00CC4E0C" w:rsidRDefault="00CC4E0C" w:rsidP="00286B1B">
      <w:pPr>
        <w:numPr>
          <w:ilvl w:val="0"/>
          <w:numId w:val="33"/>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 xml:space="preserve">объединение нескольких однотипных потоков в распределительный узел - концентратор (или </w:t>
      </w:r>
      <w:proofErr w:type="spellStart"/>
      <w:r w:rsidRPr="00CC4E0C">
        <w:rPr>
          <w:rFonts w:ascii="Times New Roman" w:eastAsia="Times New Roman" w:hAnsi="Times New Roman" w:cs="Times New Roman"/>
          <w:color w:val="000000"/>
          <w:sz w:val="28"/>
          <w:szCs w:val="28"/>
          <w:lang w:eastAsia="ru-RU"/>
        </w:rPr>
        <w:t>хаб</w:t>
      </w:r>
      <w:proofErr w:type="spellEnd"/>
      <w:r w:rsidRPr="00CC4E0C">
        <w:rPr>
          <w:rFonts w:ascii="Times New Roman" w:eastAsia="Times New Roman" w:hAnsi="Times New Roman" w:cs="Times New Roman"/>
          <w:color w:val="000000"/>
          <w:sz w:val="28"/>
          <w:szCs w:val="28"/>
          <w:lang w:eastAsia="ru-RU"/>
        </w:rPr>
        <w:t>) - </w:t>
      </w:r>
      <w:r w:rsidRPr="00CC4E0C">
        <w:rPr>
          <w:rFonts w:ascii="Times New Roman" w:eastAsia="Times New Roman" w:hAnsi="Times New Roman" w:cs="Times New Roman"/>
          <w:b/>
          <w:bCs/>
          <w:color w:val="000000"/>
          <w:sz w:val="28"/>
          <w:szCs w:val="28"/>
          <w:lang w:eastAsia="ru-RU"/>
        </w:rPr>
        <w:t>задача концентрации</w:t>
      </w:r>
      <w:r w:rsidRPr="00CC4E0C">
        <w:rPr>
          <w:rFonts w:ascii="Times New Roman" w:eastAsia="Times New Roman" w:hAnsi="Times New Roman" w:cs="Times New Roman"/>
          <w:color w:val="000000"/>
          <w:sz w:val="28"/>
          <w:szCs w:val="28"/>
          <w:lang w:eastAsia="ru-RU"/>
        </w:rPr>
        <w:t>, решаемая </w:t>
      </w:r>
      <w:r w:rsidRPr="00CC4E0C">
        <w:rPr>
          <w:rFonts w:ascii="Times New Roman" w:eastAsia="Times New Roman" w:hAnsi="Times New Roman" w:cs="Times New Roman"/>
          <w:b/>
          <w:bCs/>
          <w:color w:val="000000"/>
          <w:sz w:val="28"/>
          <w:szCs w:val="28"/>
          <w:lang w:eastAsia="ru-RU"/>
        </w:rPr>
        <w:t>концентраторами</w:t>
      </w:r>
      <w:r w:rsidRPr="00CC4E0C">
        <w:rPr>
          <w:rFonts w:ascii="Times New Roman" w:eastAsia="Times New Roman" w:hAnsi="Times New Roman" w:cs="Times New Roman"/>
          <w:color w:val="000000"/>
          <w:sz w:val="28"/>
          <w:szCs w:val="28"/>
          <w:lang w:eastAsia="ru-RU"/>
        </w:rPr>
        <w:t>;</w:t>
      </w:r>
    </w:p>
    <w:p w14:paraId="200E663B" w14:textId="77777777" w:rsidR="00CC4E0C" w:rsidRPr="00CC4E0C" w:rsidRDefault="00CC4E0C" w:rsidP="00286B1B">
      <w:pPr>
        <w:numPr>
          <w:ilvl w:val="0"/>
          <w:numId w:val="33"/>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 xml:space="preserve">восстановление (регенерация) формы и амплитуды сигнала, передаваемого на большие </w:t>
      </w:r>
      <w:proofErr w:type="spellStart"/>
      <w:r w:rsidRPr="00CC4E0C">
        <w:rPr>
          <w:rFonts w:ascii="Times New Roman" w:eastAsia="Times New Roman" w:hAnsi="Times New Roman" w:cs="Times New Roman"/>
          <w:color w:val="000000"/>
          <w:sz w:val="28"/>
          <w:szCs w:val="28"/>
          <w:lang w:eastAsia="ru-RU"/>
        </w:rPr>
        <w:t>растояния</w:t>
      </w:r>
      <w:proofErr w:type="spellEnd"/>
      <w:r w:rsidRPr="00CC4E0C">
        <w:rPr>
          <w:rFonts w:ascii="Times New Roman" w:eastAsia="Times New Roman" w:hAnsi="Times New Roman" w:cs="Times New Roman"/>
          <w:color w:val="000000"/>
          <w:sz w:val="28"/>
          <w:szCs w:val="28"/>
          <w:lang w:eastAsia="ru-RU"/>
        </w:rPr>
        <w:t>, для компенсации его затухания - </w:t>
      </w:r>
      <w:r w:rsidRPr="00CC4E0C">
        <w:rPr>
          <w:rFonts w:ascii="Times New Roman" w:eastAsia="Times New Roman" w:hAnsi="Times New Roman" w:cs="Times New Roman"/>
          <w:b/>
          <w:bCs/>
          <w:color w:val="000000"/>
          <w:sz w:val="28"/>
          <w:szCs w:val="28"/>
          <w:lang w:eastAsia="ru-RU"/>
        </w:rPr>
        <w:t xml:space="preserve">задача </w:t>
      </w:r>
      <w:r w:rsidRPr="00CC4E0C">
        <w:rPr>
          <w:rFonts w:ascii="Times New Roman" w:eastAsia="Times New Roman" w:hAnsi="Times New Roman" w:cs="Times New Roman"/>
          <w:b/>
          <w:bCs/>
          <w:color w:val="000000"/>
          <w:sz w:val="28"/>
          <w:szCs w:val="28"/>
          <w:lang w:eastAsia="ru-RU"/>
        </w:rPr>
        <w:lastRenderedPageBreak/>
        <w:t>регенерации</w:t>
      </w:r>
      <w:r w:rsidRPr="00CC4E0C">
        <w:rPr>
          <w:rFonts w:ascii="Times New Roman" w:eastAsia="Times New Roman" w:hAnsi="Times New Roman" w:cs="Times New Roman"/>
          <w:color w:val="000000"/>
          <w:sz w:val="28"/>
          <w:szCs w:val="28"/>
          <w:lang w:eastAsia="ru-RU"/>
        </w:rPr>
        <w:t>, решаемая с помощью </w:t>
      </w:r>
      <w:r w:rsidRPr="00CC4E0C">
        <w:rPr>
          <w:rFonts w:ascii="Times New Roman" w:eastAsia="Times New Roman" w:hAnsi="Times New Roman" w:cs="Times New Roman"/>
          <w:b/>
          <w:bCs/>
          <w:color w:val="000000"/>
          <w:sz w:val="28"/>
          <w:szCs w:val="28"/>
          <w:lang w:eastAsia="ru-RU"/>
        </w:rPr>
        <w:t>регенераторов</w:t>
      </w:r>
      <w:r w:rsidRPr="00CC4E0C">
        <w:rPr>
          <w:rFonts w:ascii="Times New Roman" w:eastAsia="Times New Roman" w:hAnsi="Times New Roman" w:cs="Times New Roman"/>
          <w:color w:val="000000"/>
          <w:sz w:val="28"/>
          <w:szCs w:val="28"/>
          <w:lang w:eastAsia="ru-RU"/>
        </w:rPr>
        <w:t> - устройств, аналогичных повторителям в LAN;</w:t>
      </w:r>
    </w:p>
    <w:p w14:paraId="6374B42E" w14:textId="77777777" w:rsidR="00CC4E0C" w:rsidRPr="00CC4E0C" w:rsidRDefault="00CC4E0C" w:rsidP="00286B1B">
      <w:pPr>
        <w:numPr>
          <w:ilvl w:val="0"/>
          <w:numId w:val="33"/>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сопряжение сети пользователя с сетью SDH - </w:t>
      </w:r>
      <w:r w:rsidRPr="00CC4E0C">
        <w:rPr>
          <w:rFonts w:ascii="Times New Roman" w:eastAsia="Times New Roman" w:hAnsi="Times New Roman" w:cs="Times New Roman"/>
          <w:b/>
          <w:bCs/>
          <w:color w:val="000000"/>
          <w:sz w:val="28"/>
          <w:szCs w:val="28"/>
          <w:lang w:eastAsia="ru-RU"/>
        </w:rPr>
        <w:t>задача сопряжения</w:t>
      </w:r>
      <w:r w:rsidRPr="00CC4E0C">
        <w:rPr>
          <w:rFonts w:ascii="Times New Roman" w:eastAsia="Times New Roman" w:hAnsi="Times New Roman" w:cs="Times New Roman"/>
          <w:color w:val="000000"/>
          <w:sz w:val="28"/>
          <w:szCs w:val="28"/>
          <w:lang w:eastAsia="ru-RU"/>
        </w:rPr>
        <w:t>, решаемая с помощью </w:t>
      </w:r>
      <w:r w:rsidRPr="00CC4E0C">
        <w:rPr>
          <w:rFonts w:ascii="Times New Roman" w:eastAsia="Times New Roman" w:hAnsi="Times New Roman" w:cs="Times New Roman"/>
          <w:b/>
          <w:bCs/>
          <w:color w:val="000000"/>
          <w:sz w:val="28"/>
          <w:szCs w:val="28"/>
          <w:lang w:eastAsia="ru-RU"/>
        </w:rPr>
        <w:t>оконечного оборудования</w:t>
      </w:r>
      <w:r w:rsidRPr="00CC4E0C">
        <w:rPr>
          <w:rFonts w:ascii="Times New Roman" w:eastAsia="Times New Roman" w:hAnsi="Times New Roman" w:cs="Times New Roman"/>
          <w:color w:val="000000"/>
          <w:sz w:val="28"/>
          <w:szCs w:val="28"/>
          <w:lang w:eastAsia="ru-RU"/>
        </w:rPr>
        <w:t xml:space="preserve"> - различных согласующих, устройств, например, конверторов интерфейсов, конверторов скоростей, конверторов </w:t>
      </w:r>
      <w:proofErr w:type="spellStart"/>
      <w:r w:rsidRPr="00CC4E0C">
        <w:rPr>
          <w:rFonts w:ascii="Times New Roman" w:eastAsia="Times New Roman" w:hAnsi="Times New Roman" w:cs="Times New Roman"/>
          <w:color w:val="000000"/>
          <w:sz w:val="28"/>
          <w:szCs w:val="28"/>
          <w:lang w:eastAsia="ru-RU"/>
        </w:rPr>
        <w:t>импедансов</w:t>
      </w:r>
      <w:proofErr w:type="spellEnd"/>
      <w:r w:rsidRPr="00CC4E0C">
        <w:rPr>
          <w:rFonts w:ascii="Times New Roman" w:eastAsia="Times New Roman" w:hAnsi="Times New Roman" w:cs="Times New Roman"/>
          <w:color w:val="000000"/>
          <w:sz w:val="28"/>
          <w:szCs w:val="28"/>
          <w:lang w:eastAsia="ru-RU"/>
        </w:rPr>
        <w:t xml:space="preserve"> и т.д.</w:t>
      </w:r>
    </w:p>
    <w:p w14:paraId="0F31453F" w14:textId="77777777" w:rsidR="00CC4E0C" w:rsidRPr="00CC4E0C"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Рассмотрим работу некоторых модулей.</w:t>
      </w:r>
    </w:p>
    <w:p w14:paraId="703A3104" w14:textId="77777777" w:rsidR="001016D8"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b/>
          <w:bCs/>
          <w:color w:val="000000"/>
          <w:sz w:val="28"/>
          <w:szCs w:val="28"/>
          <w:lang w:eastAsia="ru-RU"/>
        </w:rPr>
        <w:t>Мультиплексор.</w:t>
      </w:r>
      <w:r w:rsidR="001016D8">
        <w:rPr>
          <w:rFonts w:ascii="Times New Roman" w:eastAsia="Times New Roman" w:hAnsi="Times New Roman" w:cs="Times New Roman"/>
          <w:b/>
          <w:bCs/>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Основным функциональным модулем се</w:t>
      </w:r>
      <w:r w:rsidR="001016D8">
        <w:rPr>
          <w:rFonts w:ascii="Times New Roman" w:eastAsia="Times New Roman" w:hAnsi="Times New Roman" w:cs="Times New Roman"/>
          <w:color w:val="000000"/>
          <w:sz w:val="28"/>
          <w:szCs w:val="28"/>
          <w:lang w:eastAsia="ru-RU"/>
        </w:rPr>
        <w:t xml:space="preserve">тей SDH является мультиплексор. </w:t>
      </w:r>
      <w:r w:rsidRPr="00CC4E0C">
        <w:rPr>
          <w:rFonts w:ascii="Times New Roman" w:eastAsia="Times New Roman" w:hAnsi="Times New Roman" w:cs="Times New Roman"/>
          <w:color w:val="000000"/>
          <w:sz w:val="28"/>
          <w:szCs w:val="28"/>
          <w:lang w:eastAsia="ru-RU"/>
        </w:rPr>
        <w:t xml:space="preserve">Мультиплексоры SDH выполняют как функции собственно мультиплексора, так и функции устройств терминального доступа, позволяя подключать низкоскоростные каналы PDH иерархии непосредственно к своим входным портам. они являются универсальными и гибкими устройствами, позволяющие решать практически все перечисленные выше задачи, т.е. кроме задачи мультиплексирования выполнять задачи коммутации, концентрации и регенерации. Это </w:t>
      </w:r>
      <w:proofErr w:type="spellStart"/>
      <w:r w:rsidRPr="00CC4E0C">
        <w:rPr>
          <w:rFonts w:ascii="Times New Roman" w:eastAsia="Times New Roman" w:hAnsi="Times New Roman" w:cs="Times New Roman"/>
          <w:color w:val="000000"/>
          <w:sz w:val="28"/>
          <w:szCs w:val="28"/>
          <w:lang w:eastAsia="ru-RU"/>
        </w:rPr>
        <w:t>оказываеться</w:t>
      </w:r>
      <w:proofErr w:type="spellEnd"/>
      <w:r w:rsidRPr="00CC4E0C">
        <w:rPr>
          <w:rFonts w:ascii="Times New Roman" w:eastAsia="Times New Roman" w:hAnsi="Times New Roman" w:cs="Times New Roman"/>
          <w:color w:val="000000"/>
          <w:sz w:val="28"/>
          <w:szCs w:val="28"/>
          <w:lang w:eastAsia="ru-RU"/>
        </w:rPr>
        <w:t xml:space="preserve"> возможным в силу модульной конструкции SDH мультиплексора - SMUX, при которой выполняемые функции определяются лишь возможностями системы управления и составом модулей, включённых в спецификацию мультиплексора. Принято, однако, выделять два основных типа SDH мультиплексора:</w:t>
      </w:r>
    </w:p>
    <w:p w14:paraId="037749F6" w14:textId="77777777" w:rsidR="001016D8" w:rsidRPr="001016D8" w:rsidRDefault="00CC4E0C" w:rsidP="00286B1B">
      <w:pPr>
        <w:pStyle w:val="a7"/>
        <w:numPr>
          <w:ilvl w:val="0"/>
          <w:numId w:val="34"/>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1016D8">
        <w:rPr>
          <w:rFonts w:ascii="Times New Roman" w:eastAsia="Times New Roman" w:hAnsi="Times New Roman" w:cs="Times New Roman"/>
          <w:bCs/>
          <w:color w:val="000000"/>
          <w:sz w:val="28"/>
          <w:szCs w:val="28"/>
          <w:lang w:eastAsia="ru-RU"/>
        </w:rPr>
        <w:t>терминальный мультиплексор</w:t>
      </w:r>
      <w:r w:rsidR="001016D8">
        <w:rPr>
          <w:rFonts w:ascii="Times New Roman" w:eastAsia="Times New Roman" w:hAnsi="Times New Roman" w:cs="Times New Roman"/>
          <w:bCs/>
          <w:color w:val="000000"/>
          <w:sz w:val="28"/>
          <w:szCs w:val="28"/>
          <w:lang w:eastAsia="ru-RU"/>
        </w:rPr>
        <w:t>;</w:t>
      </w:r>
    </w:p>
    <w:p w14:paraId="125D1E3D" w14:textId="77777777" w:rsidR="001016D8" w:rsidRPr="001016D8" w:rsidRDefault="00CC4E0C" w:rsidP="00286B1B">
      <w:pPr>
        <w:pStyle w:val="a7"/>
        <w:numPr>
          <w:ilvl w:val="0"/>
          <w:numId w:val="34"/>
        </w:numPr>
        <w:tabs>
          <w:tab w:val="clear" w:pos="720"/>
          <w:tab w:val="num" w:pos="0"/>
        </w:tabs>
        <w:spacing w:after="0" w:line="360" w:lineRule="auto"/>
        <w:ind w:left="0" w:firstLine="709"/>
        <w:jc w:val="both"/>
        <w:rPr>
          <w:rFonts w:ascii="Times New Roman" w:eastAsia="Times New Roman" w:hAnsi="Times New Roman" w:cs="Times New Roman"/>
          <w:color w:val="000000"/>
          <w:sz w:val="28"/>
          <w:szCs w:val="28"/>
          <w:lang w:eastAsia="ru-RU"/>
        </w:rPr>
      </w:pPr>
      <w:r w:rsidRPr="001016D8">
        <w:rPr>
          <w:rFonts w:ascii="Times New Roman" w:eastAsia="Times New Roman" w:hAnsi="Times New Roman" w:cs="Times New Roman"/>
          <w:bCs/>
          <w:color w:val="000000"/>
          <w:sz w:val="28"/>
          <w:szCs w:val="28"/>
          <w:lang w:eastAsia="ru-RU"/>
        </w:rPr>
        <w:t>мультиплексор ввода/вывода</w:t>
      </w:r>
      <w:r w:rsidR="001016D8" w:rsidRPr="001016D8">
        <w:rPr>
          <w:rFonts w:ascii="Times New Roman" w:eastAsia="Times New Roman" w:hAnsi="Times New Roman" w:cs="Times New Roman"/>
          <w:color w:val="000000"/>
          <w:sz w:val="28"/>
          <w:szCs w:val="28"/>
          <w:lang w:eastAsia="ru-RU"/>
        </w:rPr>
        <w:t>.</w:t>
      </w:r>
    </w:p>
    <w:p w14:paraId="195DC2A9" w14:textId="77777777" w:rsidR="00CC4E0C"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Терминальный мультиплексор TM является мультиплексором и оконечным устройством SDH сети с каналами доступа, соответствующим трибам досту</w:t>
      </w:r>
      <w:r w:rsidR="001016D8">
        <w:rPr>
          <w:rFonts w:ascii="Times New Roman" w:eastAsia="Times New Roman" w:hAnsi="Times New Roman" w:cs="Times New Roman"/>
          <w:color w:val="000000"/>
          <w:sz w:val="28"/>
          <w:szCs w:val="28"/>
          <w:lang w:eastAsia="ru-RU"/>
        </w:rPr>
        <w:t>па PDH и SDH иерархии</w:t>
      </w:r>
      <w:r w:rsidRPr="00CC4E0C">
        <w:rPr>
          <w:rFonts w:ascii="Times New Roman" w:eastAsia="Times New Roman" w:hAnsi="Times New Roman" w:cs="Times New Roman"/>
          <w:color w:val="000000"/>
          <w:sz w:val="28"/>
          <w:szCs w:val="28"/>
          <w:lang w:eastAsia="ru-RU"/>
        </w:rPr>
        <w:t xml:space="preserve">. Терминальный мультиплексор может либо вводить каналы, т.е. коммутировать их со входа </w:t>
      </w:r>
      <w:proofErr w:type="spellStart"/>
      <w:r w:rsidRPr="00CC4E0C">
        <w:rPr>
          <w:rFonts w:ascii="Times New Roman" w:eastAsia="Times New Roman" w:hAnsi="Times New Roman" w:cs="Times New Roman"/>
          <w:color w:val="000000"/>
          <w:sz w:val="28"/>
          <w:szCs w:val="28"/>
          <w:lang w:eastAsia="ru-RU"/>
        </w:rPr>
        <w:t>трибного</w:t>
      </w:r>
      <w:proofErr w:type="spellEnd"/>
      <w:r w:rsidRPr="00CC4E0C">
        <w:rPr>
          <w:rFonts w:ascii="Times New Roman" w:eastAsia="Times New Roman" w:hAnsi="Times New Roman" w:cs="Times New Roman"/>
          <w:color w:val="000000"/>
          <w:sz w:val="28"/>
          <w:szCs w:val="28"/>
          <w:lang w:eastAsia="ru-RU"/>
        </w:rPr>
        <w:t xml:space="preserve"> интерфейса на линейный выход, или выводить каналы, т.е. коммутировать с линейного входа на выход </w:t>
      </w:r>
      <w:proofErr w:type="spellStart"/>
      <w:r w:rsidRPr="00CC4E0C">
        <w:rPr>
          <w:rFonts w:ascii="Times New Roman" w:eastAsia="Times New Roman" w:hAnsi="Times New Roman" w:cs="Times New Roman"/>
          <w:color w:val="000000"/>
          <w:sz w:val="28"/>
          <w:szCs w:val="28"/>
          <w:lang w:eastAsia="ru-RU"/>
        </w:rPr>
        <w:t>трибного</w:t>
      </w:r>
      <w:proofErr w:type="spellEnd"/>
      <w:r w:rsidRPr="00CC4E0C">
        <w:rPr>
          <w:rFonts w:ascii="Times New Roman" w:eastAsia="Times New Roman" w:hAnsi="Times New Roman" w:cs="Times New Roman"/>
          <w:color w:val="000000"/>
          <w:sz w:val="28"/>
          <w:szCs w:val="28"/>
          <w:lang w:eastAsia="ru-RU"/>
        </w:rPr>
        <w:t xml:space="preserve"> интерфейса.</w:t>
      </w:r>
      <w:r w:rsidR="001016D8">
        <w:rPr>
          <w:rFonts w:ascii="Times New Roman" w:eastAsia="Times New Roman" w:hAnsi="Times New Roman" w:cs="Times New Roman"/>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 xml:space="preserve">Мультиплексор ввода/вывода ADM может иметь на входе тот же набор </w:t>
      </w:r>
      <w:proofErr w:type="spellStart"/>
      <w:r w:rsidRPr="00CC4E0C">
        <w:rPr>
          <w:rFonts w:ascii="Times New Roman" w:eastAsia="Times New Roman" w:hAnsi="Times New Roman" w:cs="Times New Roman"/>
          <w:color w:val="000000"/>
          <w:sz w:val="28"/>
          <w:szCs w:val="28"/>
          <w:lang w:eastAsia="ru-RU"/>
        </w:rPr>
        <w:t>трибов</w:t>
      </w:r>
      <w:proofErr w:type="spellEnd"/>
      <w:r w:rsidRPr="00CC4E0C">
        <w:rPr>
          <w:rFonts w:ascii="Times New Roman" w:eastAsia="Times New Roman" w:hAnsi="Times New Roman" w:cs="Times New Roman"/>
          <w:color w:val="000000"/>
          <w:sz w:val="28"/>
          <w:szCs w:val="28"/>
          <w:lang w:eastAsia="ru-RU"/>
        </w:rPr>
        <w:t>, что и те</w:t>
      </w:r>
      <w:r w:rsidR="001016D8">
        <w:rPr>
          <w:rFonts w:ascii="Times New Roman" w:eastAsia="Times New Roman" w:hAnsi="Times New Roman" w:cs="Times New Roman"/>
          <w:color w:val="000000"/>
          <w:sz w:val="28"/>
          <w:szCs w:val="28"/>
          <w:lang w:eastAsia="ru-RU"/>
        </w:rPr>
        <w:t>рминальный мультиплексор (рисунок 10.1</w:t>
      </w:r>
      <w:r w:rsidRPr="00CC4E0C">
        <w:rPr>
          <w:rFonts w:ascii="Times New Roman" w:eastAsia="Times New Roman" w:hAnsi="Times New Roman" w:cs="Times New Roman"/>
          <w:color w:val="000000"/>
          <w:sz w:val="28"/>
          <w:szCs w:val="28"/>
          <w:lang w:eastAsia="ru-RU"/>
        </w:rPr>
        <w:t xml:space="preserve">). Он позволяет вводить/выводить соответствующие им каналы. Дополнительно к возможностям коммутации, обеспечиваемым ТМ, ADM позволяет осуществлять сквозную коммутацию </w:t>
      </w:r>
      <w:r w:rsidRPr="00CC4E0C">
        <w:rPr>
          <w:rFonts w:ascii="Times New Roman" w:eastAsia="Times New Roman" w:hAnsi="Times New Roman" w:cs="Times New Roman"/>
          <w:color w:val="000000"/>
          <w:sz w:val="28"/>
          <w:szCs w:val="28"/>
          <w:lang w:eastAsia="ru-RU"/>
        </w:rPr>
        <w:lastRenderedPageBreak/>
        <w:t>выходных потоков в обоих направлениях, а также осуществлять замыкание канала приёма на канал п</w:t>
      </w:r>
      <w:r w:rsidR="001016D8">
        <w:rPr>
          <w:rFonts w:ascii="Times New Roman" w:eastAsia="Times New Roman" w:hAnsi="Times New Roman" w:cs="Times New Roman"/>
          <w:color w:val="000000"/>
          <w:sz w:val="28"/>
          <w:szCs w:val="28"/>
          <w:lang w:eastAsia="ru-RU"/>
        </w:rPr>
        <w:t>е</w:t>
      </w:r>
      <w:r w:rsidRPr="00CC4E0C">
        <w:rPr>
          <w:rFonts w:ascii="Times New Roman" w:eastAsia="Times New Roman" w:hAnsi="Times New Roman" w:cs="Times New Roman"/>
          <w:color w:val="000000"/>
          <w:sz w:val="28"/>
          <w:szCs w:val="28"/>
          <w:lang w:eastAsia="ru-RU"/>
        </w:rPr>
        <w:t xml:space="preserve">редачи </w:t>
      </w:r>
      <w:r w:rsidR="001016D8">
        <w:rPr>
          <w:rFonts w:ascii="Times New Roman" w:eastAsia="Times New Roman" w:hAnsi="Times New Roman" w:cs="Times New Roman"/>
          <w:color w:val="000000"/>
          <w:sz w:val="28"/>
          <w:szCs w:val="28"/>
          <w:lang w:eastAsia="ru-RU"/>
        </w:rPr>
        <w:t>на</w:t>
      </w:r>
      <w:r w:rsidRPr="00CC4E0C">
        <w:rPr>
          <w:rFonts w:ascii="Times New Roman" w:eastAsia="Times New Roman" w:hAnsi="Times New Roman" w:cs="Times New Roman"/>
          <w:color w:val="000000"/>
          <w:sz w:val="28"/>
          <w:szCs w:val="28"/>
          <w:lang w:eastAsia="ru-RU"/>
        </w:rPr>
        <w:t xml:space="preserve"> об</w:t>
      </w:r>
      <w:r w:rsidR="001016D8">
        <w:rPr>
          <w:rFonts w:ascii="Times New Roman" w:eastAsia="Times New Roman" w:hAnsi="Times New Roman" w:cs="Times New Roman"/>
          <w:color w:val="000000"/>
          <w:sz w:val="28"/>
          <w:szCs w:val="28"/>
          <w:lang w:eastAsia="ru-RU"/>
        </w:rPr>
        <w:t>е</w:t>
      </w:r>
      <w:r w:rsidRPr="00CC4E0C">
        <w:rPr>
          <w:rFonts w:ascii="Times New Roman" w:eastAsia="Times New Roman" w:hAnsi="Times New Roman" w:cs="Times New Roman"/>
          <w:color w:val="000000"/>
          <w:sz w:val="28"/>
          <w:szCs w:val="28"/>
          <w:lang w:eastAsia="ru-RU"/>
        </w:rPr>
        <w:t>их сторонах ( "восточный" и "западный") в случае выхода из строя одного из направлений. Наконец, он позволяет (в случае аварийного выхода из строя мультиплексора) пропускать основной оптический поток мимо него в обходном режиме. Всё это даёт возможность использовать ADM в топологиях типа кольца.</w:t>
      </w:r>
    </w:p>
    <w:p w14:paraId="3D017F39"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7D7A7F86"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825152" behindDoc="0" locked="0" layoutInCell="1" allowOverlap="1" wp14:anchorId="2FAE1D61" wp14:editId="45A9EC27">
            <wp:simplePos x="0" y="0"/>
            <wp:positionH relativeFrom="margin">
              <wp:align>center</wp:align>
            </wp:positionH>
            <wp:positionV relativeFrom="paragraph">
              <wp:posOffset>9525</wp:posOffset>
            </wp:positionV>
            <wp:extent cx="3445510" cy="1552575"/>
            <wp:effectExtent l="19050" t="0" r="2540" b="0"/>
            <wp:wrapNone/>
            <wp:docPr id="32" name="Рисунок 460" descr="C:\Users\Таня\Desktop\МКСП\ж.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C:\Users\Таня\Desktop\МКСП\ж.gif"/>
                    <pic:cNvPicPr>
                      <a:picLocks noChangeAspect="1" noChangeArrowheads="1"/>
                    </pic:cNvPicPr>
                  </pic:nvPicPr>
                  <pic:blipFill>
                    <a:blip r:embed="rId164"/>
                    <a:srcRect/>
                    <a:stretch>
                      <a:fillRect/>
                    </a:stretch>
                  </pic:blipFill>
                  <pic:spPr bwMode="auto">
                    <a:xfrm>
                      <a:off x="0" y="0"/>
                      <a:ext cx="3445510" cy="1552575"/>
                    </a:xfrm>
                    <a:prstGeom prst="rect">
                      <a:avLst/>
                    </a:prstGeom>
                    <a:noFill/>
                    <a:ln w="9525">
                      <a:noFill/>
                      <a:miter lim="800000"/>
                      <a:headEnd/>
                      <a:tailEnd/>
                    </a:ln>
                  </pic:spPr>
                </pic:pic>
              </a:graphicData>
            </a:graphic>
          </wp:anchor>
        </w:drawing>
      </w:r>
    </w:p>
    <w:p w14:paraId="5F7B455E"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17211393"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6AF89B82"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5E72B167"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710C9AE6" w14:textId="77777777" w:rsidR="001016D8"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0B9F6BA2" w14:textId="77777777" w:rsidR="001016D8" w:rsidRPr="00CC4E0C"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7DF0E5E9" w14:textId="77777777" w:rsidR="00CC4E0C" w:rsidRPr="001016D8" w:rsidRDefault="00CC4E0C" w:rsidP="001016D8">
      <w:pPr>
        <w:spacing w:after="0" w:line="360" w:lineRule="auto"/>
        <w:ind w:firstLine="709"/>
        <w:jc w:val="center"/>
        <w:rPr>
          <w:rFonts w:ascii="Times New Roman" w:hAnsi="Times New Roman" w:cs="Times New Roman"/>
          <w:sz w:val="28"/>
          <w:szCs w:val="28"/>
        </w:rPr>
      </w:pPr>
    </w:p>
    <w:p w14:paraId="1DB12777" w14:textId="77777777" w:rsidR="00CC4E0C" w:rsidRPr="001016D8" w:rsidRDefault="001016D8" w:rsidP="001016D8">
      <w:pPr>
        <w:spacing w:after="0" w:line="360" w:lineRule="auto"/>
        <w:ind w:firstLine="709"/>
        <w:jc w:val="center"/>
        <w:rPr>
          <w:rFonts w:ascii="Times New Roman" w:hAnsi="Times New Roman" w:cs="Times New Roman"/>
          <w:sz w:val="28"/>
          <w:szCs w:val="28"/>
        </w:rPr>
      </w:pPr>
      <w:r w:rsidRPr="001016D8">
        <w:rPr>
          <w:rFonts w:ascii="Times New Roman" w:hAnsi="Times New Roman" w:cs="Times New Roman"/>
          <w:sz w:val="28"/>
          <w:szCs w:val="28"/>
        </w:rPr>
        <w:t xml:space="preserve">Рисунок 10.1- </w:t>
      </w:r>
      <w:r w:rsidR="00CC4E0C" w:rsidRPr="001016D8">
        <w:rPr>
          <w:rFonts w:ascii="Times New Roman" w:hAnsi="Times New Roman" w:cs="Times New Roman"/>
          <w:sz w:val="28"/>
          <w:szCs w:val="28"/>
        </w:rPr>
        <w:t>Синхронный мультиплексор (SMUX):</w:t>
      </w:r>
      <w:r w:rsidRPr="001016D8">
        <w:rPr>
          <w:rFonts w:ascii="Times New Roman" w:hAnsi="Times New Roman" w:cs="Times New Roman"/>
          <w:sz w:val="28"/>
          <w:szCs w:val="28"/>
        </w:rPr>
        <w:t xml:space="preserve"> </w:t>
      </w:r>
      <w:r w:rsidR="00CC4E0C" w:rsidRPr="001016D8">
        <w:rPr>
          <w:rFonts w:ascii="Times New Roman" w:hAnsi="Times New Roman" w:cs="Times New Roman"/>
          <w:sz w:val="28"/>
          <w:szCs w:val="28"/>
        </w:rPr>
        <w:t>терминальный мультиплексор ТМ или мультиплексор ввода/вывода ADM.</w:t>
      </w:r>
    </w:p>
    <w:p w14:paraId="3043B19C" w14:textId="77777777" w:rsidR="001016D8" w:rsidRPr="00CC4E0C" w:rsidRDefault="001016D8" w:rsidP="001016D8">
      <w:pPr>
        <w:spacing w:after="0" w:line="360" w:lineRule="auto"/>
        <w:ind w:firstLine="709"/>
        <w:jc w:val="both"/>
        <w:rPr>
          <w:rFonts w:ascii="Times New Roman" w:eastAsia="Times New Roman" w:hAnsi="Times New Roman" w:cs="Times New Roman"/>
          <w:color w:val="000000"/>
          <w:sz w:val="28"/>
          <w:szCs w:val="28"/>
          <w:lang w:eastAsia="ru-RU"/>
        </w:rPr>
      </w:pPr>
    </w:p>
    <w:p w14:paraId="30017C0C" w14:textId="77777777" w:rsidR="00CC4E0C" w:rsidRPr="00CC4E0C"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b/>
          <w:bCs/>
          <w:color w:val="000000"/>
          <w:sz w:val="28"/>
          <w:szCs w:val="28"/>
          <w:lang w:eastAsia="ru-RU"/>
        </w:rPr>
        <w:t>Регенератор</w:t>
      </w:r>
      <w:r w:rsidR="001016D8">
        <w:rPr>
          <w:rFonts w:ascii="Times New Roman" w:eastAsia="Times New Roman" w:hAnsi="Times New Roman" w:cs="Times New Roman"/>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представляет собой вырожденный случай мультиплексора, имеющего один входной канал - как правило, оптический триб STM-N и один или два агрегатных выхода (рис</w:t>
      </w:r>
      <w:r w:rsidR="001016D8">
        <w:rPr>
          <w:rFonts w:ascii="Times New Roman" w:eastAsia="Times New Roman" w:hAnsi="Times New Roman" w:cs="Times New Roman"/>
          <w:color w:val="000000"/>
          <w:sz w:val="28"/>
          <w:szCs w:val="28"/>
          <w:lang w:eastAsia="ru-RU"/>
        </w:rPr>
        <w:t>унок 10.</w:t>
      </w:r>
      <w:r w:rsidRPr="00CC4E0C">
        <w:rPr>
          <w:rFonts w:ascii="Times New Roman" w:eastAsia="Times New Roman" w:hAnsi="Times New Roman" w:cs="Times New Roman"/>
          <w:color w:val="000000"/>
          <w:sz w:val="28"/>
          <w:szCs w:val="28"/>
          <w:lang w:eastAsia="ru-RU"/>
        </w:rPr>
        <w:t>2.).</w:t>
      </w:r>
      <w:r w:rsidR="001016D8">
        <w:rPr>
          <w:rFonts w:ascii="Times New Roman" w:eastAsia="Times New Roman" w:hAnsi="Times New Roman" w:cs="Times New Roman"/>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Он используется для увеличения допустимого ра</w:t>
      </w:r>
      <w:r w:rsidR="001016D8">
        <w:rPr>
          <w:rFonts w:ascii="Times New Roman" w:eastAsia="Times New Roman" w:hAnsi="Times New Roman" w:cs="Times New Roman"/>
          <w:color w:val="000000"/>
          <w:sz w:val="28"/>
          <w:szCs w:val="28"/>
          <w:lang w:eastAsia="ru-RU"/>
        </w:rPr>
        <w:t>с</w:t>
      </w:r>
      <w:r w:rsidRPr="00CC4E0C">
        <w:rPr>
          <w:rFonts w:ascii="Times New Roman" w:eastAsia="Times New Roman" w:hAnsi="Times New Roman" w:cs="Times New Roman"/>
          <w:color w:val="000000"/>
          <w:sz w:val="28"/>
          <w:szCs w:val="28"/>
          <w:lang w:eastAsia="ru-RU"/>
        </w:rPr>
        <w:t>стояния между узлами сети SDH путём регенерации сигналов полезной нагрузки. Обычно это ра</w:t>
      </w:r>
      <w:r w:rsidR="001016D8">
        <w:rPr>
          <w:rFonts w:ascii="Times New Roman" w:eastAsia="Times New Roman" w:hAnsi="Times New Roman" w:cs="Times New Roman"/>
          <w:color w:val="000000"/>
          <w:sz w:val="28"/>
          <w:szCs w:val="28"/>
          <w:lang w:eastAsia="ru-RU"/>
        </w:rPr>
        <w:t>с</w:t>
      </w:r>
      <w:r w:rsidRPr="00CC4E0C">
        <w:rPr>
          <w:rFonts w:ascii="Times New Roman" w:eastAsia="Times New Roman" w:hAnsi="Times New Roman" w:cs="Times New Roman"/>
          <w:color w:val="000000"/>
          <w:sz w:val="28"/>
          <w:szCs w:val="28"/>
          <w:lang w:eastAsia="ru-RU"/>
        </w:rPr>
        <w:t xml:space="preserve">стояние составляет 15 - 40 км. для длины волны порядка 1300 </w:t>
      </w:r>
      <w:proofErr w:type="spellStart"/>
      <w:r w:rsidRPr="00CC4E0C">
        <w:rPr>
          <w:rFonts w:ascii="Times New Roman" w:eastAsia="Times New Roman" w:hAnsi="Times New Roman" w:cs="Times New Roman"/>
          <w:color w:val="000000"/>
          <w:sz w:val="28"/>
          <w:szCs w:val="28"/>
          <w:lang w:eastAsia="ru-RU"/>
        </w:rPr>
        <w:t>нм</w:t>
      </w:r>
      <w:proofErr w:type="spellEnd"/>
      <w:r w:rsidRPr="00CC4E0C">
        <w:rPr>
          <w:rFonts w:ascii="Times New Roman" w:eastAsia="Times New Roman" w:hAnsi="Times New Roman" w:cs="Times New Roman"/>
          <w:color w:val="000000"/>
          <w:sz w:val="28"/>
          <w:szCs w:val="28"/>
          <w:lang w:eastAsia="ru-RU"/>
        </w:rPr>
        <w:t xml:space="preserve"> или 40 - 80 км. - для 1500 </w:t>
      </w:r>
      <w:proofErr w:type="spellStart"/>
      <w:r w:rsidRPr="00CC4E0C">
        <w:rPr>
          <w:rFonts w:ascii="Times New Roman" w:eastAsia="Times New Roman" w:hAnsi="Times New Roman" w:cs="Times New Roman"/>
          <w:color w:val="000000"/>
          <w:sz w:val="28"/>
          <w:szCs w:val="28"/>
          <w:lang w:eastAsia="ru-RU"/>
        </w:rPr>
        <w:t>нм</w:t>
      </w:r>
      <w:proofErr w:type="spellEnd"/>
      <w:r w:rsidRPr="00CC4E0C">
        <w:rPr>
          <w:rFonts w:ascii="Times New Roman" w:eastAsia="Times New Roman" w:hAnsi="Times New Roman" w:cs="Times New Roman"/>
          <w:color w:val="000000"/>
          <w:sz w:val="28"/>
          <w:szCs w:val="28"/>
          <w:lang w:eastAsia="ru-RU"/>
        </w:rPr>
        <w:t>.</w:t>
      </w:r>
    </w:p>
    <w:p w14:paraId="4400B20C"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22D56CCF" wp14:editId="70BC1677">
            <wp:extent cx="3816350" cy="1908175"/>
            <wp:effectExtent l="0" t="0" r="0" b="0"/>
            <wp:docPr id="464" name="Рисунок 464" descr="C:\Users\Таня\Desktop\МКСП\д.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C:\Users\Таня\Desktop\МКСП\д.gif"/>
                    <pic:cNvPicPr>
                      <a:picLocks noChangeAspect="1" noChangeArrowheads="1"/>
                    </pic:cNvPicPr>
                  </pic:nvPicPr>
                  <pic:blipFill>
                    <a:blip r:embed="rId165"/>
                    <a:srcRect/>
                    <a:stretch>
                      <a:fillRect/>
                    </a:stretch>
                  </pic:blipFill>
                  <pic:spPr bwMode="auto">
                    <a:xfrm>
                      <a:off x="0" y="0"/>
                      <a:ext cx="3816350" cy="1908175"/>
                    </a:xfrm>
                    <a:prstGeom prst="rect">
                      <a:avLst/>
                    </a:prstGeom>
                    <a:noFill/>
                    <a:ln w="9525">
                      <a:noFill/>
                      <a:miter lim="800000"/>
                      <a:headEnd/>
                      <a:tailEnd/>
                    </a:ln>
                  </pic:spPr>
                </pic:pic>
              </a:graphicData>
            </a:graphic>
          </wp:inline>
        </w:drawing>
      </w:r>
    </w:p>
    <w:p w14:paraId="69BB6075" w14:textId="77777777" w:rsidR="00CC4E0C" w:rsidRDefault="001016D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1016D8">
        <w:rPr>
          <w:rFonts w:ascii="Times New Roman" w:eastAsia="Times New Roman" w:hAnsi="Times New Roman" w:cs="Times New Roman"/>
          <w:bCs/>
          <w:color w:val="000000"/>
          <w:sz w:val="28"/>
          <w:szCs w:val="28"/>
          <w:lang w:eastAsia="ru-RU"/>
        </w:rPr>
        <w:t>Рисунок 10.2 -</w:t>
      </w:r>
      <w:r>
        <w:rPr>
          <w:rFonts w:ascii="Times New Roman" w:eastAsia="Times New Roman" w:hAnsi="Times New Roman" w:cs="Times New Roman"/>
          <w:b/>
          <w:bCs/>
          <w:color w:val="000000"/>
          <w:sz w:val="28"/>
          <w:szCs w:val="28"/>
          <w:lang w:eastAsia="ru-RU"/>
        </w:rPr>
        <w:t xml:space="preserve"> </w:t>
      </w:r>
      <w:r w:rsidR="00CC4E0C" w:rsidRPr="00CC4E0C">
        <w:rPr>
          <w:rFonts w:ascii="Times New Roman" w:eastAsia="Times New Roman" w:hAnsi="Times New Roman" w:cs="Times New Roman"/>
          <w:color w:val="000000"/>
          <w:sz w:val="28"/>
          <w:szCs w:val="28"/>
          <w:lang w:eastAsia="ru-RU"/>
        </w:rPr>
        <w:t>Мультиплексор в режиме регенератора.</w:t>
      </w:r>
    </w:p>
    <w:p w14:paraId="54704A22" w14:textId="77777777" w:rsidR="001016D8" w:rsidRPr="00CC4E0C" w:rsidRDefault="001016D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72D8EE30" w14:textId="77777777" w:rsidR="001016D8"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b/>
          <w:bCs/>
          <w:color w:val="000000"/>
          <w:sz w:val="28"/>
          <w:szCs w:val="28"/>
          <w:lang w:eastAsia="ru-RU"/>
        </w:rPr>
        <w:t>Коммутатор.</w:t>
      </w:r>
      <w:r w:rsidR="001016D8">
        <w:rPr>
          <w:rFonts w:ascii="Times New Roman" w:eastAsia="Times New Roman" w:hAnsi="Times New Roman" w:cs="Times New Roman"/>
          <w:b/>
          <w:bCs/>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Физически возможности внутренней коммутации каналов заложены в самом мультиплексоре SDH, что позволяет говорить о мультиплексоре как о внутреннем или локальном коммутаторе. На рис</w:t>
      </w:r>
      <w:r w:rsidR="001016D8">
        <w:rPr>
          <w:rFonts w:ascii="Times New Roman" w:eastAsia="Times New Roman" w:hAnsi="Times New Roman" w:cs="Times New Roman"/>
          <w:color w:val="000000"/>
          <w:sz w:val="28"/>
          <w:szCs w:val="28"/>
          <w:lang w:eastAsia="ru-RU"/>
        </w:rPr>
        <w:t>унке 10.</w:t>
      </w:r>
      <w:r w:rsidR="00E8338E">
        <w:rPr>
          <w:rFonts w:ascii="Times New Roman" w:eastAsia="Times New Roman" w:hAnsi="Times New Roman" w:cs="Times New Roman"/>
          <w:color w:val="000000"/>
          <w:sz w:val="28"/>
          <w:szCs w:val="28"/>
          <w:lang w:eastAsia="ru-RU"/>
        </w:rPr>
        <w:t>3</w:t>
      </w:r>
      <w:r w:rsidRPr="00CC4E0C">
        <w:rPr>
          <w:rFonts w:ascii="Times New Roman" w:eastAsia="Times New Roman" w:hAnsi="Times New Roman" w:cs="Times New Roman"/>
          <w:color w:val="000000"/>
          <w:sz w:val="28"/>
          <w:szCs w:val="28"/>
          <w:lang w:eastAsia="ru-RU"/>
        </w:rPr>
        <w:t xml:space="preserve">, например, менеджер полезной нагрузки может динамически изменять логическое соответствие между </w:t>
      </w:r>
      <w:proofErr w:type="spellStart"/>
      <w:r w:rsidRPr="00CC4E0C">
        <w:rPr>
          <w:rFonts w:ascii="Times New Roman" w:eastAsia="Times New Roman" w:hAnsi="Times New Roman" w:cs="Times New Roman"/>
          <w:color w:val="000000"/>
          <w:sz w:val="28"/>
          <w:szCs w:val="28"/>
          <w:lang w:eastAsia="ru-RU"/>
        </w:rPr>
        <w:t>трибным</w:t>
      </w:r>
      <w:proofErr w:type="spellEnd"/>
      <w:r w:rsidRPr="00CC4E0C">
        <w:rPr>
          <w:rFonts w:ascii="Times New Roman" w:eastAsia="Times New Roman" w:hAnsi="Times New Roman" w:cs="Times New Roman"/>
          <w:color w:val="000000"/>
          <w:sz w:val="28"/>
          <w:szCs w:val="28"/>
          <w:lang w:eastAsia="ru-RU"/>
        </w:rPr>
        <w:t xml:space="preserve"> блоком TU и каналом доступа, что равносильно внутренней коммутации каналов. Кроме этого, мультиплексор, как правило, имеет воз</w:t>
      </w:r>
      <w:r w:rsidR="001016D8">
        <w:rPr>
          <w:rFonts w:ascii="Times New Roman" w:eastAsia="Times New Roman" w:hAnsi="Times New Roman" w:cs="Times New Roman"/>
          <w:color w:val="000000"/>
          <w:sz w:val="28"/>
          <w:szCs w:val="28"/>
          <w:lang w:eastAsia="ru-RU"/>
        </w:rPr>
        <w:t>м</w:t>
      </w:r>
      <w:r w:rsidRPr="00CC4E0C">
        <w:rPr>
          <w:rFonts w:ascii="Times New Roman" w:eastAsia="Times New Roman" w:hAnsi="Times New Roman" w:cs="Times New Roman"/>
          <w:color w:val="000000"/>
          <w:sz w:val="28"/>
          <w:szCs w:val="28"/>
          <w:lang w:eastAsia="ru-RU"/>
        </w:rPr>
        <w:t>ожность коммутировать собственные каналы доступа, (</w:t>
      </w:r>
      <w:r w:rsidR="001016D8">
        <w:rPr>
          <w:rFonts w:ascii="Times New Roman" w:eastAsia="Times New Roman" w:hAnsi="Times New Roman" w:cs="Times New Roman"/>
          <w:color w:val="000000"/>
          <w:sz w:val="28"/>
          <w:szCs w:val="28"/>
          <w:lang w:eastAsia="ru-RU"/>
        </w:rPr>
        <w:t>рисунок 10.</w:t>
      </w:r>
      <w:r w:rsidR="00E8338E">
        <w:rPr>
          <w:rFonts w:ascii="Times New Roman" w:eastAsia="Times New Roman" w:hAnsi="Times New Roman" w:cs="Times New Roman"/>
          <w:color w:val="000000"/>
          <w:sz w:val="28"/>
          <w:szCs w:val="28"/>
          <w:lang w:eastAsia="ru-RU"/>
        </w:rPr>
        <w:t>4</w:t>
      </w:r>
      <w:r w:rsidRPr="00CC4E0C">
        <w:rPr>
          <w:rFonts w:ascii="Times New Roman" w:eastAsia="Times New Roman" w:hAnsi="Times New Roman" w:cs="Times New Roman"/>
          <w:color w:val="000000"/>
          <w:sz w:val="28"/>
          <w:szCs w:val="28"/>
          <w:lang w:eastAsia="ru-RU"/>
        </w:rPr>
        <w:t>), что равносильно локальной коммутации каналов. На мультиплексоры, например, можно возложить задачи локальной коммутации на уровне однотипных каналов доступа, т.е. задачи</w:t>
      </w:r>
      <w:r w:rsidR="001016D8">
        <w:rPr>
          <w:rFonts w:ascii="Times New Roman" w:eastAsia="Times New Roman" w:hAnsi="Times New Roman" w:cs="Times New Roman"/>
          <w:color w:val="000000"/>
          <w:sz w:val="28"/>
          <w:szCs w:val="28"/>
          <w:lang w:eastAsia="ru-RU"/>
        </w:rPr>
        <w:t>, решаемые концентраторами (рисунок 10.</w:t>
      </w:r>
      <w:r w:rsidR="00E8338E">
        <w:rPr>
          <w:rFonts w:ascii="Times New Roman" w:eastAsia="Times New Roman" w:hAnsi="Times New Roman" w:cs="Times New Roman"/>
          <w:color w:val="000000"/>
          <w:sz w:val="28"/>
          <w:szCs w:val="28"/>
          <w:lang w:eastAsia="ru-RU"/>
        </w:rPr>
        <w:t>4</w:t>
      </w:r>
      <w:r w:rsidRPr="00CC4E0C">
        <w:rPr>
          <w:rFonts w:ascii="Times New Roman" w:eastAsia="Times New Roman" w:hAnsi="Times New Roman" w:cs="Times New Roman"/>
          <w:color w:val="000000"/>
          <w:sz w:val="28"/>
          <w:szCs w:val="28"/>
          <w:lang w:eastAsia="ru-RU"/>
        </w:rPr>
        <w:t>).</w:t>
      </w:r>
    </w:p>
    <w:p w14:paraId="0736A09A" w14:textId="77777777" w:rsidR="00CC4E0C" w:rsidRPr="00CC4E0C" w:rsidRDefault="00CC4E0C" w:rsidP="001016D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В общем случае приходиться использовать специально разработанные синхронные коммутаторы - SDXC, осуществляющие не только локальную, но и общую или проходную (сквозную) коммутацию высокоскоростных потоков и синхронных транспортных модулей STM-N (рис</w:t>
      </w:r>
      <w:r w:rsidR="00E8338E">
        <w:rPr>
          <w:rFonts w:ascii="Times New Roman" w:eastAsia="Times New Roman" w:hAnsi="Times New Roman" w:cs="Times New Roman"/>
          <w:color w:val="000000"/>
          <w:sz w:val="28"/>
          <w:szCs w:val="28"/>
          <w:lang w:eastAsia="ru-RU"/>
        </w:rPr>
        <w:t>унок 10</w:t>
      </w:r>
      <w:r w:rsidRPr="00CC4E0C">
        <w:rPr>
          <w:rFonts w:ascii="Times New Roman" w:eastAsia="Times New Roman" w:hAnsi="Times New Roman" w:cs="Times New Roman"/>
          <w:color w:val="000000"/>
          <w:sz w:val="28"/>
          <w:szCs w:val="28"/>
          <w:lang w:eastAsia="ru-RU"/>
        </w:rPr>
        <w:t>.5). Важной особенностью таких коммутаторов является отсутствие блокировки других каналов при коммутации, когда коммутация одних групп TU не накладывает</w:t>
      </w:r>
      <w:r w:rsidR="00E8338E">
        <w:rPr>
          <w:rFonts w:ascii="Times New Roman" w:eastAsia="Times New Roman" w:hAnsi="Times New Roman" w:cs="Times New Roman"/>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 xml:space="preserve">ограничений на процесс обработки других групп TU. </w:t>
      </w:r>
      <w:r w:rsidR="00E8338E" w:rsidRPr="00CC4E0C">
        <w:rPr>
          <w:rFonts w:ascii="Times New Roman" w:eastAsia="Times New Roman" w:hAnsi="Times New Roman" w:cs="Times New Roman"/>
          <w:color w:val="000000"/>
          <w:sz w:val="28"/>
          <w:szCs w:val="28"/>
          <w:lang w:eastAsia="ru-RU"/>
        </w:rPr>
        <w:t>Т</w:t>
      </w:r>
      <w:r w:rsidRPr="00CC4E0C">
        <w:rPr>
          <w:rFonts w:ascii="Times New Roman" w:eastAsia="Times New Roman" w:hAnsi="Times New Roman" w:cs="Times New Roman"/>
          <w:color w:val="000000"/>
          <w:sz w:val="28"/>
          <w:szCs w:val="28"/>
          <w:lang w:eastAsia="ru-RU"/>
        </w:rPr>
        <w:t>акая коммутация называется неблокирующей.</w:t>
      </w:r>
    </w:p>
    <w:p w14:paraId="55BBDC7B" w14:textId="77777777" w:rsid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7AB6C831" wp14:editId="512AEE78">
            <wp:extent cx="3445510" cy="1550670"/>
            <wp:effectExtent l="19050" t="0" r="2540" b="0"/>
            <wp:docPr id="468" name="Рисунок 468" descr="C:\Users\Таня\Desktop\МКСП\л.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C:\Users\Таня\Desktop\МКСП\л.gif"/>
                    <pic:cNvPicPr>
                      <a:picLocks noChangeAspect="1" noChangeArrowheads="1"/>
                    </pic:cNvPicPr>
                  </pic:nvPicPr>
                  <pic:blipFill>
                    <a:blip r:embed="rId166"/>
                    <a:srcRect/>
                    <a:stretch>
                      <a:fillRect/>
                    </a:stretch>
                  </pic:blipFill>
                  <pic:spPr bwMode="auto">
                    <a:xfrm>
                      <a:off x="0" y="0"/>
                      <a:ext cx="3445510" cy="1550670"/>
                    </a:xfrm>
                    <a:prstGeom prst="rect">
                      <a:avLst/>
                    </a:prstGeom>
                    <a:noFill/>
                    <a:ln w="9525">
                      <a:noFill/>
                      <a:miter lim="800000"/>
                      <a:headEnd/>
                      <a:tailEnd/>
                    </a:ln>
                  </pic:spPr>
                </pic:pic>
              </a:graphicData>
            </a:graphic>
          </wp:inline>
        </w:drawing>
      </w:r>
    </w:p>
    <w:p w14:paraId="23063ECA" w14:textId="77777777" w:rsidR="00E8338E" w:rsidRP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41A398A2" w14:textId="77777777" w:rsid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E8338E">
        <w:rPr>
          <w:rFonts w:ascii="Times New Roman" w:eastAsia="Times New Roman" w:hAnsi="Times New Roman" w:cs="Times New Roman"/>
          <w:bCs/>
          <w:color w:val="000000"/>
          <w:sz w:val="28"/>
          <w:szCs w:val="28"/>
          <w:lang w:eastAsia="ru-RU"/>
        </w:rPr>
        <w:t xml:space="preserve">Рисунок 10.3 - </w:t>
      </w:r>
      <w:r w:rsidR="00CC4E0C" w:rsidRPr="00E8338E">
        <w:rPr>
          <w:rFonts w:ascii="Times New Roman" w:eastAsia="Times New Roman" w:hAnsi="Times New Roman" w:cs="Times New Roman"/>
          <w:color w:val="000000"/>
          <w:sz w:val="28"/>
          <w:szCs w:val="28"/>
          <w:lang w:eastAsia="ru-RU"/>
        </w:rPr>
        <w:t>Мультиплексор</w:t>
      </w:r>
      <w:r w:rsidR="00CC4E0C" w:rsidRPr="00CC4E0C">
        <w:rPr>
          <w:rFonts w:ascii="Times New Roman" w:eastAsia="Times New Roman" w:hAnsi="Times New Roman" w:cs="Times New Roman"/>
          <w:color w:val="000000"/>
          <w:sz w:val="28"/>
          <w:szCs w:val="28"/>
          <w:lang w:eastAsia="ru-RU"/>
        </w:rPr>
        <w:t xml:space="preserve"> ввода/вывода в режиме внутреннего коммутатора.</w:t>
      </w:r>
    </w:p>
    <w:p w14:paraId="3C23631B" w14:textId="77777777" w:rsidR="00E8338E" w:rsidRP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349DDDFF" w14:textId="77777777" w:rsid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770B565F" wp14:editId="08FD601E">
            <wp:extent cx="3445510" cy="1550670"/>
            <wp:effectExtent l="19050" t="0" r="2540" b="0"/>
            <wp:docPr id="472" name="Рисунок 472" descr="C:\Users\Таня\Desktop\МКСП\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C:\Users\Таня\Desktop\МКСП\о.gif"/>
                    <pic:cNvPicPr>
                      <a:picLocks noChangeAspect="1" noChangeArrowheads="1"/>
                    </pic:cNvPicPr>
                  </pic:nvPicPr>
                  <pic:blipFill>
                    <a:blip r:embed="rId167"/>
                    <a:srcRect/>
                    <a:stretch>
                      <a:fillRect/>
                    </a:stretch>
                  </pic:blipFill>
                  <pic:spPr bwMode="auto">
                    <a:xfrm>
                      <a:off x="0" y="0"/>
                      <a:ext cx="3445510" cy="1550670"/>
                    </a:xfrm>
                    <a:prstGeom prst="rect">
                      <a:avLst/>
                    </a:prstGeom>
                    <a:noFill/>
                    <a:ln w="9525">
                      <a:noFill/>
                      <a:miter lim="800000"/>
                      <a:headEnd/>
                      <a:tailEnd/>
                    </a:ln>
                  </pic:spPr>
                </pic:pic>
              </a:graphicData>
            </a:graphic>
          </wp:inline>
        </w:drawing>
      </w:r>
    </w:p>
    <w:p w14:paraId="275A5BA7" w14:textId="77777777" w:rsidR="00E8338E" w:rsidRP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507ACB3E" w14:textId="77777777" w:rsidR="00CC4E0C" w:rsidRP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E8338E">
        <w:rPr>
          <w:rFonts w:ascii="Times New Roman" w:eastAsia="Times New Roman" w:hAnsi="Times New Roman" w:cs="Times New Roman"/>
          <w:bCs/>
          <w:color w:val="000000"/>
          <w:sz w:val="28"/>
          <w:szCs w:val="28"/>
          <w:lang w:eastAsia="ru-RU"/>
        </w:rPr>
        <w:t>Рисунок 10.4 -</w:t>
      </w:r>
      <w:r>
        <w:rPr>
          <w:rFonts w:ascii="Times New Roman" w:eastAsia="Times New Roman" w:hAnsi="Times New Roman" w:cs="Times New Roman"/>
          <w:b/>
          <w:bCs/>
          <w:color w:val="000000"/>
          <w:sz w:val="28"/>
          <w:szCs w:val="28"/>
          <w:lang w:eastAsia="ru-RU"/>
        </w:rPr>
        <w:t xml:space="preserve"> </w:t>
      </w:r>
      <w:r w:rsidR="00CC4E0C" w:rsidRPr="00CC4E0C">
        <w:rPr>
          <w:rFonts w:ascii="Times New Roman" w:eastAsia="Times New Roman" w:hAnsi="Times New Roman" w:cs="Times New Roman"/>
          <w:color w:val="000000"/>
          <w:sz w:val="28"/>
          <w:szCs w:val="28"/>
          <w:lang w:eastAsia="ru-RU"/>
        </w:rPr>
        <w:t>Мультиплексор ввода/вывода в режиме локального коммутатора.</w:t>
      </w:r>
    </w:p>
    <w:p w14:paraId="11D3DE7F"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7B5D1E0F" wp14:editId="3E572A5F">
            <wp:extent cx="5711825" cy="1908175"/>
            <wp:effectExtent l="0" t="0" r="0" b="0"/>
            <wp:docPr id="476" name="Рисунок 476" descr="C:\Users\Таня\Desktop\МКСП\р.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C:\Users\Таня\Desktop\МКСП\р.gif"/>
                    <pic:cNvPicPr>
                      <a:picLocks noChangeAspect="1" noChangeArrowheads="1"/>
                    </pic:cNvPicPr>
                  </pic:nvPicPr>
                  <pic:blipFill>
                    <a:blip r:embed="rId168"/>
                    <a:srcRect/>
                    <a:stretch>
                      <a:fillRect/>
                    </a:stretch>
                  </pic:blipFill>
                  <pic:spPr bwMode="auto">
                    <a:xfrm>
                      <a:off x="0" y="0"/>
                      <a:ext cx="5711825" cy="1908175"/>
                    </a:xfrm>
                    <a:prstGeom prst="rect">
                      <a:avLst/>
                    </a:prstGeom>
                    <a:noFill/>
                    <a:ln w="9525">
                      <a:noFill/>
                      <a:miter lim="800000"/>
                      <a:headEnd/>
                      <a:tailEnd/>
                    </a:ln>
                  </pic:spPr>
                </pic:pic>
              </a:graphicData>
            </a:graphic>
          </wp:inline>
        </w:drawing>
      </w:r>
    </w:p>
    <w:p w14:paraId="080B60DE" w14:textId="77777777" w:rsid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E8338E">
        <w:rPr>
          <w:rFonts w:ascii="Times New Roman" w:eastAsia="Times New Roman" w:hAnsi="Times New Roman" w:cs="Times New Roman"/>
          <w:bCs/>
          <w:color w:val="000000"/>
          <w:sz w:val="28"/>
          <w:szCs w:val="28"/>
          <w:lang w:eastAsia="ru-RU"/>
        </w:rPr>
        <w:t>Рисунок 10.5 -</w:t>
      </w:r>
      <w:r>
        <w:rPr>
          <w:rFonts w:ascii="Times New Roman" w:eastAsia="Times New Roman" w:hAnsi="Times New Roman" w:cs="Times New Roman"/>
          <w:b/>
          <w:bCs/>
          <w:color w:val="000000"/>
          <w:sz w:val="28"/>
          <w:szCs w:val="28"/>
          <w:lang w:eastAsia="ru-RU"/>
        </w:rPr>
        <w:t xml:space="preserve"> </w:t>
      </w:r>
      <w:r w:rsidR="00CC4E0C" w:rsidRPr="00CC4E0C">
        <w:rPr>
          <w:rFonts w:ascii="Times New Roman" w:eastAsia="Times New Roman" w:hAnsi="Times New Roman" w:cs="Times New Roman"/>
          <w:color w:val="000000"/>
          <w:sz w:val="28"/>
          <w:szCs w:val="28"/>
          <w:lang w:eastAsia="ru-RU"/>
        </w:rPr>
        <w:t>Общий или проходной коммутатор высокоскоростных каналов.</w:t>
      </w:r>
    </w:p>
    <w:p w14:paraId="378FD700" w14:textId="77777777" w:rsidR="00E8338E" w:rsidRP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2437F73D" w14:textId="77777777" w:rsidR="00E8338E" w:rsidRDefault="00CC4E0C" w:rsidP="00E8338E">
      <w:pPr>
        <w:spacing w:after="0" w:line="360" w:lineRule="auto"/>
        <w:ind w:firstLine="709"/>
        <w:jc w:val="both"/>
        <w:rPr>
          <w:rFonts w:ascii="Times New Roman" w:hAnsi="Times New Roman" w:cs="Times New Roman"/>
          <w:sz w:val="28"/>
          <w:szCs w:val="28"/>
        </w:rPr>
      </w:pPr>
      <w:r w:rsidRPr="00E8338E">
        <w:rPr>
          <w:rFonts w:ascii="Times New Roman" w:hAnsi="Times New Roman" w:cs="Times New Roman"/>
          <w:sz w:val="28"/>
          <w:szCs w:val="28"/>
        </w:rPr>
        <w:t>Можно выделить шесть различных функций, выполняемых коммутатором:</w:t>
      </w:r>
    </w:p>
    <w:p w14:paraId="1214A9A4" w14:textId="77777777" w:rsidR="00E8338E" w:rsidRPr="00E8338E" w:rsidRDefault="00CC4E0C" w:rsidP="00286B1B">
      <w:pPr>
        <w:pStyle w:val="a7"/>
        <w:numPr>
          <w:ilvl w:val="0"/>
          <w:numId w:val="35"/>
        </w:numPr>
        <w:spacing w:after="0" w:line="360" w:lineRule="auto"/>
        <w:ind w:left="0" w:firstLine="709"/>
        <w:jc w:val="both"/>
        <w:rPr>
          <w:rFonts w:ascii="Times New Roman" w:hAnsi="Times New Roman" w:cs="Times New Roman"/>
          <w:sz w:val="28"/>
          <w:szCs w:val="28"/>
        </w:rPr>
      </w:pPr>
      <w:r w:rsidRPr="00E8338E">
        <w:rPr>
          <w:rFonts w:ascii="Times New Roman" w:hAnsi="Times New Roman" w:cs="Times New Roman"/>
          <w:sz w:val="28"/>
          <w:szCs w:val="28"/>
        </w:rPr>
        <w:t>маршрутизация (</w:t>
      </w:r>
      <w:proofErr w:type="spellStart"/>
      <w:r w:rsidRPr="00E8338E">
        <w:rPr>
          <w:rFonts w:ascii="Times New Roman" w:hAnsi="Times New Roman" w:cs="Times New Roman"/>
          <w:sz w:val="28"/>
          <w:szCs w:val="28"/>
        </w:rPr>
        <w:t>routing</w:t>
      </w:r>
      <w:proofErr w:type="spellEnd"/>
      <w:r w:rsidRPr="00E8338E">
        <w:rPr>
          <w:rFonts w:ascii="Times New Roman" w:hAnsi="Times New Roman" w:cs="Times New Roman"/>
          <w:sz w:val="28"/>
          <w:szCs w:val="28"/>
        </w:rPr>
        <w:t>)</w:t>
      </w:r>
      <w:r w:rsidR="00E8338E" w:rsidRPr="00E8338E">
        <w:rPr>
          <w:rFonts w:ascii="Times New Roman" w:hAnsi="Times New Roman" w:cs="Times New Roman"/>
          <w:sz w:val="28"/>
          <w:szCs w:val="28"/>
        </w:rPr>
        <w:t xml:space="preserve"> </w:t>
      </w:r>
      <w:r w:rsidRPr="00E8338E">
        <w:rPr>
          <w:rFonts w:ascii="Times New Roman" w:hAnsi="Times New Roman" w:cs="Times New Roman"/>
          <w:sz w:val="28"/>
          <w:szCs w:val="28"/>
        </w:rPr>
        <w:t>виртуальных контейнеров VC, проводимая на основе использования информации в маршрутном заголовке ROH соответствующего контейнера;</w:t>
      </w:r>
    </w:p>
    <w:p w14:paraId="3DBCC12F" w14:textId="77777777" w:rsidR="00E8338E" w:rsidRPr="00E8338E" w:rsidRDefault="00CC4E0C" w:rsidP="00286B1B">
      <w:pPr>
        <w:pStyle w:val="a7"/>
        <w:numPr>
          <w:ilvl w:val="0"/>
          <w:numId w:val="35"/>
        </w:numPr>
        <w:spacing w:after="0" w:line="360" w:lineRule="auto"/>
        <w:ind w:left="0" w:firstLine="709"/>
        <w:jc w:val="both"/>
        <w:rPr>
          <w:rFonts w:ascii="Times New Roman" w:hAnsi="Times New Roman" w:cs="Times New Roman"/>
          <w:sz w:val="28"/>
          <w:szCs w:val="28"/>
        </w:rPr>
      </w:pPr>
      <w:r w:rsidRPr="00E8338E">
        <w:rPr>
          <w:rFonts w:ascii="Times New Roman" w:hAnsi="Times New Roman" w:cs="Times New Roman"/>
          <w:sz w:val="28"/>
          <w:szCs w:val="28"/>
        </w:rPr>
        <w:lastRenderedPageBreak/>
        <w:t>консолидация или объединение (</w:t>
      </w:r>
      <w:proofErr w:type="spellStart"/>
      <w:r w:rsidRPr="00E8338E">
        <w:rPr>
          <w:rFonts w:ascii="Times New Roman" w:hAnsi="Times New Roman" w:cs="Times New Roman"/>
          <w:sz w:val="28"/>
          <w:szCs w:val="28"/>
        </w:rPr>
        <w:t>consolidation</w:t>
      </w:r>
      <w:proofErr w:type="spellEnd"/>
      <w:r w:rsidRPr="00E8338E">
        <w:rPr>
          <w:rFonts w:ascii="Times New Roman" w:hAnsi="Times New Roman" w:cs="Times New Roman"/>
          <w:sz w:val="28"/>
          <w:szCs w:val="28"/>
        </w:rPr>
        <w:t>/</w:t>
      </w:r>
      <w:proofErr w:type="spellStart"/>
      <w:r w:rsidRPr="00E8338E">
        <w:rPr>
          <w:rFonts w:ascii="Times New Roman" w:hAnsi="Times New Roman" w:cs="Times New Roman"/>
          <w:sz w:val="28"/>
          <w:szCs w:val="28"/>
        </w:rPr>
        <w:t>hubbing</w:t>
      </w:r>
      <w:proofErr w:type="spellEnd"/>
      <w:r w:rsidRPr="00E8338E">
        <w:rPr>
          <w:rFonts w:ascii="Times New Roman" w:hAnsi="Times New Roman" w:cs="Times New Roman"/>
          <w:sz w:val="28"/>
          <w:szCs w:val="28"/>
        </w:rPr>
        <w:t>)виртуальных контейнеров VC, проводимая в режиме концентратора/</w:t>
      </w:r>
      <w:proofErr w:type="spellStart"/>
      <w:r w:rsidRPr="00E8338E">
        <w:rPr>
          <w:rFonts w:ascii="Times New Roman" w:hAnsi="Times New Roman" w:cs="Times New Roman"/>
          <w:sz w:val="28"/>
          <w:szCs w:val="28"/>
        </w:rPr>
        <w:t>хаба</w:t>
      </w:r>
      <w:proofErr w:type="spellEnd"/>
      <w:r w:rsidRPr="00E8338E">
        <w:rPr>
          <w:rFonts w:ascii="Times New Roman" w:hAnsi="Times New Roman" w:cs="Times New Roman"/>
          <w:sz w:val="28"/>
          <w:szCs w:val="28"/>
        </w:rPr>
        <w:t>;</w:t>
      </w:r>
    </w:p>
    <w:p w14:paraId="0D4C024B" w14:textId="77777777" w:rsidR="00E8338E" w:rsidRPr="00E8338E" w:rsidRDefault="00CC4E0C" w:rsidP="00286B1B">
      <w:pPr>
        <w:pStyle w:val="a7"/>
        <w:numPr>
          <w:ilvl w:val="0"/>
          <w:numId w:val="35"/>
        </w:numPr>
        <w:spacing w:after="0" w:line="360" w:lineRule="auto"/>
        <w:ind w:left="0" w:firstLine="709"/>
        <w:jc w:val="both"/>
        <w:rPr>
          <w:rFonts w:ascii="Times New Roman" w:hAnsi="Times New Roman" w:cs="Times New Roman"/>
          <w:sz w:val="28"/>
          <w:szCs w:val="28"/>
        </w:rPr>
      </w:pPr>
      <w:r w:rsidRPr="00E8338E">
        <w:rPr>
          <w:rFonts w:ascii="Times New Roman" w:hAnsi="Times New Roman" w:cs="Times New Roman"/>
          <w:sz w:val="28"/>
          <w:szCs w:val="28"/>
        </w:rPr>
        <w:t>трансляция (</w:t>
      </w:r>
      <w:proofErr w:type="spellStart"/>
      <w:r w:rsidRPr="00E8338E">
        <w:rPr>
          <w:rFonts w:ascii="Times New Roman" w:hAnsi="Times New Roman" w:cs="Times New Roman"/>
          <w:sz w:val="28"/>
          <w:szCs w:val="28"/>
        </w:rPr>
        <w:t>translation</w:t>
      </w:r>
      <w:proofErr w:type="spellEnd"/>
      <w:r w:rsidRPr="00E8338E">
        <w:rPr>
          <w:rFonts w:ascii="Times New Roman" w:hAnsi="Times New Roman" w:cs="Times New Roman"/>
          <w:sz w:val="28"/>
          <w:szCs w:val="28"/>
        </w:rPr>
        <w:t>)</w:t>
      </w:r>
      <w:r w:rsidR="00E8338E" w:rsidRPr="00E8338E">
        <w:rPr>
          <w:rFonts w:ascii="Times New Roman" w:hAnsi="Times New Roman" w:cs="Times New Roman"/>
          <w:sz w:val="28"/>
          <w:szCs w:val="28"/>
        </w:rPr>
        <w:t xml:space="preserve"> </w:t>
      </w:r>
      <w:r w:rsidRPr="00E8338E">
        <w:rPr>
          <w:rFonts w:ascii="Times New Roman" w:hAnsi="Times New Roman" w:cs="Times New Roman"/>
          <w:sz w:val="28"/>
          <w:szCs w:val="28"/>
        </w:rPr>
        <w:t xml:space="preserve">потока от точки к нескольким точкам, или к </w:t>
      </w:r>
      <w:proofErr w:type="spellStart"/>
      <w:r w:rsidRPr="00E8338E">
        <w:rPr>
          <w:rFonts w:ascii="Times New Roman" w:hAnsi="Times New Roman" w:cs="Times New Roman"/>
          <w:sz w:val="28"/>
          <w:szCs w:val="28"/>
        </w:rPr>
        <w:t>мультиточке</w:t>
      </w:r>
      <w:proofErr w:type="spellEnd"/>
      <w:r w:rsidRPr="00E8338E">
        <w:rPr>
          <w:rFonts w:ascii="Times New Roman" w:hAnsi="Times New Roman" w:cs="Times New Roman"/>
          <w:sz w:val="28"/>
          <w:szCs w:val="28"/>
        </w:rPr>
        <w:t xml:space="preserve">, осуществляемая при использовании режима связи "точка - </w:t>
      </w:r>
      <w:proofErr w:type="spellStart"/>
      <w:r w:rsidRPr="00E8338E">
        <w:rPr>
          <w:rFonts w:ascii="Times New Roman" w:hAnsi="Times New Roman" w:cs="Times New Roman"/>
          <w:sz w:val="28"/>
          <w:szCs w:val="28"/>
        </w:rPr>
        <w:t>мультиточка</w:t>
      </w:r>
      <w:proofErr w:type="spellEnd"/>
      <w:r w:rsidRPr="00E8338E">
        <w:rPr>
          <w:rFonts w:ascii="Times New Roman" w:hAnsi="Times New Roman" w:cs="Times New Roman"/>
          <w:sz w:val="28"/>
          <w:szCs w:val="28"/>
        </w:rPr>
        <w:t>";</w:t>
      </w:r>
    </w:p>
    <w:p w14:paraId="38009F09" w14:textId="77777777" w:rsidR="00E8338E" w:rsidRPr="00E8338E" w:rsidRDefault="00CC4E0C" w:rsidP="00286B1B">
      <w:pPr>
        <w:pStyle w:val="a7"/>
        <w:numPr>
          <w:ilvl w:val="0"/>
          <w:numId w:val="35"/>
        </w:numPr>
        <w:spacing w:after="0" w:line="360" w:lineRule="auto"/>
        <w:ind w:left="0" w:firstLine="709"/>
        <w:jc w:val="both"/>
        <w:rPr>
          <w:rFonts w:ascii="Times New Roman" w:hAnsi="Times New Roman" w:cs="Times New Roman"/>
          <w:sz w:val="28"/>
          <w:szCs w:val="28"/>
        </w:rPr>
      </w:pPr>
      <w:r w:rsidRPr="00E8338E">
        <w:rPr>
          <w:rFonts w:ascii="Times New Roman" w:hAnsi="Times New Roman" w:cs="Times New Roman"/>
          <w:sz w:val="28"/>
          <w:szCs w:val="28"/>
        </w:rPr>
        <w:t xml:space="preserve">сортировка или </w:t>
      </w:r>
      <w:proofErr w:type="spellStart"/>
      <w:r w:rsidRPr="00E8338E">
        <w:rPr>
          <w:rFonts w:ascii="Times New Roman" w:hAnsi="Times New Roman" w:cs="Times New Roman"/>
          <w:sz w:val="28"/>
          <w:szCs w:val="28"/>
        </w:rPr>
        <w:t>перегрупировка</w:t>
      </w:r>
      <w:proofErr w:type="spellEnd"/>
      <w:r w:rsidRPr="00E8338E">
        <w:rPr>
          <w:rFonts w:ascii="Times New Roman" w:hAnsi="Times New Roman" w:cs="Times New Roman"/>
          <w:sz w:val="28"/>
          <w:szCs w:val="28"/>
        </w:rPr>
        <w:t xml:space="preserve"> (</w:t>
      </w:r>
      <w:proofErr w:type="spellStart"/>
      <w:r w:rsidRPr="00E8338E">
        <w:rPr>
          <w:rFonts w:ascii="Times New Roman" w:hAnsi="Times New Roman" w:cs="Times New Roman"/>
          <w:sz w:val="28"/>
          <w:szCs w:val="28"/>
        </w:rPr>
        <w:t>drooming</w:t>
      </w:r>
      <w:proofErr w:type="spellEnd"/>
      <w:r w:rsidRPr="00E8338E">
        <w:rPr>
          <w:rFonts w:ascii="Times New Roman" w:hAnsi="Times New Roman" w:cs="Times New Roman"/>
          <w:sz w:val="28"/>
          <w:szCs w:val="28"/>
        </w:rPr>
        <w:t>)</w:t>
      </w:r>
      <w:r w:rsidR="00E8338E" w:rsidRPr="00E8338E">
        <w:rPr>
          <w:rFonts w:ascii="Times New Roman" w:hAnsi="Times New Roman" w:cs="Times New Roman"/>
          <w:sz w:val="28"/>
          <w:szCs w:val="28"/>
        </w:rPr>
        <w:t xml:space="preserve"> </w:t>
      </w:r>
      <w:r w:rsidRPr="00E8338E">
        <w:rPr>
          <w:rFonts w:ascii="Times New Roman" w:hAnsi="Times New Roman" w:cs="Times New Roman"/>
          <w:sz w:val="28"/>
          <w:szCs w:val="28"/>
        </w:rPr>
        <w:t>виртуальных контейнеров VC, осуществляемая с целью создания нескол</w:t>
      </w:r>
      <w:r w:rsidR="00E8338E" w:rsidRPr="00E8338E">
        <w:rPr>
          <w:rFonts w:ascii="Times New Roman" w:hAnsi="Times New Roman" w:cs="Times New Roman"/>
          <w:sz w:val="28"/>
          <w:szCs w:val="28"/>
        </w:rPr>
        <w:t>ь</w:t>
      </w:r>
      <w:r w:rsidRPr="00E8338E">
        <w:rPr>
          <w:rFonts w:ascii="Times New Roman" w:hAnsi="Times New Roman" w:cs="Times New Roman"/>
          <w:sz w:val="28"/>
          <w:szCs w:val="28"/>
        </w:rPr>
        <w:t xml:space="preserve">ких упорядоченных потоков VC из общего потока </w:t>
      </w:r>
      <w:r w:rsidR="00E8338E" w:rsidRPr="00E8338E">
        <w:rPr>
          <w:rFonts w:ascii="Times New Roman" w:hAnsi="Times New Roman" w:cs="Times New Roman"/>
          <w:sz w:val="28"/>
          <w:szCs w:val="28"/>
        </w:rPr>
        <w:t>VC, поступающего на коммутатор;</w:t>
      </w:r>
    </w:p>
    <w:p w14:paraId="0AE1E10F" w14:textId="77777777" w:rsidR="00E8338E" w:rsidRPr="00E8338E" w:rsidRDefault="00CC4E0C" w:rsidP="00286B1B">
      <w:pPr>
        <w:pStyle w:val="a7"/>
        <w:numPr>
          <w:ilvl w:val="0"/>
          <w:numId w:val="35"/>
        </w:numPr>
        <w:spacing w:after="0" w:line="360" w:lineRule="auto"/>
        <w:ind w:left="0" w:firstLine="709"/>
        <w:jc w:val="both"/>
        <w:rPr>
          <w:rFonts w:ascii="Times New Roman" w:hAnsi="Times New Roman" w:cs="Times New Roman"/>
          <w:sz w:val="28"/>
          <w:szCs w:val="28"/>
        </w:rPr>
      </w:pPr>
      <w:r w:rsidRPr="00E8338E">
        <w:rPr>
          <w:rFonts w:ascii="Times New Roman" w:hAnsi="Times New Roman" w:cs="Times New Roman"/>
          <w:sz w:val="28"/>
          <w:szCs w:val="28"/>
        </w:rPr>
        <w:t>доступ</w:t>
      </w:r>
      <w:r w:rsidR="00E8338E">
        <w:rPr>
          <w:rFonts w:ascii="Times New Roman" w:hAnsi="Times New Roman" w:cs="Times New Roman"/>
          <w:sz w:val="28"/>
          <w:szCs w:val="28"/>
        </w:rPr>
        <w:t xml:space="preserve"> </w:t>
      </w:r>
      <w:r w:rsidRPr="00E8338E">
        <w:rPr>
          <w:rFonts w:ascii="Times New Roman" w:hAnsi="Times New Roman" w:cs="Times New Roman"/>
          <w:sz w:val="28"/>
          <w:szCs w:val="28"/>
        </w:rPr>
        <w:t>к виртуальному контейнеру VC, осуществляемый при тестировании оборудования;</w:t>
      </w:r>
    </w:p>
    <w:p w14:paraId="1683A630" w14:textId="77777777" w:rsidR="00CC4E0C" w:rsidRDefault="00CC4E0C" w:rsidP="00286B1B">
      <w:pPr>
        <w:pStyle w:val="a7"/>
        <w:numPr>
          <w:ilvl w:val="0"/>
          <w:numId w:val="35"/>
        </w:numPr>
        <w:spacing w:after="0" w:line="360" w:lineRule="auto"/>
        <w:ind w:left="0" w:firstLine="709"/>
        <w:jc w:val="both"/>
        <w:rPr>
          <w:rFonts w:ascii="Times New Roman" w:hAnsi="Times New Roman" w:cs="Times New Roman"/>
          <w:sz w:val="28"/>
          <w:szCs w:val="28"/>
        </w:rPr>
      </w:pPr>
      <w:r w:rsidRPr="00E8338E">
        <w:rPr>
          <w:rFonts w:ascii="Times New Roman" w:hAnsi="Times New Roman" w:cs="Times New Roman"/>
          <w:sz w:val="28"/>
          <w:szCs w:val="28"/>
        </w:rPr>
        <w:t>ввод/вывод (</w:t>
      </w:r>
      <w:proofErr w:type="spellStart"/>
      <w:r w:rsidRPr="00E8338E">
        <w:rPr>
          <w:rFonts w:ascii="Times New Roman" w:hAnsi="Times New Roman" w:cs="Times New Roman"/>
          <w:sz w:val="28"/>
          <w:szCs w:val="28"/>
        </w:rPr>
        <w:t>drop</w:t>
      </w:r>
      <w:proofErr w:type="spellEnd"/>
      <w:r w:rsidRPr="00E8338E">
        <w:rPr>
          <w:rFonts w:ascii="Times New Roman" w:hAnsi="Times New Roman" w:cs="Times New Roman"/>
          <w:sz w:val="28"/>
          <w:szCs w:val="28"/>
        </w:rPr>
        <w:t>/</w:t>
      </w:r>
      <w:proofErr w:type="spellStart"/>
      <w:r w:rsidRPr="00E8338E">
        <w:rPr>
          <w:rFonts w:ascii="Times New Roman" w:hAnsi="Times New Roman" w:cs="Times New Roman"/>
          <w:sz w:val="28"/>
          <w:szCs w:val="28"/>
        </w:rPr>
        <w:t>insert</w:t>
      </w:r>
      <w:proofErr w:type="spellEnd"/>
      <w:r w:rsidRPr="00E8338E">
        <w:rPr>
          <w:rFonts w:ascii="Times New Roman" w:hAnsi="Times New Roman" w:cs="Times New Roman"/>
          <w:sz w:val="28"/>
          <w:szCs w:val="28"/>
        </w:rPr>
        <w:t>)</w:t>
      </w:r>
      <w:r w:rsidR="00E8338E" w:rsidRPr="00E8338E">
        <w:rPr>
          <w:rFonts w:ascii="Times New Roman" w:hAnsi="Times New Roman" w:cs="Times New Roman"/>
          <w:sz w:val="28"/>
          <w:szCs w:val="28"/>
        </w:rPr>
        <w:t xml:space="preserve"> </w:t>
      </w:r>
      <w:r w:rsidRPr="00E8338E">
        <w:rPr>
          <w:rFonts w:ascii="Times New Roman" w:hAnsi="Times New Roman" w:cs="Times New Roman"/>
          <w:sz w:val="28"/>
          <w:szCs w:val="28"/>
        </w:rPr>
        <w:t>виртуальных контейнеров, осуществляемый при раб</w:t>
      </w:r>
      <w:r w:rsidR="00E8338E">
        <w:rPr>
          <w:rFonts w:ascii="Times New Roman" w:hAnsi="Times New Roman" w:cs="Times New Roman"/>
          <w:sz w:val="28"/>
          <w:szCs w:val="28"/>
        </w:rPr>
        <w:t>оте мультиплексора ввода/вывода</w:t>
      </w:r>
    </w:p>
    <w:p w14:paraId="538B3995" w14:textId="77777777" w:rsidR="00E8338E" w:rsidRPr="00E8338E" w:rsidRDefault="00E8338E" w:rsidP="00E8338E">
      <w:pPr>
        <w:spacing w:after="0" w:line="360" w:lineRule="auto"/>
        <w:ind w:firstLine="709"/>
        <w:rPr>
          <w:rFonts w:ascii="Times New Roman" w:hAnsi="Times New Roman" w:cs="Times New Roman"/>
          <w:sz w:val="28"/>
          <w:szCs w:val="28"/>
        </w:rPr>
      </w:pPr>
    </w:p>
    <w:p w14:paraId="1F2CE12C" w14:textId="77777777" w:rsidR="00CC4E0C" w:rsidRPr="00E8338E" w:rsidRDefault="00CC4E0C" w:rsidP="00286B1B">
      <w:pPr>
        <w:pStyle w:val="a7"/>
        <w:numPr>
          <w:ilvl w:val="1"/>
          <w:numId w:val="36"/>
        </w:numPr>
        <w:spacing w:after="0" w:line="360" w:lineRule="auto"/>
        <w:ind w:left="0" w:firstLine="709"/>
        <w:rPr>
          <w:rFonts w:ascii="Times New Roman" w:hAnsi="Times New Roman" w:cs="Times New Roman"/>
          <w:b/>
          <w:color w:val="000000"/>
          <w:sz w:val="28"/>
          <w:szCs w:val="28"/>
        </w:rPr>
      </w:pPr>
      <w:r w:rsidRPr="00E8338E">
        <w:rPr>
          <w:rFonts w:ascii="Times New Roman" w:hAnsi="Times New Roman" w:cs="Times New Roman"/>
          <w:b/>
          <w:color w:val="000000"/>
          <w:sz w:val="28"/>
          <w:szCs w:val="28"/>
        </w:rPr>
        <w:t>Топ</w:t>
      </w:r>
      <w:r w:rsidR="00E8338E">
        <w:rPr>
          <w:rFonts w:ascii="Times New Roman" w:hAnsi="Times New Roman" w:cs="Times New Roman"/>
          <w:b/>
          <w:color w:val="000000"/>
          <w:sz w:val="28"/>
          <w:szCs w:val="28"/>
        </w:rPr>
        <w:t>ология сетей SDH</w:t>
      </w:r>
    </w:p>
    <w:p w14:paraId="17C718DF" w14:textId="77777777" w:rsidR="00E8338E" w:rsidRDefault="00E8338E" w:rsidP="00E8338E">
      <w:pPr>
        <w:spacing w:after="0" w:line="360" w:lineRule="auto"/>
        <w:ind w:firstLine="709"/>
        <w:rPr>
          <w:rFonts w:ascii="Times New Roman" w:eastAsia="Times New Roman" w:hAnsi="Times New Roman" w:cs="Times New Roman"/>
          <w:color w:val="000000"/>
          <w:sz w:val="28"/>
          <w:szCs w:val="28"/>
          <w:lang w:eastAsia="ru-RU"/>
        </w:rPr>
      </w:pPr>
    </w:p>
    <w:p w14:paraId="4C11EC37" w14:textId="77777777" w:rsidR="00CC4E0C" w:rsidRDefault="00CC4E0C" w:rsidP="00CC4E0C">
      <w:pPr>
        <w:spacing w:after="0" w:line="360" w:lineRule="auto"/>
        <w:ind w:firstLine="709"/>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Рассмотрим топологию сетей SDH. Существует базовый набор стандартных топологий. Ниже рассмотрены такие базовые топологии.</w:t>
      </w:r>
    </w:p>
    <w:p w14:paraId="669FE593" w14:textId="77777777" w:rsidR="00E8338E" w:rsidRPr="00E8338E" w:rsidRDefault="00E8338E" w:rsidP="00CC4E0C">
      <w:pPr>
        <w:spacing w:after="0" w:line="360" w:lineRule="auto"/>
        <w:ind w:firstLine="709"/>
        <w:rPr>
          <w:rFonts w:ascii="Times New Roman" w:eastAsia="Times New Roman" w:hAnsi="Times New Roman" w:cs="Times New Roman"/>
          <w:color w:val="000000"/>
          <w:sz w:val="28"/>
          <w:szCs w:val="28"/>
          <w:lang w:eastAsia="ru-RU"/>
        </w:rPr>
      </w:pPr>
    </w:p>
    <w:p w14:paraId="1F373250" w14:textId="77777777" w:rsidR="00CC4E0C" w:rsidRPr="00E8338E" w:rsidRDefault="00E8338E" w:rsidP="00E8338E">
      <w:pPr>
        <w:spacing w:after="0" w:line="360" w:lineRule="auto"/>
        <w:ind w:firstLine="709"/>
        <w:rPr>
          <w:rFonts w:ascii="Times New Roman" w:eastAsia="Times New Roman" w:hAnsi="Times New Roman" w:cs="Times New Roman"/>
          <w:bCs/>
          <w:color w:val="000000"/>
          <w:sz w:val="28"/>
          <w:szCs w:val="28"/>
          <w:lang w:eastAsia="ru-RU"/>
        </w:rPr>
      </w:pPr>
      <w:r w:rsidRPr="00E8338E">
        <w:rPr>
          <w:rFonts w:ascii="Times New Roman" w:eastAsia="Times New Roman" w:hAnsi="Times New Roman" w:cs="Times New Roman"/>
          <w:bCs/>
          <w:color w:val="000000"/>
          <w:sz w:val="28"/>
          <w:szCs w:val="28"/>
          <w:lang w:eastAsia="ru-RU"/>
        </w:rPr>
        <w:t xml:space="preserve">10.3.1 </w:t>
      </w:r>
      <w:r>
        <w:rPr>
          <w:rFonts w:ascii="Times New Roman" w:eastAsia="Times New Roman" w:hAnsi="Times New Roman" w:cs="Times New Roman"/>
          <w:bCs/>
          <w:color w:val="000000"/>
          <w:sz w:val="28"/>
          <w:szCs w:val="28"/>
          <w:lang w:eastAsia="ru-RU"/>
        </w:rPr>
        <w:t>Топология "точка-точка"</w:t>
      </w:r>
    </w:p>
    <w:p w14:paraId="2391EED9" w14:textId="77777777" w:rsidR="00E8338E" w:rsidRPr="00E8338E" w:rsidRDefault="00E8338E" w:rsidP="00E8338E">
      <w:pPr>
        <w:spacing w:after="0" w:line="360" w:lineRule="auto"/>
        <w:ind w:firstLine="709"/>
        <w:rPr>
          <w:rFonts w:ascii="Times New Roman" w:eastAsia="Times New Roman" w:hAnsi="Times New Roman" w:cs="Times New Roman"/>
          <w:color w:val="000000"/>
          <w:sz w:val="28"/>
          <w:szCs w:val="28"/>
          <w:lang w:eastAsia="ru-RU"/>
        </w:rPr>
      </w:pPr>
    </w:p>
    <w:p w14:paraId="3084AEC2" w14:textId="77777777" w:rsidR="00CC4E0C" w:rsidRPr="00CC4E0C" w:rsidRDefault="00CC4E0C" w:rsidP="00E8338E">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Сегмент сети, связывающий два узла A и B, или топология "точка - точка", является наиболее простым примером базовой топологии SDH сети (рис</w:t>
      </w:r>
      <w:r w:rsidR="00E8338E">
        <w:rPr>
          <w:rFonts w:ascii="Times New Roman" w:eastAsia="Times New Roman" w:hAnsi="Times New Roman" w:cs="Times New Roman"/>
          <w:color w:val="000000"/>
          <w:sz w:val="28"/>
          <w:szCs w:val="28"/>
          <w:lang w:eastAsia="ru-RU"/>
        </w:rPr>
        <w:t>унок 10.6</w:t>
      </w:r>
      <w:r w:rsidRPr="00CC4E0C">
        <w:rPr>
          <w:rFonts w:ascii="Times New Roman" w:eastAsia="Times New Roman" w:hAnsi="Times New Roman" w:cs="Times New Roman"/>
          <w:color w:val="000000"/>
          <w:sz w:val="28"/>
          <w:szCs w:val="28"/>
          <w:lang w:eastAsia="ru-RU"/>
        </w:rPr>
        <w:t>). Она может быть реализована с помощью терминальных мультиплексоров ТМ, как по схеме без рез</w:t>
      </w:r>
      <w:r w:rsidR="00E8338E">
        <w:rPr>
          <w:rFonts w:ascii="Times New Roman" w:eastAsia="Times New Roman" w:hAnsi="Times New Roman" w:cs="Times New Roman"/>
          <w:color w:val="000000"/>
          <w:sz w:val="28"/>
          <w:szCs w:val="28"/>
          <w:lang w:eastAsia="ru-RU"/>
        </w:rPr>
        <w:t>е</w:t>
      </w:r>
      <w:r w:rsidRPr="00CC4E0C">
        <w:rPr>
          <w:rFonts w:ascii="Times New Roman" w:eastAsia="Times New Roman" w:hAnsi="Times New Roman" w:cs="Times New Roman"/>
          <w:color w:val="000000"/>
          <w:sz w:val="28"/>
          <w:szCs w:val="28"/>
          <w:lang w:eastAsia="ru-RU"/>
        </w:rPr>
        <w:t>рвирования канала приёма/передачи, так и по схеме со стопроцентным резервированием типа 1+1, использующей основной и резервный электрические или оптические агрегатные выходы (каналы приёма/передачи).</w:t>
      </w:r>
    </w:p>
    <w:p w14:paraId="6D311D98"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31016158" wp14:editId="1D0036DA">
            <wp:extent cx="5711825" cy="1908175"/>
            <wp:effectExtent l="19050" t="0" r="0" b="0"/>
            <wp:docPr id="480" name="Рисунок 480" descr="C:\Users\Таня\Desktop\МКСП\з.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C:\Users\Таня\Desktop\МКСП\з.gif"/>
                    <pic:cNvPicPr>
                      <a:picLocks noChangeAspect="1" noChangeArrowheads="1"/>
                    </pic:cNvPicPr>
                  </pic:nvPicPr>
                  <pic:blipFill>
                    <a:blip r:embed="rId169"/>
                    <a:srcRect/>
                    <a:stretch>
                      <a:fillRect/>
                    </a:stretch>
                  </pic:blipFill>
                  <pic:spPr bwMode="auto">
                    <a:xfrm>
                      <a:off x="0" y="0"/>
                      <a:ext cx="5711825" cy="1908175"/>
                    </a:xfrm>
                    <a:prstGeom prst="rect">
                      <a:avLst/>
                    </a:prstGeom>
                    <a:noFill/>
                    <a:ln w="9525">
                      <a:noFill/>
                      <a:miter lim="800000"/>
                      <a:headEnd/>
                      <a:tailEnd/>
                    </a:ln>
                  </pic:spPr>
                </pic:pic>
              </a:graphicData>
            </a:graphic>
          </wp:inline>
        </w:drawing>
      </w:r>
    </w:p>
    <w:p w14:paraId="10493740" w14:textId="77777777" w:rsid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E8338E">
        <w:rPr>
          <w:rFonts w:ascii="Times New Roman" w:eastAsia="Times New Roman" w:hAnsi="Times New Roman" w:cs="Times New Roman"/>
          <w:bCs/>
          <w:color w:val="000000"/>
          <w:sz w:val="28"/>
          <w:szCs w:val="28"/>
          <w:lang w:eastAsia="ru-RU"/>
        </w:rPr>
        <w:t xml:space="preserve">Рисунок 10.6 - </w:t>
      </w:r>
      <w:r w:rsidR="00CC4E0C" w:rsidRPr="00E8338E">
        <w:rPr>
          <w:rFonts w:ascii="Times New Roman" w:eastAsia="Times New Roman" w:hAnsi="Times New Roman" w:cs="Times New Roman"/>
          <w:color w:val="000000"/>
          <w:sz w:val="28"/>
          <w:szCs w:val="28"/>
          <w:lang w:eastAsia="ru-RU"/>
        </w:rPr>
        <w:t>Топология</w:t>
      </w:r>
      <w:r w:rsidR="00CC4E0C" w:rsidRPr="00CC4E0C">
        <w:rPr>
          <w:rFonts w:ascii="Times New Roman" w:eastAsia="Times New Roman" w:hAnsi="Times New Roman" w:cs="Times New Roman"/>
          <w:color w:val="000000"/>
          <w:sz w:val="28"/>
          <w:szCs w:val="28"/>
          <w:lang w:eastAsia="ru-RU"/>
        </w:rPr>
        <w:t xml:space="preserve"> "точка-точка", ре</w:t>
      </w:r>
      <w:r>
        <w:rPr>
          <w:rFonts w:ascii="Times New Roman" w:eastAsia="Times New Roman" w:hAnsi="Times New Roman" w:cs="Times New Roman"/>
          <w:color w:val="000000"/>
          <w:sz w:val="28"/>
          <w:szCs w:val="28"/>
          <w:lang w:eastAsia="ru-RU"/>
        </w:rPr>
        <w:t>ализованная с использованием ТМ</w:t>
      </w:r>
    </w:p>
    <w:p w14:paraId="63D93C6F" w14:textId="77777777" w:rsidR="00E8338E" w:rsidRPr="00CC4E0C" w:rsidRDefault="00E8338E"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1FF05248" w14:textId="77777777" w:rsidR="00CC4E0C" w:rsidRDefault="00E8338E" w:rsidP="00E8338E">
      <w:pPr>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10.3.2 </w:t>
      </w:r>
      <w:r w:rsidR="00CC4E0C" w:rsidRPr="00E8338E">
        <w:rPr>
          <w:rFonts w:ascii="Times New Roman" w:eastAsia="Times New Roman" w:hAnsi="Times New Roman" w:cs="Times New Roman"/>
          <w:bCs/>
          <w:color w:val="000000"/>
          <w:sz w:val="28"/>
          <w:szCs w:val="28"/>
          <w:lang w:eastAsia="ru-RU"/>
        </w:rPr>
        <w:t>Топология "</w:t>
      </w:r>
      <w:r>
        <w:rPr>
          <w:rFonts w:ascii="Times New Roman" w:eastAsia="Times New Roman" w:hAnsi="Times New Roman" w:cs="Times New Roman"/>
          <w:bCs/>
          <w:color w:val="000000"/>
          <w:sz w:val="28"/>
          <w:szCs w:val="28"/>
          <w:lang w:eastAsia="ru-RU"/>
        </w:rPr>
        <w:t>последовательная линейная цепь"</w:t>
      </w:r>
    </w:p>
    <w:p w14:paraId="61915378" w14:textId="77777777" w:rsidR="00E8338E" w:rsidRPr="00E8338E" w:rsidRDefault="00E8338E" w:rsidP="00E8338E">
      <w:pPr>
        <w:spacing w:after="0" w:line="360" w:lineRule="auto"/>
        <w:ind w:firstLine="709"/>
        <w:jc w:val="both"/>
        <w:rPr>
          <w:rFonts w:ascii="Times New Roman" w:eastAsia="Times New Roman" w:hAnsi="Times New Roman" w:cs="Times New Roman"/>
          <w:color w:val="000000"/>
          <w:sz w:val="28"/>
          <w:szCs w:val="28"/>
          <w:lang w:eastAsia="ru-RU"/>
        </w:rPr>
      </w:pPr>
    </w:p>
    <w:p w14:paraId="1F3C0F18" w14:textId="77777777" w:rsidR="00CC4E0C" w:rsidRPr="00CC4E0C" w:rsidRDefault="00CC4E0C" w:rsidP="00CC4E0C">
      <w:pPr>
        <w:spacing w:after="0" w:line="360" w:lineRule="auto"/>
        <w:ind w:firstLine="709"/>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Э</w:t>
      </w:r>
      <w:r w:rsidR="00E8338E">
        <w:rPr>
          <w:rFonts w:ascii="Times New Roman" w:eastAsia="Times New Roman" w:hAnsi="Times New Roman" w:cs="Times New Roman"/>
          <w:color w:val="000000"/>
          <w:sz w:val="28"/>
          <w:szCs w:val="28"/>
          <w:lang w:eastAsia="ru-RU"/>
        </w:rPr>
        <w:t>та базовая топология использует</w:t>
      </w:r>
      <w:r w:rsidRPr="00CC4E0C">
        <w:rPr>
          <w:rFonts w:ascii="Times New Roman" w:eastAsia="Times New Roman" w:hAnsi="Times New Roman" w:cs="Times New Roman"/>
          <w:color w:val="000000"/>
          <w:sz w:val="28"/>
          <w:szCs w:val="28"/>
          <w:lang w:eastAsia="ru-RU"/>
        </w:rPr>
        <w:t>ся тогда, когда интенсивность трафика в сети не так велика и существует необходимость ответвлений в ряде точек линии, где могут вводиться каналы доступа. Она может быть представлена либо в виде простой последовательной линейной цепи без резервирования, как на рис</w:t>
      </w:r>
      <w:r w:rsidR="00E8338E">
        <w:rPr>
          <w:rFonts w:ascii="Times New Roman" w:eastAsia="Times New Roman" w:hAnsi="Times New Roman" w:cs="Times New Roman"/>
          <w:color w:val="000000"/>
          <w:sz w:val="28"/>
          <w:szCs w:val="28"/>
          <w:lang w:eastAsia="ru-RU"/>
        </w:rPr>
        <w:t xml:space="preserve">унке 10.7, </w:t>
      </w:r>
      <w:r w:rsidRPr="00CC4E0C">
        <w:rPr>
          <w:rFonts w:ascii="Times New Roman" w:eastAsia="Times New Roman" w:hAnsi="Times New Roman" w:cs="Times New Roman"/>
          <w:color w:val="000000"/>
          <w:sz w:val="28"/>
          <w:szCs w:val="28"/>
          <w:lang w:eastAsia="ru-RU"/>
        </w:rPr>
        <w:t xml:space="preserve"> либо более сложной цепью с резервированием типа 1+1, как на рис</w:t>
      </w:r>
      <w:r w:rsidR="008B3DF8">
        <w:rPr>
          <w:rFonts w:ascii="Times New Roman" w:eastAsia="Times New Roman" w:hAnsi="Times New Roman" w:cs="Times New Roman"/>
          <w:color w:val="000000"/>
          <w:sz w:val="28"/>
          <w:szCs w:val="28"/>
          <w:lang w:eastAsia="ru-RU"/>
        </w:rPr>
        <w:t>унке10</w:t>
      </w:r>
      <w:r w:rsidRPr="00CC4E0C">
        <w:rPr>
          <w:rFonts w:ascii="Times New Roman" w:eastAsia="Times New Roman" w:hAnsi="Times New Roman" w:cs="Times New Roman"/>
          <w:color w:val="000000"/>
          <w:sz w:val="28"/>
          <w:szCs w:val="28"/>
          <w:lang w:eastAsia="ru-RU"/>
        </w:rPr>
        <w:t>.8. Последний вариант топологии часто называют "упрощённым кольцом".</w:t>
      </w:r>
    </w:p>
    <w:p w14:paraId="5E1BBFCB"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2C45006B" wp14:editId="6E2DDDB0">
            <wp:extent cx="5711825" cy="1908175"/>
            <wp:effectExtent l="19050" t="0" r="0" b="0"/>
            <wp:docPr id="484" name="Рисунок 484" descr="C:\Users\Таня\Desktop\МКСП\щ.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C:\Users\Таня\Desktop\МКСП\щ.gif"/>
                    <pic:cNvPicPr>
                      <a:picLocks noChangeAspect="1" noChangeArrowheads="1"/>
                    </pic:cNvPicPr>
                  </pic:nvPicPr>
                  <pic:blipFill>
                    <a:blip r:embed="rId170"/>
                    <a:srcRect/>
                    <a:stretch>
                      <a:fillRect/>
                    </a:stretch>
                  </pic:blipFill>
                  <pic:spPr bwMode="auto">
                    <a:xfrm>
                      <a:off x="0" y="0"/>
                      <a:ext cx="5711825" cy="1908175"/>
                    </a:xfrm>
                    <a:prstGeom prst="rect">
                      <a:avLst/>
                    </a:prstGeom>
                    <a:noFill/>
                    <a:ln w="9525">
                      <a:noFill/>
                      <a:miter lim="800000"/>
                      <a:headEnd/>
                      <a:tailEnd/>
                    </a:ln>
                  </pic:spPr>
                </pic:pic>
              </a:graphicData>
            </a:graphic>
          </wp:inline>
        </w:drawing>
      </w:r>
    </w:p>
    <w:p w14:paraId="6999B1CD" w14:textId="77777777" w:rsidR="00CC4E0C"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Рисунок 10.7 -</w:t>
      </w:r>
      <w:r>
        <w:rPr>
          <w:rFonts w:ascii="Times New Roman" w:eastAsia="Times New Roman" w:hAnsi="Times New Roman" w:cs="Times New Roman"/>
          <w:b/>
          <w:bCs/>
          <w:color w:val="000000"/>
          <w:sz w:val="28"/>
          <w:szCs w:val="28"/>
          <w:lang w:eastAsia="ru-RU"/>
        </w:rPr>
        <w:t xml:space="preserve"> </w:t>
      </w:r>
      <w:r w:rsidR="00CC4E0C" w:rsidRPr="00CC4E0C">
        <w:rPr>
          <w:rFonts w:ascii="Times New Roman" w:eastAsia="Times New Roman" w:hAnsi="Times New Roman" w:cs="Times New Roman"/>
          <w:color w:val="000000"/>
          <w:sz w:val="28"/>
          <w:szCs w:val="28"/>
          <w:lang w:eastAsia="ru-RU"/>
        </w:rPr>
        <w:t>Топология "последовательная линейная цепь", реализованная на ТМ и TDM.</w:t>
      </w:r>
    </w:p>
    <w:p w14:paraId="4846E442" w14:textId="77777777" w:rsidR="00CC4E0C" w:rsidRPr="008B3DF8"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noProof/>
          <w:lang w:eastAsia="ru-RU"/>
        </w:rPr>
        <w:lastRenderedPageBreak/>
        <w:drawing>
          <wp:inline distT="0" distB="0" distL="0" distR="0" wp14:anchorId="709E9A74" wp14:editId="0F98352D">
            <wp:extent cx="5711825" cy="1908175"/>
            <wp:effectExtent l="19050" t="0" r="0" b="0"/>
            <wp:docPr id="488" name="Рисунок 488" descr="C:\Users\Таня\Desktop\МКСП\ш.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C:\Users\Таня\Desktop\МКСП\ш.gif"/>
                    <pic:cNvPicPr>
                      <a:picLocks noChangeAspect="1" noChangeArrowheads="1"/>
                    </pic:cNvPicPr>
                  </pic:nvPicPr>
                  <pic:blipFill>
                    <a:blip r:embed="rId171"/>
                    <a:srcRect/>
                    <a:stretch>
                      <a:fillRect/>
                    </a:stretch>
                  </pic:blipFill>
                  <pic:spPr bwMode="auto">
                    <a:xfrm>
                      <a:off x="0" y="0"/>
                      <a:ext cx="5711825" cy="1908175"/>
                    </a:xfrm>
                    <a:prstGeom prst="rect">
                      <a:avLst/>
                    </a:prstGeom>
                    <a:noFill/>
                    <a:ln w="9525">
                      <a:noFill/>
                      <a:miter lim="800000"/>
                      <a:headEnd/>
                      <a:tailEnd/>
                    </a:ln>
                  </pic:spPr>
                </pic:pic>
              </a:graphicData>
            </a:graphic>
          </wp:inline>
        </w:drawing>
      </w:r>
    </w:p>
    <w:p w14:paraId="62AF8932" w14:textId="77777777" w:rsid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Рисунок 10.8</w:t>
      </w:r>
      <w:r>
        <w:rPr>
          <w:rFonts w:ascii="Times New Roman" w:eastAsia="Times New Roman" w:hAnsi="Times New Roman" w:cs="Times New Roman"/>
          <w:b/>
          <w:bCs/>
          <w:color w:val="000000"/>
          <w:sz w:val="28"/>
          <w:szCs w:val="28"/>
          <w:lang w:eastAsia="ru-RU"/>
        </w:rPr>
        <w:t xml:space="preserve"> - </w:t>
      </w:r>
      <w:r w:rsidR="00CC4E0C" w:rsidRPr="00CC4E0C">
        <w:rPr>
          <w:rFonts w:ascii="Times New Roman" w:eastAsia="Times New Roman" w:hAnsi="Times New Roman" w:cs="Times New Roman"/>
          <w:color w:val="000000"/>
          <w:sz w:val="28"/>
          <w:szCs w:val="28"/>
          <w:lang w:eastAsia="ru-RU"/>
        </w:rPr>
        <w:t>Топология "последовательная линейная цепь" типа "упрощённое кольцо" с защитой 1+1.</w:t>
      </w:r>
    </w:p>
    <w:p w14:paraId="032F3F79" w14:textId="77777777" w:rsidR="008B3DF8"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46A2C58C" w14:textId="77777777" w:rsidR="00CC4E0C" w:rsidRDefault="008B3DF8" w:rsidP="008B3DF8">
      <w:pPr>
        <w:spacing w:after="0" w:line="360" w:lineRule="auto"/>
        <w:ind w:firstLine="709"/>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Cs/>
          <w:color w:val="000000"/>
          <w:sz w:val="28"/>
          <w:szCs w:val="28"/>
          <w:lang w:eastAsia="ru-RU"/>
        </w:rPr>
        <w:t xml:space="preserve">10.3.3 </w:t>
      </w:r>
      <w:r w:rsidR="00CC4E0C" w:rsidRPr="008B3DF8">
        <w:rPr>
          <w:rFonts w:ascii="Times New Roman" w:eastAsia="Times New Roman" w:hAnsi="Times New Roman" w:cs="Times New Roman"/>
          <w:bCs/>
          <w:color w:val="000000"/>
          <w:sz w:val="28"/>
          <w:szCs w:val="28"/>
          <w:lang w:eastAsia="ru-RU"/>
        </w:rPr>
        <w:t>Топология "звезда", реализующая функцию концентратора</w:t>
      </w:r>
    </w:p>
    <w:p w14:paraId="6D81555D" w14:textId="77777777" w:rsidR="008B3DF8" w:rsidRPr="00CC4E0C" w:rsidRDefault="008B3DF8" w:rsidP="008B3DF8">
      <w:pPr>
        <w:spacing w:after="0" w:line="360" w:lineRule="auto"/>
        <w:ind w:firstLine="709"/>
        <w:rPr>
          <w:rFonts w:ascii="Times New Roman" w:eastAsia="Times New Roman" w:hAnsi="Times New Roman" w:cs="Times New Roman"/>
          <w:color w:val="000000"/>
          <w:sz w:val="28"/>
          <w:szCs w:val="28"/>
          <w:lang w:eastAsia="ru-RU"/>
        </w:rPr>
      </w:pPr>
    </w:p>
    <w:p w14:paraId="15B4C8E6" w14:textId="77777777" w:rsidR="00CC4E0C" w:rsidRPr="00CC4E0C" w:rsidRDefault="00CC4E0C" w:rsidP="00CC4E0C">
      <w:pPr>
        <w:spacing w:after="0" w:line="360" w:lineRule="auto"/>
        <w:ind w:firstLine="709"/>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 xml:space="preserve">В этой топологии один из удалённых узлов сети, связанный с центром коммутации или узлом сети SDH на центральном кольце, играет роль концентратора, или </w:t>
      </w:r>
      <w:proofErr w:type="spellStart"/>
      <w:r w:rsidRPr="00CC4E0C">
        <w:rPr>
          <w:rFonts w:ascii="Times New Roman" w:eastAsia="Times New Roman" w:hAnsi="Times New Roman" w:cs="Times New Roman"/>
          <w:color w:val="000000"/>
          <w:sz w:val="28"/>
          <w:szCs w:val="28"/>
          <w:lang w:eastAsia="ru-RU"/>
        </w:rPr>
        <w:t>хаба</w:t>
      </w:r>
      <w:proofErr w:type="spellEnd"/>
      <w:r w:rsidRPr="00CC4E0C">
        <w:rPr>
          <w:rFonts w:ascii="Times New Roman" w:eastAsia="Times New Roman" w:hAnsi="Times New Roman" w:cs="Times New Roman"/>
          <w:color w:val="000000"/>
          <w:sz w:val="28"/>
          <w:szCs w:val="28"/>
          <w:lang w:eastAsia="ru-RU"/>
        </w:rPr>
        <w:t>, где часть трафика может быть выведена на терминалы пользователя, тогда как оставшаяся его часть может быть распределена по другим удалённым узлам (рис</w:t>
      </w:r>
      <w:r w:rsidR="008B3DF8">
        <w:rPr>
          <w:rFonts w:ascii="Times New Roman" w:eastAsia="Times New Roman" w:hAnsi="Times New Roman" w:cs="Times New Roman"/>
          <w:color w:val="000000"/>
          <w:sz w:val="28"/>
          <w:szCs w:val="28"/>
          <w:lang w:eastAsia="ru-RU"/>
        </w:rPr>
        <w:t>унок10.</w:t>
      </w:r>
      <w:r w:rsidRPr="00CC4E0C">
        <w:rPr>
          <w:rFonts w:ascii="Times New Roman" w:eastAsia="Times New Roman" w:hAnsi="Times New Roman" w:cs="Times New Roman"/>
          <w:color w:val="000000"/>
          <w:sz w:val="28"/>
          <w:szCs w:val="28"/>
          <w:lang w:eastAsia="ru-RU"/>
        </w:rPr>
        <w:t>9.)</w:t>
      </w:r>
    </w:p>
    <w:p w14:paraId="538BD9A0"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5D3CBB83" wp14:editId="7DF28B52">
            <wp:extent cx="4757420" cy="2862580"/>
            <wp:effectExtent l="0" t="0" r="0" b="0"/>
            <wp:docPr id="492" name="Рисунок 492" descr="C:\Users\Таня\Desktop\МКСП\г.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C:\Users\Таня\Desktop\МКСП\г.gif"/>
                    <pic:cNvPicPr>
                      <a:picLocks noChangeAspect="1" noChangeArrowheads="1"/>
                    </pic:cNvPicPr>
                  </pic:nvPicPr>
                  <pic:blipFill>
                    <a:blip r:embed="rId172"/>
                    <a:srcRect/>
                    <a:stretch>
                      <a:fillRect/>
                    </a:stretch>
                  </pic:blipFill>
                  <pic:spPr bwMode="auto">
                    <a:xfrm>
                      <a:off x="0" y="0"/>
                      <a:ext cx="4757420" cy="2862580"/>
                    </a:xfrm>
                    <a:prstGeom prst="rect">
                      <a:avLst/>
                    </a:prstGeom>
                    <a:noFill/>
                    <a:ln w="9525">
                      <a:noFill/>
                      <a:miter lim="800000"/>
                      <a:headEnd/>
                      <a:tailEnd/>
                    </a:ln>
                  </pic:spPr>
                </pic:pic>
              </a:graphicData>
            </a:graphic>
          </wp:inline>
        </w:drawing>
      </w:r>
    </w:p>
    <w:p w14:paraId="3728A033" w14:textId="77777777" w:rsidR="00CC4E0C"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Рисунок 10.9</w:t>
      </w:r>
      <w:r>
        <w:rPr>
          <w:rFonts w:ascii="Times New Roman" w:eastAsia="Times New Roman" w:hAnsi="Times New Roman" w:cs="Times New Roman"/>
          <w:b/>
          <w:bCs/>
          <w:color w:val="000000"/>
          <w:sz w:val="28"/>
          <w:szCs w:val="28"/>
          <w:lang w:eastAsia="ru-RU"/>
        </w:rPr>
        <w:t xml:space="preserve"> - </w:t>
      </w:r>
      <w:r w:rsidR="00CC4E0C" w:rsidRPr="00CC4E0C">
        <w:rPr>
          <w:rFonts w:ascii="Times New Roman" w:eastAsia="Times New Roman" w:hAnsi="Times New Roman" w:cs="Times New Roman"/>
          <w:color w:val="000000"/>
          <w:sz w:val="28"/>
          <w:szCs w:val="28"/>
          <w:lang w:eastAsia="ru-RU"/>
        </w:rPr>
        <w:t xml:space="preserve">Топология "звезда" </w:t>
      </w:r>
      <w:r>
        <w:rPr>
          <w:rFonts w:ascii="Times New Roman" w:eastAsia="Times New Roman" w:hAnsi="Times New Roman" w:cs="Times New Roman"/>
          <w:color w:val="000000"/>
          <w:sz w:val="28"/>
          <w:szCs w:val="28"/>
          <w:lang w:eastAsia="ru-RU"/>
        </w:rPr>
        <w:t>с</w:t>
      </w:r>
      <w:r w:rsidR="00CC4E0C" w:rsidRPr="00CC4E0C">
        <w:rPr>
          <w:rFonts w:ascii="Times New Roman" w:eastAsia="Times New Roman" w:hAnsi="Times New Roman" w:cs="Times New Roman"/>
          <w:color w:val="000000"/>
          <w:sz w:val="28"/>
          <w:szCs w:val="28"/>
          <w:lang w:eastAsia="ru-RU"/>
        </w:rPr>
        <w:t xml:space="preserve"> мультиплексором в качестве концентратора.</w:t>
      </w:r>
    </w:p>
    <w:p w14:paraId="2C968C89" w14:textId="77777777" w:rsidR="008B3DF8" w:rsidRDefault="008B3DF8" w:rsidP="00CC4E0C">
      <w:pPr>
        <w:spacing w:after="0" w:line="360" w:lineRule="auto"/>
        <w:ind w:firstLine="709"/>
        <w:jc w:val="center"/>
        <w:rPr>
          <w:rFonts w:ascii="Times New Roman" w:eastAsia="Times New Roman" w:hAnsi="Times New Roman" w:cs="Times New Roman"/>
          <w:b/>
          <w:bCs/>
          <w:color w:val="000000"/>
          <w:sz w:val="28"/>
          <w:szCs w:val="28"/>
          <w:lang w:eastAsia="ru-RU"/>
        </w:rPr>
      </w:pPr>
    </w:p>
    <w:p w14:paraId="269A2C9A" w14:textId="77777777" w:rsidR="008B3DF8" w:rsidRDefault="008B3DF8"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03ADD8B4" w14:textId="77777777" w:rsidR="00CC4E0C" w:rsidRDefault="008B3DF8" w:rsidP="008B3DF8">
      <w:pPr>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10.3.4 Топология "кольцо"</w:t>
      </w:r>
    </w:p>
    <w:p w14:paraId="3F5F332E" w14:textId="77777777" w:rsidR="008B3DF8" w:rsidRPr="008B3DF8"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p>
    <w:p w14:paraId="423B319F" w14:textId="77777777" w:rsidR="00CC4E0C" w:rsidRPr="00CC4E0C" w:rsidRDefault="00CC4E0C" w:rsidP="00CC4E0C">
      <w:pPr>
        <w:spacing w:after="0" w:line="360" w:lineRule="auto"/>
        <w:ind w:firstLine="709"/>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Эта топология (рис</w:t>
      </w:r>
      <w:r w:rsidR="008B3DF8">
        <w:rPr>
          <w:rFonts w:ascii="Times New Roman" w:eastAsia="Times New Roman" w:hAnsi="Times New Roman" w:cs="Times New Roman"/>
          <w:color w:val="000000"/>
          <w:sz w:val="28"/>
          <w:szCs w:val="28"/>
          <w:lang w:eastAsia="ru-RU"/>
        </w:rPr>
        <w:t>унок 10.</w:t>
      </w:r>
      <w:r w:rsidRPr="00CC4E0C">
        <w:rPr>
          <w:rFonts w:ascii="Times New Roman" w:eastAsia="Times New Roman" w:hAnsi="Times New Roman" w:cs="Times New Roman"/>
          <w:color w:val="000000"/>
          <w:sz w:val="28"/>
          <w:szCs w:val="28"/>
          <w:lang w:eastAsia="ru-RU"/>
        </w:rPr>
        <w:t>10.) широко используется для построения SDH сетей первых двух уровней SDH иерархии (</w:t>
      </w:r>
      <w:r w:rsidR="008B3DF8">
        <w:rPr>
          <w:rFonts w:ascii="Times New Roman" w:eastAsia="Times New Roman" w:hAnsi="Times New Roman" w:cs="Times New Roman"/>
          <w:color w:val="000000"/>
          <w:sz w:val="28"/>
          <w:szCs w:val="28"/>
          <w:lang w:eastAsia="ru-RU"/>
        </w:rPr>
        <w:t>155 и 622 Мбит/с). Основное преи</w:t>
      </w:r>
      <w:r w:rsidRPr="00CC4E0C">
        <w:rPr>
          <w:rFonts w:ascii="Times New Roman" w:eastAsia="Times New Roman" w:hAnsi="Times New Roman" w:cs="Times New Roman"/>
          <w:color w:val="000000"/>
          <w:sz w:val="28"/>
          <w:szCs w:val="28"/>
          <w:lang w:eastAsia="ru-RU"/>
        </w:rPr>
        <w:t>мущество этой топологии - лёгкость организации защиты типа 1+1, благодаря наличию в синхронных мультиплексорах SMUX двух пар оптических каналов приёма/передачи: восток - запад, дающих возможность формирования двойного кольца со встречными потоками.</w:t>
      </w:r>
    </w:p>
    <w:p w14:paraId="73EB664B"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5CD7B6DB" wp14:editId="5A8EE951">
            <wp:extent cx="4757420" cy="2862580"/>
            <wp:effectExtent l="19050" t="0" r="0" b="0"/>
            <wp:docPr id="496" name="Рисунок 496" descr="C:\Users\Таня\Desktop\МКСП\н.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C:\Users\Таня\Desktop\МКСП\н.gif"/>
                    <pic:cNvPicPr>
                      <a:picLocks noChangeAspect="1" noChangeArrowheads="1"/>
                    </pic:cNvPicPr>
                  </pic:nvPicPr>
                  <pic:blipFill>
                    <a:blip r:embed="rId173"/>
                    <a:srcRect/>
                    <a:stretch>
                      <a:fillRect/>
                    </a:stretch>
                  </pic:blipFill>
                  <pic:spPr bwMode="auto">
                    <a:xfrm>
                      <a:off x="0" y="0"/>
                      <a:ext cx="4757420" cy="2862580"/>
                    </a:xfrm>
                    <a:prstGeom prst="rect">
                      <a:avLst/>
                    </a:prstGeom>
                    <a:noFill/>
                    <a:ln w="9525">
                      <a:noFill/>
                      <a:miter lim="800000"/>
                      <a:headEnd/>
                      <a:tailEnd/>
                    </a:ln>
                  </pic:spPr>
                </pic:pic>
              </a:graphicData>
            </a:graphic>
          </wp:inline>
        </w:drawing>
      </w:r>
    </w:p>
    <w:p w14:paraId="28C03AAB" w14:textId="77777777" w:rsid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Рисунок 10.10 -</w:t>
      </w:r>
      <w:r>
        <w:rPr>
          <w:rFonts w:ascii="Times New Roman" w:eastAsia="Times New Roman" w:hAnsi="Times New Roman" w:cs="Times New Roman"/>
          <w:b/>
          <w:bCs/>
          <w:color w:val="000000"/>
          <w:sz w:val="28"/>
          <w:szCs w:val="28"/>
          <w:lang w:eastAsia="ru-RU"/>
        </w:rPr>
        <w:t xml:space="preserve"> </w:t>
      </w:r>
      <w:r w:rsidR="00CC4E0C" w:rsidRPr="00CC4E0C">
        <w:rPr>
          <w:rFonts w:ascii="Times New Roman" w:eastAsia="Times New Roman" w:hAnsi="Times New Roman" w:cs="Times New Roman"/>
          <w:color w:val="000000"/>
          <w:sz w:val="28"/>
          <w:szCs w:val="28"/>
          <w:lang w:eastAsia="ru-RU"/>
        </w:rPr>
        <w:t>Топология "кольцо" c защитой 1+1.</w:t>
      </w:r>
    </w:p>
    <w:p w14:paraId="7197697E" w14:textId="77777777" w:rsidR="008B3DF8"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58B6E987" w14:textId="77777777" w:rsidR="008B3DF8"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7C29C977"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6A22C9DF"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53A762BA"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578356EE"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64AACEBC"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07CA002E"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6B759E2E"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1A4230C4"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785591F6" w14:textId="77777777" w:rsidR="008B3DF8" w:rsidRDefault="008B3DF8" w:rsidP="008B3DF8">
      <w:pPr>
        <w:spacing w:after="0" w:line="360" w:lineRule="auto"/>
        <w:ind w:firstLine="709"/>
        <w:jc w:val="both"/>
        <w:rPr>
          <w:rFonts w:ascii="Times New Roman" w:eastAsia="Times New Roman" w:hAnsi="Times New Roman" w:cs="Times New Roman"/>
          <w:b/>
          <w:bCs/>
          <w:color w:val="000000"/>
          <w:sz w:val="28"/>
          <w:szCs w:val="28"/>
          <w:lang w:eastAsia="ru-RU"/>
        </w:rPr>
      </w:pPr>
    </w:p>
    <w:p w14:paraId="05CD8481" w14:textId="77777777" w:rsidR="00CC4E0C" w:rsidRPr="00CC4E0C"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10.4 </w:t>
      </w:r>
      <w:r w:rsidR="00CC4E0C" w:rsidRPr="00CC4E0C">
        <w:rPr>
          <w:rFonts w:ascii="Times New Roman" w:eastAsia="Times New Roman" w:hAnsi="Times New Roman" w:cs="Times New Roman"/>
          <w:b/>
          <w:bCs/>
          <w:color w:val="000000"/>
          <w:sz w:val="28"/>
          <w:szCs w:val="28"/>
          <w:lang w:eastAsia="ru-RU"/>
        </w:rPr>
        <w:t>Архитектура сет</w:t>
      </w:r>
      <w:r w:rsidR="00AB2C48">
        <w:rPr>
          <w:rFonts w:ascii="Times New Roman" w:eastAsia="Times New Roman" w:hAnsi="Times New Roman" w:cs="Times New Roman"/>
          <w:b/>
          <w:bCs/>
          <w:color w:val="000000"/>
          <w:sz w:val="28"/>
          <w:szCs w:val="28"/>
          <w:lang w:eastAsia="ru-RU"/>
        </w:rPr>
        <w:t>ей</w:t>
      </w:r>
      <w:r w:rsidR="00CC4E0C" w:rsidRPr="00CC4E0C">
        <w:rPr>
          <w:rFonts w:ascii="Times New Roman" w:eastAsia="Times New Roman" w:hAnsi="Times New Roman" w:cs="Times New Roman"/>
          <w:b/>
          <w:bCs/>
          <w:color w:val="000000"/>
          <w:sz w:val="28"/>
          <w:szCs w:val="28"/>
          <w:lang w:eastAsia="ru-RU"/>
        </w:rPr>
        <w:t xml:space="preserve"> SDH</w:t>
      </w:r>
    </w:p>
    <w:p w14:paraId="3860FF56" w14:textId="77777777" w:rsidR="00CC4E0C" w:rsidRPr="00CC4E0C" w:rsidRDefault="00CC4E0C" w:rsidP="00CC4E0C">
      <w:pPr>
        <w:spacing w:after="0" w:line="360" w:lineRule="auto"/>
        <w:ind w:firstLine="709"/>
        <w:rPr>
          <w:rFonts w:ascii="Times New Roman" w:eastAsia="Times New Roman" w:hAnsi="Times New Roman" w:cs="Times New Roman"/>
          <w:sz w:val="28"/>
          <w:szCs w:val="28"/>
          <w:lang w:eastAsia="ru-RU"/>
        </w:rPr>
      </w:pPr>
    </w:p>
    <w:p w14:paraId="7C30621A" w14:textId="77777777" w:rsidR="00CC4E0C" w:rsidRDefault="00CC4E0C" w:rsidP="00824331">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Архитектурные решения при</w:t>
      </w:r>
      <w:r w:rsidR="008B3DF8">
        <w:rPr>
          <w:rFonts w:ascii="Times New Roman" w:eastAsia="Times New Roman" w:hAnsi="Times New Roman" w:cs="Times New Roman"/>
          <w:color w:val="000000"/>
          <w:sz w:val="28"/>
          <w:szCs w:val="28"/>
          <w:lang w:eastAsia="ru-RU"/>
        </w:rPr>
        <w:t xml:space="preserve"> </w:t>
      </w:r>
      <w:r w:rsidRPr="00CC4E0C">
        <w:rPr>
          <w:rFonts w:ascii="Times New Roman" w:eastAsia="Times New Roman" w:hAnsi="Times New Roman" w:cs="Times New Roman"/>
          <w:color w:val="000000"/>
          <w:sz w:val="28"/>
          <w:szCs w:val="28"/>
          <w:lang w:eastAsia="ru-RU"/>
        </w:rPr>
        <w:t>проектировании сети SDH могут быть сформированы на базе использования рассмотренных выше элементарных топологий сети в качестве её отдельных сегментов.</w:t>
      </w:r>
    </w:p>
    <w:p w14:paraId="673073CF" w14:textId="77777777" w:rsidR="008B3DF8" w:rsidRPr="00CC4E0C" w:rsidRDefault="008B3DF8" w:rsidP="00824331">
      <w:pPr>
        <w:spacing w:after="0" w:line="360" w:lineRule="auto"/>
        <w:ind w:firstLine="709"/>
        <w:jc w:val="both"/>
        <w:rPr>
          <w:rFonts w:ascii="Times New Roman" w:eastAsia="Times New Roman" w:hAnsi="Times New Roman" w:cs="Times New Roman"/>
          <w:color w:val="000000"/>
          <w:sz w:val="28"/>
          <w:szCs w:val="28"/>
          <w:lang w:eastAsia="ru-RU"/>
        </w:rPr>
      </w:pPr>
    </w:p>
    <w:p w14:paraId="48D7A97C" w14:textId="77777777" w:rsidR="00CC4E0C" w:rsidRPr="008B3DF8" w:rsidRDefault="008B3DF8" w:rsidP="00824331">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10.4.1 </w:t>
      </w:r>
      <w:r w:rsidR="00CC4E0C" w:rsidRPr="008B3DF8">
        <w:rPr>
          <w:rFonts w:ascii="Times New Roman" w:eastAsia="Times New Roman" w:hAnsi="Times New Roman" w:cs="Times New Roman"/>
          <w:bCs/>
          <w:color w:val="000000"/>
          <w:sz w:val="28"/>
          <w:szCs w:val="28"/>
          <w:lang w:eastAsia="ru-RU"/>
        </w:rPr>
        <w:t>Радиально-кольцевая архитектура.</w:t>
      </w:r>
    </w:p>
    <w:p w14:paraId="148DD95C" w14:textId="77777777" w:rsidR="008B3DF8" w:rsidRDefault="008B3DF8" w:rsidP="00824331">
      <w:pPr>
        <w:spacing w:after="0" w:line="360" w:lineRule="auto"/>
        <w:ind w:firstLine="709"/>
        <w:jc w:val="both"/>
        <w:rPr>
          <w:rFonts w:ascii="Times New Roman" w:eastAsia="Times New Roman" w:hAnsi="Times New Roman" w:cs="Times New Roman"/>
          <w:color w:val="000000"/>
          <w:sz w:val="28"/>
          <w:szCs w:val="28"/>
          <w:lang w:eastAsia="ru-RU"/>
        </w:rPr>
      </w:pPr>
    </w:p>
    <w:p w14:paraId="20D853B3" w14:textId="77777777" w:rsidR="00CC4E0C" w:rsidRDefault="00CC4E0C" w:rsidP="00824331">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Пример радиально-кольцевой архитектуры SDH сети приведён на рис.3.11. Эта сеть фактически построена на базе использования двух базовых топологий: "кольцо" и "последовательная линейная цепь".</w:t>
      </w:r>
    </w:p>
    <w:p w14:paraId="260FB320" w14:textId="77777777" w:rsidR="008B3DF8" w:rsidRPr="00CC4E0C" w:rsidRDefault="008B3DF8" w:rsidP="00824331">
      <w:pPr>
        <w:spacing w:after="0" w:line="360" w:lineRule="auto"/>
        <w:ind w:firstLine="709"/>
        <w:jc w:val="both"/>
        <w:rPr>
          <w:rFonts w:ascii="Times New Roman" w:eastAsia="Times New Roman" w:hAnsi="Times New Roman" w:cs="Times New Roman"/>
          <w:color w:val="000000"/>
          <w:sz w:val="28"/>
          <w:szCs w:val="28"/>
          <w:lang w:eastAsia="ru-RU"/>
        </w:rPr>
      </w:pPr>
    </w:p>
    <w:p w14:paraId="435795D6" w14:textId="77777777" w:rsidR="00CC4E0C" w:rsidRDefault="006143E7" w:rsidP="00CC4E0C">
      <w:pPr>
        <w:spacing w:after="0" w:line="36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pict w14:anchorId="3799A8A2">
          <v:shape id="_x0000_i1138" type="#_x0000_t75" alt="" style="width:22.5pt;height:22.5pt"/>
        </w:pict>
      </w:r>
      <w:r w:rsidR="00CC4E0C">
        <w:rPr>
          <w:noProof/>
          <w:lang w:eastAsia="ru-RU"/>
        </w:rPr>
        <w:drawing>
          <wp:inline distT="0" distB="0" distL="0" distR="0" wp14:anchorId="1CE73162" wp14:editId="6C5E50F8">
            <wp:extent cx="4757420" cy="1908175"/>
            <wp:effectExtent l="19050" t="0" r="5080" b="0"/>
            <wp:docPr id="499" name="Рисунок 499" descr="C:\Users\Таня\Desktop\МКСП\е.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C:\Users\Таня\Desktop\МКСП\е.gif"/>
                    <pic:cNvPicPr>
                      <a:picLocks noChangeAspect="1" noChangeArrowheads="1"/>
                    </pic:cNvPicPr>
                  </pic:nvPicPr>
                  <pic:blipFill>
                    <a:blip r:embed="rId174"/>
                    <a:srcRect/>
                    <a:stretch>
                      <a:fillRect/>
                    </a:stretch>
                  </pic:blipFill>
                  <pic:spPr bwMode="auto">
                    <a:xfrm>
                      <a:off x="0" y="0"/>
                      <a:ext cx="4757420" cy="1908175"/>
                    </a:xfrm>
                    <a:prstGeom prst="rect">
                      <a:avLst/>
                    </a:prstGeom>
                    <a:noFill/>
                    <a:ln w="9525">
                      <a:noFill/>
                      <a:miter lim="800000"/>
                      <a:headEnd/>
                      <a:tailEnd/>
                    </a:ln>
                  </pic:spPr>
                </pic:pic>
              </a:graphicData>
            </a:graphic>
          </wp:inline>
        </w:drawing>
      </w:r>
    </w:p>
    <w:p w14:paraId="121C09F6" w14:textId="77777777" w:rsidR="008B3DF8"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58B6E653" w14:textId="77777777" w:rsid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Рисунок 10.11 - </w:t>
      </w:r>
      <w:r w:rsidR="00CC4E0C" w:rsidRPr="00CC4E0C">
        <w:rPr>
          <w:rFonts w:ascii="Times New Roman" w:eastAsia="Times New Roman" w:hAnsi="Times New Roman" w:cs="Times New Roman"/>
          <w:color w:val="000000"/>
          <w:sz w:val="28"/>
          <w:szCs w:val="28"/>
          <w:lang w:eastAsia="ru-RU"/>
        </w:rPr>
        <w:t>Ради</w:t>
      </w:r>
      <w:r>
        <w:rPr>
          <w:rFonts w:ascii="Times New Roman" w:eastAsia="Times New Roman" w:hAnsi="Times New Roman" w:cs="Times New Roman"/>
          <w:color w:val="000000"/>
          <w:sz w:val="28"/>
          <w:szCs w:val="28"/>
          <w:lang w:eastAsia="ru-RU"/>
        </w:rPr>
        <w:t>а</w:t>
      </w:r>
      <w:r w:rsidR="00CC4E0C" w:rsidRPr="00CC4E0C">
        <w:rPr>
          <w:rFonts w:ascii="Times New Roman" w:eastAsia="Times New Roman" w:hAnsi="Times New Roman" w:cs="Times New Roman"/>
          <w:color w:val="000000"/>
          <w:sz w:val="28"/>
          <w:szCs w:val="28"/>
          <w:lang w:eastAsia="ru-RU"/>
        </w:rPr>
        <w:t>льно-кольцевая сеть SDH.</w:t>
      </w:r>
    </w:p>
    <w:p w14:paraId="7BAEF4B0" w14:textId="77777777" w:rsidR="008B3DF8"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01EDEB6B" w14:textId="77777777" w:rsidR="00CC4E0C" w:rsidRDefault="008B3DF8" w:rsidP="008B3DF8">
      <w:pPr>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10.4.2 </w:t>
      </w:r>
      <w:r w:rsidR="00CC4E0C" w:rsidRPr="008B3DF8">
        <w:rPr>
          <w:rFonts w:ascii="Times New Roman" w:eastAsia="Times New Roman" w:hAnsi="Times New Roman" w:cs="Times New Roman"/>
          <w:bCs/>
          <w:color w:val="000000"/>
          <w:sz w:val="28"/>
          <w:szCs w:val="28"/>
          <w:lang w:eastAsia="ru-RU"/>
        </w:rPr>
        <w:t>Архитектура типа "кольцо-кольцо".</w:t>
      </w:r>
    </w:p>
    <w:p w14:paraId="1F6D1581" w14:textId="77777777" w:rsidR="008B3DF8" w:rsidRPr="008B3DF8"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p>
    <w:p w14:paraId="36DEC118" w14:textId="77777777" w:rsidR="00CC4E0C" w:rsidRPr="00CC4E0C" w:rsidRDefault="00CC4E0C" w:rsidP="00CC4E0C">
      <w:pPr>
        <w:spacing w:after="0" w:line="360" w:lineRule="auto"/>
        <w:ind w:firstLine="709"/>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Другое часто используемое в архитектуре сетей SDH решение - соединение типа "кольцо-кольцо". Кольца в этом соединении могут быть либо одинакового, либо разного уровней иерархии SDH. На рис</w:t>
      </w:r>
      <w:r w:rsidR="008B3DF8">
        <w:rPr>
          <w:rFonts w:ascii="Times New Roman" w:eastAsia="Times New Roman" w:hAnsi="Times New Roman" w:cs="Times New Roman"/>
          <w:color w:val="000000"/>
          <w:sz w:val="28"/>
          <w:szCs w:val="28"/>
          <w:lang w:eastAsia="ru-RU"/>
        </w:rPr>
        <w:t>унке 10.</w:t>
      </w:r>
      <w:r w:rsidRPr="00CC4E0C">
        <w:rPr>
          <w:rFonts w:ascii="Times New Roman" w:eastAsia="Times New Roman" w:hAnsi="Times New Roman" w:cs="Times New Roman"/>
          <w:color w:val="000000"/>
          <w:sz w:val="28"/>
          <w:szCs w:val="28"/>
          <w:lang w:eastAsia="ru-RU"/>
        </w:rPr>
        <w:t>12 показана схема соединения двух колец одного уровня - STM-4, а на рис</w:t>
      </w:r>
      <w:r w:rsidR="008B3DF8">
        <w:rPr>
          <w:rFonts w:ascii="Times New Roman" w:eastAsia="Times New Roman" w:hAnsi="Times New Roman" w:cs="Times New Roman"/>
          <w:color w:val="000000"/>
          <w:sz w:val="28"/>
          <w:szCs w:val="28"/>
          <w:lang w:eastAsia="ru-RU"/>
        </w:rPr>
        <w:t>унке 10.</w:t>
      </w:r>
      <w:r w:rsidRPr="00CC4E0C">
        <w:rPr>
          <w:rFonts w:ascii="Times New Roman" w:eastAsia="Times New Roman" w:hAnsi="Times New Roman" w:cs="Times New Roman"/>
          <w:color w:val="000000"/>
          <w:sz w:val="28"/>
          <w:szCs w:val="28"/>
          <w:lang w:eastAsia="ru-RU"/>
        </w:rPr>
        <w:t>13 каскадная схема соединения трёх колец - STM-1, STM-4, STM-16.</w:t>
      </w:r>
    </w:p>
    <w:p w14:paraId="1AA28E49"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693954D1"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noProof/>
          <w:color w:val="000000"/>
          <w:sz w:val="28"/>
          <w:szCs w:val="28"/>
          <w:lang w:eastAsia="ru-RU"/>
        </w:rPr>
        <w:lastRenderedPageBreak/>
        <w:drawing>
          <wp:anchor distT="0" distB="0" distL="114300" distR="114300" simplePos="0" relativeHeight="251826176" behindDoc="0" locked="0" layoutInCell="1" allowOverlap="1" wp14:anchorId="79552829" wp14:editId="52F2A6A7">
            <wp:simplePos x="0" y="0"/>
            <wp:positionH relativeFrom="margin">
              <wp:posOffset>880110</wp:posOffset>
            </wp:positionH>
            <wp:positionV relativeFrom="paragraph">
              <wp:posOffset>153670</wp:posOffset>
            </wp:positionV>
            <wp:extent cx="5297805" cy="2191385"/>
            <wp:effectExtent l="0" t="0" r="0" b="0"/>
            <wp:wrapNone/>
            <wp:docPr id="37" name="Рисунок 8" descr="C:\Users\Таня\Desktop\МКСП\к.gif"/>
            <wp:cNvGraphicFramePr/>
            <a:graphic xmlns:a="http://schemas.openxmlformats.org/drawingml/2006/main">
              <a:graphicData uri="http://schemas.openxmlformats.org/drawingml/2006/picture">
                <pic:pic xmlns:pic="http://schemas.openxmlformats.org/drawingml/2006/picture">
                  <pic:nvPicPr>
                    <pic:cNvPr id="0" name="Picture 503" descr="C:\Users\Таня\Desktop\МКСП\к.gif"/>
                    <pic:cNvPicPr>
                      <a:picLocks noChangeAspect="1" noChangeArrowheads="1"/>
                    </pic:cNvPicPr>
                  </pic:nvPicPr>
                  <pic:blipFill>
                    <a:blip r:embed="rId175"/>
                    <a:srcRect/>
                    <a:stretch>
                      <a:fillRect/>
                    </a:stretch>
                  </pic:blipFill>
                  <pic:spPr bwMode="auto">
                    <a:xfrm>
                      <a:off x="0" y="0"/>
                      <a:ext cx="5297805" cy="2191385"/>
                    </a:xfrm>
                    <a:prstGeom prst="rect">
                      <a:avLst/>
                    </a:prstGeom>
                    <a:noFill/>
                    <a:ln w="9525">
                      <a:noFill/>
                      <a:miter lim="800000"/>
                      <a:headEnd/>
                      <a:tailEnd/>
                    </a:ln>
                  </pic:spPr>
                </pic:pic>
              </a:graphicData>
            </a:graphic>
          </wp:anchor>
        </w:drawing>
      </w:r>
    </w:p>
    <w:p w14:paraId="5777CF02"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2A4D6DF3"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777FBE2B"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7AAF6EFB"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37417AA9"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660B7963"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613CBC8E"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721A7B82" w14:textId="77777777" w:rsidR="00824331" w:rsidRDefault="00824331" w:rsidP="00CC4E0C">
      <w:pPr>
        <w:spacing w:after="0" w:line="360" w:lineRule="auto"/>
        <w:ind w:firstLine="709"/>
        <w:jc w:val="center"/>
        <w:rPr>
          <w:rFonts w:ascii="Times New Roman" w:eastAsia="Times New Roman" w:hAnsi="Times New Roman" w:cs="Times New Roman"/>
          <w:bCs/>
          <w:color w:val="000000"/>
          <w:sz w:val="28"/>
          <w:szCs w:val="28"/>
          <w:lang w:eastAsia="ru-RU"/>
        </w:rPr>
      </w:pPr>
    </w:p>
    <w:p w14:paraId="7D0127F4" w14:textId="77777777" w:rsidR="00CC4E0C"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 xml:space="preserve">Рисунок 10.12 - </w:t>
      </w:r>
      <w:r w:rsidR="00CC4E0C" w:rsidRPr="008B3DF8">
        <w:rPr>
          <w:rFonts w:ascii="Times New Roman" w:eastAsia="Times New Roman" w:hAnsi="Times New Roman" w:cs="Times New Roman"/>
          <w:color w:val="000000"/>
          <w:sz w:val="28"/>
          <w:szCs w:val="28"/>
          <w:lang w:eastAsia="ru-RU"/>
        </w:rPr>
        <w:t>Два</w:t>
      </w:r>
      <w:r w:rsidR="00CC4E0C" w:rsidRPr="00CC4E0C">
        <w:rPr>
          <w:rFonts w:ascii="Times New Roman" w:eastAsia="Times New Roman" w:hAnsi="Times New Roman" w:cs="Times New Roman"/>
          <w:color w:val="000000"/>
          <w:sz w:val="28"/>
          <w:szCs w:val="28"/>
          <w:lang w:eastAsia="ru-RU"/>
        </w:rPr>
        <w:t xml:space="preserve"> кольца одного уровня.</w:t>
      </w:r>
    </w:p>
    <w:p w14:paraId="3066B40D" w14:textId="77777777" w:rsidR="00CC4E0C" w:rsidRPr="00824331" w:rsidRDefault="00CC4E0C" w:rsidP="00824331">
      <w:pPr>
        <w:spacing w:after="0" w:line="360" w:lineRule="auto"/>
        <w:ind w:firstLine="709"/>
        <w:jc w:val="center"/>
        <w:rPr>
          <w:rFonts w:ascii="Times New Roman" w:hAnsi="Times New Roman" w:cs="Times New Roman"/>
          <w:noProof/>
          <w:sz w:val="28"/>
          <w:szCs w:val="28"/>
          <w:lang w:eastAsia="ru-RU"/>
        </w:rPr>
      </w:pPr>
    </w:p>
    <w:p w14:paraId="6F162CAA"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827200" behindDoc="0" locked="0" layoutInCell="1" allowOverlap="1" wp14:anchorId="41F034F3" wp14:editId="372C37C7">
            <wp:simplePos x="0" y="0"/>
            <wp:positionH relativeFrom="margin">
              <wp:align>center</wp:align>
            </wp:positionH>
            <wp:positionV relativeFrom="paragraph">
              <wp:posOffset>195580</wp:posOffset>
            </wp:positionV>
            <wp:extent cx="6158230" cy="2527935"/>
            <wp:effectExtent l="0" t="0" r="0" b="0"/>
            <wp:wrapNone/>
            <wp:docPr id="38" name="Рисунок 9" descr="C:\Users\Таня\Desktop\МКСП\ннн.gif"/>
            <wp:cNvGraphicFramePr/>
            <a:graphic xmlns:a="http://schemas.openxmlformats.org/drawingml/2006/main">
              <a:graphicData uri="http://schemas.openxmlformats.org/drawingml/2006/picture">
                <pic:pic xmlns:pic="http://schemas.openxmlformats.org/drawingml/2006/picture">
                  <pic:nvPicPr>
                    <pic:cNvPr id="0" name="Picture 511" descr="C:\Users\Таня\Desktop\МКСП\ннн.gif"/>
                    <pic:cNvPicPr>
                      <a:picLocks noChangeAspect="1" noChangeArrowheads="1"/>
                    </pic:cNvPicPr>
                  </pic:nvPicPr>
                  <pic:blipFill>
                    <a:blip r:embed="rId176"/>
                    <a:srcRect/>
                    <a:stretch>
                      <a:fillRect/>
                    </a:stretch>
                  </pic:blipFill>
                  <pic:spPr bwMode="auto">
                    <a:xfrm>
                      <a:off x="0" y="0"/>
                      <a:ext cx="6158230" cy="2527935"/>
                    </a:xfrm>
                    <a:prstGeom prst="rect">
                      <a:avLst/>
                    </a:prstGeom>
                    <a:noFill/>
                    <a:ln w="9525">
                      <a:noFill/>
                      <a:miter lim="800000"/>
                      <a:headEnd/>
                      <a:tailEnd/>
                    </a:ln>
                  </pic:spPr>
                </pic:pic>
              </a:graphicData>
            </a:graphic>
          </wp:anchor>
        </w:drawing>
      </w:r>
    </w:p>
    <w:p w14:paraId="40BC5CB6"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153D7BC6"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72C2239B"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1CDCF8DB"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6443B3A9"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14504CE3"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67A268EB"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5C9FF203"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7F14337B" w14:textId="77777777" w:rsidR="00824331" w:rsidRPr="00824331" w:rsidRDefault="00824331" w:rsidP="00824331">
      <w:pPr>
        <w:spacing w:after="0" w:line="360" w:lineRule="auto"/>
        <w:ind w:firstLine="709"/>
        <w:jc w:val="center"/>
        <w:rPr>
          <w:rFonts w:ascii="Times New Roman" w:hAnsi="Times New Roman" w:cs="Times New Roman"/>
          <w:noProof/>
          <w:sz w:val="28"/>
          <w:szCs w:val="28"/>
          <w:lang w:eastAsia="ru-RU"/>
        </w:rPr>
      </w:pPr>
    </w:p>
    <w:p w14:paraId="4507E015" w14:textId="77777777" w:rsid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 xml:space="preserve">Рисунок 10.13 - </w:t>
      </w:r>
      <w:r w:rsidR="00CC4E0C" w:rsidRPr="008B3DF8">
        <w:rPr>
          <w:rFonts w:ascii="Times New Roman" w:eastAsia="Times New Roman" w:hAnsi="Times New Roman" w:cs="Times New Roman"/>
          <w:color w:val="000000"/>
          <w:sz w:val="28"/>
          <w:szCs w:val="28"/>
          <w:lang w:eastAsia="ru-RU"/>
        </w:rPr>
        <w:t>Каскадное</w:t>
      </w:r>
      <w:r w:rsidR="00CC4E0C" w:rsidRPr="00CC4E0C">
        <w:rPr>
          <w:rFonts w:ascii="Times New Roman" w:eastAsia="Times New Roman" w:hAnsi="Times New Roman" w:cs="Times New Roman"/>
          <w:color w:val="000000"/>
          <w:sz w:val="28"/>
          <w:szCs w:val="28"/>
          <w:lang w:eastAsia="ru-RU"/>
        </w:rPr>
        <w:t xml:space="preserve"> соединение трёх колец.</w:t>
      </w:r>
    </w:p>
    <w:p w14:paraId="5A2C5CC5" w14:textId="77777777" w:rsidR="008B3DF8"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72EFD4EB" w14:textId="77777777" w:rsidR="00CC4E0C" w:rsidRDefault="008B3DF8" w:rsidP="008B3DF8">
      <w:pPr>
        <w:spacing w:after="0" w:line="360" w:lineRule="auto"/>
        <w:ind w:firstLine="709"/>
        <w:jc w:val="both"/>
        <w:rPr>
          <w:rFonts w:ascii="Times New Roman" w:eastAsia="Times New Roman" w:hAnsi="Times New Roman" w:cs="Times New Roman"/>
          <w:bCs/>
          <w:color w:val="000000"/>
          <w:sz w:val="28"/>
          <w:szCs w:val="28"/>
          <w:lang w:eastAsia="ru-RU"/>
        </w:rPr>
      </w:pPr>
      <w:r w:rsidRPr="008B3DF8">
        <w:rPr>
          <w:rFonts w:ascii="Times New Roman" w:eastAsia="Times New Roman" w:hAnsi="Times New Roman" w:cs="Times New Roman"/>
          <w:bCs/>
          <w:color w:val="000000"/>
          <w:sz w:val="28"/>
          <w:szCs w:val="28"/>
          <w:lang w:eastAsia="ru-RU"/>
        </w:rPr>
        <w:t xml:space="preserve">10.4.3 </w:t>
      </w:r>
      <w:r w:rsidR="00CC4E0C" w:rsidRPr="008B3DF8">
        <w:rPr>
          <w:rFonts w:ascii="Times New Roman" w:eastAsia="Times New Roman" w:hAnsi="Times New Roman" w:cs="Times New Roman"/>
          <w:bCs/>
          <w:color w:val="000000"/>
          <w:sz w:val="28"/>
          <w:szCs w:val="28"/>
          <w:lang w:eastAsia="ru-RU"/>
        </w:rPr>
        <w:t xml:space="preserve">Линейная архитектура </w:t>
      </w:r>
      <w:r>
        <w:rPr>
          <w:rFonts w:ascii="Times New Roman" w:eastAsia="Times New Roman" w:hAnsi="Times New Roman" w:cs="Times New Roman"/>
          <w:bCs/>
          <w:color w:val="000000"/>
          <w:sz w:val="28"/>
          <w:szCs w:val="28"/>
          <w:lang w:eastAsia="ru-RU"/>
        </w:rPr>
        <w:t>для сетей большой протяженности</w:t>
      </w:r>
    </w:p>
    <w:p w14:paraId="75C83607" w14:textId="77777777" w:rsidR="008B3DF8" w:rsidRPr="008B3DF8"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p>
    <w:p w14:paraId="1CCD91B9" w14:textId="77777777" w:rsidR="00CC4E0C" w:rsidRPr="00CC4E0C" w:rsidRDefault="00CC4E0C" w:rsidP="008B3DF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Для линейных сетей большой протяженности рас</w:t>
      </w:r>
      <w:r w:rsidR="008B3DF8">
        <w:rPr>
          <w:rFonts w:ascii="Times New Roman" w:eastAsia="Times New Roman" w:hAnsi="Times New Roman" w:cs="Times New Roman"/>
          <w:color w:val="000000"/>
          <w:sz w:val="28"/>
          <w:szCs w:val="28"/>
          <w:lang w:eastAsia="ru-RU"/>
        </w:rPr>
        <w:t>с</w:t>
      </w:r>
      <w:r w:rsidRPr="00CC4E0C">
        <w:rPr>
          <w:rFonts w:ascii="Times New Roman" w:eastAsia="Times New Roman" w:hAnsi="Times New Roman" w:cs="Times New Roman"/>
          <w:color w:val="000000"/>
          <w:sz w:val="28"/>
          <w:szCs w:val="28"/>
          <w:lang w:eastAsia="ru-RU"/>
        </w:rPr>
        <w:t>тояние между терминальными мультиплексорами больше или много больше того рас</w:t>
      </w:r>
      <w:r w:rsidR="008B3DF8">
        <w:rPr>
          <w:rFonts w:ascii="Times New Roman" w:eastAsia="Times New Roman" w:hAnsi="Times New Roman" w:cs="Times New Roman"/>
          <w:color w:val="000000"/>
          <w:sz w:val="28"/>
          <w:szCs w:val="28"/>
          <w:lang w:eastAsia="ru-RU"/>
        </w:rPr>
        <w:t>с</w:t>
      </w:r>
      <w:r w:rsidRPr="00CC4E0C">
        <w:rPr>
          <w:rFonts w:ascii="Times New Roman" w:eastAsia="Times New Roman" w:hAnsi="Times New Roman" w:cs="Times New Roman"/>
          <w:color w:val="000000"/>
          <w:sz w:val="28"/>
          <w:szCs w:val="28"/>
          <w:lang w:eastAsia="ru-RU"/>
        </w:rPr>
        <w:t xml:space="preserve">тояния, </w:t>
      </w:r>
      <w:r w:rsidR="008B3DF8">
        <w:rPr>
          <w:rFonts w:ascii="Times New Roman" w:eastAsia="Times New Roman" w:hAnsi="Times New Roman" w:cs="Times New Roman"/>
          <w:color w:val="000000"/>
          <w:sz w:val="28"/>
          <w:szCs w:val="28"/>
          <w:lang w:eastAsia="ru-RU"/>
        </w:rPr>
        <w:t>которое может быть рекомендован</w:t>
      </w:r>
      <w:r w:rsidRPr="00CC4E0C">
        <w:rPr>
          <w:rFonts w:ascii="Times New Roman" w:eastAsia="Times New Roman" w:hAnsi="Times New Roman" w:cs="Times New Roman"/>
          <w:color w:val="000000"/>
          <w:sz w:val="28"/>
          <w:szCs w:val="28"/>
          <w:lang w:eastAsia="ru-RU"/>
        </w:rPr>
        <w:t>о с точки зрения максимально допустимого затухания волоконно-оптического кабеля. В этом случае на маршруте между ТМ (р</w:t>
      </w:r>
      <w:r w:rsidR="008B3DF8">
        <w:rPr>
          <w:rFonts w:ascii="Times New Roman" w:eastAsia="Times New Roman" w:hAnsi="Times New Roman" w:cs="Times New Roman"/>
          <w:color w:val="000000"/>
          <w:sz w:val="28"/>
          <w:szCs w:val="28"/>
          <w:lang w:eastAsia="ru-RU"/>
        </w:rPr>
        <w:t>ис.3.14) должны быть установлен</w:t>
      </w:r>
      <w:r w:rsidRPr="00CC4E0C">
        <w:rPr>
          <w:rFonts w:ascii="Times New Roman" w:eastAsia="Times New Roman" w:hAnsi="Times New Roman" w:cs="Times New Roman"/>
          <w:color w:val="000000"/>
          <w:sz w:val="28"/>
          <w:szCs w:val="28"/>
          <w:lang w:eastAsia="ru-RU"/>
        </w:rPr>
        <w:t xml:space="preserve">ы кроме мультиплексоров и проходного </w:t>
      </w:r>
      <w:r w:rsidRPr="00CC4E0C">
        <w:rPr>
          <w:rFonts w:ascii="Times New Roman" w:eastAsia="Times New Roman" w:hAnsi="Times New Roman" w:cs="Times New Roman"/>
          <w:color w:val="000000"/>
          <w:sz w:val="28"/>
          <w:szCs w:val="28"/>
          <w:lang w:eastAsia="ru-RU"/>
        </w:rPr>
        <w:lastRenderedPageBreak/>
        <w:t>коммутатора ещё и регенераторы для вос</w:t>
      </w:r>
      <w:r w:rsidR="008B3DF8">
        <w:rPr>
          <w:rFonts w:ascii="Times New Roman" w:eastAsia="Times New Roman" w:hAnsi="Times New Roman" w:cs="Times New Roman"/>
          <w:color w:val="000000"/>
          <w:sz w:val="28"/>
          <w:szCs w:val="28"/>
          <w:lang w:eastAsia="ru-RU"/>
        </w:rPr>
        <w:t>с</w:t>
      </w:r>
      <w:r w:rsidRPr="00CC4E0C">
        <w:rPr>
          <w:rFonts w:ascii="Times New Roman" w:eastAsia="Times New Roman" w:hAnsi="Times New Roman" w:cs="Times New Roman"/>
          <w:color w:val="000000"/>
          <w:sz w:val="28"/>
          <w:szCs w:val="28"/>
          <w:lang w:eastAsia="ru-RU"/>
        </w:rPr>
        <w:t>тановления затухающего оптического сигнала. Эту лине</w:t>
      </w:r>
      <w:r w:rsidR="008B3DF8">
        <w:rPr>
          <w:rFonts w:ascii="Times New Roman" w:eastAsia="Times New Roman" w:hAnsi="Times New Roman" w:cs="Times New Roman"/>
          <w:color w:val="000000"/>
          <w:sz w:val="28"/>
          <w:szCs w:val="28"/>
          <w:lang w:eastAsia="ru-RU"/>
        </w:rPr>
        <w:t>й</w:t>
      </w:r>
      <w:r w:rsidRPr="00CC4E0C">
        <w:rPr>
          <w:rFonts w:ascii="Times New Roman" w:eastAsia="Times New Roman" w:hAnsi="Times New Roman" w:cs="Times New Roman"/>
          <w:color w:val="000000"/>
          <w:sz w:val="28"/>
          <w:szCs w:val="28"/>
          <w:lang w:eastAsia="ru-RU"/>
        </w:rPr>
        <w:t>ную архитектуру можно представить в виде последовательного соединения ряда секций, специфицированных в рекомендациях ITU-T G.957 и ITU-T G.958.</w:t>
      </w:r>
    </w:p>
    <w:p w14:paraId="155C1E55" w14:textId="77777777" w:rsidR="00CC4E0C" w:rsidRPr="00CC4E0C" w:rsidRDefault="00CC4E0C" w:rsidP="00CC4E0C">
      <w:pPr>
        <w:spacing w:after="0" w:line="360" w:lineRule="auto"/>
        <w:ind w:firstLine="709"/>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36649D8B" wp14:editId="4CFCA594">
            <wp:extent cx="4757420" cy="2862580"/>
            <wp:effectExtent l="19050" t="0" r="5080" b="0"/>
            <wp:docPr id="507" name="Рисунок 507" descr="C:\Users\Таня\Desktop\МКСП\у.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C:\Users\Таня\Desktop\МКСП\у.gif"/>
                    <pic:cNvPicPr>
                      <a:picLocks noChangeAspect="1" noChangeArrowheads="1"/>
                    </pic:cNvPicPr>
                  </pic:nvPicPr>
                  <pic:blipFill>
                    <a:blip r:embed="rId177"/>
                    <a:srcRect/>
                    <a:stretch>
                      <a:fillRect/>
                    </a:stretch>
                  </pic:blipFill>
                  <pic:spPr bwMode="auto">
                    <a:xfrm>
                      <a:off x="0" y="0"/>
                      <a:ext cx="4757420" cy="2862580"/>
                    </a:xfrm>
                    <a:prstGeom prst="rect">
                      <a:avLst/>
                    </a:prstGeom>
                    <a:noFill/>
                    <a:ln w="9525">
                      <a:noFill/>
                      <a:miter lim="800000"/>
                      <a:headEnd/>
                      <a:tailEnd/>
                    </a:ln>
                  </pic:spPr>
                </pic:pic>
              </a:graphicData>
            </a:graphic>
          </wp:inline>
        </w:drawing>
      </w:r>
    </w:p>
    <w:p w14:paraId="0A04583B" w14:textId="77777777" w:rsid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r w:rsidRPr="008B3DF8">
        <w:rPr>
          <w:rFonts w:ascii="Times New Roman" w:eastAsia="Times New Roman" w:hAnsi="Times New Roman" w:cs="Times New Roman"/>
          <w:bCs/>
          <w:color w:val="000000"/>
          <w:sz w:val="28"/>
          <w:szCs w:val="28"/>
          <w:lang w:eastAsia="ru-RU"/>
        </w:rPr>
        <w:t>Рисунок</w:t>
      </w:r>
      <w:r>
        <w:rPr>
          <w:rFonts w:ascii="Times New Roman" w:eastAsia="Times New Roman" w:hAnsi="Times New Roman" w:cs="Times New Roman"/>
          <w:bCs/>
          <w:color w:val="000000"/>
          <w:sz w:val="28"/>
          <w:szCs w:val="28"/>
          <w:lang w:eastAsia="ru-RU"/>
        </w:rPr>
        <w:t xml:space="preserve"> </w:t>
      </w:r>
      <w:r w:rsidRPr="008B3DF8">
        <w:rPr>
          <w:rFonts w:ascii="Times New Roman" w:eastAsia="Times New Roman" w:hAnsi="Times New Roman" w:cs="Times New Roman"/>
          <w:bCs/>
          <w:color w:val="000000"/>
          <w:sz w:val="28"/>
          <w:szCs w:val="28"/>
          <w:lang w:eastAsia="ru-RU"/>
        </w:rPr>
        <w:t>10.14 -</w:t>
      </w:r>
      <w:r>
        <w:rPr>
          <w:rFonts w:ascii="Times New Roman" w:eastAsia="Times New Roman" w:hAnsi="Times New Roman" w:cs="Times New Roman"/>
          <w:b/>
          <w:bCs/>
          <w:color w:val="000000"/>
          <w:sz w:val="28"/>
          <w:szCs w:val="28"/>
          <w:lang w:eastAsia="ru-RU"/>
        </w:rPr>
        <w:t xml:space="preserve"> </w:t>
      </w:r>
      <w:r w:rsidR="00CC4E0C" w:rsidRPr="00CC4E0C">
        <w:rPr>
          <w:rFonts w:ascii="Times New Roman" w:eastAsia="Times New Roman" w:hAnsi="Times New Roman" w:cs="Times New Roman"/>
          <w:color w:val="000000"/>
          <w:sz w:val="28"/>
          <w:szCs w:val="28"/>
          <w:lang w:eastAsia="ru-RU"/>
        </w:rPr>
        <w:t>Сеть SDH большой протяженности со связью типа "точка-точка" и её сегментация.</w:t>
      </w:r>
    </w:p>
    <w:p w14:paraId="63B98F7F" w14:textId="77777777" w:rsidR="008B3DF8" w:rsidRPr="00CC4E0C" w:rsidRDefault="008B3DF8" w:rsidP="00CC4E0C">
      <w:pPr>
        <w:spacing w:after="0" w:line="360" w:lineRule="auto"/>
        <w:ind w:firstLine="709"/>
        <w:jc w:val="center"/>
        <w:rPr>
          <w:rFonts w:ascii="Times New Roman" w:eastAsia="Times New Roman" w:hAnsi="Times New Roman" w:cs="Times New Roman"/>
          <w:color w:val="000000"/>
          <w:sz w:val="28"/>
          <w:szCs w:val="28"/>
          <w:lang w:eastAsia="ru-RU"/>
        </w:rPr>
      </w:pPr>
    </w:p>
    <w:p w14:paraId="60C2E097" w14:textId="77777777" w:rsidR="00CC4E0C" w:rsidRDefault="00CC4E0C" w:rsidP="008B3DF8">
      <w:pPr>
        <w:spacing w:after="0" w:line="360" w:lineRule="auto"/>
        <w:ind w:firstLine="709"/>
        <w:jc w:val="both"/>
        <w:rPr>
          <w:rFonts w:ascii="Times New Roman" w:eastAsia="Times New Roman" w:hAnsi="Times New Roman" w:cs="Times New Roman"/>
          <w:color w:val="000000"/>
          <w:sz w:val="28"/>
          <w:szCs w:val="28"/>
          <w:lang w:eastAsia="ru-RU"/>
        </w:rPr>
      </w:pPr>
      <w:r w:rsidRPr="00CC4E0C">
        <w:rPr>
          <w:rFonts w:ascii="Times New Roman" w:eastAsia="Times New Roman" w:hAnsi="Times New Roman" w:cs="Times New Roman"/>
          <w:color w:val="000000"/>
          <w:sz w:val="28"/>
          <w:szCs w:val="28"/>
          <w:lang w:eastAsia="ru-RU"/>
        </w:rPr>
        <w:t>В процессе развития сети SDH разработчики могут использовать ряд решений, характерных, для глобальных сетей, таких как формирование своего "остова" (</w:t>
      </w:r>
      <w:proofErr w:type="spellStart"/>
      <w:r w:rsidRPr="00CC4E0C">
        <w:rPr>
          <w:rFonts w:ascii="Times New Roman" w:eastAsia="Times New Roman" w:hAnsi="Times New Roman" w:cs="Times New Roman"/>
          <w:color w:val="000000"/>
          <w:sz w:val="28"/>
          <w:szCs w:val="28"/>
          <w:lang w:eastAsia="ru-RU"/>
        </w:rPr>
        <w:t>backbone</w:t>
      </w:r>
      <w:proofErr w:type="spellEnd"/>
      <w:r w:rsidRPr="00CC4E0C">
        <w:rPr>
          <w:rFonts w:ascii="Times New Roman" w:eastAsia="Times New Roman" w:hAnsi="Times New Roman" w:cs="Times New Roman"/>
          <w:color w:val="000000"/>
          <w:sz w:val="28"/>
          <w:szCs w:val="28"/>
          <w:lang w:eastAsia="ru-RU"/>
        </w:rPr>
        <w:t>) или магистральной сети в виде ячеистой (</w:t>
      </w:r>
      <w:proofErr w:type="spellStart"/>
      <w:r w:rsidRPr="00CC4E0C">
        <w:rPr>
          <w:rFonts w:ascii="Times New Roman" w:eastAsia="Times New Roman" w:hAnsi="Times New Roman" w:cs="Times New Roman"/>
          <w:color w:val="000000"/>
          <w:sz w:val="28"/>
          <w:szCs w:val="28"/>
          <w:lang w:eastAsia="ru-RU"/>
        </w:rPr>
        <w:t>mush</w:t>
      </w:r>
      <w:proofErr w:type="spellEnd"/>
      <w:r w:rsidRPr="00CC4E0C">
        <w:rPr>
          <w:rFonts w:ascii="Times New Roman" w:eastAsia="Times New Roman" w:hAnsi="Times New Roman" w:cs="Times New Roman"/>
          <w:color w:val="000000"/>
          <w:sz w:val="28"/>
          <w:szCs w:val="28"/>
          <w:lang w:eastAsia="ru-RU"/>
        </w:rPr>
        <w:t>) структуры, позволяющей организовать альтернативные (резервные) маршруты, используемые в случае возникновения проблем при маршрутизации виртуальных контейнеров по основному пути. Это наряду с присущим сетям SDH внутренним рез</w:t>
      </w:r>
      <w:r w:rsidR="008B3DF8">
        <w:rPr>
          <w:rFonts w:ascii="Times New Roman" w:eastAsia="Times New Roman" w:hAnsi="Times New Roman" w:cs="Times New Roman"/>
          <w:color w:val="000000"/>
          <w:sz w:val="28"/>
          <w:szCs w:val="28"/>
          <w:lang w:eastAsia="ru-RU"/>
        </w:rPr>
        <w:t>е</w:t>
      </w:r>
      <w:r w:rsidRPr="00CC4E0C">
        <w:rPr>
          <w:rFonts w:ascii="Times New Roman" w:eastAsia="Times New Roman" w:hAnsi="Times New Roman" w:cs="Times New Roman"/>
          <w:color w:val="000000"/>
          <w:sz w:val="28"/>
          <w:szCs w:val="28"/>
          <w:lang w:eastAsia="ru-RU"/>
        </w:rPr>
        <w:t>рвированием, позволяет повысить надёжность всей сети в целом. Причём при таком резервировании на альтернативных маршрутах могут быть использов</w:t>
      </w:r>
      <w:r w:rsidR="008B3DF8">
        <w:rPr>
          <w:rFonts w:ascii="Times New Roman" w:eastAsia="Times New Roman" w:hAnsi="Times New Roman" w:cs="Times New Roman"/>
          <w:color w:val="000000"/>
          <w:sz w:val="28"/>
          <w:szCs w:val="28"/>
          <w:lang w:eastAsia="ru-RU"/>
        </w:rPr>
        <w:t>а</w:t>
      </w:r>
      <w:r w:rsidRPr="00CC4E0C">
        <w:rPr>
          <w:rFonts w:ascii="Times New Roman" w:eastAsia="Times New Roman" w:hAnsi="Times New Roman" w:cs="Times New Roman"/>
          <w:color w:val="000000"/>
          <w:sz w:val="28"/>
          <w:szCs w:val="28"/>
          <w:lang w:eastAsia="ru-RU"/>
        </w:rPr>
        <w:t>ны альтернативные среды распространения сигнала. Например, если на основном маршруте используется ВОК, то на</w:t>
      </w:r>
      <w:r w:rsidR="008B3DF8">
        <w:rPr>
          <w:rFonts w:ascii="Times New Roman" w:eastAsia="Times New Roman" w:hAnsi="Times New Roman" w:cs="Times New Roman"/>
          <w:color w:val="000000"/>
          <w:sz w:val="28"/>
          <w:szCs w:val="28"/>
          <w:lang w:eastAsia="ru-RU"/>
        </w:rPr>
        <w:t xml:space="preserve"> резервном - РРЛ, или наоборот.</w:t>
      </w:r>
    </w:p>
    <w:p w14:paraId="2F2ED873" w14:textId="77777777" w:rsidR="008B3DF8"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p>
    <w:p w14:paraId="33327437" w14:textId="77777777" w:rsidR="008B3DF8"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p>
    <w:p w14:paraId="31A143EA" w14:textId="77777777" w:rsidR="008B3DF8" w:rsidRDefault="008B3DF8" w:rsidP="008B3DF8">
      <w:pPr>
        <w:spacing w:after="0" w:line="360" w:lineRule="auto"/>
        <w:ind w:firstLine="709"/>
        <w:jc w:val="both"/>
        <w:rPr>
          <w:rFonts w:ascii="Times New Roman" w:eastAsia="Times New Roman" w:hAnsi="Times New Roman" w:cs="Times New Roman"/>
          <w:color w:val="000000"/>
          <w:sz w:val="28"/>
          <w:szCs w:val="28"/>
          <w:lang w:eastAsia="ru-RU"/>
        </w:rPr>
      </w:pPr>
    </w:p>
    <w:p w14:paraId="12B72AFF" w14:textId="77777777" w:rsidR="003B5938" w:rsidRPr="00824331" w:rsidRDefault="008B3DF8" w:rsidP="00824331">
      <w:pPr>
        <w:spacing w:after="0" w:line="360" w:lineRule="auto"/>
        <w:ind w:firstLine="709"/>
        <w:jc w:val="both"/>
        <w:rPr>
          <w:rFonts w:ascii="Times New Roman" w:hAnsi="Times New Roman" w:cs="Times New Roman"/>
          <w:b/>
          <w:color w:val="000000"/>
          <w:sz w:val="28"/>
          <w:szCs w:val="28"/>
        </w:rPr>
      </w:pPr>
      <w:r w:rsidRPr="00824331">
        <w:rPr>
          <w:rFonts w:ascii="Times New Roman" w:hAnsi="Times New Roman" w:cs="Times New Roman"/>
          <w:b/>
          <w:color w:val="000000"/>
          <w:sz w:val="28"/>
          <w:szCs w:val="28"/>
        </w:rPr>
        <w:lastRenderedPageBreak/>
        <w:t xml:space="preserve">10.5 </w:t>
      </w:r>
      <w:r w:rsidR="00224E6F">
        <w:rPr>
          <w:rFonts w:ascii="Times New Roman" w:hAnsi="Times New Roman" w:cs="Times New Roman"/>
          <w:b/>
          <w:color w:val="000000"/>
          <w:sz w:val="28"/>
          <w:szCs w:val="28"/>
        </w:rPr>
        <w:t>Методы защиты цифровых потоков</w:t>
      </w:r>
    </w:p>
    <w:p w14:paraId="17F93AF3" w14:textId="77777777" w:rsidR="00224E6F" w:rsidRDefault="00224E6F" w:rsidP="00224E6F">
      <w:pPr>
        <w:spacing w:after="0" w:line="360" w:lineRule="auto"/>
        <w:ind w:firstLine="709"/>
        <w:jc w:val="both"/>
        <w:rPr>
          <w:rFonts w:ascii="Times New Roman" w:hAnsi="Times New Roman" w:cs="Times New Roman"/>
          <w:sz w:val="28"/>
          <w:szCs w:val="28"/>
        </w:rPr>
      </w:pPr>
    </w:p>
    <w:p w14:paraId="4F574C9A" w14:textId="77777777" w:rsidR="00224E6F" w:rsidRPr="00224E6F" w:rsidRDefault="00224E6F" w:rsidP="00224E6F">
      <w:pPr>
        <w:spacing w:after="0" w:line="360" w:lineRule="auto"/>
        <w:ind w:firstLine="709"/>
        <w:jc w:val="both"/>
        <w:rPr>
          <w:rFonts w:ascii="Times New Roman" w:hAnsi="Times New Roman" w:cs="Times New Roman"/>
          <w:sz w:val="28"/>
          <w:szCs w:val="28"/>
        </w:rPr>
      </w:pPr>
      <w:r w:rsidRPr="00224E6F">
        <w:rPr>
          <w:rFonts w:ascii="Times New Roman" w:hAnsi="Times New Roman" w:cs="Times New Roman"/>
          <w:sz w:val="28"/>
          <w:szCs w:val="28"/>
        </w:rPr>
        <w:t xml:space="preserve">Отказ даже одного сетевого элемента (мультиплексора, ретранслятора, кабеля, источника электропитания </w:t>
      </w:r>
      <w:r>
        <w:rPr>
          <w:rFonts w:ascii="Times New Roman" w:hAnsi="Times New Roman" w:cs="Times New Roman"/>
          <w:sz w:val="28"/>
          <w:szCs w:val="28"/>
        </w:rPr>
        <w:t>и т.п.) может привести к наруше</w:t>
      </w:r>
      <w:r w:rsidRPr="00224E6F">
        <w:rPr>
          <w:rFonts w:ascii="Times New Roman" w:hAnsi="Times New Roman" w:cs="Times New Roman"/>
          <w:sz w:val="28"/>
          <w:szCs w:val="28"/>
        </w:rPr>
        <w:t>нию связи для сотен тысяч польз</w:t>
      </w:r>
      <w:r>
        <w:rPr>
          <w:rFonts w:ascii="Times New Roman" w:hAnsi="Times New Roman" w:cs="Times New Roman"/>
          <w:sz w:val="28"/>
          <w:szCs w:val="28"/>
        </w:rPr>
        <w:t>ователей и значительным экономи</w:t>
      </w:r>
      <w:r w:rsidRPr="00224E6F">
        <w:rPr>
          <w:rFonts w:ascii="Times New Roman" w:hAnsi="Times New Roman" w:cs="Times New Roman"/>
          <w:sz w:val="28"/>
          <w:szCs w:val="28"/>
        </w:rPr>
        <w:t>ческим потерям.</w:t>
      </w:r>
    </w:p>
    <w:p w14:paraId="63227EFE" w14:textId="77777777" w:rsidR="00224E6F" w:rsidRDefault="00224E6F" w:rsidP="00224E6F">
      <w:pPr>
        <w:spacing w:after="0" w:line="360" w:lineRule="auto"/>
        <w:ind w:firstLine="709"/>
        <w:jc w:val="both"/>
        <w:rPr>
          <w:rFonts w:ascii="Times New Roman" w:hAnsi="Times New Roman" w:cs="Times New Roman"/>
          <w:sz w:val="28"/>
          <w:szCs w:val="28"/>
        </w:rPr>
      </w:pPr>
      <w:r w:rsidRPr="00224E6F">
        <w:rPr>
          <w:rFonts w:ascii="Times New Roman" w:hAnsi="Times New Roman" w:cs="Times New Roman"/>
          <w:sz w:val="28"/>
          <w:szCs w:val="28"/>
        </w:rPr>
        <w:t>Следовательно, необходимо пр</w:t>
      </w:r>
      <w:r>
        <w:rPr>
          <w:rFonts w:ascii="Times New Roman" w:hAnsi="Times New Roman" w:cs="Times New Roman"/>
          <w:sz w:val="28"/>
          <w:szCs w:val="28"/>
        </w:rPr>
        <w:t>именять специальные меры для по</w:t>
      </w:r>
      <w:r w:rsidRPr="00224E6F">
        <w:rPr>
          <w:rFonts w:ascii="Times New Roman" w:hAnsi="Times New Roman" w:cs="Times New Roman"/>
          <w:sz w:val="28"/>
          <w:szCs w:val="28"/>
        </w:rPr>
        <w:t>вышения надежности и живучести тр</w:t>
      </w:r>
      <w:r>
        <w:rPr>
          <w:rFonts w:ascii="Times New Roman" w:hAnsi="Times New Roman" w:cs="Times New Roman"/>
          <w:sz w:val="28"/>
          <w:szCs w:val="28"/>
        </w:rPr>
        <w:t>анспортных сетей, используя раз</w:t>
      </w:r>
      <w:r w:rsidRPr="00224E6F">
        <w:rPr>
          <w:rFonts w:ascii="Times New Roman" w:hAnsi="Times New Roman" w:cs="Times New Roman"/>
          <w:sz w:val="28"/>
          <w:szCs w:val="28"/>
        </w:rPr>
        <w:t>личные методы резервирования и</w:t>
      </w:r>
      <w:r>
        <w:rPr>
          <w:rFonts w:ascii="Times New Roman" w:hAnsi="Times New Roman" w:cs="Times New Roman"/>
          <w:sz w:val="28"/>
          <w:szCs w:val="28"/>
        </w:rPr>
        <w:t xml:space="preserve"> алгоритмы управления конфигура</w:t>
      </w:r>
      <w:r w:rsidRPr="00224E6F">
        <w:rPr>
          <w:rFonts w:ascii="Times New Roman" w:hAnsi="Times New Roman" w:cs="Times New Roman"/>
          <w:sz w:val="28"/>
          <w:szCs w:val="28"/>
        </w:rPr>
        <w:t xml:space="preserve">цией сетей при отказе ее элементов. </w:t>
      </w:r>
    </w:p>
    <w:p w14:paraId="3D6EC851" w14:textId="77777777" w:rsidR="00224E6F" w:rsidRPr="00224E6F" w:rsidRDefault="00224E6F" w:rsidP="00224E6F">
      <w:pPr>
        <w:spacing w:after="0" w:line="360" w:lineRule="auto"/>
        <w:ind w:firstLine="709"/>
        <w:jc w:val="both"/>
        <w:rPr>
          <w:rFonts w:ascii="Times New Roman" w:hAnsi="Times New Roman" w:cs="Times New Roman"/>
          <w:sz w:val="28"/>
          <w:szCs w:val="28"/>
        </w:rPr>
      </w:pPr>
      <w:r w:rsidRPr="00224E6F">
        <w:rPr>
          <w:rFonts w:ascii="Times New Roman" w:hAnsi="Times New Roman" w:cs="Times New Roman"/>
          <w:sz w:val="28"/>
          <w:szCs w:val="28"/>
        </w:rPr>
        <w:t xml:space="preserve">Все это привело к концепции построения так называемых </w:t>
      </w:r>
      <w:proofErr w:type="spellStart"/>
      <w:r>
        <w:rPr>
          <w:rFonts w:ascii="Times New Roman" w:hAnsi="Times New Roman" w:cs="Times New Roman"/>
          <w:sz w:val="28"/>
          <w:szCs w:val="28"/>
        </w:rPr>
        <w:t>самозале</w:t>
      </w:r>
      <w:r w:rsidRPr="00224E6F">
        <w:rPr>
          <w:rFonts w:ascii="Times New Roman" w:hAnsi="Times New Roman" w:cs="Times New Roman"/>
          <w:sz w:val="28"/>
          <w:szCs w:val="28"/>
        </w:rPr>
        <w:t>чивающихся</w:t>
      </w:r>
      <w:proofErr w:type="spellEnd"/>
      <w:r w:rsidRPr="00224E6F">
        <w:rPr>
          <w:rFonts w:ascii="Times New Roman" w:hAnsi="Times New Roman" w:cs="Times New Roman"/>
          <w:sz w:val="28"/>
          <w:szCs w:val="28"/>
        </w:rPr>
        <w:t>, или самовосстанавливающихся, сетей на основе сочетания технологии СЦИ и технологии TMN (</w:t>
      </w:r>
      <w:proofErr w:type="spellStart"/>
      <w:r w:rsidRPr="00224E6F">
        <w:rPr>
          <w:rFonts w:ascii="Times New Roman" w:hAnsi="Times New Roman" w:cs="Times New Roman"/>
          <w:sz w:val="28"/>
          <w:szCs w:val="28"/>
        </w:rPr>
        <w:t>Telecommunications</w:t>
      </w:r>
      <w:proofErr w:type="spellEnd"/>
      <w:r w:rsidRPr="00224E6F">
        <w:rPr>
          <w:rFonts w:ascii="Times New Roman" w:hAnsi="Times New Roman" w:cs="Times New Roman"/>
          <w:sz w:val="28"/>
          <w:szCs w:val="28"/>
        </w:rPr>
        <w:t xml:space="preserve"> </w:t>
      </w:r>
      <w:proofErr w:type="spellStart"/>
      <w:r w:rsidRPr="00224E6F">
        <w:rPr>
          <w:rFonts w:ascii="Times New Roman" w:hAnsi="Times New Roman" w:cs="Times New Roman"/>
          <w:sz w:val="28"/>
          <w:szCs w:val="28"/>
        </w:rPr>
        <w:t>Management</w:t>
      </w:r>
      <w:proofErr w:type="spellEnd"/>
      <w:r w:rsidRPr="00224E6F">
        <w:rPr>
          <w:rFonts w:ascii="Times New Roman" w:hAnsi="Times New Roman" w:cs="Times New Roman"/>
          <w:sz w:val="28"/>
          <w:szCs w:val="28"/>
        </w:rPr>
        <w:t xml:space="preserve"> </w:t>
      </w:r>
      <w:proofErr w:type="spellStart"/>
      <w:r w:rsidRPr="00224E6F">
        <w:rPr>
          <w:rFonts w:ascii="Times New Roman" w:hAnsi="Times New Roman" w:cs="Times New Roman"/>
          <w:sz w:val="28"/>
          <w:szCs w:val="28"/>
        </w:rPr>
        <w:t>Network</w:t>
      </w:r>
      <w:proofErr w:type="spellEnd"/>
      <w:r w:rsidRPr="00224E6F">
        <w:rPr>
          <w:rFonts w:ascii="Times New Roman" w:hAnsi="Times New Roman" w:cs="Times New Roman"/>
          <w:sz w:val="28"/>
          <w:szCs w:val="28"/>
        </w:rPr>
        <w:t xml:space="preserve"> — сеть управления телекоммуникациями или сеть управления электросвязью). Суть концепции состоит в создании сети, которая при отказе отдельного сетевого элемента способна сохранить или автома</w:t>
      </w:r>
      <w:r w:rsidRPr="00224E6F">
        <w:rPr>
          <w:rFonts w:ascii="Times New Roman" w:hAnsi="Times New Roman" w:cs="Times New Roman"/>
          <w:sz w:val="28"/>
          <w:szCs w:val="28"/>
        </w:rPr>
        <w:softHyphen/>
        <w:t>тически восстановить в короткое время нарушенные связи без серьез</w:t>
      </w:r>
      <w:r w:rsidRPr="00224E6F">
        <w:rPr>
          <w:rFonts w:ascii="Times New Roman" w:hAnsi="Times New Roman" w:cs="Times New Roman"/>
          <w:sz w:val="28"/>
          <w:szCs w:val="28"/>
        </w:rPr>
        <w:softHyphen/>
        <w:t>ных последствий для пользователей, т.е. обеспечить живучесть сети.</w:t>
      </w:r>
    </w:p>
    <w:p w14:paraId="5E07906F" w14:textId="77777777" w:rsidR="00224E6F" w:rsidRPr="00224E6F" w:rsidRDefault="00224E6F" w:rsidP="00224E6F">
      <w:pPr>
        <w:spacing w:after="0" w:line="360" w:lineRule="auto"/>
        <w:ind w:firstLine="709"/>
        <w:jc w:val="both"/>
        <w:rPr>
          <w:rFonts w:ascii="Times New Roman" w:hAnsi="Times New Roman" w:cs="Times New Roman"/>
          <w:sz w:val="28"/>
          <w:szCs w:val="28"/>
        </w:rPr>
      </w:pPr>
      <w:r w:rsidRPr="00224E6F">
        <w:rPr>
          <w:rFonts w:ascii="Times New Roman" w:hAnsi="Times New Roman" w:cs="Times New Roman"/>
          <w:sz w:val="28"/>
          <w:szCs w:val="28"/>
        </w:rPr>
        <w:t>Основными методами, реализующими концепцию самовосстанав</w:t>
      </w:r>
      <w:r w:rsidRPr="00224E6F">
        <w:rPr>
          <w:rFonts w:ascii="Times New Roman" w:hAnsi="Times New Roman" w:cs="Times New Roman"/>
          <w:sz w:val="28"/>
          <w:szCs w:val="28"/>
        </w:rPr>
        <w:softHyphen/>
        <w:t>ливающихся сетей, являются:</w:t>
      </w:r>
    </w:p>
    <w:p w14:paraId="633CD753" w14:textId="77777777" w:rsidR="00224E6F" w:rsidRPr="00224E6F" w:rsidRDefault="00224E6F" w:rsidP="00286B1B">
      <w:pPr>
        <w:pStyle w:val="a7"/>
        <w:numPr>
          <w:ilvl w:val="0"/>
          <w:numId w:val="40"/>
        </w:numPr>
        <w:spacing w:after="0" w:line="360" w:lineRule="auto"/>
        <w:ind w:left="0" w:firstLine="709"/>
        <w:jc w:val="both"/>
        <w:rPr>
          <w:rFonts w:ascii="Times New Roman" w:hAnsi="Times New Roman" w:cs="Times New Roman"/>
          <w:sz w:val="28"/>
          <w:szCs w:val="28"/>
        </w:rPr>
      </w:pPr>
      <w:r w:rsidRPr="00224E6F">
        <w:rPr>
          <w:rFonts w:ascii="Times New Roman" w:hAnsi="Times New Roman" w:cs="Times New Roman"/>
          <w:sz w:val="28"/>
          <w:szCs w:val="28"/>
        </w:rPr>
        <w:t>резервирование оборудования оконечных пунктов, сетевых узлов и станций по принципу т : N, где т — число резервных блоков; N — число рабочих блоков (обычно т = 1, N= 1...16, т. е. резервирование по схеме 1 : N)]</w:t>
      </w:r>
    </w:p>
    <w:p w14:paraId="301D85A9" w14:textId="77777777" w:rsidR="00224E6F" w:rsidRPr="00224E6F" w:rsidRDefault="00224E6F" w:rsidP="00286B1B">
      <w:pPr>
        <w:pStyle w:val="a7"/>
        <w:numPr>
          <w:ilvl w:val="0"/>
          <w:numId w:val="40"/>
        </w:numPr>
        <w:spacing w:after="0" w:line="360" w:lineRule="auto"/>
        <w:ind w:left="0" w:firstLine="709"/>
        <w:jc w:val="both"/>
        <w:rPr>
          <w:rFonts w:ascii="Times New Roman" w:hAnsi="Times New Roman" w:cs="Times New Roman"/>
          <w:sz w:val="28"/>
          <w:szCs w:val="28"/>
        </w:rPr>
      </w:pPr>
      <w:r w:rsidRPr="00224E6F">
        <w:rPr>
          <w:rFonts w:ascii="Times New Roman" w:hAnsi="Times New Roman" w:cs="Times New Roman"/>
          <w:sz w:val="28"/>
          <w:szCs w:val="28"/>
        </w:rPr>
        <w:t>резервирование участков сети по схеме 1 + 1 или 1 : N по разне</w:t>
      </w:r>
      <w:r w:rsidRPr="00224E6F">
        <w:rPr>
          <w:rFonts w:ascii="Times New Roman" w:hAnsi="Times New Roman" w:cs="Times New Roman"/>
          <w:sz w:val="28"/>
          <w:szCs w:val="28"/>
        </w:rPr>
        <w:softHyphen/>
        <w:t>сенным трассам по принципу переключения секций или трактов;</w:t>
      </w:r>
    </w:p>
    <w:p w14:paraId="779D7D8E" w14:textId="77777777" w:rsidR="00224E6F" w:rsidRPr="00224E6F" w:rsidRDefault="00224E6F" w:rsidP="00286B1B">
      <w:pPr>
        <w:pStyle w:val="a7"/>
        <w:numPr>
          <w:ilvl w:val="0"/>
          <w:numId w:val="40"/>
        </w:numPr>
        <w:spacing w:after="0" w:line="360" w:lineRule="auto"/>
        <w:ind w:left="0" w:firstLine="709"/>
        <w:jc w:val="both"/>
        <w:rPr>
          <w:rFonts w:ascii="Times New Roman" w:hAnsi="Times New Roman" w:cs="Times New Roman"/>
          <w:sz w:val="28"/>
          <w:szCs w:val="28"/>
        </w:rPr>
      </w:pPr>
      <w:r w:rsidRPr="00224E6F">
        <w:rPr>
          <w:rFonts w:ascii="Times New Roman" w:hAnsi="Times New Roman" w:cs="Times New Roman"/>
          <w:sz w:val="28"/>
          <w:szCs w:val="28"/>
        </w:rPr>
        <w:t>применение самовосстанавливающихся кольцевых структур и линий по схемам 1 + 1, 1 : 1 или 1 : N;</w:t>
      </w:r>
    </w:p>
    <w:p w14:paraId="6FE6B6A1" w14:textId="77777777" w:rsidR="00224E6F" w:rsidRPr="00224E6F" w:rsidRDefault="00224E6F" w:rsidP="00286B1B">
      <w:pPr>
        <w:pStyle w:val="a7"/>
        <w:numPr>
          <w:ilvl w:val="0"/>
          <w:numId w:val="40"/>
        </w:numPr>
        <w:spacing w:after="0" w:line="360" w:lineRule="auto"/>
        <w:ind w:left="0" w:firstLine="709"/>
        <w:jc w:val="both"/>
        <w:rPr>
          <w:rFonts w:ascii="Times New Roman" w:hAnsi="Times New Roman" w:cs="Times New Roman"/>
          <w:sz w:val="28"/>
          <w:szCs w:val="28"/>
        </w:rPr>
      </w:pPr>
      <w:r w:rsidRPr="00224E6F">
        <w:rPr>
          <w:rFonts w:ascii="Times New Roman" w:hAnsi="Times New Roman" w:cs="Times New Roman"/>
          <w:sz w:val="28"/>
          <w:szCs w:val="28"/>
        </w:rPr>
        <w:t>восстановление работоспособности сети путем создания обходных трасс отказавшего участка или узла.</w:t>
      </w:r>
    </w:p>
    <w:p w14:paraId="00F93D0C" w14:textId="77777777" w:rsidR="00824331" w:rsidRPr="00224E6F" w:rsidRDefault="00824331" w:rsidP="00224E6F">
      <w:pPr>
        <w:spacing w:after="0" w:line="360" w:lineRule="auto"/>
        <w:ind w:firstLine="709"/>
        <w:jc w:val="both"/>
        <w:rPr>
          <w:rFonts w:ascii="Times New Roman" w:hAnsi="Times New Roman" w:cs="Times New Roman"/>
          <w:sz w:val="28"/>
          <w:szCs w:val="28"/>
        </w:rPr>
      </w:pPr>
    </w:p>
    <w:p w14:paraId="74A7A0E4" w14:textId="77777777" w:rsidR="00824331" w:rsidRDefault="00824331" w:rsidP="00224E6F">
      <w:pPr>
        <w:spacing w:after="0" w:line="360" w:lineRule="auto"/>
        <w:ind w:firstLine="709"/>
        <w:jc w:val="both"/>
        <w:rPr>
          <w:rFonts w:ascii="Times New Roman" w:hAnsi="Times New Roman" w:cs="Times New Roman"/>
          <w:color w:val="000000"/>
          <w:sz w:val="28"/>
          <w:szCs w:val="28"/>
        </w:rPr>
      </w:pPr>
    </w:p>
    <w:p w14:paraId="5DD4391F" w14:textId="77777777" w:rsidR="003B5938" w:rsidRPr="00824331" w:rsidRDefault="00824331" w:rsidP="00DF6022">
      <w:pPr>
        <w:spacing w:after="0" w:line="360" w:lineRule="auto"/>
        <w:ind w:left="709"/>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10.6 </w:t>
      </w:r>
      <w:r w:rsidR="003B5938" w:rsidRPr="00824331">
        <w:rPr>
          <w:rFonts w:ascii="Times New Roman" w:hAnsi="Times New Roman" w:cs="Times New Roman"/>
          <w:b/>
          <w:color w:val="000000"/>
          <w:sz w:val="28"/>
          <w:szCs w:val="28"/>
        </w:rPr>
        <w:t>Структура синхр</w:t>
      </w:r>
      <w:r w:rsidR="00DF6022">
        <w:rPr>
          <w:rFonts w:ascii="Times New Roman" w:hAnsi="Times New Roman" w:cs="Times New Roman"/>
          <w:b/>
          <w:color w:val="000000"/>
          <w:sz w:val="28"/>
          <w:szCs w:val="28"/>
        </w:rPr>
        <w:t>онных транспортных модулей STM</w:t>
      </w:r>
    </w:p>
    <w:p w14:paraId="31A04E07" w14:textId="77777777" w:rsidR="005D3225" w:rsidRDefault="005D3225" w:rsidP="00DF6022">
      <w:pPr>
        <w:spacing w:after="0" w:line="360" w:lineRule="auto"/>
        <w:ind w:firstLine="709"/>
        <w:jc w:val="both"/>
        <w:rPr>
          <w:rFonts w:ascii="Times New Roman" w:hAnsi="Times New Roman" w:cs="Times New Roman"/>
          <w:color w:val="000000"/>
          <w:sz w:val="28"/>
          <w:szCs w:val="28"/>
        </w:rPr>
      </w:pPr>
    </w:p>
    <w:p w14:paraId="6DDE2E5E" w14:textId="77777777" w:rsidR="00931385" w:rsidRDefault="00931385" w:rsidP="00DF6022">
      <w:pPr>
        <w:spacing w:after="0" w:line="360" w:lineRule="auto"/>
        <w:ind w:firstLine="709"/>
        <w:jc w:val="both"/>
        <w:rPr>
          <w:rFonts w:ascii="Times New Roman" w:hAnsi="Times New Roman" w:cs="Times New Roman"/>
          <w:sz w:val="28"/>
          <w:szCs w:val="28"/>
        </w:rPr>
      </w:pPr>
      <w:r w:rsidRPr="008B3DF8">
        <w:rPr>
          <w:rFonts w:ascii="Times New Roman" w:hAnsi="Times New Roman" w:cs="Times New Roman"/>
          <w:sz w:val="28"/>
          <w:szCs w:val="28"/>
        </w:rPr>
        <w:t xml:space="preserve">Использование синхронной иерархии ни  в коей мере не предполагает исчезновение иерархических </w:t>
      </w:r>
      <w:proofErr w:type="spellStart"/>
      <w:r w:rsidRPr="008B3DF8">
        <w:rPr>
          <w:rFonts w:ascii="Times New Roman" w:hAnsi="Times New Roman" w:cs="Times New Roman"/>
          <w:sz w:val="28"/>
          <w:szCs w:val="28"/>
        </w:rPr>
        <w:t>плезиохронных</w:t>
      </w:r>
      <w:proofErr w:type="spellEnd"/>
      <w:r w:rsidRPr="008B3DF8">
        <w:rPr>
          <w:rFonts w:ascii="Times New Roman" w:hAnsi="Times New Roman" w:cs="Times New Roman"/>
          <w:sz w:val="28"/>
          <w:szCs w:val="28"/>
        </w:rPr>
        <w:t xml:space="preserve"> уровней; напротив, аппаратура </w:t>
      </w:r>
      <w:r w:rsidRPr="008B3DF8">
        <w:rPr>
          <w:rFonts w:ascii="Times New Roman" w:hAnsi="Times New Roman" w:cs="Times New Roman"/>
          <w:sz w:val="28"/>
          <w:szCs w:val="28"/>
          <w:lang w:val="en-US"/>
        </w:rPr>
        <w:t>SDH</w:t>
      </w:r>
      <w:r w:rsidRPr="008B3DF8">
        <w:rPr>
          <w:rFonts w:ascii="Times New Roman" w:hAnsi="Times New Roman" w:cs="Times New Roman"/>
          <w:sz w:val="28"/>
          <w:szCs w:val="28"/>
        </w:rPr>
        <w:t xml:space="preserve"> должна обеспечить объединение и передачу сигналов </w:t>
      </w:r>
      <w:r w:rsidRPr="008B3DF8">
        <w:rPr>
          <w:rFonts w:ascii="Times New Roman" w:hAnsi="Times New Roman" w:cs="Times New Roman"/>
          <w:sz w:val="28"/>
          <w:szCs w:val="28"/>
          <w:lang w:val="en-US"/>
        </w:rPr>
        <w:t>PDH</w:t>
      </w:r>
      <w:r w:rsidRPr="008B3DF8">
        <w:rPr>
          <w:rFonts w:ascii="Times New Roman" w:hAnsi="Times New Roman" w:cs="Times New Roman"/>
          <w:sz w:val="28"/>
          <w:szCs w:val="28"/>
        </w:rPr>
        <w:t>.</w:t>
      </w:r>
    </w:p>
    <w:p w14:paraId="7FA5C574" w14:textId="77777777" w:rsidR="00DF6022" w:rsidRPr="008B3DF8" w:rsidRDefault="00DF6022" w:rsidP="00DF6022">
      <w:pPr>
        <w:spacing w:after="0" w:line="360" w:lineRule="auto"/>
        <w:ind w:firstLine="709"/>
        <w:jc w:val="both"/>
        <w:rPr>
          <w:rFonts w:ascii="Times New Roman" w:hAnsi="Times New Roman" w:cs="Times New Roman"/>
          <w:sz w:val="28"/>
          <w:szCs w:val="28"/>
        </w:rPr>
      </w:pPr>
    </w:p>
    <w:p w14:paraId="1594F658" w14:textId="77777777" w:rsidR="00931385" w:rsidRPr="008B3DF8" w:rsidRDefault="006143E7" w:rsidP="00DF60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pict w14:anchorId="1368EE91">
          <v:group id="_x0000_s2331" style="position:absolute;left:0;text-align:left;margin-left:44.15pt;margin-top:2.7pt;width:460.8pt;height:108pt;z-index:251774976" coordorigin="2448,5904" coordsize="8352,2448" o:allowincell="f">
            <v:shape id="_x0000_s2332" type="#_x0000_t202" style="position:absolute;left:2448;top:5904;width:8352;height:2448;mso-position-horizontal:center;mso-position-horizontal-relative:margin" stroked="f">
              <v:textbox style="mso-next-textbox:#_x0000_s2332">
                <w:txbxContent>
                  <w:p w14:paraId="049003D9" w14:textId="77777777" w:rsidR="002C6E2F" w:rsidRPr="00DF6022" w:rsidRDefault="002C6E2F" w:rsidP="00931385">
                    <w:pPr>
                      <w:rPr>
                        <w:rFonts w:ascii="Times New Roman" w:hAnsi="Times New Roman" w:cs="Times New Roman"/>
                        <w:sz w:val="28"/>
                      </w:rPr>
                    </w:pPr>
                    <w:r w:rsidRPr="00DF6022">
                      <w:rPr>
                        <w:rFonts w:ascii="Times New Roman" w:hAnsi="Times New Roman" w:cs="Times New Roman"/>
                      </w:rPr>
                      <w:t xml:space="preserve">  </w:t>
                    </w:r>
                    <w:r w:rsidRPr="00DF6022">
                      <w:rPr>
                        <w:rFonts w:ascii="Times New Roman" w:hAnsi="Times New Roman" w:cs="Times New Roman"/>
                        <w:sz w:val="28"/>
                      </w:rPr>
                      <w:t xml:space="preserve">                        </w:t>
                    </w:r>
                    <w:r w:rsidRPr="00DF6022">
                      <w:rPr>
                        <w:rFonts w:ascii="Times New Roman" w:hAnsi="Times New Roman" w:cs="Times New Roman"/>
                        <w:sz w:val="28"/>
                        <w:lang w:val="en-US"/>
                      </w:rPr>
                      <w:t>PDH</w:t>
                    </w:r>
                    <w:r w:rsidRPr="00DF6022">
                      <w:rPr>
                        <w:rFonts w:ascii="Times New Roman" w:hAnsi="Times New Roman" w:cs="Times New Roman"/>
                        <w:sz w:val="28"/>
                      </w:rPr>
                      <w:t xml:space="preserve">                                             </w:t>
                    </w:r>
                    <w:r w:rsidRPr="00DF6022">
                      <w:rPr>
                        <w:rFonts w:ascii="Times New Roman" w:hAnsi="Times New Roman" w:cs="Times New Roman"/>
                        <w:sz w:val="28"/>
                        <w:lang w:val="en-US"/>
                      </w:rPr>
                      <w:t>SDH</w:t>
                    </w:r>
                  </w:p>
                  <w:p w14:paraId="23F056CD" w14:textId="77777777" w:rsidR="002C6E2F" w:rsidRPr="00DF6022" w:rsidRDefault="002C6E2F" w:rsidP="00931385">
                    <w:pPr>
                      <w:rPr>
                        <w:rFonts w:ascii="Times New Roman" w:hAnsi="Times New Roman" w:cs="Times New Roman"/>
                        <w:sz w:val="28"/>
                      </w:rPr>
                    </w:pPr>
                    <w:r w:rsidRPr="00DF6022">
                      <w:rPr>
                        <w:rFonts w:ascii="Times New Roman" w:hAnsi="Times New Roman" w:cs="Times New Roman"/>
                        <w:sz w:val="28"/>
                      </w:rPr>
                      <w:t xml:space="preserve">Е1 </w:t>
                    </w:r>
                    <w:r w:rsidRPr="00DF6022">
                      <w:rPr>
                        <w:rFonts w:ascii="Times New Roman" w:hAnsi="Times New Roman" w:cs="Times New Roman"/>
                        <w:sz w:val="28"/>
                        <w:lang w:val="en-US"/>
                      </w:rPr>
                      <w:t>DM</w:t>
                    </w:r>
                    <w:r w:rsidRPr="00DF6022">
                      <w:rPr>
                        <w:rFonts w:ascii="Times New Roman" w:hAnsi="Times New Roman" w:cs="Times New Roman"/>
                        <w:sz w:val="28"/>
                      </w:rPr>
                      <w:t>1=    2.048 Мбит/с</w:t>
                    </w:r>
                  </w:p>
                  <w:p w14:paraId="563ECE70" w14:textId="77777777" w:rsidR="002C6E2F" w:rsidRPr="00DF6022" w:rsidRDefault="002C6E2F" w:rsidP="00931385">
                    <w:pPr>
                      <w:rPr>
                        <w:rFonts w:ascii="Times New Roman" w:hAnsi="Times New Roman" w:cs="Times New Roman"/>
                        <w:sz w:val="28"/>
                      </w:rPr>
                    </w:pPr>
                    <w:r w:rsidRPr="00DF6022">
                      <w:rPr>
                        <w:rFonts w:ascii="Times New Roman" w:hAnsi="Times New Roman" w:cs="Times New Roman"/>
                        <w:sz w:val="28"/>
                      </w:rPr>
                      <w:t xml:space="preserve">Е2 </w:t>
                    </w:r>
                    <w:r w:rsidRPr="00DF6022">
                      <w:rPr>
                        <w:rFonts w:ascii="Times New Roman" w:hAnsi="Times New Roman" w:cs="Times New Roman"/>
                        <w:sz w:val="28"/>
                        <w:lang w:val="en-US"/>
                      </w:rPr>
                      <w:t>DM</w:t>
                    </w:r>
                    <w:r w:rsidRPr="00DF6022">
                      <w:rPr>
                        <w:rFonts w:ascii="Times New Roman" w:hAnsi="Times New Roman" w:cs="Times New Roman"/>
                        <w:sz w:val="28"/>
                      </w:rPr>
                      <w:t xml:space="preserve">2=    8.448 Мбит/с      </w:t>
                    </w:r>
                  </w:p>
                  <w:p w14:paraId="428281F8" w14:textId="77777777" w:rsidR="002C6E2F" w:rsidRPr="00DF6022" w:rsidRDefault="002C6E2F" w:rsidP="00931385">
                    <w:pPr>
                      <w:rPr>
                        <w:rFonts w:ascii="Times New Roman" w:hAnsi="Times New Roman" w:cs="Times New Roman"/>
                        <w:sz w:val="28"/>
                      </w:rPr>
                    </w:pPr>
                    <w:r w:rsidRPr="00DF6022">
                      <w:rPr>
                        <w:rFonts w:ascii="Times New Roman" w:hAnsi="Times New Roman" w:cs="Times New Roman"/>
                        <w:sz w:val="28"/>
                      </w:rPr>
                      <w:t xml:space="preserve">Е3 </w:t>
                    </w:r>
                    <w:r w:rsidRPr="00DF6022">
                      <w:rPr>
                        <w:rFonts w:ascii="Times New Roman" w:hAnsi="Times New Roman" w:cs="Times New Roman"/>
                        <w:sz w:val="28"/>
                        <w:lang w:val="en-US"/>
                      </w:rPr>
                      <w:t>DM</w:t>
                    </w:r>
                    <w:r w:rsidRPr="00DF6022">
                      <w:rPr>
                        <w:rFonts w:ascii="Times New Roman" w:hAnsi="Times New Roman" w:cs="Times New Roman"/>
                        <w:sz w:val="28"/>
                      </w:rPr>
                      <w:t xml:space="preserve">3=  34.368 </w:t>
                    </w:r>
                    <w:r w:rsidRPr="00DF6022">
                      <w:rPr>
                        <w:rFonts w:ascii="Times New Roman" w:hAnsi="Times New Roman" w:cs="Times New Roman"/>
                        <w:sz w:val="28"/>
                        <w:lang w:val="en-US"/>
                      </w:rPr>
                      <w:t>M</w:t>
                    </w:r>
                    <w:r w:rsidRPr="00DF6022">
                      <w:rPr>
                        <w:rFonts w:ascii="Times New Roman" w:hAnsi="Times New Roman" w:cs="Times New Roman"/>
                        <w:sz w:val="28"/>
                      </w:rPr>
                      <w:t>бит/с</w:t>
                    </w:r>
                  </w:p>
                  <w:p w14:paraId="23C0D46C" w14:textId="77777777" w:rsidR="002C6E2F" w:rsidRDefault="002C6E2F" w:rsidP="00931385">
                    <w:pPr>
                      <w:rPr>
                        <w:sz w:val="28"/>
                      </w:rPr>
                    </w:pPr>
                    <w:r>
                      <w:rPr>
                        <w:sz w:val="28"/>
                      </w:rPr>
                      <w:t xml:space="preserve">Е4 </w:t>
                    </w:r>
                    <w:r>
                      <w:rPr>
                        <w:sz w:val="28"/>
                        <w:lang w:val="en-US"/>
                      </w:rPr>
                      <w:t>DM</w:t>
                    </w:r>
                    <w:r>
                      <w:rPr>
                        <w:sz w:val="28"/>
                      </w:rPr>
                      <w:t>4=139.264 Мбит/с</w:t>
                    </w:r>
                  </w:p>
                </w:txbxContent>
              </v:textbox>
            </v:shape>
            <v:line id="_x0000_s2333" style="position:absolute" from="5328,6768" to="6192,6768" strokeweight="1pt"/>
            <v:line id="_x0000_s2334" style="position:absolute" from="5328,7056" to="6192,7056" strokeweight="1pt"/>
            <v:line id="_x0000_s2335" style="position:absolute" from="5328,7344" to="6192,7344" strokeweight="1pt"/>
            <v:line id="_x0000_s2336" style="position:absolute" from="5328,7632" to="6192,7632" strokeweight="1pt"/>
            <v:line id="_x0000_s2337" style="position:absolute" from="6192,6768" to="6192,7632"/>
            <v:line id="_x0000_s2338" style="position:absolute" from="6192,7200" to="7488,7200"/>
            <v:shape id="_x0000_s2339" type="#_x0000_t202" style="position:absolute;left:7488;top:6912;width:3168;height:576" stroked="f">
              <v:textbox style="mso-next-textbox:#_x0000_s2339">
                <w:txbxContent>
                  <w:p w14:paraId="5BB787C9" w14:textId="77777777" w:rsidR="002C6E2F" w:rsidRPr="00DF6022" w:rsidRDefault="002C6E2F" w:rsidP="00931385">
                    <w:pPr>
                      <w:rPr>
                        <w:rFonts w:ascii="Times New Roman" w:hAnsi="Times New Roman" w:cs="Times New Roman"/>
                        <w:sz w:val="28"/>
                      </w:rPr>
                    </w:pPr>
                    <w:r w:rsidRPr="00DF6022">
                      <w:rPr>
                        <w:rFonts w:ascii="Times New Roman" w:hAnsi="Times New Roman" w:cs="Times New Roman"/>
                        <w:sz w:val="28"/>
                        <w:lang w:val="en-US"/>
                      </w:rPr>
                      <w:t xml:space="preserve">STM-1 = 155.52 </w:t>
                    </w:r>
                    <w:r w:rsidRPr="00DF6022">
                      <w:rPr>
                        <w:rFonts w:ascii="Times New Roman" w:hAnsi="Times New Roman" w:cs="Times New Roman"/>
                        <w:sz w:val="28"/>
                      </w:rPr>
                      <w:t>Мбит/с</w:t>
                    </w:r>
                  </w:p>
                </w:txbxContent>
              </v:textbox>
            </v:shape>
            <w10:wrap anchorx="margin"/>
          </v:group>
        </w:pict>
      </w:r>
    </w:p>
    <w:p w14:paraId="0EBB438C" w14:textId="77777777" w:rsidR="00931385" w:rsidRPr="008B3DF8" w:rsidRDefault="00931385" w:rsidP="00DF6022">
      <w:pPr>
        <w:spacing w:after="0" w:line="360" w:lineRule="auto"/>
        <w:ind w:firstLine="709"/>
        <w:jc w:val="both"/>
        <w:rPr>
          <w:rFonts w:ascii="Times New Roman" w:hAnsi="Times New Roman" w:cs="Times New Roman"/>
          <w:sz w:val="28"/>
          <w:szCs w:val="28"/>
        </w:rPr>
      </w:pPr>
      <w:r w:rsidRPr="008B3DF8">
        <w:rPr>
          <w:rFonts w:ascii="Times New Roman" w:hAnsi="Times New Roman" w:cs="Times New Roman"/>
          <w:sz w:val="28"/>
          <w:szCs w:val="28"/>
        </w:rPr>
        <w:t xml:space="preserve"> </w:t>
      </w:r>
    </w:p>
    <w:p w14:paraId="411B0077" w14:textId="77777777" w:rsidR="00931385" w:rsidRPr="008B3DF8" w:rsidRDefault="00931385" w:rsidP="00DF6022">
      <w:pPr>
        <w:spacing w:after="0" w:line="360" w:lineRule="auto"/>
        <w:ind w:firstLine="709"/>
        <w:jc w:val="both"/>
        <w:rPr>
          <w:rFonts w:ascii="Times New Roman" w:hAnsi="Times New Roman" w:cs="Times New Roman"/>
          <w:sz w:val="28"/>
          <w:szCs w:val="28"/>
        </w:rPr>
      </w:pPr>
      <w:r w:rsidRPr="008B3DF8">
        <w:rPr>
          <w:rFonts w:ascii="Times New Roman" w:hAnsi="Times New Roman" w:cs="Times New Roman"/>
          <w:sz w:val="28"/>
          <w:szCs w:val="28"/>
        </w:rPr>
        <w:t xml:space="preserve"> </w:t>
      </w:r>
    </w:p>
    <w:p w14:paraId="43EDAE52" w14:textId="77777777" w:rsidR="00931385" w:rsidRPr="008B3DF8" w:rsidRDefault="00931385" w:rsidP="00DF6022">
      <w:pPr>
        <w:spacing w:after="0" w:line="360" w:lineRule="auto"/>
        <w:ind w:firstLine="709"/>
        <w:jc w:val="both"/>
        <w:rPr>
          <w:rFonts w:ascii="Times New Roman" w:hAnsi="Times New Roman" w:cs="Times New Roman"/>
          <w:sz w:val="28"/>
          <w:szCs w:val="28"/>
        </w:rPr>
      </w:pPr>
      <w:r w:rsidRPr="008B3DF8">
        <w:rPr>
          <w:rFonts w:ascii="Times New Roman" w:hAnsi="Times New Roman" w:cs="Times New Roman"/>
          <w:sz w:val="28"/>
          <w:szCs w:val="28"/>
        </w:rPr>
        <w:t xml:space="preserve"> </w:t>
      </w:r>
    </w:p>
    <w:p w14:paraId="10455882" w14:textId="77777777" w:rsidR="00DF6022" w:rsidRDefault="00DF6022" w:rsidP="00DF6022">
      <w:pPr>
        <w:spacing w:after="0" w:line="360" w:lineRule="auto"/>
        <w:ind w:firstLine="709"/>
        <w:jc w:val="center"/>
        <w:rPr>
          <w:rFonts w:ascii="Times New Roman" w:hAnsi="Times New Roman" w:cs="Times New Roman"/>
          <w:sz w:val="28"/>
          <w:szCs w:val="28"/>
        </w:rPr>
      </w:pPr>
    </w:p>
    <w:p w14:paraId="4F612919" w14:textId="77777777" w:rsidR="00DF6022" w:rsidRDefault="00DF6022" w:rsidP="00DF6022">
      <w:pPr>
        <w:spacing w:after="0" w:line="360" w:lineRule="auto"/>
        <w:ind w:firstLine="709"/>
        <w:jc w:val="center"/>
        <w:rPr>
          <w:rFonts w:ascii="Times New Roman" w:hAnsi="Times New Roman" w:cs="Times New Roman"/>
          <w:sz w:val="28"/>
          <w:szCs w:val="28"/>
        </w:rPr>
      </w:pPr>
    </w:p>
    <w:p w14:paraId="5D7294EC" w14:textId="77777777" w:rsidR="00DF6022" w:rsidRDefault="00DF6022" w:rsidP="00DF6022">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10</w:t>
      </w:r>
      <w:r w:rsidR="00EE5B91">
        <w:rPr>
          <w:rFonts w:ascii="Times New Roman" w:hAnsi="Times New Roman" w:cs="Times New Roman"/>
          <w:sz w:val="28"/>
          <w:szCs w:val="28"/>
        </w:rPr>
        <w:t>.15</w:t>
      </w:r>
      <w:r>
        <w:rPr>
          <w:rFonts w:ascii="Times New Roman" w:hAnsi="Times New Roman" w:cs="Times New Roman"/>
          <w:sz w:val="28"/>
          <w:szCs w:val="28"/>
        </w:rPr>
        <w:t xml:space="preserve"> - Объединение сигналов </w:t>
      </w:r>
      <w:r>
        <w:rPr>
          <w:rFonts w:ascii="Times New Roman" w:hAnsi="Times New Roman" w:cs="Times New Roman"/>
          <w:sz w:val="28"/>
          <w:szCs w:val="28"/>
          <w:lang w:val="en-US"/>
        </w:rPr>
        <w:t>PDH</w:t>
      </w:r>
    </w:p>
    <w:p w14:paraId="0FC810B5" w14:textId="77777777" w:rsidR="00DF6022" w:rsidRPr="00DF6022" w:rsidRDefault="00DF6022" w:rsidP="00DF6022">
      <w:pPr>
        <w:spacing w:after="0" w:line="360" w:lineRule="auto"/>
        <w:ind w:firstLine="709"/>
        <w:jc w:val="both"/>
        <w:rPr>
          <w:rFonts w:ascii="Times New Roman" w:hAnsi="Times New Roman" w:cs="Times New Roman"/>
          <w:sz w:val="28"/>
          <w:szCs w:val="28"/>
        </w:rPr>
      </w:pPr>
    </w:p>
    <w:p w14:paraId="0935A39C" w14:textId="77777777" w:rsidR="00931385" w:rsidRPr="00DF6022" w:rsidRDefault="00931385"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rPr>
        <w:t xml:space="preserve">С учетом скоростей асинхронных потоков их число при мультиплексировании должно быть таким, чтобы скорость 155.520 Мбит/с (STM-1), что соответствует первому уровню иерархии </w:t>
      </w:r>
      <w:r w:rsidRPr="00DF6022">
        <w:rPr>
          <w:rFonts w:ascii="Times New Roman" w:hAnsi="Times New Roman" w:cs="Times New Roman"/>
          <w:sz w:val="28"/>
          <w:szCs w:val="28"/>
          <w:lang w:val="en-US"/>
        </w:rPr>
        <w:t>SDH</w:t>
      </w:r>
      <w:r w:rsidRPr="00DF6022">
        <w:rPr>
          <w:rFonts w:ascii="Times New Roman" w:hAnsi="Times New Roman" w:cs="Times New Roman"/>
          <w:sz w:val="28"/>
          <w:szCs w:val="28"/>
        </w:rPr>
        <w:t>.</w:t>
      </w:r>
    </w:p>
    <w:p w14:paraId="69D23F75" w14:textId="77777777" w:rsidR="00931385" w:rsidRPr="00DF6022" w:rsidRDefault="00931385"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rPr>
        <w:t xml:space="preserve">По этой причине определена следующая архитектура мультиплексирования по стандарту </w:t>
      </w:r>
      <w:r w:rsidRPr="00DF6022">
        <w:rPr>
          <w:rFonts w:ascii="Times New Roman" w:hAnsi="Times New Roman" w:cs="Times New Roman"/>
          <w:sz w:val="28"/>
          <w:szCs w:val="28"/>
          <w:lang w:val="en-US"/>
        </w:rPr>
        <w:t>ETSI</w:t>
      </w:r>
      <w:r w:rsidRPr="00DF6022">
        <w:rPr>
          <w:rFonts w:ascii="Times New Roman" w:hAnsi="Times New Roman" w:cs="Times New Roman"/>
          <w:sz w:val="28"/>
          <w:szCs w:val="28"/>
        </w:rPr>
        <w:t xml:space="preserve">, вытекающая из более общей структуры мультиплексирования, рекомендованной комитетом </w:t>
      </w:r>
      <w:r w:rsidRPr="00DF6022">
        <w:rPr>
          <w:rFonts w:ascii="Times New Roman" w:hAnsi="Times New Roman" w:cs="Times New Roman"/>
          <w:sz w:val="28"/>
          <w:szCs w:val="28"/>
          <w:lang w:val="en-US"/>
        </w:rPr>
        <w:t>ITU</w:t>
      </w:r>
      <w:r w:rsidRPr="00DF6022">
        <w:rPr>
          <w:rFonts w:ascii="Times New Roman" w:hAnsi="Times New Roman" w:cs="Times New Roman"/>
          <w:sz w:val="28"/>
          <w:szCs w:val="28"/>
        </w:rPr>
        <w:t>-</w:t>
      </w:r>
      <w:r w:rsidRPr="00DF6022">
        <w:rPr>
          <w:rFonts w:ascii="Times New Roman" w:hAnsi="Times New Roman" w:cs="Times New Roman"/>
          <w:sz w:val="28"/>
          <w:szCs w:val="28"/>
          <w:lang w:val="en-US"/>
        </w:rPr>
        <w:t>T</w:t>
      </w:r>
      <w:r w:rsidRPr="00DF6022">
        <w:rPr>
          <w:rFonts w:ascii="Times New Roman" w:hAnsi="Times New Roman" w:cs="Times New Roman"/>
          <w:sz w:val="28"/>
          <w:szCs w:val="28"/>
        </w:rPr>
        <w:t xml:space="preserve"> и пригодной также для стандарта </w:t>
      </w:r>
      <w:r w:rsidRPr="00DF6022">
        <w:rPr>
          <w:rFonts w:ascii="Times New Roman" w:hAnsi="Times New Roman" w:cs="Times New Roman"/>
          <w:sz w:val="28"/>
          <w:szCs w:val="28"/>
          <w:lang w:val="en-US"/>
        </w:rPr>
        <w:t>ANSI</w:t>
      </w:r>
      <w:r w:rsidRPr="00DF6022">
        <w:rPr>
          <w:rFonts w:ascii="Times New Roman" w:hAnsi="Times New Roman" w:cs="Times New Roman"/>
          <w:sz w:val="28"/>
          <w:szCs w:val="28"/>
        </w:rPr>
        <w:t>, рис</w:t>
      </w:r>
      <w:r w:rsidR="00DF6022">
        <w:rPr>
          <w:rFonts w:ascii="Times New Roman" w:hAnsi="Times New Roman" w:cs="Times New Roman"/>
          <w:sz w:val="28"/>
          <w:szCs w:val="28"/>
        </w:rPr>
        <w:t xml:space="preserve">унок 10. </w:t>
      </w:r>
    </w:p>
    <w:p w14:paraId="41D956A7" w14:textId="77777777" w:rsidR="00931385" w:rsidRDefault="00931385" w:rsidP="00DF6022">
      <w:pPr>
        <w:spacing w:after="0" w:line="360" w:lineRule="auto"/>
        <w:ind w:firstLine="709"/>
        <w:jc w:val="both"/>
        <w:rPr>
          <w:rFonts w:ascii="Times New Roman" w:hAnsi="Times New Roman" w:cs="Times New Roman"/>
          <w:sz w:val="28"/>
          <w:szCs w:val="28"/>
          <w:u w:val="single"/>
        </w:rPr>
      </w:pPr>
    </w:p>
    <w:p w14:paraId="49DE14C4"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67CF83B5"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1EFCB529"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5FBEA9C7"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308426DD"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58D3B185"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4C4E0EDC"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699CFC10" w14:textId="77777777" w:rsidR="00DF6022" w:rsidRDefault="00DF6022" w:rsidP="00DF6022">
      <w:pPr>
        <w:spacing w:after="0" w:line="360" w:lineRule="auto"/>
        <w:ind w:firstLine="709"/>
        <w:jc w:val="both"/>
        <w:rPr>
          <w:rFonts w:ascii="Times New Roman" w:hAnsi="Times New Roman" w:cs="Times New Roman"/>
          <w:sz w:val="28"/>
          <w:szCs w:val="28"/>
          <w:u w:val="single"/>
        </w:rPr>
      </w:pPr>
    </w:p>
    <w:p w14:paraId="467EF277" w14:textId="77777777" w:rsidR="00931385" w:rsidRPr="008B3DF8" w:rsidRDefault="006143E7" w:rsidP="008B3DF8">
      <w:pPr>
        <w:spacing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lastRenderedPageBreak/>
        <w:pict w14:anchorId="3B94F550">
          <v:line id="_x0000_s2371" style="position:absolute;left:0;text-align:left;flip:x;z-index:251779072" from="453.35pt,19.3pt" to="467.75pt,19.3pt" o:allowincell="f">
            <v:stroke endarrow="block" endarrowwidth="narrow" endarrowlength="short"/>
          </v:line>
        </w:pict>
      </w:r>
      <w:r>
        <w:rPr>
          <w:rFonts w:ascii="Times New Roman" w:hAnsi="Times New Roman" w:cs="Times New Roman"/>
          <w:sz w:val="28"/>
          <w:szCs w:val="28"/>
        </w:rPr>
        <w:pict w14:anchorId="5C93C039">
          <v:group id="_x0000_s2341" style="position:absolute;left:0;text-align:left;margin-left:8.55pt;margin-top:10.05pt;width:484.5pt;height:166.2pt;z-index:251778048" coordorigin="2016,3312" coordsize="8784,2592" o:allowincell="f">
            <v:shape id="_x0000_s2342" type="#_x0000_t202" style="position:absolute;left:5184;top:3312;width:864;height:288" strokeweight="1pt">
              <v:textbox style="mso-next-textbox:#_x0000_s2342">
                <w:txbxContent>
                  <w:p w14:paraId="15BF9C33" w14:textId="77777777" w:rsidR="002C6E2F" w:rsidRPr="00DF6022" w:rsidRDefault="002C6E2F" w:rsidP="00931385">
                    <w:pPr>
                      <w:jc w:val="center"/>
                      <w:rPr>
                        <w:rFonts w:ascii="Times New Roman" w:hAnsi="Times New Roman" w:cs="Times New Roman"/>
                        <w:sz w:val="16"/>
                        <w:szCs w:val="16"/>
                      </w:rPr>
                    </w:pPr>
                    <w:r w:rsidRPr="00DF6022">
                      <w:rPr>
                        <w:rFonts w:ascii="Times New Roman" w:hAnsi="Times New Roman" w:cs="Times New Roman"/>
                        <w:sz w:val="16"/>
                        <w:szCs w:val="16"/>
                        <w:lang w:val="en-US"/>
                      </w:rPr>
                      <w:t>V</w:t>
                    </w:r>
                    <w:r w:rsidRPr="00DF6022">
                      <w:rPr>
                        <w:rFonts w:ascii="Times New Roman" w:hAnsi="Times New Roman" w:cs="Times New Roman"/>
                        <w:sz w:val="16"/>
                        <w:szCs w:val="16"/>
                      </w:rPr>
                      <w:t>С4</w:t>
                    </w:r>
                  </w:p>
                </w:txbxContent>
              </v:textbox>
            </v:shape>
            <v:line id="_x0000_s2343" style="position:absolute;flip:x" from="6048,3456" to="9504,3456">
              <v:stroke endarrow="block" endarrowwidth="narrow" endarrowlength="short"/>
            </v:line>
            <v:shape id="_x0000_s2344" type="#_x0000_t202" style="position:absolute;left:9504;top:4464;width:576;height:288" strokeweight="1pt">
              <v:textbox style="mso-next-textbox:#_x0000_s2344">
                <w:txbxContent>
                  <w:p w14:paraId="660CD5CA"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rPr>
                      <w:t>С3</w:t>
                    </w:r>
                  </w:p>
                </w:txbxContent>
              </v:textbox>
            </v:shape>
            <v:shape id="_x0000_s2345" type="#_x0000_t202" style="position:absolute;left:9504;top:5616;width:576;height:288" strokeweight="1pt">
              <v:textbox style="mso-next-textbox:#_x0000_s2345">
                <w:txbxContent>
                  <w:p w14:paraId="67A4BA3C"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rPr>
                      <w:t>С12</w:t>
                    </w:r>
                  </w:p>
                </w:txbxContent>
              </v:textbox>
            </v:shape>
            <v:shape id="_x0000_s2346" type="#_x0000_t202" style="position:absolute;left:8208;top:4464;width:864;height:288" strokeweight="1pt">
              <v:textbox style="mso-next-textbox:#_x0000_s2346">
                <w:txbxContent>
                  <w:p w14:paraId="7743FA3E"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V</w:t>
                    </w:r>
                    <w:r w:rsidRPr="00DF6022">
                      <w:rPr>
                        <w:rFonts w:ascii="Times New Roman" w:hAnsi="Times New Roman" w:cs="Times New Roman"/>
                        <w:sz w:val="16"/>
                        <w:szCs w:val="16"/>
                      </w:rPr>
                      <w:t>С3</w:t>
                    </w:r>
                  </w:p>
                </w:txbxContent>
              </v:textbox>
            </v:shape>
            <v:line id="_x0000_s2347" style="position:absolute;flip:x" from="9072,4605" to="9504,4605">
              <v:stroke endarrow="block" endarrowwidth="narrow" endarrowlength="short"/>
            </v:line>
            <v:shape id="_x0000_s2348" type="#_x0000_t202" style="position:absolute;left:8208;top:5616;width:864;height:288">
              <v:textbox style="mso-next-textbox:#_x0000_s2348">
                <w:txbxContent>
                  <w:p w14:paraId="17B98527"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V</w:t>
                    </w:r>
                    <w:r w:rsidRPr="00DF6022">
                      <w:rPr>
                        <w:rFonts w:ascii="Times New Roman" w:hAnsi="Times New Roman" w:cs="Times New Roman"/>
                        <w:sz w:val="16"/>
                        <w:szCs w:val="16"/>
                      </w:rPr>
                      <w:t>С12</w:t>
                    </w:r>
                  </w:p>
                </w:txbxContent>
              </v:textbox>
            </v:shape>
            <v:line id="_x0000_s2349" style="position:absolute;flip:x" from="9072,5760" to="9504,5760">
              <v:stroke endarrow="block" endarrowwidth="narrow" endarrowlength="short"/>
            </v:line>
            <v:shape id="_x0000_s2350" type="#_x0000_t202" style="position:absolute;left:6912;top:4464;width:864;height:288" strokeweight="1pt">
              <v:textbox style="mso-next-textbox:#_x0000_s2350">
                <w:txbxContent>
                  <w:p w14:paraId="05D706AD"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TU3</w:t>
                    </w:r>
                  </w:p>
                </w:txbxContent>
              </v:textbox>
            </v:shape>
            <v:line id="_x0000_s2351" style="position:absolute;flip:x" from="7776,4608" to="8208,4608">
              <v:stroke endarrow="block" endarrowwidth="narrow" endarrowlength="short"/>
            </v:line>
            <v:shape id="_x0000_s2352" type="#_x0000_t202" style="position:absolute;left:6912;top:5616;width:864;height:288" strokeweight="1pt">
              <v:textbox style="mso-next-textbox:#_x0000_s2352">
                <w:txbxContent>
                  <w:p w14:paraId="02A77D64"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TU12</w:t>
                    </w:r>
                  </w:p>
                </w:txbxContent>
              </v:textbox>
            </v:shape>
            <v:line id="_x0000_s2353" style="position:absolute;flip:x" from="7776,5760" to="8208,5760">
              <v:stroke endarrow="block" endarrowwidth="narrow" endarrowlength="short"/>
            </v:line>
            <v:shape id="_x0000_s2354" type="#_x0000_t202" style="position:absolute;left:5184;top:4464;width:864;height:288" strokeweight="1pt">
              <v:textbox style="mso-next-textbox:#_x0000_s2354">
                <w:txbxContent>
                  <w:p w14:paraId="0DBCA282"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TUG3</w:t>
                    </w:r>
                  </w:p>
                </w:txbxContent>
              </v:textbox>
            </v:shape>
            <v:line id="_x0000_s2355" style="position:absolute;flip:x" from="6048,4608" to="6912,4608">
              <v:stroke endarrow="block" endarrowwidth="narrow" endarrowlength="short"/>
            </v:line>
            <v:shape id="_x0000_s2356" type="#_x0000_t202" style="position:absolute;left:6192;top:5328;width:720;height:432" stroked="f">
              <v:textbox style="mso-next-textbox:#_x0000_s2356">
                <w:txbxContent>
                  <w:p w14:paraId="286A272B" w14:textId="77777777" w:rsidR="002C6E2F" w:rsidRPr="00DF6022" w:rsidRDefault="002C6E2F" w:rsidP="00931385">
                    <w:pPr>
                      <w:rPr>
                        <w:rFonts w:ascii="Times New Roman" w:hAnsi="Times New Roman" w:cs="Times New Roman"/>
                        <w:sz w:val="16"/>
                        <w:szCs w:val="16"/>
                        <w:lang w:val="en-US"/>
                      </w:rPr>
                    </w:pPr>
                    <w:r w:rsidRPr="00DF6022">
                      <w:rPr>
                        <w:rFonts w:ascii="Times New Roman" w:hAnsi="Times New Roman" w:cs="Times New Roman"/>
                        <w:sz w:val="16"/>
                        <w:szCs w:val="16"/>
                        <w:lang w:val="en-US"/>
                      </w:rPr>
                      <w:t xml:space="preserve">   </w:t>
                    </w:r>
                    <w:r w:rsidRPr="00DF6022">
                      <w:rPr>
                        <w:rFonts w:ascii="Times New Roman" w:hAnsi="Times New Roman" w:cs="Times New Roman"/>
                        <w:sz w:val="16"/>
                        <w:szCs w:val="16"/>
                      </w:rPr>
                      <w:sym w:font="Symbol" w:char="00B4"/>
                    </w:r>
                    <w:r w:rsidRPr="00DF6022">
                      <w:rPr>
                        <w:rFonts w:ascii="Times New Roman" w:hAnsi="Times New Roman" w:cs="Times New Roman"/>
                        <w:sz w:val="16"/>
                        <w:szCs w:val="16"/>
                        <w:lang w:val="en-US"/>
                      </w:rPr>
                      <w:t xml:space="preserve"> 3</w:t>
                    </w:r>
                  </w:p>
                </w:txbxContent>
              </v:textbox>
            </v:shape>
            <v:line id="_x0000_s2357" style="position:absolute;flip:y" from="5616,3600" to="5616,4464">
              <v:stroke endarrow="block" endarrowwidth="narrow" endarrowlength="short"/>
            </v:line>
            <v:shape id="_x0000_s2358" type="#_x0000_t202" style="position:absolute;left:5184;top:5616;width:864;height:288" strokeweight="1pt">
              <v:textbox style="mso-next-textbox:#_x0000_s2358">
                <w:txbxContent>
                  <w:p w14:paraId="7C41D9C4"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TUG3</w:t>
                    </w:r>
                  </w:p>
                </w:txbxContent>
              </v:textbox>
            </v:shape>
            <v:line id="_x0000_s2359" style="position:absolute;flip:x" from="6048,5760" to="6912,5760">
              <v:stroke endarrow="block" endarrowwidth="narrow" endarrowlength="short"/>
            </v:line>
            <v:line id="_x0000_s2360" style="position:absolute;flip:y" from="5616,4752" to="5616,5616">
              <v:stroke endarrow="block" endarrowwidth="narrow" endarrowlength="short"/>
            </v:line>
            <v:shape id="_x0000_s2361" type="#_x0000_t202" style="position:absolute;left:4752;top:3888;width:720;height:432" stroked="f">
              <v:textbox style="mso-next-textbox:#_x0000_s2361">
                <w:txbxContent>
                  <w:p w14:paraId="58973F1D" w14:textId="77777777" w:rsidR="002C6E2F" w:rsidRPr="00DF6022" w:rsidRDefault="002C6E2F" w:rsidP="00931385">
                    <w:pPr>
                      <w:rPr>
                        <w:rFonts w:ascii="Times New Roman" w:hAnsi="Times New Roman" w:cs="Times New Roman"/>
                        <w:sz w:val="16"/>
                        <w:szCs w:val="16"/>
                        <w:lang w:val="en-US"/>
                      </w:rPr>
                    </w:pPr>
                    <w:r w:rsidRPr="00DF6022">
                      <w:rPr>
                        <w:rFonts w:ascii="Times New Roman" w:hAnsi="Times New Roman" w:cs="Times New Roman"/>
                        <w:sz w:val="16"/>
                        <w:szCs w:val="16"/>
                        <w:lang w:val="en-US"/>
                      </w:rPr>
                      <w:t xml:space="preserve">   </w:t>
                    </w:r>
                    <w:r w:rsidRPr="00DF6022">
                      <w:rPr>
                        <w:rFonts w:ascii="Times New Roman" w:hAnsi="Times New Roman" w:cs="Times New Roman"/>
                        <w:sz w:val="16"/>
                        <w:szCs w:val="16"/>
                      </w:rPr>
                      <w:sym w:font="Symbol" w:char="00B4"/>
                    </w:r>
                    <w:r w:rsidRPr="00DF6022">
                      <w:rPr>
                        <w:rFonts w:ascii="Times New Roman" w:hAnsi="Times New Roman" w:cs="Times New Roman"/>
                        <w:sz w:val="16"/>
                        <w:szCs w:val="16"/>
                        <w:lang w:val="en-US"/>
                      </w:rPr>
                      <w:t xml:space="preserve"> 3</w:t>
                    </w:r>
                  </w:p>
                </w:txbxContent>
              </v:textbox>
            </v:shape>
            <v:shape id="_x0000_s2362" type="#_x0000_t202" style="position:absolute;left:4752;top:5040;width:720;height:432" stroked="f">
              <v:textbox style="mso-next-textbox:#_x0000_s2362">
                <w:txbxContent>
                  <w:p w14:paraId="3637FEFD" w14:textId="77777777" w:rsidR="002C6E2F" w:rsidRPr="00DF6022" w:rsidRDefault="002C6E2F" w:rsidP="00931385">
                    <w:pPr>
                      <w:rPr>
                        <w:rFonts w:ascii="Times New Roman" w:hAnsi="Times New Roman" w:cs="Times New Roman"/>
                        <w:sz w:val="16"/>
                        <w:szCs w:val="16"/>
                        <w:lang w:val="en-US"/>
                      </w:rPr>
                    </w:pPr>
                    <w:r w:rsidRPr="00DF6022">
                      <w:rPr>
                        <w:rFonts w:ascii="Times New Roman" w:hAnsi="Times New Roman" w:cs="Times New Roman"/>
                        <w:sz w:val="16"/>
                        <w:szCs w:val="16"/>
                        <w:lang w:val="en-US"/>
                      </w:rPr>
                      <w:t xml:space="preserve">   </w:t>
                    </w:r>
                    <w:r w:rsidRPr="00DF6022">
                      <w:rPr>
                        <w:rFonts w:ascii="Times New Roman" w:hAnsi="Times New Roman" w:cs="Times New Roman"/>
                        <w:sz w:val="16"/>
                        <w:szCs w:val="16"/>
                      </w:rPr>
                      <w:sym w:font="Symbol" w:char="00B4"/>
                    </w:r>
                    <w:r w:rsidRPr="00DF6022">
                      <w:rPr>
                        <w:rFonts w:ascii="Times New Roman" w:hAnsi="Times New Roman" w:cs="Times New Roman"/>
                        <w:sz w:val="16"/>
                        <w:szCs w:val="16"/>
                        <w:lang w:val="en-US"/>
                      </w:rPr>
                      <w:t xml:space="preserve"> 7</w:t>
                    </w:r>
                  </w:p>
                </w:txbxContent>
              </v:textbox>
            </v:shape>
            <v:shape id="_x0000_s2363" type="#_x0000_t202" style="position:absolute;left:3600;top:3312;width:864;height:288" strokeweight="1pt">
              <v:textbox style="mso-next-textbox:#_x0000_s2363">
                <w:txbxContent>
                  <w:p w14:paraId="6F0EC7AC" w14:textId="77777777" w:rsidR="002C6E2F" w:rsidRPr="00DF6022" w:rsidRDefault="002C6E2F" w:rsidP="00931385">
                    <w:pPr>
                      <w:jc w:val="center"/>
                      <w:rPr>
                        <w:rFonts w:ascii="Times New Roman" w:hAnsi="Times New Roman" w:cs="Times New Roman"/>
                        <w:sz w:val="16"/>
                        <w:szCs w:val="16"/>
                      </w:rPr>
                    </w:pPr>
                    <w:r w:rsidRPr="00DF6022">
                      <w:rPr>
                        <w:rFonts w:ascii="Times New Roman" w:hAnsi="Times New Roman" w:cs="Times New Roman"/>
                        <w:sz w:val="16"/>
                        <w:szCs w:val="16"/>
                        <w:lang w:val="en-US"/>
                      </w:rPr>
                      <w:t>AU</w:t>
                    </w:r>
                    <w:r w:rsidRPr="00DF6022">
                      <w:rPr>
                        <w:rFonts w:ascii="Times New Roman" w:hAnsi="Times New Roman" w:cs="Times New Roman"/>
                        <w:sz w:val="16"/>
                        <w:szCs w:val="16"/>
                      </w:rPr>
                      <w:t>4</w:t>
                    </w:r>
                  </w:p>
                </w:txbxContent>
              </v:textbox>
            </v:shape>
            <v:line id="_x0000_s2364" style="position:absolute;flip:x" from="4464,3456" to="5184,3456">
              <v:stroke endarrow="block" endarrowwidth="narrow" endarrowlength="short"/>
            </v:line>
            <v:line id="_x0000_s2365" style="position:absolute;flip:x" from="2880,3456" to="3600,3456">
              <v:stroke endarrow="block" endarrowwidth="narrow" endarrowlength="short"/>
            </v:line>
            <v:shape id="_x0000_s2366" type="#_x0000_t202" style="position:absolute;left:2016;top:3312;width:864;height:288" strokeweight="1pt">
              <v:textbox style="mso-next-textbox:#_x0000_s2366">
                <w:txbxContent>
                  <w:p w14:paraId="4A522ADC"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lang w:val="en-US"/>
                      </w:rPr>
                      <w:t>STM</w:t>
                    </w:r>
                  </w:p>
                </w:txbxContent>
              </v:textbox>
            </v:shape>
            <v:shape id="_x0000_s2367" type="#_x0000_t202" style="position:absolute;left:10224;top:3312;width:576;height:288" stroked="f" strokeweight="1pt">
              <v:textbox style="mso-next-textbox:#_x0000_s2367">
                <w:txbxContent>
                  <w:p w14:paraId="214012AE" w14:textId="77777777" w:rsidR="002C6E2F" w:rsidRPr="00DF6022" w:rsidRDefault="002C6E2F" w:rsidP="00931385">
                    <w:pPr>
                      <w:jc w:val="center"/>
                      <w:rPr>
                        <w:rFonts w:ascii="Times New Roman" w:hAnsi="Times New Roman" w:cs="Times New Roman"/>
                        <w:sz w:val="16"/>
                        <w:szCs w:val="16"/>
                      </w:rPr>
                    </w:pPr>
                    <w:r w:rsidRPr="00DF6022">
                      <w:rPr>
                        <w:rFonts w:ascii="Times New Roman" w:hAnsi="Times New Roman" w:cs="Times New Roman"/>
                        <w:sz w:val="16"/>
                        <w:szCs w:val="16"/>
                      </w:rPr>
                      <w:t>Е4</w:t>
                    </w:r>
                  </w:p>
                </w:txbxContent>
              </v:textbox>
            </v:shape>
            <v:shape id="_x0000_s2368" type="#_x0000_t202" style="position:absolute;left:10224;top:4464;width:576;height:288" stroked="f" strokeweight="1pt">
              <v:textbox style="mso-next-textbox:#_x0000_s2368">
                <w:txbxContent>
                  <w:p w14:paraId="0FF72496" w14:textId="77777777" w:rsidR="002C6E2F" w:rsidRPr="00DF6022" w:rsidRDefault="002C6E2F" w:rsidP="00931385">
                    <w:pPr>
                      <w:jc w:val="center"/>
                      <w:rPr>
                        <w:rFonts w:ascii="Times New Roman" w:hAnsi="Times New Roman" w:cs="Times New Roman"/>
                        <w:sz w:val="16"/>
                        <w:szCs w:val="16"/>
                      </w:rPr>
                    </w:pPr>
                    <w:r w:rsidRPr="00DF6022">
                      <w:rPr>
                        <w:rFonts w:ascii="Times New Roman" w:hAnsi="Times New Roman" w:cs="Times New Roman"/>
                        <w:sz w:val="16"/>
                        <w:szCs w:val="16"/>
                      </w:rPr>
                      <w:t>Е3</w:t>
                    </w:r>
                  </w:p>
                </w:txbxContent>
              </v:textbox>
            </v:shape>
            <v:shape id="_x0000_s2369" type="#_x0000_t202" style="position:absolute;left:10224;top:5616;width:576;height:288" stroked="f" strokeweight="1pt">
              <v:textbox style="mso-next-textbox:#_x0000_s2369">
                <w:txbxContent>
                  <w:p w14:paraId="0CEA1A61" w14:textId="77777777" w:rsidR="002C6E2F" w:rsidRPr="00DF6022" w:rsidRDefault="002C6E2F" w:rsidP="00931385">
                    <w:pPr>
                      <w:jc w:val="center"/>
                      <w:rPr>
                        <w:rFonts w:ascii="Times New Roman" w:hAnsi="Times New Roman" w:cs="Times New Roman"/>
                        <w:sz w:val="16"/>
                        <w:szCs w:val="16"/>
                      </w:rPr>
                    </w:pPr>
                    <w:r w:rsidRPr="00DF6022">
                      <w:rPr>
                        <w:rFonts w:ascii="Times New Roman" w:hAnsi="Times New Roman" w:cs="Times New Roman"/>
                        <w:sz w:val="16"/>
                        <w:szCs w:val="16"/>
                      </w:rPr>
                      <w:t>Е1</w:t>
                    </w:r>
                  </w:p>
                </w:txbxContent>
              </v:textbox>
            </v:shape>
            <v:shape id="_x0000_s2370" type="#_x0000_t202" style="position:absolute;left:9504;top:3312;width:576;height:288" strokeweight="1pt">
              <v:textbox style="mso-next-textbox:#_x0000_s2370">
                <w:txbxContent>
                  <w:p w14:paraId="5C7CE518" w14:textId="77777777" w:rsidR="002C6E2F" w:rsidRPr="00DF6022" w:rsidRDefault="002C6E2F" w:rsidP="00931385">
                    <w:pPr>
                      <w:jc w:val="center"/>
                      <w:rPr>
                        <w:rFonts w:ascii="Times New Roman" w:hAnsi="Times New Roman" w:cs="Times New Roman"/>
                        <w:sz w:val="16"/>
                        <w:szCs w:val="16"/>
                        <w:lang w:val="en-US"/>
                      </w:rPr>
                    </w:pPr>
                    <w:r w:rsidRPr="00DF6022">
                      <w:rPr>
                        <w:rFonts w:ascii="Times New Roman" w:hAnsi="Times New Roman" w:cs="Times New Roman"/>
                        <w:sz w:val="16"/>
                        <w:szCs w:val="16"/>
                      </w:rPr>
                      <w:t>С4</w:t>
                    </w:r>
                  </w:p>
                </w:txbxContent>
              </v:textbox>
            </v:shape>
          </v:group>
        </w:pict>
      </w:r>
    </w:p>
    <w:p w14:paraId="0F28945A" w14:textId="77777777" w:rsidR="00931385" w:rsidRPr="008B3DF8" w:rsidRDefault="00931385" w:rsidP="008B3DF8">
      <w:pPr>
        <w:spacing w:line="360" w:lineRule="auto"/>
        <w:ind w:firstLine="709"/>
        <w:jc w:val="both"/>
        <w:rPr>
          <w:rFonts w:ascii="Times New Roman" w:hAnsi="Times New Roman" w:cs="Times New Roman"/>
          <w:sz w:val="28"/>
          <w:szCs w:val="28"/>
          <w:u w:val="single"/>
        </w:rPr>
      </w:pPr>
    </w:p>
    <w:p w14:paraId="22D0015C" w14:textId="77777777" w:rsidR="00931385" w:rsidRPr="008B3DF8" w:rsidRDefault="006143E7" w:rsidP="008B3DF8">
      <w:pPr>
        <w:spacing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pict w14:anchorId="2B423375">
          <v:line id="_x0000_s2372" style="position:absolute;left:0;text-align:left;flip:x;z-index:251780096" from="453.35pt,24.65pt" to="467.75pt,24.65pt" o:allowincell="f">
            <v:stroke endarrow="block" endarrowwidth="narrow" endarrowlength="short"/>
          </v:line>
        </w:pict>
      </w:r>
    </w:p>
    <w:p w14:paraId="20D0F6E6" w14:textId="77777777" w:rsidR="00931385" w:rsidRPr="008B3DF8" w:rsidRDefault="00931385" w:rsidP="008B3DF8">
      <w:pPr>
        <w:spacing w:line="360" w:lineRule="auto"/>
        <w:ind w:firstLine="709"/>
        <w:jc w:val="both"/>
        <w:rPr>
          <w:rFonts w:ascii="Times New Roman" w:hAnsi="Times New Roman" w:cs="Times New Roman"/>
          <w:sz w:val="28"/>
          <w:szCs w:val="28"/>
          <w:u w:val="single"/>
        </w:rPr>
      </w:pPr>
    </w:p>
    <w:p w14:paraId="0B9C8C2E" w14:textId="77777777" w:rsidR="00931385" w:rsidRPr="008B3DF8" w:rsidRDefault="006143E7" w:rsidP="008B3DF8">
      <w:pPr>
        <w:spacing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pict w14:anchorId="25BCE6CC">
          <v:line id="_x0000_s2373" style="position:absolute;left:0;text-align:left;flip:x;z-index:251781120" from="453.35pt,30.4pt" to="467.75pt,30.4pt" o:allowincell="f">
            <v:stroke endarrow="block" endarrowwidth="narrow" endarrowlength="short"/>
          </v:line>
        </w:pict>
      </w:r>
    </w:p>
    <w:p w14:paraId="0FBA8426" w14:textId="77777777" w:rsidR="00931385" w:rsidRPr="008B3DF8" w:rsidRDefault="00931385" w:rsidP="008B3DF8">
      <w:pPr>
        <w:spacing w:line="360" w:lineRule="auto"/>
        <w:ind w:firstLine="709"/>
        <w:jc w:val="both"/>
        <w:rPr>
          <w:rFonts w:ascii="Times New Roman" w:hAnsi="Times New Roman" w:cs="Times New Roman"/>
          <w:sz w:val="28"/>
          <w:szCs w:val="28"/>
          <w:u w:val="single"/>
        </w:rPr>
      </w:pPr>
    </w:p>
    <w:p w14:paraId="016C6B91" w14:textId="77777777" w:rsidR="00931385" w:rsidRPr="008B3DF8" w:rsidRDefault="00931385" w:rsidP="008B3DF8">
      <w:pPr>
        <w:spacing w:line="360" w:lineRule="auto"/>
        <w:ind w:firstLine="709"/>
        <w:jc w:val="both"/>
        <w:rPr>
          <w:rFonts w:ascii="Times New Roman" w:hAnsi="Times New Roman" w:cs="Times New Roman"/>
          <w:sz w:val="28"/>
          <w:szCs w:val="28"/>
          <w:u w:val="single"/>
        </w:rPr>
      </w:pPr>
    </w:p>
    <w:p w14:paraId="37675146" w14:textId="77777777" w:rsidR="00DF6022" w:rsidRPr="00DF6022" w:rsidRDefault="00DF6022" w:rsidP="00DF6022">
      <w:pPr>
        <w:spacing w:after="0" w:line="360" w:lineRule="auto"/>
        <w:ind w:firstLine="709"/>
        <w:jc w:val="center"/>
        <w:rPr>
          <w:rFonts w:ascii="Times New Roman" w:hAnsi="Times New Roman" w:cs="Times New Roman"/>
          <w:sz w:val="28"/>
          <w:szCs w:val="28"/>
        </w:rPr>
      </w:pPr>
      <w:r w:rsidRPr="00DF6022">
        <w:rPr>
          <w:rFonts w:ascii="Times New Roman" w:hAnsi="Times New Roman" w:cs="Times New Roman"/>
          <w:sz w:val="28"/>
          <w:szCs w:val="28"/>
        </w:rPr>
        <w:t>Рис</w:t>
      </w:r>
      <w:r>
        <w:rPr>
          <w:rFonts w:ascii="Times New Roman" w:hAnsi="Times New Roman" w:cs="Times New Roman"/>
          <w:sz w:val="28"/>
          <w:szCs w:val="28"/>
        </w:rPr>
        <w:t>унок 10.</w:t>
      </w:r>
      <w:r w:rsidR="00EE5B91">
        <w:rPr>
          <w:rFonts w:ascii="Times New Roman" w:hAnsi="Times New Roman" w:cs="Times New Roman"/>
          <w:sz w:val="28"/>
          <w:szCs w:val="28"/>
        </w:rPr>
        <w:t>16</w:t>
      </w:r>
      <w:r>
        <w:rPr>
          <w:rFonts w:ascii="Times New Roman" w:hAnsi="Times New Roman" w:cs="Times New Roman"/>
          <w:sz w:val="28"/>
          <w:szCs w:val="28"/>
        </w:rPr>
        <w:t xml:space="preserve"> - </w:t>
      </w:r>
      <w:r w:rsidRPr="00DF6022">
        <w:rPr>
          <w:rFonts w:ascii="Times New Roman" w:hAnsi="Times New Roman" w:cs="Times New Roman"/>
          <w:sz w:val="28"/>
          <w:szCs w:val="28"/>
        </w:rPr>
        <w:t xml:space="preserve"> Архитектура мультиплексирования в SDH</w:t>
      </w:r>
    </w:p>
    <w:p w14:paraId="11A5BBBB" w14:textId="77777777" w:rsidR="00931385" w:rsidRPr="00DF6022" w:rsidRDefault="00931385" w:rsidP="00DF6022">
      <w:pPr>
        <w:spacing w:after="0" w:line="360" w:lineRule="auto"/>
        <w:ind w:firstLine="709"/>
        <w:jc w:val="both"/>
        <w:rPr>
          <w:rFonts w:ascii="Times New Roman" w:hAnsi="Times New Roman" w:cs="Times New Roman"/>
          <w:sz w:val="28"/>
          <w:szCs w:val="28"/>
          <w:u w:val="single"/>
        </w:rPr>
      </w:pPr>
    </w:p>
    <w:p w14:paraId="1E1FB6F3" w14:textId="77777777" w:rsidR="00DF6022" w:rsidRPr="00DF6022" w:rsidRDefault="00DF6022"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rPr>
        <w:t>С – контейнер (</w:t>
      </w:r>
      <w:r w:rsidRPr="00DF6022">
        <w:rPr>
          <w:rFonts w:ascii="Times New Roman" w:hAnsi="Times New Roman" w:cs="Times New Roman"/>
          <w:sz w:val="28"/>
          <w:szCs w:val="28"/>
          <w:lang w:val="en-US"/>
        </w:rPr>
        <w:t>Container</w:t>
      </w:r>
      <w:r w:rsidRPr="00DF6022">
        <w:rPr>
          <w:rFonts w:ascii="Times New Roman" w:hAnsi="Times New Roman" w:cs="Times New Roman"/>
          <w:sz w:val="28"/>
          <w:szCs w:val="28"/>
        </w:rPr>
        <w:t>)</w:t>
      </w:r>
    </w:p>
    <w:p w14:paraId="41BA3CBA" w14:textId="77777777" w:rsidR="00DF6022" w:rsidRPr="00DF6022" w:rsidRDefault="00DF6022"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lang w:val="en-US"/>
        </w:rPr>
        <w:t>VC</w:t>
      </w:r>
      <w:r w:rsidRPr="00DF6022">
        <w:rPr>
          <w:rFonts w:ascii="Times New Roman" w:hAnsi="Times New Roman" w:cs="Times New Roman"/>
          <w:sz w:val="28"/>
          <w:szCs w:val="28"/>
        </w:rPr>
        <w:t xml:space="preserve"> – виртуальный контейнер (</w:t>
      </w:r>
      <w:r w:rsidRPr="00DF6022">
        <w:rPr>
          <w:rFonts w:ascii="Times New Roman" w:hAnsi="Times New Roman" w:cs="Times New Roman"/>
          <w:sz w:val="28"/>
          <w:szCs w:val="28"/>
          <w:lang w:val="en-US"/>
        </w:rPr>
        <w:t>Virtual</w:t>
      </w:r>
      <w:r w:rsidRPr="00DF6022">
        <w:rPr>
          <w:rFonts w:ascii="Times New Roman" w:hAnsi="Times New Roman" w:cs="Times New Roman"/>
          <w:sz w:val="28"/>
          <w:szCs w:val="28"/>
        </w:rPr>
        <w:t xml:space="preserve"> </w:t>
      </w:r>
      <w:r w:rsidRPr="00DF6022">
        <w:rPr>
          <w:rFonts w:ascii="Times New Roman" w:hAnsi="Times New Roman" w:cs="Times New Roman"/>
          <w:sz w:val="28"/>
          <w:szCs w:val="28"/>
          <w:lang w:val="en-US"/>
        </w:rPr>
        <w:t>Container</w:t>
      </w:r>
      <w:r w:rsidRPr="00DF6022">
        <w:rPr>
          <w:rFonts w:ascii="Times New Roman" w:hAnsi="Times New Roman" w:cs="Times New Roman"/>
          <w:sz w:val="28"/>
          <w:szCs w:val="28"/>
        </w:rPr>
        <w:t>)</w:t>
      </w:r>
    </w:p>
    <w:p w14:paraId="20B88B1B" w14:textId="77777777" w:rsidR="00DF6022" w:rsidRPr="00DF6022" w:rsidRDefault="00DF6022"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rPr>
        <w:t xml:space="preserve">TU – </w:t>
      </w:r>
      <w:proofErr w:type="spellStart"/>
      <w:r w:rsidRPr="00DF6022">
        <w:rPr>
          <w:rFonts w:ascii="Times New Roman" w:hAnsi="Times New Roman" w:cs="Times New Roman"/>
          <w:sz w:val="28"/>
          <w:szCs w:val="28"/>
        </w:rPr>
        <w:t>трибутарный</w:t>
      </w:r>
      <w:proofErr w:type="spellEnd"/>
      <w:r w:rsidRPr="00DF6022">
        <w:rPr>
          <w:rFonts w:ascii="Times New Roman" w:hAnsi="Times New Roman" w:cs="Times New Roman"/>
          <w:sz w:val="28"/>
          <w:szCs w:val="28"/>
        </w:rPr>
        <w:t xml:space="preserve"> блок (</w:t>
      </w:r>
      <w:proofErr w:type="spellStart"/>
      <w:r w:rsidRPr="00DF6022">
        <w:rPr>
          <w:rFonts w:ascii="Times New Roman" w:hAnsi="Times New Roman" w:cs="Times New Roman"/>
          <w:sz w:val="28"/>
          <w:szCs w:val="28"/>
        </w:rPr>
        <w:t>Tributary</w:t>
      </w:r>
      <w:proofErr w:type="spellEnd"/>
      <w:r w:rsidRPr="00DF6022">
        <w:rPr>
          <w:rFonts w:ascii="Times New Roman" w:hAnsi="Times New Roman" w:cs="Times New Roman"/>
          <w:sz w:val="28"/>
          <w:szCs w:val="28"/>
        </w:rPr>
        <w:t xml:space="preserve"> </w:t>
      </w:r>
      <w:proofErr w:type="spellStart"/>
      <w:r w:rsidRPr="00DF6022">
        <w:rPr>
          <w:rFonts w:ascii="Times New Roman" w:hAnsi="Times New Roman" w:cs="Times New Roman"/>
          <w:sz w:val="28"/>
          <w:szCs w:val="28"/>
        </w:rPr>
        <w:t>Unit</w:t>
      </w:r>
      <w:proofErr w:type="spellEnd"/>
      <w:r w:rsidRPr="00DF6022">
        <w:rPr>
          <w:rFonts w:ascii="Times New Roman" w:hAnsi="Times New Roman" w:cs="Times New Roman"/>
          <w:sz w:val="28"/>
          <w:szCs w:val="28"/>
        </w:rPr>
        <w:t xml:space="preserve">) или </w:t>
      </w:r>
      <w:proofErr w:type="spellStart"/>
      <w:r w:rsidRPr="00DF6022">
        <w:rPr>
          <w:rFonts w:ascii="Times New Roman" w:hAnsi="Times New Roman" w:cs="Times New Roman"/>
          <w:sz w:val="28"/>
          <w:szCs w:val="28"/>
        </w:rPr>
        <w:t>субблок</w:t>
      </w:r>
      <w:proofErr w:type="spellEnd"/>
      <w:r w:rsidRPr="00DF6022">
        <w:rPr>
          <w:rFonts w:ascii="Times New Roman" w:hAnsi="Times New Roman" w:cs="Times New Roman"/>
          <w:sz w:val="28"/>
          <w:szCs w:val="28"/>
        </w:rPr>
        <w:t>, или транспортный блок</w:t>
      </w:r>
    </w:p>
    <w:p w14:paraId="62BD54FC" w14:textId="77777777" w:rsidR="00DF6022" w:rsidRPr="00DF6022" w:rsidRDefault="00DF6022"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rPr>
        <w:t xml:space="preserve">TUG – группа </w:t>
      </w:r>
      <w:proofErr w:type="spellStart"/>
      <w:r w:rsidRPr="00DF6022">
        <w:rPr>
          <w:rFonts w:ascii="Times New Roman" w:hAnsi="Times New Roman" w:cs="Times New Roman"/>
          <w:sz w:val="28"/>
          <w:szCs w:val="28"/>
        </w:rPr>
        <w:t>трибутарных</w:t>
      </w:r>
      <w:proofErr w:type="spellEnd"/>
      <w:r w:rsidRPr="00DF6022">
        <w:rPr>
          <w:rFonts w:ascii="Times New Roman" w:hAnsi="Times New Roman" w:cs="Times New Roman"/>
          <w:sz w:val="28"/>
          <w:szCs w:val="28"/>
        </w:rPr>
        <w:t xml:space="preserve"> блоков (</w:t>
      </w:r>
      <w:proofErr w:type="spellStart"/>
      <w:r w:rsidRPr="00DF6022">
        <w:rPr>
          <w:rFonts w:ascii="Times New Roman" w:hAnsi="Times New Roman" w:cs="Times New Roman"/>
          <w:sz w:val="28"/>
          <w:szCs w:val="28"/>
        </w:rPr>
        <w:t>Tributary</w:t>
      </w:r>
      <w:proofErr w:type="spellEnd"/>
      <w:r w:rsidRPr="00DF6022">
        <w:rPr>
          <w:rFonts w:ascii="Times New Roman" w:hAnsi="Times New Roman" w:cs="Times New Roman"/>
          <w:sz w:val="28"/>
          <w:szCs w:val="28"/>
        </w:rPr>
        <w:t xml:space="preserve"> </w:t>
      </w:r>
      <w:proofErr w:type="spellStart"/>
      <w:r w:rsidRPr="00DF6022">
        <w:rPr>
          <w:rFonts w:ascii="Times New Roman" w:hAnsi="Times New Roman" w:cs="Times New Roman"/>
          <w:sz w:val="28"/>
          <w:szCs w:val="28"/>
        </w:rPr>
        <w:t>Unit</w:t>
      </w:r>
      <w:proofErr w:type="spellEnd"/>
      <w:r w:rsidRPr="00DF6022">
        <w:rPr>
          <w:rFonts w:ascii="Times New Roman" w:hAnsi="Times New Roman" w:cs="Times New Roman"/>
          <w:sz w:val="28"/>
          <w:szCs w:val="28"/>
        </w:rPr>
        <w:t xml:space="preserve"> </w:t>
      </w:r>
      <w:proofErr w:type="spellStart"/>
      <w:r w:rsidRPr="00DF6022">
        <w:rPr>
          <w:rFonts w:ascii="Times New Roman" w:hAnsi="Times New Roman" w:cs="Times New Roman"/>
          <w:sz w:val="28"/>
          <w:szCs w:val="28"/>
        </w:rPr>
        <w:t>Group</w:t>
      </w:r>
      <w:proofErr w:type="spellEnd"/>
      <w:r w:rsidRPr="00DF6022">
        <w:rPr>
          <w:rFonts w:ascii="Times New Roman" w:hAnsi="Times New Roman" w:cs="Times New Roman"/>
          <w:sz w:val="28"/>
          <w:szCs w:val="28"/>
        </w:rPr>
        <w:t>)</w:t>
      </w:r>
    </w:p>
    <w:p w14:paraId="14724102" w14:textId="77777777" w:rsidR="00DF6022" w:rsidRPr="00DF6022" w:rsidRDefault="00DF6022" w:rsidP="00DF6022">
      <w:pPr>
        <w:spacing w:after="0" w:line="360" w:lineRule="auto"/>
        <w:ind w:firstLine="709"/>
        <w:jc w:val="both"/>
        <w:rPr>
          <w:rFonts w:ascii="Times New Roman" w:hAnsi="Times New Roman" w:cs="Times New Roman"/>
          <w:sz w:val="28"/>
          <w:szCs w:val="28"/>
        </w:rPr>
      </w:pPr>
      <w:r w:rsidRPr="00DF6022">
        <w:rPr>
          <w:rFonts w:ascii="Times New Roman" w:hAnsi="Times New Roman" w:cs="Times New Roman"/>
          <w:sz w:val="28"/>
          <w:szCs w:val="28"/>
          <w:lang w:val="en-US"/>
        </w:rPr>
        <w:t>AU</w:t>
      </w:r>
      <w:r w:rsidRPr="00DF6022">
        <w:rPr>
          <w:rFonts w:ascii="Times New Roman" w:hAnsi="Times New Roman" w:cs="Times New Roman"/>
          <w:sz w:val="28"/>
          <w:szCs w:val="28"/>
        </w:rPr>
        <w:t xml:space="preserve"> – административный блок (</w:t>
      </w:r>
      <w:r w:rsidRPr="00DF6022">
        <w:rPr>
          <w:rFonts w:ascii="Times New Roman" w:hAnsi="Times New Roman" w:cs="Times New Roman"/>
          <w:sz w:val="28"/>
          <w:szCs w:val="28"/>
          <w:lang w:val="en-US"/>
        </w:rPr>
        <w:t>Administrative</w:t>
      </w:r>
      <w:r w:rsidRPr="00DF6022">
        <w:rPr>
          <w:rFonts w:ascii="Times New Roman" w:hAnsi="Times New Roman" w:cs="Times New Roman"/>
          <w:sz w:val="28"/>
          <w:szCs w:val="28"/>
        </w:rPr>
        <w:t xml:space="preserve"> </w:t>
      </w:r>
      <w:proofErr w:type="spellStart"/>
      <w:r w:rsidRPr="00DF6022">
        <w:rPr>
          <w:rFonts w:ascii="Times New Roman" w:hAnsi="Times New Roman" w:cs="Times New Roman"/>
          <w:sz w:val="28"/>
          <w:szCs w:val="28"/>
        </w:rPr>
        <w:t>Unit</w:t>
      </w:r>
      <w:proofErr w:type="spellEnd"/>
      <w:r w:rsidRPr="00DF6022">
        <w:rPr>
          <w:rFonts w:ascii="Times New Roman" w:hAnsi="Times New Roman" w:cs="Times New Roman"/>
          <w:sz w:val="28"/>
          <w:szCs w:val="28"/>
        </w:rPr>
        <w:t xml:space="preserve">). </w:t>
      </w:r>
    </w:p>
    <w:p w14:paraId="7E34AE0F" w14:textId="77777777" w:rsidR="00931385" w:rsidRPr="00DF6022" w:rsidRDefault="00931385" w:rsidP="00DF6022">
      <w:pPr>
        <w:spacing w:after="0" w:line="360" w:lineRule="auto"/>
        <w:ind w:firstLine="709"/>
        <w:jc w:val="both"/>
        <w:rPr>
          <w:rFonts w:ascii="Times New Roman" w:hAnsi="Times New Roman" w:cs="Times New Roman"/>
          <w:sz w:val="28"/>
          <w:szCs w:val="28"/>
          <w:u w:val="single"/>
        </w:rPr>
      </w:pPr>
    </w:p>
    <w:p w14:paraId="46066877"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Контейнер </w:t>
      </w:r>
      <w:r>
        <w:rPr>
          <w:rFonts w:ascii="Times New Roman" w:hAnsi="Times New Roman" w:cs="Times New Roman"/>
          <w:sz w:val="28"/>
          <w:szCs w:val="28"/>
        </w:rPr>
        <w:t xml:space="preserve">– информационная структура (или элементарный временной кадр), состоящий из информационных битов и битов контроля аппаратуры </w:t>
      </w:r>
      <w:proofErr w:type="spellStart"/>
      <w:r>
        <w:rPr>
          <w:rFonts w:ascii="Times New Roman" w:hAnsi="Times New Roman" w:cs="Times New Roman"/>
          <w:sz w:val="28"/>
          <w:szCs w:val="28"/>
        </w:rPr>
        <w:t>плезиохронной</w:t>
      </w:r>
      <w:proofErr w:type="spellEnd"/>
      <w:r>
        <w:rPr>
          <w:rFonts w:ascii="Times New Roman" w:hAnsi="Times New Roman" w:cs="Times New Roman"/>
          <w:sz w:val="28"/>
          <w:szCs w:val="28"/>
        </w:rPr>
        <w:t xml:space="preserve"> цифровой иерархии со скоростями передачи: 2 Мбит/с (Е1) 34 Мбит/с(Е3), 140 Мбит/с (Е4).</w:t>
      </w:r>
    </w:p>
    <w:p w14:paraId="7EE2702C"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Контейнеры распознаются по букве </w:t>
      </w:r>
      <w:r>
        <w:rPr>
          <w:rFonts w:ascii="Times New Roman" w:hAnsi="Times New Roman" w:cs="Times New Roman"/>
          <w:b/>
          <w:sz w:val="28"/>
          <w:szCs w:val="28"/>
        </w:rPr>
        <w:t>С</w:t>
      </w:r>
      <w:r>
        <w:rPr>
          <w:rFonts w:ascii="Times New Roman" w:hAnsi="Times New Roman" w:cs="Times New Roman"/>
          <w:sz w:val="28"/>
          <w:szCs w:val="28"/>
        </w:rPr>
        <w:t>, за которой следуют, в зависимости от типа контейнера, одна или две цифры.</w:t>
      </w:r>
    </w:p>
    <w:p w14:paraId="4FF64B1C"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Первая цифра</w:t>
      </w:r>
      <w:r>
        <w:rPr>
          <w:rFonts w:ascii="Times New Roman" w:hAnsi="Times New Roman" w:cs="Times New Roman"/>
          <w:sz w:val="28"/>
          <w:szCs w:val="28"/>
        </w:rPr>
        <w:t xml:space="preserve"> идентифицирует иерархический уровень асинхронного потока.</w:t>
      </w:r>
    </w:p>
    <w:p w14:paraId="36AC4637"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Вторая цифра </w:t>
      </w:r>
      <w:r>
        <w:rPr>
          <w:rFonts w:ascii="Times New Roman" w:hAnsi="Times New Roman" w:cs="Times New Roman"/>
          <w:sz w:val="28"/>
          <w:szCs w:val="28"/>
        </w:rPr>
        <w:t>указывает на иерархичность асинхронного уровня, который среди двух стандартов (американского и европейского) обладает более высокой скоростью цифрового потока: цифра 1 соответствует более низкой скорости – 1,544 Мбит/с, а цифра 2 – более высокой – 2,048 Мбит/с.</w:t>
      </w:r>
    </w:p>
    <w:p w14:paraId="0A0E8C0B"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 xml:space="preserve">Виртуальный контейнер </w:t>
      </w:r>
      <w:r>
        <w:rPr>
          <w:rFonts w:ascii="Times New Roman" w:hAnsi="Times New Roman" w:cs="Times New Roman"/>
          <w:sz w:val="28"/>
          <w:szCs w:val="28"/>
        </w:rPr>
        <w:t xml:space="preserve">(ВК). Структура </w:t>
      </w:r>
      <w:r>
        <w:rPr>
          <w:rFonts w:ascii="Times New Roman" w:hAnsi="Times New Roman" w:cs="Times New Roman"/>
          <w:sz w:val="28"/>
          <w:szCs w:val="28"/>
          <w:lang w:val="en-US"/>
        </w:rPr>
        <w:t>VC</w:t>
      </w:r>
      <w:r>
        <w:rPr>
          <w:rFonts w:ascii="Times New Roman" w:hAnsi="Times New Roman" w:cs="Times New Roman"/>
          <w:sz w:val="28"/>
          <w:szCs w:val="28"/>
        </w:rPr>
        <w:t xml:space="preserve"> формируется следующим образом: к полезной информации (</w:t>
      </w:r>
      <w:r>
        <w:rPr>
          <w:rFonts w:ascii="Times New Roman" w:hAnsi="Times New Roman" w:cs="Times New Roman"/>
          <w:b/>
          <w:sz w:val="28"/>
          <w:szCs w:val="28"/>
          <w:lang w:val="en-US"/>
        </w:rPr>
        <w:t>PAYLOAD</w:t>
      </w:r>
      <w:r>
        <w:rPr>
          <w:rFonts w:ascii="Times New Roman" w:hAnsi="Times New Roman" w:cs="Times New Roman"/>
          <w:sz w:val="28"/>
          <w:szCs w:val="28"/>
        </w:rPr>
        <w:t xml:space="preserve">), содержащаяся в контейнере </w:t>
      </w:r>
      <w:r>
        <w:rPr>
          <w:rFonts w:ascii="Times New Roman" w:hAnsi="Times New Roman" w:cs="Times New Roman"/>
          <w:b/>
          <w:sz w:val="28"/>
          <w:szCs w:val="28"/>
        </w:rPr>
        <w:t>С</w:t>
      </w:r>
      <w:r>
        <w:rPr>
          <w:rFonts w:ascii="Times New Roman" w:hAnsi="Times New Roman" w:cs="Times New Roman"/>
          <w:sz w:val="28"/>
          <w:szCs w:val="28"/>
        </w:rPr>
        <w:t xml:space="preserve">, добавляется служебная информация, называемая </w:t>
      </w:r>
      <w:r>
        <w:rPr>
          <w:rFonts w:ascii="Times New Roman" w:hAnsi="Times New Roman" w:cs="Times New Roman"/>
          <w:b/>
          <w:sz w:val="28"/>
          <w:szCs w:val="28"/>
        </w:rPr>
        <w:t xml:space="preserve">трактовым заголовком </w:t>
      </w:r>
      <w:r>
        <w:rPr>
          <w:rFonts w:ascii="Times New Roman" w:hAnsi="Times New Roman" w:cs="Times New Roman"/>
          <w:sz w:val="28"/>
          <w:szCs w:val="28"/>
        </w:rPr>
        <w:t>(</w:t>
      </w:r>
      <w:r>
        <w:rPr>
          <w:rFonts w:ascii="Times New Roman" w:hAnsi="Times New Roman" w:cs="Times New Roman"/>
          <w:b/>
          <w:sz w:val="28"/>
          <w:szCs w:val="28"/>
          <w:lang w:val="en-US"/>
        </w:rPr>
        <w:t>Path</w:t>
      </w:r>
      <w:r w:rsidRPr="00884B64">
        <w:rPr>
          <w:rFonts w:ascii="Times New Roman" w:hAnsi="Times New Roman" w:cs="Times New Roman"/>
          <w:b/>
          <w:sz w:val="28"/>
          <w:szCs w:val="28"/>
        </w:rPr>
        <w:t xml:space="preserve"> </w:t>
      </w:r>
      <w:r>
        <w:rPr>
          <w:rFonts w:ascii="Times New Roman" w:hAnsi="Times New Roman" w:cs="Times New Roman"/>
          <w:b/>
          <w:sz w:val="28"/>
          <w:szCs w:val="28"/>
          <w:lang w:val="en-US"/>
        </w:rPr>
        <w:t>Overhead</w:t>
      </w:r>
      <w:r>
        <w:rPr>
          <w:rFonts w:ascii="Times New Roman" w:hAnsi="Times New Roman" w:cs="Times New Roman"/>
          <w:sz w:val="28"/>
          <w:szCs w:val="28"/>
        </w:rPr>
        <w:t xml:space="preserve">, </w:t>
      </w:r>
      <w:r>
        <w:rPr>
          <w:rFonts w:ascii="Times New Roman" w:hAnsi="Times New Roman" w:cs="Times New Roman"/>
          <w:b/>
          <w:sz w:val="28"/>
          <w:szCs w:val="28"/>
        </w:rPr>
        <w:t>РОН</w:t>
      </w:r>
      <w:r>
        <w:rPr>
          <w:rFonts w:ascii="Times New Roman" w:hAnsi="Times New Roman" w:cs="Times New Roman"/>
          <w:sz w:val="28"/>
          <w:szCs w:val="28"/>
        </w:rPr>
        <w:t>).</w:t>
      </w:r>
    </w:p>
    <w:p w14:paraId="6B1F3039"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Эта служебная информация позволяет осуществлять:</w:t>
      </w:r>
    </w:p>
    <w:p w14:paraId="2689FDAF" w14:textId="77777777" w:rsidR="00884B64" w:rsidRDefault="00884B64" w:rsidP="00286B1B">
      <w:pPr>
        <w:numPr>
          <w:ilvl w:val="0"/>
          <w:numId w:val="3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проверку непрерывности связи;</w:t>
      </w:r>
    </w:p>
    <w:p w14:paraId="16D5E989" w14:textId="77777777" w:rsidR="00884B64" w:rsidRDefault="00884B64" w:rsidP="00286B1B">
      <w:pPr>
        <w:numPr>
          <w:ilvl w:val="0"/>
          <w:numId w:val="3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оценку вероятности ошибки;</w:t>
      </w:r>
    </w:p>
    <w:p w14:paraId="276CE0C6" w14:textId="77777777" w:rsidR="00884B64" w:rsidRDefault="00884B64" w:rsidP="00286B1B">
      <w:pPr>
        <w:numPr>
          <w:ilvl w:val="0"/>
          <w:numId w:val="3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индикацию аварии;</w:t>
      </w:r>
    </w:p>
    <w:p w14:paraId="16F7C1A8" w14:textId="77777777" w:rsidR="00884B64" w:rsidRDefault="00884B64" w:rsidP="00286B1B">
      <w:pPr>
        <w:numPr>
          <w:ilvl w:val="0"/>
          <w:numId w:val="3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индикацию наличия оборудования.</w:t>
      </w:r>
    </w:p>
    <w:p w14:paraId="39CD0693"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структуре мультиплексирования по стандарту </w:t>
      </w:r>
      <w:r>
        <w:rPr>
          <w:rFonts w:ascii="Times New Roman" w:hAnsi="Times New Roman" w:cs="Times New Roman"/>
          <w:sz w:val="28"/>
          <w:szCs w:val="28"/>
          <w:lang w:val="en-US"/>
        </w:rPr>
        <w:t>ETSI</w:t>
      </w:r>
      <w:r>
        <w:rPr>
          <w:rFonts w:ascii="Times New Roman" w:hAnsi="Times New Roman" w:cs="Times New Roman"/>
          <w:sz w:val="28"/>
          <w:szCs w:val="28"/>
        </w:rPr>
        <w:t xml:space="preserve"> ВК типа </w:t>
      </w:r>
      <w:r>
        <w:rPr>
          <w:rFonts w:ascii="Times New Roman" w:hAnsi="Times New Roman" w:cs="Times New Roman"/>
          <w:b/>
          <w:sz w:val="28"/>
          <w:szCs w:val="28"/>
          <w:lang w:val="en-US"/>
        </w:rPr>
        <w:t>VC</w:t>
      </w:r>
      <w:r>
        <w:rPr>
          <w:rFonts w:ascii="Times New Roman" w:hAnsi="Times New Roman" w:cs="Times New Roman"/>
          <w:b/>
          <w:sz w:val="28"/>
          <w:szCs w:val="28"/>
        </w:rPr>
        <w:t>12</w:t>
      </w:r>
      <w:r>
        <w:rPr>
          <w:rFonts w:ascii="Times New Roman" w:hAnsi="Times New Roman" w:cs="Times New Roman"/>
          <w:sz w:val="28"/>
          <w:szCs w:val="28"/>
        </w:rPr>
        <w:t xml:space="preserve"> определен как контейнер низкого порядка, в то время как </w:t>
      </w:r>
      <w:r>
        <w:rPr>
          <w:rFonts w:ascii="Times New Roman" w:hAnsi="Times New Roman" w:cs="Times New Roman"/>
          <w:b/>
          <w:sz w:val="28"/>
          <w:szCs w:val="28"/>
          <w:lang w:val="en-US"/>
        </w:rPr>
        <w:t>VC</w:t>
      </w:r>
      <w:r>
        <w:rPr>
          <w:rFonts w:ascii="Times New Roman" w:hAnsi="Times New Roman" w:cs="Times New Roman"/>
          <w:b/>
          <w:sz w:val="28"/>
          <w:szCs w:val="28"/>
        </w:rPr>
        <w:t>3</w:t>
      </w:r>
      <w:r>
        <w:rPr>
          <w:rFonts w:ascii="Times New Roman" w:hAnsi="Times New Roman" w:cs="Times New Roman"/>
          <w:sz w:val="28"/>
          <w:szCs w:val="28"/>
        </w:rPr>
        <w:t xml:space="preserve"> и </w:t>
      </w:r>
      <w:r>
        <w:rPr>
          <w:rFonts w:ascii="Times New Roman" w:hAnsi="Times New Roman" w:cs="Times New Roman"/>
          <w:b/>
          <w:sz w:val="28"/>
          <w:szCs w:val="28"/>
          <w:lang w:val="en-US"/>
        </w:rPr>
        <w:t>VC</w:t>
      </w:r>
      <w:r>
        <w:rPr>
          <w:rFonts w:ascii="Times New Roman" w:hAnsi="Times New Roman" w:cs="Times New Roman"/>
          <w:b/>
          <w:sz w:val="28"/>
          <w:szCs w:val="28"/>
        </w:rPr>
        <w:t xml:space="preserve">4 </w:t>
      </w:r>
      <w:r>
        <w:rPr>
          <w:rFonts w:ascii="Times New Roman" w:hAnsi="Times New Roman" w:cs="Times New Roman"/>
          <w:sz w:val="28"/>
          <w:szCs w:val="28"/>
        </w:rPr>
        <w:t>– контейнеры высокого порядка.</w:t>
      </w:r>
    </w:p>
    <w:p w14:paraId="09820641" w14:textId="77777777" w:rsidR="00884B64" w:rsidRDefault="00884B64" w:rsidP="00884B64">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Трибутарный</w:t>
      </w:r>
      <w:proofErr w:type="spellEnd"/>
      <w:r>
        <w:rPr>
          <w:rFonts w:ascii="Times New Roman" w:hAnsi="Times New Roman" w:cs="Times New Roman"/>
          <w:b/>
          <w:sz w:val="28"/>
          <w:szCs w:val="28"/>
        </w:rPr>
        <w:t xml:space="preserve"> блок</w:t>
      </w:r>
      <w:r>
        <w:rPr>
          <w:rFonts w:ascii="Times New Roman" w:hAnsi="Times New Roman" w:cs="Times New Roman"/>
          <w:sz w:val="28"/>
          <w:szCs w:val="28"/>
        </w:rPr>
        <w:t xml:space="preserve"> (</w:t>
      </w:r>
      <w:r>
        <w:rPr>
          <w:rFonts w:ascii="Times New Roman" w:hAnsi="Times New Roman" w:cs="Times New Roman"/>
          <w:b/>
          <w:sz w:val="28"/>
          <w:szCs w:val="28"/>
          <w:lang w:val="en-US"/>
        </w:rPr>
        <w:t>TU</w:t>
      </w:r>
      <w:r>
        <w:rPr>
          <w:rFonts w:ascii="Times New Roman" w:hAnsi="Times New Roman" w:cs="Times New Roman"/>
          <w:sz w:val="28"/>
          <w:szCs w:val="28"/>
        </w:rPr>
        <w:t>) – это структура временного кадра, которая создается для согласования между иерархическими уровнями низкого и высокого уровней.</w:t>
      </w:r>
    </w:p>
    <w:p w14:paraId="5C369EB7"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Этот блок составляется из виртуального контейнера </w:t>
      </w:r>
      <w:r>
        <w:rPr>
          <w:rFonts w:ascii="Times New Roman" w:hAnsi="Times New Roman" w:cs="Times New Roman"/>
          <w:b/>
          <w:sz w:val="28"/>
          <w:szCs w:val="28"/>
          <w:lang w:val="en-US"/>
        </w:rPr>
        <w:t>VC</w:t>
      </w:r>
      <w:r>
        <w:rPr>
          <w:rFonts w:ascii="Times New Roman" w:hAnsi="Times New Roman" w:cs="Times New Roman"/>
          <w:sz w:val="28"/>
          <w:szCs w:val="28"/>
        </w:rPr>
        <w:t xml:space="preserve"> и указателя (</w:t>
      </w:r>
      <w:r>
        <w:rPr>
          <w:rFonts w:ascii="Times New Roman" w:hAnsi="Times New Roman" w:cs="Times New Roman"/>
          <w:b/>
          <w:sz w:val="28"/>
          <w:szCs w:val="28"/>
          <w:lang w:val="en-US"/>
        </w:rPr>
        <w:t>Pointer</w:t>
      </w:r>
      <w:r>
        <w:rPr>
          <w:rFonts w:ascii="Times New Roman" w:hAnsi="Times New Roman" w:cs="Times New Roman"/>
          <w:b/>
          <w:sz w:val="28"/>
          <w:szCs w:val="28"/>
        </w:rPr>
        <w:t xml:space="preserve">. </w:t>
      </w:r>
      <w:r>
        <w:rPr>
          <w:rFonts w:ascii="Times New Roman" w:hAnsi="Times New Roman" w:cs="Times New Roman"/>
          <w:b/>
          <w:sz w:val="28"/>
          <w:szCs w:val="28"/>
          <w:lang w:val="en-US"/>
        </w:rPr>
        <w:t>PTR</w:t>
      </w:r>
      <w:r>
        <w:rPr>
          <w:rFonts w:ascii="Times New Roman" w:hAnsi="Times New Roman" w:cs="Times New Roman"/>
          <w:sz w:val="28"/>
          <w:szCs w:val="28"/>
        </w:rPr>
        <w:t xml:space="preserve">), отмечающего начало виртуального контейнера в </w:t>
      </w:r>
      <w:proofErr w:type="spellStart"/>
      <w:r>
        <w:rPr>
          <w:rFonts w:ascii="Times New Roman" w:hAnsi="Times New Roman" w:cs="Times New Roman"/>
          <w:sz w:val="28"/>
          <w:szCs w:val="28"/>
        </w:rPr>
        <w:t>трибутарном</w:t>
      </w:r>
      <w:proofErr w:type="spellEnd"/>
      <w:r>
        <w:rPr>
          <w:rFonts w:ascii="Times New Roman" w:hAnsi="Times New Roman" w:cs="Times New Roman"/>
          <w:sz w:val="28"/>
          <w:szCs w:val="28"/>
        </w:rPr>
        <w:t xml:space="preserve"> блоке.</w:t>
      </w:r>
    </w:p>
    <w:p w14:paraId="3673A7AD"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указатель содержит информацию о согласовании (или выравнивании) скорости «подачи» виртуального контейнера </w:t>
      </w:r>
      <w:r>
        <w:rPr>
          <w:rFonts w:ascii="Times New Roman" w:hAnsi="Times New Roman" w:cs="Times New Roman"/>
          <w:b/>
          <w:sz w:val="28"/>
          <w:szCs w:val="28"/>
          <w:lang w:val="en-US"/>
        </w:rPr>
        <w:t>VC</w:t>
      </w:r>
      <w:r w:rsidRPr="00884B64">
        <w:rPr>
          <w:rFonts w:ascii="Times New Roman" w:hAnsi="Times New Roman" w:cs="Times New Roman"/>
          <w:b/>
          <w:sz w:val="28"/>
          <w:szCs w:val="28"/>
        </w:rPr>
        <w:t xml:space="preserve"> </w:t>
      </w:r>
      <w:r>
        <w:rPr>
          <w:rFonts w:ascii="Times New Roman" w:hAnsi="Times New Roman" w:cs="Times New Roman"/>
          <w:sz w:val="28"/>
          <w:szCs w:val="28"/>
        </w:rPr>
        <w:t>и скорости его «размещения» в транспортном блоке.</w:t>
      </w:r>
    </w:p>
    <w:p w14:paraId="0DF45F7C"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Функцией </w:t>
      </w:r>
      <w:proofErr w:type="spellStart"/>
      <w:r>
        <w:rPr>
          <w:rFonts w:ascii="Times New Roman" w:hAnsi="Times New Roman" w:cs="Times New Roman"/>
          <w:sz w:val="28"/>
          <w:szCs w:val="28"/>
        </w:rPr>
        <w:t>трибутарного</w:t>
      </w:r>
      <w:proofErr w:type="spellEnd"/>
      <w:r>
        <w:rPr>
          <w:rFonts w:ascii="Times New Roman" w:hAnsi="Times New Roman" w:cs="Times New Roman"/>
          <w:sz w:val="28"/>
          <w:szCs w:val="28"/>
        </w:rPr>
        <w:t xml:space="preserve"> блока является подготовка к объединению виртуальных контейнеров в группы.</w:t>
      </w:r>
    </w:p>
    <w:p w14:paraId="72FFBE08"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Группа транспортных блоков </w:t>
      </w:r>
      <w:r>
        <w:rPr>
          <w:rFonts w:ascii="Times New Roman" w:hAnsi="Times New Roman" w:cs="Times New Roman"/>
          <w:sz w:val="28"/>
          <w:szCs w:val="28"/>
        </w:rPr>
        <w:t>(</w:t>
      </w:r>
      <w:r>
        <w:rPr>
          <w:rFonts w:ascii="Times New Roman" w:hAnsi="Times New Roman" w:cs="Times New Roman"/>
          <w:b/>
          <w:sz w:val="28"/>
          <w:szCs w:val="28"/>
          <w:lang w:val="en-US"/>
        </w:rPr>
        <w:t>TUG</w:t>
      </w:r>
      <w:r>
        <w:rPr>
          <w:rFonts w:ascii="Times New Roman" w:hAnsi="Times New Roman" w:cs="Times New Roman"/>
          <w:sz w:val="28"/>
          <w:szCs w:val="28"/>
        </w:rPr>
        <w:t xml:space="preserve">) – это структура, создаваемая посредством объединения однородных потоков, находящихся в </w:t>
      </w:r>
      <w:proofErr w:type="spellStart"/>
      <w:r>
        <w:rPr>
          <w:rFonts w:ascii="Times New Roman" w:hAnsi="Times New Roman" w:cs="Times New Roman"/>
          <w:sz w:val="28"/>
          <w:szCs w:val="28"/>
        </w:rPr>
        <w:t>трибутарных</w:t>
      </w:r>
      <w:proofErr w:type="spellEnd"/>
      <w:r>
        <w:rPr>
          <w:rFonts w:ascii="Times New Roman" w:hAnsi="Times New Roman" w:cs="Times New Roman"/>
          <w:sz w:val="28"/>
          <w:szCs w:val="28"/>
        </w:rPr>
        <w:t xml:space="preserve"> блоках (</w:t>
      </w:r>
      <w:r>
        <w:rPr>
          <w:rFonts w:ascii="Times New Roman" w:hAnsi="Times New Roman" w:cs="Times New Roman"/>
          <w:b/>
          <w:sz w:val="28"/>
          <w:szCs w:val="28"/>
          <w:lang w:val="en-US"/>
        </w:rPr>
        <w:t>TU</w:t>
      </w:r>
      <w:r>
        <w:rPr>
          <w:rFonts w:ascii="Times New Roman" w:hAnsi="Times New Roman" w:cs="Times New Roman"/>
          <w:sz w:val="28"/>
          <w:szCs w:val="28"/>
        </w:rPr>
        <w:t>) низкого иерархического уровня, в одну группу.</w:t>
      </w:r>
    </w:p>
    <w:p w14:paraId="582A3CA1"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Мультиплексирование цифровых потоков осуществляется по принципу объединения байтов («</w:t>
      </w:r>
      <w:r>
        <w:rPr>
          <w:rFonts w:ascii="Times New Roman" w:hAnsi="Times New Roman" w:cs="Times New Roman"/>
          <w:b/>
          <w:sz w:val="28"/>
          <w:szCs w:val="28"/>
        </w:rPr>
        <w:t>байт за байтом</w:t>
      </w:r>
      <w:r>
        <w:rPr>
          <w:rFonts w:ascii="Times New Roman" w:hAnsi="Times New Roman" w:cs="Times New Roman"/>
          <w:sz w:val="28"/>
          <w:szCs w:val="28"/>
        </w:rPr>
        <w:t xml:space="preserve">»). </w:t>
      </w:r>
    </w:p>
    <w:p w14:paraId="6764D2EA"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Административный блок </w:t>
      </w:r>
      <w:r>
        <w:rPr>
          <w:rFonts w:ascii="Times New Roman" w:hAnsi="Times New Roman" w:cs="Times New Roman"/>
          <w:sz w:val="28"/>
          <w:szCs w:val="28"/>
        </w:rPr>
        <w:t>(</w:t>
      </w:r>
      <w:r>
        <w:rPr>
          <w:rFonts w:ascii="Times New Roman" w:hAnsi="Times New Roman" w:cs="Times New Roman"/>
          <w:b/>
          <w:sz w:val="28"/>
          <w:szCs w:val="28"/>
          <w:lang w:val="en-US"/>
        </w:rPr>
        <w:t>AU</w:t>
      </w:r>
      <w:r>
        <w:rPr>
          <w:rFonts w:ascii="Times New Roman" w:hAnsi="Times New Roman" w:cs="Times New Roman"/>
          <w:sz w:val="28"/>
          <w:szCs w:val="28"/>
        </w:rPr>
        <w:t xml:space="preserve">) – это структура, которая служит для размещения групп </w:t>
      </w:r>
      <w:proofErr w:type="spellStart"/>
      <w:r>
        <w:rPr>
          <w:rFonts w:ascii="Times New Roman" w:hAnsi="Times New Roman" w:cs="Times New Roman"/>
          <w:sz w:val="28"/>
          <w:szCs w:val="28"/>
        </w:rPr>
        <w:t>трибутарных</w:t>
      </w:r>
      <w:proofErr w:type="spellEnd"/>
      <w:r>
        <w:rPr>
          <w:rFonts w:ascii="Times New Roman" w:hAnsi="Times New Roman" w:cs="Times New Roman"/>
          <w:sz w:val="28"/>
          <w:szCs w:val="28"/>
        </w:rPr>
        <w:t xml:space="preserve"> блоков (</w:t>
      </w:r>
      <w:r>
        <w:rPr>
          <w:rFonts w:ascii="Times New Roman" w:hAnsi="Times New Roman" w:cs="Times New Roman"/>
          <w:b/>
          <w:sz w:val="28"/>
          <w:szCs w:val="28"/>
          <w:lang w:val="en-US"/>
        </w:rPr>
        <w:t>TUG</w:t>
      </w:r>
      <w:r>
        <w:rPr>
          <w:rFonts w:ascii="Times New Roman" w:hAnsi="Times New Roman" w:cs="Times New Roman"/>
          <w:sz w:val="28"/>
          <w:szCs w:val="28"/>
        </w:rPr>
        <w:t>) или виртуальных контейнеров (</w:t>
      </w:r>
      <w:r>
        <w:rPr>
          <w:rFonts w:ascii="Times New Roman" w:hAnsi="Times New Roman" w:cs="Times New Roman"/>
          <w:b/>
          <w:sz w:val="28"/>
          <w:szCs w:val="28"/>
          <w:lang w:val="en-US"/>
        </w:rPr>
        <w:t>VC</w:t>
      </w:r>
      <w:r>
        <w:rPr>
          <w:rFonts w:ascii="Times New Roman" w:hAnsi="Times New Roman" w:cs="Times New Roman"/>
          <w:sz w:val="28"/>
          <w:szCs w:val="28"/>
        </w:rPr>
        <w:t xml:space="preserve">) высокого порядка в синхронном транспортном модуле </w:t>
      </w:r>
      <w:r>
        <w:rPr>
          <w:rFonts w:ascii="Times New Roman" w:hAnsi="Times New Roman" w:cs="Times New Roman"/>
          <w:b/>
          <w:sz w:val="28"/>
          <w:szCs w:val="28"/>
          <w:lang w:val="en-US"/>
        </w:rPr>
        <w:t>STM</w:t>
      </w:r>
      <w:r>
        <w:rPr>
          <w:rFonts w:ascii="Times New Roman" w:hAnsi="Times New Roman" w:cs="Times New Roman"/>
          <w:b/>
          <w:sz w:val="28"/>
          <w:szCs w:val="28"/>
        </w:rPr>
        <w:t>-1</w:t>
      </w:r>
      <w:r>
        <w:rPr>
          <w:rFonts w:ascii="Times New Roman" w:hAnsi="Times New Roman" w:cs="Times New Roman"/>
          <w:sz w:val="28"/>
          <w:szCs w:val="28"/>
        </w:rPr>
        <w:t>.</w:t>
      </w:r>
      <w:r w:rsidR="00DF6022">
        <w:rPr>
          <w:rFonts w:ascii="Times New Roman" w:hAnsi="Times New Roman" w:cs="Times New Roman"/>
          <w:sz w:val="28"/>
          <w:szCs w:val="28"/>
        </w:rPr>
        <w:t xml:space="preserve"> </w:t>
      </w:r>
      <w:r>
        <w:rPr>
          <w:rFonts w:ascii="Times New Roman" w:hAnsi="Times New Roman" w:cs="Times New Roman"/>
          <w:sz w:val="28"/>
          <w:szCs w:val="28"/>
        </w:rPr>
        <w:t xml:space="preserve">Данный блок содержит полезную информацию, размещенную в виртуальном контейнере </w:t>
      </w:r>
      <w:r>
        <w:rPr>
          <w:rFonts w:ascii="Times New Roman" w:hAnsi="Times New Roman" w:cs="Times New Roman"/>
          <w:sz w:val="28"/>
          <w:szCs w:val="28"/>
        </w:rPr>
        <w:lastRenderedPageBreak/>
        <w:t>высокого иерархического уровня (</w:t>
      </w:r>
      <w:r>
        <w:rPr>
          <w:rFonts w:ascii="Times New Roman" w:hAnsi="Times New Roman" w:cs="Times New Roman"/>
          <w:b/>
          <w:sz w:val="28"/>
          <w:szCs w:val="28"/>
          <w:lang w:val="en-US"/>
        </w:rPr>
        <w:t>VC</w:t>
      </w:r>
      <w:r>
        <w:rPr>
          <w:rFonts w:ascii="Times New Roman" w:hAnsi="Times New Roman" w:cs="Times New Roman"/>
          <w:b/>
          <w:sz w:val="28"/>
          <w:szCs w:val="28"/>
        </w:rPr>
        <w:t>4</w:t>
      </w:r>
      <w:r>
        <w:rPr>
          <w:rFonts w:ascii="Times New Roman" w:hAnsi="Times New Roman" w:cs="Times New Roman"/>
          <w:sz w:val="28"/>
          <w:szCs w:val="28"/>
        </w:rPr>
        <w:t>)</w:t>
      </w:r>
      <w:r w:rsidR="00DF6022">
        <w:rPr>
          <w:rFonts w:ascii="Times New Roman" w:hAnsi="Times New Roman" w:cs="Times New Roman"/>
          <w:sz w:val="28"/>
          <w:szCs w:val="28"/>
        </w:rPr>
        <w:t>, а так же</w:t>
      </w:r>
      <w:r>
        <w:rPr>
          <w:rFonts w:ascii="Times New Roman" w:hAnsi="Times New Roman" w:cs="Times New Roman"/>
          <w:sz w:val="28"/>
          <w:szCs w:val="28"/>
        </w:rPr>
        <w:t xml:space="preserve"> служебную информацию, состоящую из указателя (</w:t>
      </w:r>
      <w:r>
        <w:rPr>
          <w:rFonts w:ascii="Times New Roman" w:hAnsi="Times New Roman" w:cs="Times New Roman"/>
          <w:b/>
          <w:sz w:val="28"/>
          <w:szCs w:val="28"/>
          <w:lang w:val="en-US"/>
        </w:rPr>
        <w:t>Pointer</w:t>
      </w:r>
      <w:r w:rsidR="00DF6022">
        <w:rPr>
          <w:rFonts w:ascii="Times New Roman" w:hAnsi="Times New Roman" w:cs="Times New Roman"/>
          <w:b/>
          <w:sz w:val="28"/>
          <w:szCs w:val="28"/>
        </w:rPr>
        <w:t xml:space="preserve">, </w:t>
      </w:r>
      <w:r>
        <w:rPr>
          <w:rFonts w:ascii="Times New Roman" w:hAnsi="Times New Roman" w:cs="Times New Roman"/>
          <w:b/>
          <w:sz w:val="28"/>
          <w:szCs w:val="28"/>
          <w:lang w:val="en-US"/>
        </w:rPr>
        <w:t>PTR</w:t>
      </w:r>
      <w:r>
        <w:rPr>
          <w:rFonts w:ascii="Times New Roman" w:hAnsi="Times New Roman" w:cs="Times New Roman"/>
          <w:sz w:val="28"/>
          <w:szCs w:val="28"/>
        </w:rPr>
        <w:t>).</w:t>
      </w:r>
      <w:r w:rsidR="00DF6022">
        <w:rPr>
          <w:rFonts w:ascii="Times New Roman" w:hAnsi="Times New Roman" w:cs="Times New Roman"/>
          <w:sz w:val="28"/>
          <w:szCs w:val="28"/>
        </w:rPr>
        <w:t xml:space="preserve"> </w:t>
      </w:r>
      <w:r>
        <w:rPr>
          <w:rFonts w:ascii="Times New Roman" w:hAnsi="Times New Roman" w:cs="Times New Roman"/>
          <w:sz w:val="28"/>
          <w:szCs w:val="28"/>
        </w:rPr>
        <w:t xml:space="preserve">Указатель позволяет идентифицировать виртуальный контейнер </w:t>
      </w:r>
      <w:r>
        <w:rPr>
          <w:rFonts w:ascii="Times New Roman" w:hAnsi="Times New Roman" w:cs="Times New Roman"/>
          <w:sz w:val="28"/>
          <w:szCs w:val="28"/>
          <w:lang w:val="en-US"/>
        </w:rPr>
        <w:t>VC</w:t>
      </w:r>
      <w:r>
        <w:rPr>
          <w:rFonts w:ascii="Times New Roman" w:hAnsi="Times New Roman" w:cs="Times New Roman"/>
          <w:sz w:val="28"/>
          <w:szCs w:val="28"/>
        </w:rPr>
        <w:t xml:space="preserve">, когда тот помещен в структуру цикла </w:t>
      </w:r>
      <w:r>
        <w:rPr>
          <w:rFonts w:ascii="Times New Roman" w:hAnsi="Times New Roman" w:cs="Times New Roman"/>
          <w:sz w:val="28"/>
          <w:szCs w:val="28"/>
          <w:lang w:val="en-US"/>
        </w:rPr>
        <w:t>STM</w:t>
      </w:r>
      <w:r>
        <w:rPr>
          <w:rFonts w:ascii="Times New Roman" w:hAnsi="Times New Roman" w:cs="Times New Roman"/>
          <w:sz w:val="28"/>
          <w:szCs w:val="28"/>
        </w:rPr>
        <w:t>-1</w:t>
      </w:r>
      <w:r w:rsidR="00DF6022">
        <w:rPr>
          <w:rFonts w:ascii="Times New Roman" w:hAnsi="Times New Roman" w:cs="Times New Roman"/>
          <w:sz w:val="28"/>
          <w:szCs w:val="28"/>
        </w:rPr>
        <w:t xml:space="preserve">. Указатель позволяет </w:t>
      </w:r>
      <w:r>
        <w:rPr>
          <w:rFonts w:ascii="Times New Roman" w:hAnsi="Times New Roman" w:cs="Times New Roman"/>
          <w:sz w:val="28"/>
          <w:szCs w:val="28"/>
        </w:rPr>
        <w:t>осуществлять согласование скоростей.</w:t>
      </w:r>
    </w:p>
    <w:p w14:paraId="21FC4076"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Синхронный транспортный модуль</w:t>
      </w:r>
      <w:r>
        <w:rPr>
          <w:rFonts w:ascii="Times New Roman" w:hAnsi="Times New Roman" w:cs="Times New Roman"/>
          <w:sz w:val="28"/>
          <w:szCs w:val="28"/>
        </w:rPr>
        <w:t xml:space="preserve"> (</w:t>
      </w:r>
      <w:r>
        <w:rPr>
          <w:rFonts w:ascii="Times New Roman" w:hAnsi="Times New Roman" w:cs="Times New Roman"/>
          <w:b/>
          <w:sz w:val="28"/>
          <w:szCs w:val="28"/>
          <w:lang w:val="en-US"/>
        </w:rPr>
        <w:t>STM</w:t>
      </w:r>
      <w:r>
        <w:rPr>
          <w:rFonts w:ascii="Times New Roman" w:hAnsi="Times New Roman" w:cs="Times New Roman"/>
          <w:sz w:val="28"/>
          <w:szCs w:val="28"/>
        </w:rPr>
        <w:t>) состоит из полезной информации, которой является административный блок (</w:t>
      </w:r>
      <w:r>
        <w:rPr>
          <w:rFonts w:ascii="Times New Roman" w:hAnsi="Times New Roman" w:cs="Times New Roman"/>
          <w:b/>
          <w:sz w:val="28"/>
          <w:szCs w:val="28"/>
          <w:lang w:val="en-US"/>
        </w:rPr>
        <w:t>AU</w:t>
      </w:r>
      <w:r>
        <w:rPr>
          <w:rFonts w:ascii="Times New Roman" w:hAnsi="Times New Roman" w:cs="Times New Roman"/>
          <w:sz w:val="28"/>
          <w:szCs w:val="28"/>
        </w:rPr>
        <w:t>), и служебной информации, названной секционным заголовком (</w:t>
      </w:r>
      <w:r>
        <w:rPr>
          <w:rFonts w:ascii="Times New Roman" w:hAnsi="Times New Roman" w:cs="Times New Roman"/>
          <w:b/>
          <w:sz w:val="28"/>
          <w:szCs w:val="28"/>
          <w:lang w:val="en-US"/>
        </w:rPr>
        <w:t>Section</w:t>
      </w:r>
      <w:r w:rsidRPr="00884B64">
        <w:rPr>
          <w:rFonts w:ascii="Times New Roman" w:hAnsi="Times New Roman" w:cs="Times New Roman"/>
          <w:b/>
          <w:sz w:val="28"/>
          <w:szCs w:val="28"/>
        </w:rPr>
        <w:t xml:space="preserve"> </w:t>
      </w:r>
      <w:r>
        <w:rPr>
          <w:rFonts w:ascii="Times New Roman" w:hAnsi="Times New Roman" w:cs="Times New Roman"/>
          <w:b/>
          <w:sz w:val="28"/>
          <w:szCs w:val="28"/>
          <w:lang w:val="en-US"/>
        </w:rPr>
        <w:t>Overhead</w:t>
      </w:r>
      <w:r>
        <w:rPr>
          <w:rFonts w:ascii="Times New Roman" w:hAnsi="Times New Roman" w:cs="Times New Roman"/>
          <w:b/>
          <w:sz w:val="28"/>
          <w:szCs w:val="28"/>
        </w:rPr>
        <w:t xml:space="preserve">, </w:t>
      </w:r>
      <w:r>
        <w:rPr>
          <w:rFonts w:ascii="Times New Roman" w:hAnsi="Times New Roman" w:cs="Times New Roman"/>
          <w:b/>
          <w:sz w:val="28"/>
          <w:szCs w:val="28"/>
          <w:lang w:val="en-US"/>
        </w:rPr>
        <w:t>SOH</w:t>
      </w:r>
      <w:r>
        <w:rPr>
          <w:rFonts w:ascii="Times New Roman" w:hAnsi="Times New Roman" w:cs="Times New Roman"/>
          <w:sz w:val="28"/>
          <w:szCs w:val="28"/>
        </w:rPr>
        <w:t>), и содержащей:</w:t>
      </w:r>
    </w:p>
    <w:p w14:paraId="6541C675" w14:textId="77777777" w:rsidR="00884B64" w:rsidRDefault="00884B64" w:rsidP="00286B1B">
      <w:pPr>
        <w:numPr>
          <w:ilvl w:val="0"/>
          <w:numId w:val="3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цифровой синхросигнал;</w:t>
      </w:r>
    </w:p>
    <w:p w14:paraId="27675D4F" w14:textId="77777777" w:rsidR="00884B64" w:rsidRDefault="00884B64" w:rsidP="00286B1B">
      <w:pPr>
        <w:numPr>
          <w:ilvl w:val="0"/>
          <w:numId w:val="3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байты оценки вероятности ошибки;</w:t>
      </w:r>
    </w:p>
    <w:p w14:paraId="43735B44" w14:textId="77777777" w:rsidR="00884B64" w:rsidRDefault="00884B64" w:rsidP="00286B1B">
      <w:pPr>
        <w:numPr>
          <w:ilvl w:val="0"/>
          <w:numId w:val="3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каналы передачи сигналов управления;</w:t>
      </w:r>
    </w:p>
    <w:p w14:paraId="3B81290E" w14:textId="77777777" w:rsidR="00884B64" w:rsidRDefault="00884B64" w:rsidP="00286B1B">
      <w:pPr>
        <w:numPr>
          <w:ilvl w:val="0"/>
          <w:numId w:val="3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идентификатор STM-1;</w:t>
      </w:r>
    </w:p>
    <w:p w14:paraId="6510C065" w14:textId="77777777" w:rsidR="00884B64" w:rsidRDefault="00884B64" w:rsidP="00286B1B">
      <w:pPr>
        <w:numPr>
          <w:ilvl w:val="0"/>
          <w:numId w:val="3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служебные каналы со скоростью передачи 64 Кбит/с.</w:t>
      </w:r>
    </w:p>
    <w:p w14:paraId="4EB1D961" w14:textId="77777777" w:rsidR="00884B64" w:rsidRDefault="00884B64" w:rsidP="00884B64">
      <w:pPr>
        <w:spacing w:after="0" w:line="360" w:lineRule="auto"/>
        <w:ind w:firstLine="709"/>
        <w:rPr>
          <w:rFonts w:ascii="Times New Roman" w:hAnsi="Times New Roman" w:cs="Times New Roman"/>
          <w:color w:val="000000"/>
          <w:sz w:val="28"/>
          <w:szCs w:val="28"/>
        </w:rPr>
      </w:pPr>
    </w:p>
    <w:p w14:paraId="17ED2D4A" w14:textId="77777777" w:rsidR="00884B64" w:rsidRDefault="00DF6022" w:rsidP="00884B64">
      <w:pPr>
        <w:spacing w:after="0" w:line="360" w:lineRule="auto"/>
        <w:ind w:firstLine="709"/>
        <w:rPr>
          <w:rFonts w:ascii="Times New Roman" w:hAnsi="Times New Roman" w:cs="Times New Roman"/>
          <w:color w:val="000000"/>
          <w:sz w:val="28"/>
          <w:szCs w:val="28"/>
        </w:rPr>
      </w:pPr>
      <w:r w:rsidRPr="00C54CD9">
        <w:rPr>
          <w:rFonts w:ascii="Times New Roman" w:hAnsi="Times New Roman" w:cs="Times New Roman"/>
          <w:sz w:val="28"/>
          <w:szCs w:val="28"/>
        </w:rPr>
        <w:object w:dxaOrig="9971" w:dyaOrig="6256" w14:anchorId="5AEEEB09">
          <v:shape id="_x0000_i1139" type="#_x0000_t75" style="width:461.25pt;height:292.5pt" o:ole="">
            <v:imagedata r:id="rId178" o:title=""/>
          </v:shape>
          <o:OLEObject Type="Embed" ProgID="Visio.Drawing.11" ShapeID="_x0000_i1139" DrawAspect="Content" ObjectID="_1760203323" r:id="rId179"/>
        </w:object>
      </w:r>
    </w:p>
    <w:p w14:paraId="00EF3B91" w14:textId="77777777" w:rsidR="00884B64" w:rsidRPr="00DF6022" w:rsidRDefault="00884B64" w:rsidP="00884B64">
      <w:pPr>
        <w:spacing w:after="0" w:line="360" w:lineRule="auto"/>
        <w:ind w:firstLine="709"/>
        <w:rPr>
          <w:rFonts w:ascii="Times New Roman" w:hAnsi="Times New Roman" w:cs="Times New Roman"/>
          <w:color w:val="000000"/>
          <w:sz w:val="28"/>
          <w:szCs w:val="28"/>
        </w:rPr>
      </w:pPr>
    </w:p>
    <w:p w14:paraId="74CCC852" w14:textId="77777777" w:rsidR="00884B64" w:rsidRPr="00DF6022" w:rsidRDefault="00EE5B91" w:rsidP="00EE5B91">
      <w:pPr>
        <w:spacing w:after="0" w:line="360" w:lineRule="auto"/>
        <w:ind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Рисунок 10.17 </w:t>
      </w:r>
      <w:r w:rsidR="00DF6022">
        <w:rPr>
          <w:rFonts w:ascii="Times New Roman" w:hAnsi="Times New Roman" w:cs="Times New Roman"/>
          <w:color w:val="000000"/>
          <w:sz w:val="28"/>
          <w:szCs w:val="28"/>
        </w:rPr>
        <w:t xml:space="preserve"> - </w:t>
      </w:r>
      <w:r>
        <w:rPr>
          <w:rFonts w:ascii="Times New Roman" w:hAnsi="Times New Roman" w:cs="Times New Roman"/>
          <w:color w:val="000000"/>
          <w:sz w:val="28"/>
          <w:szCs w:val="28"/>
        </w:rPr>
        <w:t xml:space="preserve"> Формирование синхронного транспортного модуля</w:t>
      </w:r>
    </w:p>
    <w:p w14:paraId="6F2DD6CB" w14:textId="77777777" w:rsidR="00884B64" w:rsidRPr="00DF6022" w:rsidRDefault="00884B64" w:rsidP="00884B64">
      <w:pPr>
        <w:spacing w:after="0" w:line="360" w:lineRule="auto"/>
        <w:ind w:firstLine="709"/>
        <w:jc w:val="both"/>
        <w:rPr>
          <w:rFonts w:ascii="Times New Roman" w:hAnsi="Times New Roman" w:cs="Times New Roman"/>
          <w:i/>
          <w:sz w:val="28"/>
          <w:szCs w:val="28"/>
        </w:rPr>
      </w:pPr>
    </w:p>
    <w:p w14:paraId="4C96096E" w14:textId="77777777" w:rsidR="00884B64" w:rsidRPr="00DF6022" w:rsidRDefault="00DF6022"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10.6.1 </w:t>
      </w:r>
      <w:r w:rsidR="00884B64" w:rsidRPr="00DF6022">
        <w:rPr>
          <w:rFonts w:ascii="Times New Roman" w:hAnsi="Times New Roman" w:cs="Times New Roman"/>
          <w:sz w:val="28"/>
          <w:szCs w:val="28"/>
        </w:rPr>
        <w:t xml:space="preserve">Формирование синхронного транспортного  модуля типа </w:t>
      </w:r>
      <w:r w:rsidR="00884B64" w:rsidRPr="00DF6022">
        <w:rPr>
          <w:rFonts w:ascii="Times New Roman" w:hAnsi="Times New Roman" w:cs="Times New Roman"/>
          <w:sz w:val="28"/>
          <w:szCs w:val="28"/>
          <w:lang w:val="en-US"/>
        </w:rPr>
        <w:t>STM</w:t>
      </w:r>
      <w:r w:rsidR="00884B64" w:rsidRPr="00DF6022">
        <w:rPr>
          <w:rFonts w:ascii="Times New Roman" w:hAnsi="Times New Roman" w:cs="Times New Roman"/>
          <w:sz w:val="28"/>
          <w:szCs w:val="28"/>
        </w:rPr>
        <w:t>-1 на основе компонентного потока типа Е1</w:t>
      </w:r>
    </w:p>
    <w:p w14:paraId="32F49927" w14:textId="77777777" w:rsidR="00884B64" w:rsidRDefault="00884B64" w:rsidP="00884B64">
      <w:pPr>
        <w:spacing w:after="0" w:line="360" w:lineRule="auto"/>
        <w:ind w:firstLine="709"/>
        <w:jc w:val="both"/>
        <w:rPr>
          <w:rFonts w:ascii="Times New Roman" w:hAnsi="Times New Roman" w:cs="Times New Roman"/>
          <w:sz w:val="28"/>
          <w:szCs w:val="28"/>
        </w:rPr>
      </w:pPr>
    </w:p>
    <w:p w14:paraId="6CA43EFD"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Исходным является цифровой поток со скоростью 2,048 Мбит/с или последовательность в 32 байта в цикле длительностью </w:t>
      </w:r>
      <w:proofErr w:type="spellStart"/>
      <w:r>
        <w:rPr>
          <w:rFonts w:ascii="Times New Roman" w:hAnsi="Times New Roman" w:cs="Times New Roman"/>
          <w:sz w:val="28"/>
          <w:szCs w:val="28"/>
        </w:rPr>
        <w:t>Т</w:t>
      </w:r>
      <w:r>
        <w:rPr>
          <w:rFonts w:ascii="Times New Roman" w:hAnsi="Times New Roman" w:cs="Times New Roman"/>
          <w:sz w:val="28"/>
          <w:szCs w:val="28"/>
          <w:vertAlign w:val="subscript"/>
        </w:rPr>
        <w:t>ц</w:t>
      </w:r>
      <w:proofErr w:type="spellEnd"/>
      <w:r>
        <w:rPr>
          <w:rFonts w:ascii="Times New Roman" w:hAnsi="Times New Roman" w:cs="Times New Roman"/>
          <w:sz w:val="28"/>
          <w:szCs w:val="28"/>
        </w:rPr>
        <w:t>= 125 мкс.</w:t>
      </w:r>
    </w:p>
    <w:p w14:paraId="7411573C"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первом этапе</w:t>
      </w:r>
      <w:r>
        <w:rPr>
          <w:rFonts w:ascii="Times New Roman" w:hAnsi="Times New Roman" w:cs="Times New Roman"/>
          <w:sz w:val="28"/>
          <w:szCs w:val="28"/>
        </w:rPr>
        <w:t xml:space="preserve"> путем добавления 2-х формируется контейнер типа С-12. Следовательно, получился информационный блок емкостью в 34 байта.</w:t>
      </w:r>
    </w:p>
    <w:p w14:paraId="584C8538"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втором этапе</w:t>
      </w:r>
      <w:r>
        <w:rPr>
          <w:rFonts w:ascii="Times New Roman" w:hAnsi="Times New Roman" w:cs="Times New Roman"/>
          <w:sz w:val="28"/>
          <w:szCs w:val="28"/>
        </w:rPr>
        <w:t xml:space="preserve"> путем добавления трактового заголовка (</w:t>
      </w:r>
      <w:r>
        <w:rPr>
          <w:rFonts w:ascii="Times New Roman" w:hAnsi="Times New Roman" w:cs="Times New Roman"/>
          <w:sz w:val="28"/>
          <w:szCs w:val="28"/>
          <w:lang w:val="en-US"/>
        </w:rPr>
        <w:t>Path</w:t>
      </w:r>
      <w:r w:rsidRPr="00884B64">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OverHead</w:t>
      </w:r>
      <w:proofErr w:type="spellEnd"/>
      <w:r>
        <w:rPr>
          <w:rFonts w:ascii="Times New Roman" w:hAnsi="Times New Roman" w:cs="Times New Roman"/>
          <w:sz w:val="28"/>
          <w:szCs w:val="28"/>
        </w:rPr>
        <w:t xml:space="preserve"> – РОН) емкостью в 1 байт формируется виртуальный контейнер типа </w:t>
      </w:r>
      <w:r>
        <w:rPr>
          <w:rFonts w:ascii="Times New Roman" w:hAnsi="Times New Roman" w:cs="Times New Roman"/>
          <w:sz w:val="28"/>
          <w:szCs w:val="28"/>
          <w:lang w:val="en-US"/>
        </w:rPr>
        <w:t>VC</w:t>
      </w:r>
      <w:r>
        <w:rPr>
          <w:rFonts w:ascii="Times New Roman" w:hAnsi="Times New Roman" w:cs="Times New Roman"/>
          <w:sz w:val="28"/>
          <w:szCs w:val="28"/>
        </w:rPr>
        <w:t>-12 (</w:t>
      </w:r>
      <w:r>
        <w:rPr>
          <w:rFonts w:ascii="Times New Roman" w:hAnsi="Times New Roman" w:cs="Times New Roman"/>
          <w:sz w:val="28"/>
          <w:szCs w:val="28"/>
          <w:lang w:val="en-US"/>
        </w:rPr>
        <w:t>Virtual</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Container</w:t>
      </w:r>
      <w:r>
        <w:rPr>
          <w:rFonts w:ascii="Times New Roman" w:hAnsi="Times New Roman" w:cs="Times New Roman"/>
          <w:sz w:val="28"/>
          <w:szCs w:val="28"/>
        </w:rPr>
        <w:t xml:space="preserve"> – 12). Следовательно, </w:t>
      </w:r>
      <w:r>
        <w:rPr>
          <w:rFonts w:ascii="Times New Roman" w:hAnsi="Times New Roman" w:cs="Times New Roman"/>
          <w:sz w:val="28"/>
          <w:szCs w:val="28"/>
          <w:lang w:val="en-US"/>
        </w:rPr>
        <w:t>VC</w:t>
      </w:r>
      <w:r>
        <w:rPr>
          <w:rFonts w:ascii="Times New Roman" w:hAnsi="Times New Roman" w:cs="Times New Roman"/>
          <w:sz w:val="28"/>
          <w:szCs w:val="28"/>
        </w:rPr>
        <w:t>-12 имеет информационную емкость в 35 байт.</w:t>
      </w:r>
    </w:p>
    <w:p w14:paraId="0A9F88E4"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третьем этапе</w:t>
      </w:r>
      <w:r>
        <w:rPr>
          <w:rFonts w:ascii="Times New Roman" w:hAnsi="Times New Roman" w:cs="Times New Roman"/>
          <w:sz w:val="28"/>
          <w:szCs w:val="28"/>
        </w:rPr>
        <w:t xml:space="preserve"> добавлением так называемого байта указателя (</w:t>
      </w:r>
      <w:proofErr w:type="spellStart"/>
      <w:r>
        <w:rPr>
          <w:rFonts w:ascii="Times New Roman" w:hAnsi="Times New Roman" w:cs="Times New Roman"/>
          <w:sz w:val="28"/>
          <w:szCs w:val="28"/>
          <w:lang w:val="en-US"/>
        </w:rPr>
        <w:t>PoinTeR</w:t>
      </w:r>
      <w:proofErr w:type="spellEnd"/>
      <w:r>
        <w:rPr>
          <w:rFonts w:ascii="Times New Roman" w:hAnsi="Times New Roman" w:cs="Times New Roman"/>
          <w:sz w:val="28"/>
          <w:szCs w:val="28"/>
        </w:rPr>
        <w:t xml:space="preserve"> – </w:t>
      </w:r>
      <w:r>
        <w:rPr>
          <w:rFonts w:ascii="Times New Roman" w:hAnsi="Times New Roman" w:cs="Times New Roman"/>
          <w:sz w:val="28"/>
          <w:szCs w:val="28"/>
          <w:lang w:val="en-US"/>
        </w:rPr>
        <w:t>PTR</w:t>
      </w:r>
      <w:r>
        <w:rPr>
          <w:rFonts w:ascii="Times New Roman" w:hAnsi="Times New Roman" w:cs="Times New Roman"/>
          <w:sz w:val="28"/>
          <w:szCs w:val="28"/>
        </w:rPr>
        <w:t xml:space="preserve">) формируется </w:t>
      </w:r>
      <w:proofErr w:type="spellStart"/>
      <w:r>
        <w:rPr>
          <w:rFonts w:ascii="Times New Roman" w:hAnsi="Times New Roman" w:cs="Times New Roman"/>
          <w:sz w:val="28"/>
          <w:szCs w:val="28"/>
        </w:rPr>
        <w:t>трибный</w:t>
      </w:r>
      <w:proofErr w:type="spellEnd"/>
      <w:r>
        <w:rPr>
          <w:rFonts w:ascii="Times New Roman" w:hAnsi="Times New Roman" w:cs="Times New Roman"/>
          <w:sz w:val="28"/>
          <w:szCs w:val="28"/>
        </w:rPr>
        <w:t xml:space="preserve"> блок или </w:t>
      </w:r>
      <w:proofErr w:type="spellStart"/>
      <w:r>
        <w:rPr>
          <w:rFonts w:ascii="Times New Roman" w:hAnsi="Times New Roman" w:cs="Times New Roman"/>
          <w:sz w:val="28"/>
          <w:szCs w:val="28"/>
        </w:rPr>
        <w:t>субблок</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TU</w:t>
      </w:r>
      <w:r>
        <w:rPr>
          <w:rFonts w:ascii="Times New Roman" w:hAnsi="Times New Roman" w:cs="Times New Roman"/>
          <w:sz w:val="28"/>
          <w:szCs w:val="28"/>
        </w:rPr>
        <w:t>-12 (</w:t>
      </w:r>
      <w:r>
        <w:rPr>
          <w:rFonts w:ascii="Times New Roman" w:hAnsi="Times New Roman" w:cs="Times New Roman"/>
          <w:sz w:val="28"/>
          <w:szCs w:val="28"/>
          <w:lang w:val="en-US"/>
        </w:rPr>
        <w:t>Tributary</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Unit</w:t>
      </w:r>
      <w:r>
        <w:rPr>
          <w:rFonts w:ascii="Times New Roman" w:hAnsi="Times New Roman" w:cs="Times New Roman"/>
          <w:sz w:val="28"/>
          <w:szCs w:val="28"/>
        </w:rPr>
        <w:t xml:space="preserve"> – 12) информационной емкостью в 36 байт.</w:t>
      </w:r>
    </w:p>
    <w:p w14:paraId="25535A9D" w14:textId="77777777" w:rsidR="00884B64" w:rsidRDefault="00884B64" w:rsidP="00884B64">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Четвертый этап</w:t>
      </w:r>
      <w:r>
        <w:rPr>
          <w:rFonts w:ascii="Times New Roman" w:hAnsi="Times New Roman" w:cs="Times New Roman"/>
          <w:sz w:val="28"/>
          <w:szCs w:val="28"/>
        </w:rPr>
        <w:t xml:space="preserve"> завершается мультиплексированием 3-х </w:t>
      </w:r>
      <w:r>
        <w:rPr>
          <w:rFonts w:ascii="Times New Roman" w:hAnsi="Times New Roman" w:cs="Times New Roman"/>
          <w:sz w:val="28"/>
          <w:szCs w:val="28"/>
          <w:lang w:val="en-US"/>
        </w:rPr>
        <w:t>TU</w:t>
      </w:r>
      <w:r>
        <w:rPr>
          <w:rFonts w:ascii="Times New Roman" w:hAnsi="Times New Roman" w:cs="Times New Roman"/>
          <w:sz w:val="28"/>
          <w:szCs w:val="28"/>
        </w:rPr>
        <w:t xml:space="preserve">-12 и формируется группа </w:t>
      </w:r>
      <w:proofErr w:type="spellStart"/>
      <w:r>
        <w:rPr>
          <w:rFonts w:ascii="Times New Roman" w:hAnsi="Times New Roman" w:cs="Times New Roman"/>
          <w:sz w:val="28"/>
          <w:szCs w:val="28"/>
        </w:rPr>
        <w:t>трибных</w:t>
      </w:r>
      <w:proofErr w:type="spellEnd"/>
      <w:r>
        <w:rPr>
          <w:rFonts w:ascii="Times New Roman" w:hAnsi="Times New Roman" w:cs="Times New Roman"/>
          <w:sz w:val="28"/>
          <w:szCs w:val="28"/>
        </w:rPr>
        <w:t xml:space="preserve"> блоков (группу </w:t>
      </w:r>
      <w:proofErr w:type="spellStart"/>
      <w:r>
        <w:rPr>
          <w:rFonts w:ascii="Times New Roman" w:hAnsi="Times New Roman" w:cs="Times New Roman"/>
          <w:sz w:val="28"/>
          <w:szCs w:val="28"/>
        </w:rPr>
        <w:t>субблоков</w:t>
      </w:r>
      <w:proofErr w:type="spellEnd"/>
      <w:r>
        <w:rPr>
          <w:rFonts w:ascii="Times New Roman" w:hAnsi="Times New Roman" w:cs="Times New Roman"/>
          <w:sz w:val="28"/>
          <w:szCs w:val="28"/>
        </w:rPr>
        <w:t xml:space="preserve">) типа </w:t>
      </w:r>
      <w:r>
        <w:rPr>
          <w:rFonts w:ascii="Times New Roman" w:hAnsi="Times New Roman" w:cs="Times New Roman"/>
          <w:sz w:val="28"/>
          <w:szCs w:val="28"/>
          <w:lang w:val="en-US"/>
        </w:rPr>
        <w:t>TUG</w:t>
      </w:r>
      <w:r>
        <w:rPr>
          <w:rFonts w:ascii="Times New Roman" w:hAnsi="Times New Roman" w:cs="Times New Roman"/>
          <w:sz w:val="28"/>
          <w:szCs w:val="28"/>
        </w:rPr>
        <w:t>-2 (</w:t>
      </w:r>
      <w:r>
        <w:rPr>
          <w:rFonts w:ascii="Times New Roman" w:hAnsi="Times New Roman" w:cs="Times New Roman"/>
          <w:sz w:val="28"/>
          <w:szCs w:val="28"/>
          <w:lang w:val="en-US"/>
        </w:rPr>
        <w:t>Tributary</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Unit</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Group</w:t>
      </w:r>
      <w:r>
        <w:rPr>
          <w:rFonts w:ascii="Times New Roman" w:hAnsi="Times New Roman" w:cs="Times New Roman"/>
          <w:sz w:val="28"/>
          <w:szCs w:val="28"/>
        </w:rPr>
        <w:t xml:space="preserve"> – 2) информационной емкостью в 108 байт.</w:t>
      </w:r>
      <w:r>
        <w:rPr>
          <w:rFonts w:ascii="Times New Roman" w:hAnsi="Times New Roman" w:cs="Times New Roman"/>
          <w:sz w:val="28"/>
          <w:szCs w:val="28"/>
          <w:u w:val="single"/>
        </w:rPr>
        <w:t xml:space="preserve"> </w:t>
      </w:r>
    </w:p>
    <w:p w14:paraId="09C7ECF7"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пятом этапе</w:t>
      </w:r>
      <w:r>
        <w:rPr>
          <w:rFonts w:ascii="Times New Roman" w:hAnsi="Times New Roman" w:cs="Times New Roman"/>
          <w:sz w:val="28"/>
          <w:szCs w:val="28"/>
        </w:rPr>
        <w:t xml:space="preserve"> мультиплексированием 7-ми блоков </w:t>
      </w:r>
      <w:r>
        <w:rPr>
          <w:rFonts w:ascii="Times New Roman" w:hAnsi="Times New Roman" w:cs="Times New Roman"/>
          <w:sz w:val="28"/>
          <w:szCs w:val="28"/>
          <w:lang w:val="en-US"/>
        </w:rPr>
        <w:t>TUG</w:t>
      </w:r>
      <w:r>
        <w:rPr>
          <w:rFonts w:ascii="Times New Roman" w:hAnsi="Times New Roman" w:cs="Times New Roman"/>
          <w:sz w:val="28"/>
          <w:szCs w:val="28"/>
        </w:rPr>
        <w:t xml:space="preserve">-2 формируется группа </w:t>
      </w:r>
      <w:proofErr w:type="spellStart"/>
      <w:r>
        <w:rPr>
          <w:rFonts w:ascii="Times New Roman" w:hAnsi="Times New Roman" w:cs="Times New Roman"/>
          <w:sz w:val="28"/>
          <w:szCs w:val="28"/>
        </w:rPr>
        <w:t>трибных</w:t>
      </w:r>
      <w:proofErr w:type="spellEnd"/>
      <w:r>
        <w:rPr>
          <w:rFonts w:ascii="Times New Roman" w:hAnsi="Times New Roman" w:cs="Times New Roman"/>
          <w:sz w:val="28"/>
          <w:szCs w:val="28"/>
        </w:rPr>
        <w:t xml:space="preserve"> блоков (группа </w:t>
      </w:r>
      <w:proofErr w:type="spellStart"/>
      <w:r>
        <w:rPr>
          <w:rFonts w:ascii="Times New Roman" w:hAnsi="Times New Roman" w:cs="Times New Roman"/>
          <w:sz w:val="28"/>
          <w:szCs w:val="28"/>
        </w:rPr>
        <w:t>сублоков</w:t>
      </w:r>
      <w:proofErr w:type="spellEnd"/>
      <w:r>
        <w:rPr>
          <w:rFonts w:ascii="Times New Roman" w:hAnsi="Times New Roman" w:cs="Times New Roman"/>
          <w:sz w:val="28"/>
          <w:szCs w:val="28"/>
        </w:rPr>
        <w:t xml:space="preserve">) типа </w:t>
      </w:r>
      <w:r>
        <w:rPr>
          <w:rFonts w:ascii="Times New Roman" w:hAnsi="Times New Roman" w:cs="Times New Roman"/>
          <w:sz w:val="28"/>
          <w:szCs w:val="28"/>
          <w:lang w:val="en-US"/>
        </w:rPr>
        <w:t>TUG</w:t>
      </w:r>
      <w:r>
        <w:rPr>
          <w:rFonts w:ascii="Times New Roman" w:hAnsi="Times New Roman" w:cs="Times New Roman"/>
          <w:sz w:val="28"/>
          <w:szCs w:val="28"/>
        </w:rPr>
        <w:t>-3 информационной емкостью в 756 байт.</w:t>
      </w:r>
    </w:p>
    <w:p w14:paraId="55DA6E7C"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Шестой пункт</w:t>
      </w:r>
      <w:r>
        <w:rPr>
          <w:rFonts w:ascii="Times New Roman" w:hAnsi="Times New Roman" w:cs="Times New Roman"/>
          <w:sz w:val="28"/>
          <w:szCs w:val="28"/>
        </w:rPr>
        <w:t xml:space="preserve"> заключается в добавлении к информационной емкости </w:t>
      </w:r>
      <w:proofErr w:type="spellStart"/>
      <w:r>
        <w:rPr>
          <w:rFonts w:ascii="Times New Roman" w:hAnsi="Times New Roman" w:cs="Times New Roman"/>
          <w:sz w:val="28"/>
          <w:szCs w:val="28"/>
        </w:rPr>
        <w:t>трибных</w:t>
      </w:r>
      <w:proofErr w:type="spellEnd"/>
      <w:r>
        <w:rPr>
          <w:rFonts w:ascii="Times New Roman" w:hAnsi="Times New Roman" w:cs="Times New Roman"/>
          <w:sz w:val="28"/>
          <w:szCs w:val="28"/>
        </w:rPr>
        <w:t xml:space="preserve"> блоков </w:t>
      </w:r>
      <w:r>
        <w:rPr>
          <w:rFonts w:ascii="Times New Roman" w:hAnsi="Times New Roman" w:cs="Times New Roman"/>
          <w:sz w:val="28"/>
          <w:szCs w:val="28"/>
          <w:lang w:val="en-US"/>
        </w:rPr>
        <w:t>TUG</w:t>
      </w:r>
      <w:r>
        <w:rPr>
          <w:rFonts w:ascii="Times New Roman" w:hAnsi="Times New Roman" w:cs="Times New Roman"/>
          <w:sz w:val="28"/>
          <w:szCs w:val="28"/>
        </w:rPr>
        <w:t xml:space="preserve">-3 3 байтов соответствующих полю индикации нулевого указателя – </w:t>
      </w:r>
      <w:r>
        <w:rPr>
          <w:rFonts w:ascii="Times New Roman" w:hAnsi="Times New Roman" w:cs="Times New Roman"/>
          <w:sz w:val="28"/>
          <w:szCs w:val="28"/>
          <w:lang w:val="en-US"/>
        </w:rPr>
        <w:t>NPI</w:t>
      </w:r>
      <w:r>
        <w:rPr>
          <w:rFonts w:ascii="Times New Roman" w:hAnsi="Times New Roman" w:cs="Times New Roman"/>
          <w:sz w:val="28"/>
          <w:szCs w:val="28"/>
        </w:rPr>
        <w:t xml:space="preserve"> (</w:t>
      </w:r>
      <w:r>
        <w:rPr>
          <w:rFonts w:ascii="Times New Roman" w:hAnsi="Times New Roman" w:cs="Times New Roman"/>
          <w:sz w:val="28"/>
          <w:szCs w:val="28"/>
          <w:lang w:val="en-US"/>
        </w:rPr>
        <w:t>Null</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Pointer</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Indicator</w:t>
      </w:r>
      <w:r>
        <w:rPr>
          <w:rFonts w:ascii="Times New Roman" w:hAnsi="Times New Roman" w:cs="Times New Roman"/>
          <w:sz w:val="28"/>
          <w:szCs w:val="28"/>
        </w:rPr>
        <w:t xml:space="preserve">) и 15 байтов соответствующих фиксированному наполнителю – </w:t>
      </w:r>
      <w:r>
        <w:rPr>
          <w:rFonts w:ascii="Times New Roman" w:hAnsi="Times New Roman" w:cs="Times New Roman"/>
          <w:sz w:val="28"/>
          <w:szCs w:val="28"/>
          <w:lang w:val="en-US"/>
        </w:rPr>
        <w:t>FS</w:t>
      </w:r>
      <w:r>
        <w:rPr>
          <w:rFonts w:ascii="Times New Roman" w:hAnsi="Times New Roman" w:cs="Times New Roman"/>
          <w:sz w:val="28"/>
          <w:szCs w:val="28"/>
        </w:rPr>
        <w:t xml:space="preserve"> (</w:t>
      </w:r>
      <w:r>
        <w:rPr>
          <w:rFonts w:ascii="Times New Roman" w:hAnsi="Times New Roman" w:cs="Times New Roman"/>
          <w:sz w:val="28"/>
          <w:szCs w:val="28"/>
          <w:lang w:val="en-US"/>
        </w:rPr>
        <w:t>Fixed</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Stuff</w:t>
      </w:r>
      <w:r>
        <w:rPr>
          <w:rFonts w:ascii="Times New Roman" w:hAnsi="Times New Roman" w:cs="Times New Roman"/>
          <w:sz w:val="28"/>
          <w:szCs w:val="28"/>
        </w:rPr>
        <w:t xml:space="preserve">) – пустому полю с фиксированным положением внутри цикла (фрейма). Таким образом, информационная емкость </w:t>
      </w:r>
      <w:r>
        <w:rPr>
          <w:rFonts w:ascii="Times New Roman" w:hAnsi="Times New Roman" w:cs="Times New Roman"/>
          <w:sz w:val="28"/>
          <w:szCs w:val="28"/>
          <w:lang w:val="en-US"/>
        </w:rPr>
        <w:t>TUG</w:t>
      </w:r>
      <w:r>
        <w:rPr>
          <w:rFonts w:ascii="Times New Roman" w:hAnsi="Times New Roman" w:cs="Times New Roman"/>
          <w:sz w:val="28"/>
          <w:szCs w:val="28"/>
        </w:rPr>
        <w:t>-3 равна 774 байта.</w:t>
      </w:r>
    </w:p>
    <w:p w14:paraId="37CD7213"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седьмом этапе</w:t>
      </w:r>
      <w:r>
        <w:rPr>
          <w:rFonts w:ascii="Times New Roman" w:hAnsi="Times New Roman" w:cs="Times New Roman"/>
          <w:sz w:val="28"/>
          <w:szCs w:val="28"/>
        </w:rPr>
        <w:t xml:space="preserve"> мультиплексированием 3-х блоков </w:t>
      </w:r>
      <w:r>
        <w:rPr>
          <w:rFonts w:ascii="Times New Roman" w:hAnsi="Times New Roman" w:cs="Times New Roman"/>
          <w:sz w:val="28"/>
          <w:szCs w:val="28"/>
          <w:lang w:val="en-US"/>
        </w:rPr>
        <w:t>TUG</w:t>
      </w:r>
      <w:r>
        <w:rPr>
          <w:rFonts w:ascii="Times New Roman" w:hAnsi="Times New Roman" w:cs="Times New Roman"/>
          <w:sz w:val="28"/>
          <w:szCs w:val="28"/>
        </w:rPr>
        <w:t xml:space="preserve">-3  формируется виртуальный контейнер </w:t>
      </w:r>
      <w:r>
        <w:rPr>
          <w:rFonts w:ascii="Times New Roman" w:hAnsi="Times New Roman" w:cs="Times New Roman"/>
          <w:sz w:val="28"/>
          <w:szCs w:val="28"/>
          <w:lang w:val="en-US"/>
        </w:rPr>
        <w:t>VC</w:t>
      </w:r>
      <w:r>
        <w:rPr>
          <w:rFonts w:ascii="Times New Roman" w:hAnsi="Times New Roman" w:cs="Times New Roman"/>
          <w:sz w:val="28"/>
          <w:szCs w:val="28"/>
        </w:rPr>
        <w:t>-4, к емкости 774</w:t>
      </w:r>
      <m:oMath>
        <m:r>
          <m:rPr>
            <m:sty m:val="p"/>
          </m:rPr>
          <w:rPr>
            <w:rFonts w:ascii="Cambria Math" w:hAnsi="Times New Roman" w:cs="Times New Roman"/>
            <w:sz w:val="28"/>
            <w:szCs w:val="28"/>
          </w:rPr>
          <m:t>×</m:t>
        </m:r>
      </m:oMath>
      <w:r>
        <w:rPr>
          <w:rFonts w:ascii="Times New Roman" w:hAnsi="Times New Roman" w:cs="Times New Roman"/>
          <w:sz w:val="28"/>
          <w:szCs w:val="28"/>
        </w:rPr>
        <w:t xml:space="preserve">3=2322 байта добавляется 9 байтов трактового заголовка РОН, 18 байтов </w:t>
      </w:r>
      <w:r>
        <w:rPr>
          <w:rFonts w:ascii="Times New Roman" w:hAnsi="Times New Roman" w:cs="Times New Roman"/>
          <w:sz w:val="28"/>
          <w:szCs w:val="28"/>
          <w:lang w:val="en-US"/>
        </w:rPr>
        <w:t>FS</w:t>
      </w:r>
      <w:r>
        <w:rPr>
          <w:rFonts w:ascii="Times New Roman" w:hAnsi="Times New Roman" w:cs="Times New Roman"/>
          <w:sz w:val="28"/>
          <w:szCs w:val="28"/>
        </w:rPr>
        <w:t xml:space="preserve">, т.е. получаем </w:t>
      </w:r>
      <w:r>
        <w:rPr>
          <w:rFonts w:ascii="Times New Roman" w:hAnsi="Times New Roman" w:cs="Times New Roman"/>
          <w:sz w:val="28"/>
          <w:szCs w:val="28"/>
          <w:lang w:val="en-US"/>
        </w:rPr>
        <w:t>VC</w:t>
      </w:r>
      <w:r>
        <w:rPr>
          <w:rFonts w:ascii="Times New Roman" w:hAnsi="Times New Roman" w:cs="Times New Roman"/>
          <w:sz w:val="28"/>
          <w:szCs w:val="28"/>
        </w:rPr>
        <w:t xml:space="preserve">-4 информационной емкостью 2322+9+18=2349 байт. </w:t>
      </w:r>
    </w:p>
    <w:p w14:paraId="5F9E1360"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lastRenderedPageBreak/>
        <w:t>Восьмой этап.</w:t>
      </w:r>
      <w:r>
        <w:rPr>
          <w:rFonts w:ascii="Times New Roman" w:hAnsi="Times New Roman" w:cs="Times New Roman"/>
          <w:sz w:val="28"/>
          <w:szCs w:val="28"/>
        </w:rPr>
        <w:t xml:space="preserve"> Добавление 9 байт указателя </w:t>
      </w:r>
      <w:r>
        <w:rPr>
          <w:rFonts w:ascii="Times New Roman" w:hAnsi="Times New Roman" w:cs="Times New Roman"/>
          <w:sz w:val="28"/>
          <w:szCs w:val="28"/>
          <w:lang w:val="en-US"/>
        </w:rPr>
        <w:t>PTR</w:t>
      </w:r>
      <w:r>
        <w:rPr>
          <w:rFonts w:ascii="Times New Roman" w:hAnsi="Times New Roman" w:cs="Times New Roman"/>
          <w:sz w:val="28"/>
          <w:szCs w:val="28"/>
        </w:rPr>
        <w:t xml:space="preserve"> формируется административный блок типа </w:t>
      </w:r>
      <w:r>
        <w:rPr>
          <w:rFonts w:ascii="Times New Roman" w:hAnsi="Times New Roman" w:cs="Times New Roman"/>
          <w:sz w:val="28"/>
          <w:szCs w:val="28"/>
          <w:lang w:val="en-US"/>
        </w:rPr>
        <w:t>AU</w:t>
      </w:r>
      <w:r>
        <w:rPr>
          <w:rFonts w:ascii="Times New Roman" w:hAnsi="Times New Roman" w:cs="Times New Roman"/>
          <w:sz w:val="28"/>
          <w:szCs w:val="28"/>
        </w:rPr>
        <w:t>-4 (</w:t>
      </w:r>
      <w:r>
        <w:rPr>
          <w:rFonts w:ascii="Times New Roman" w:hAnsi="Times New Roman" w:cs="Times New Roman"/>
          <w:sz w:val="28"/>
          <w:szCs w:val="28"/>
          <w:lang w:val="en-US"/>
        </w:rPr>
        <w:t>Administrative</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Unit</w:t>
      </w:r>
      <w:r>
        <w:rPr>
          <w:rFonts w:ascii="Times New Roman" w:hAnsi="Times New Roman" w:cs="Times New Roman"/>
          <w:sz w:val="28"/>
          <w:szCs w:val="28"/>
        </w:rPr>
        <w:t xml:space="preserve">) емкостью в 2349+9=2358 байт. </w:t>
      </w:r>
    </w:p>
    <w:p w14:paraId="4E5A26DC"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 xml:space="preserve">На девятом этапе </w:t>
      </w:r>
      <w:r>
        <w:rPr>
          <w:rFonts w:ascii="Times New Roman" w:hAnsi="Times New Roman" w:cs="Times New Roman"/>
          <w:sz w:val="28"/>
          <w:szCs w:val="28"/>
        </w:rPr>
        <w:t xml:space="preserve">мультиплексированием </w:t>
      </w:r>
      <w:r>
        <w:rPr>
          <w:rFonts w:ascii="Times New Roman" w:hAnsi="Times New Roman" w:cs="Times New Roman"/>
          <w:sz w:val="28"/>
          <w:szCs w:val="28"/>
          <w:lang w:val="en-US"/>
        </w:rPr>
        <w:t>AU</w:t>
      </w:r>
      <w:r>
        <w:rPr>
          <w:rFonts w:ascii="Times New Roman" w:hAnsi="Times New Roman" w:cs="Times New Roman"/>
          <w:sz w:val="28"/>
          <w:szCs w:val="28"/>
        </w:rPr>
        <w:t xml:space="preserve">-4 формируется групповой административный блок – </w:t>
      </w:r>
      <w:r>
        <w:rPr>
          <w:rFonts w:ascii="Times New Roman" w:hAnsi="Times New Roman" w:cs="Times New Roman"/>
          <w:sz w:val="28"/>
          <w:szCs w:val="28"/>
          <w:lang w:val="en-US"/>
        </w:rPr>
        <w:t>AUG</w:t>
      </w:r>
      <w:r>
        <w:rPr>
          <w:rFonts w:ascii="Times New Roman" w:hAnsi="Times New Roman" w:cs="Times New Roman"/>
          <w:sz w:val="28"/>
          <w:szCs w:val="28"/>
        </w:rPr>
        <w:t xml:space="preserve"> (</w:t>
      </w:r>
      <w:r>
        <w:rPr>
          <w:rFonts w:ascii="Times New Roman" w:hAnsi="Times New Roman" w:cs="Times New Roman"/>
          <w:sz w:val="28"/>
          <w:szCs w:val="28"/>
          <w:lang w:val="en-US"/>
        </w:rPr>
        <w:t>Administrative</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Unit</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Group</w:t>
      </w:r>
      <w:r>
        <w:rPr>
          <w:rFonts w:ascii="Times New Roman" w:hAnsi="Times New Roman" w:cs="Times New Roman"/>
          <w:sz w:val="28"/>
          <w:szCs w:val="28"/>
        </w:rPr>
        <w:t>).</w:t>
      </w:r>
    </w:p>
    <w:p w14:paraId="7391AFB8"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Десятый этап</w:t>
      </w:r>
      <w:r>
        <w:rPr>
          <w:rFonts w:ascii="Times New Roman" w:hAnsi="Times New Roman" w:cs="Times New Roman"/>
          <w:sz w:val="28"/>
          <w:szCs w:val="28"/>
        </w:rPr>
        <w:t xml:space="preserve">. Завершается формирование синхронного транспортного модуля </w:t>
      </w:r>
      <w:r>
        <w:rPr>
          <w:rFonts w:ascii="Times New Roman" w:hAnsi="Times New Roman" w:cs="Times New Roman"/>
          <w:sz w:val="28"/>
          <w:szCs w:val="28"/>
          <w:lang w:val="en-US"/>
        </w:rPr>
        <w:t>STM</w:t>
      </w:r>
      <w:r>
        <w:rPr>
          <w:rFonts w:ascii="Times New Roman" w:hAnsi="Times New Roman" w:cs="Times New Roman"/>
          <w:sz w:val="28"/>
          <w:szCs w:val="28"/>
        </w:rPr>
        <w:t>-1 (</w:t>
      </w:r>
      <w:r>
        <w:rPr>
          <w:rFonts w:ascii="Times New Roman" w:hAnsi="Times New Roman" w:cs="Times New Roman"/>
          <w:sz w:val="28"/>
          <w:szCs w:val="28"/>
          <w:lang w:val="en-US"/>
        </w:rPr>
        <w:t>Synchronous</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Transport</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Module</w:t>
      </w:r>
      <w:r>
        <w:rPr>
          <w:rFonts w:ascii="Times New Roman" w:hAnsi="Times New Roman" w:cs="Times New Roman"/>
          <w:sz w:val="28"/>
          <w:szCs w:val="28"/>
        </w:rPr>
        <w:t xml:space="preserve"> – </w:t>
      </w:r>
      <w:r>
        <w:rPr>
          <w:rFonts w:ascii="Times New Roman" w:hAnsi="Times New Roman" w:cs="Times New Roman"/>
          <w:sz w:val="28"/>
          <w:szCs w:val="28"/>
          <w:lang w:val="en-US"/>
        </w:rPr>
        <w:t>level</w:t>
      </w:r>
      <w:r w:rsidRPr="00884B64">
        <w:rPr>
          <w:rFonts w:ascii="Times New Roman" w:hAnsi="Times New Roman" w:cs="Times New Roman"/>
          <w:sz w:val="28"/>
          <w:szCs w:val="28"/>
        </w:rPr>
        <w:t xml:space="preserve"> </w:t>
      </w:r>
      <w:r>
        <w:rPr>
          <w:rFonts w:ascii="Times New Roman" w:hAnsi="Times New Roman" w:cs="Times New Roman"/>
          <w:sz w:val="28"/>
          <w:szCs w:val="28"/>
          <w:lang w:val="en-US"/>
        </w:rPr>
        <w:t>one</w:t>
      </w:r>
      <w:r>
        <w:rPr>
          <w:rFonts w:ascii="Times New Roman" w:hAnsi="Times New Roman" w:cs="Times New Roman"/>
          <w:sz w:val="28"/>
          <w:szCs w:val="28"/>
        </w:rPr>
        <w:t xml:space="preserve">) путем добавления регенерационного секционного заголовка – </w:t>
      </w:r>
      <w:r>
        <w:rPr>
          <w:rFonts w:ascii="Times New Roman" w:hAnsi="Times New Roman" w:cs="Times New Roman"/>
          <w:sz w:val="28"/>
          <w:szCs w:val="28"/>
          <w:lang w:val="en-US"/>
        </w:rPr>
        <w:t>RSOH</w:t>
      </w:r>
      <w:r>
        <w:rPr>
          <w:rFonts w:ascii="Times New Roman" w:hAnsi="Times New Roman" w:cs="Times New Roman"/>
          <w:sz w:val="28"/>
          <w:szCs w:val="28"/>
        </w:rPr>
        <w:t xml:space="preserve">  емкостью 3</w:t>
      </w:r>
      <m:oMath>
        <m:r>
          <m:rPr>
            <m:sty m:val="p"/>
          </m:rPr>
          <w:rPr>
            <w:rFonts w:ascii="Cambria Math" w:hAnsi="Times New Roman" w:cs="Times New Roman"/>
            <w:sz w:val="28"/>
            <w:szCs w:val="28"/>
          </w:rPr>
          <m:t>×</m:t>
        </m:r>
      </m:oMath>
      <w:r>
        <w:rPr>
          <w:rFonts w:ascii="Times New Roman" w:hAnsi="Times New Roman" w:cs="Times New Roman"/>
          <w:sz w:val="28"/>
          <w:szCs w:val="28"/>
        </w:rPr>
        <w:t xml:space="preserve">9 = 27 байт и добавлением заголовка мультиплексной секции – </w:t>
      </w:r>
      <w:r>
        <w:rPr>
          <w:rFonts w:ascii="Times New Roman" w:hAnsi="Times New Roman" w:cs="Times New Roman"/>
          <w:sz w:val="28"/>
          <w:szCs w:val="28"/>
          <w:lang w:val="en-US"/>
        </w:rPr>
        <w:t>MSOH</w:t>
      </w:r>
      <w:r>
        <w:rPr>
          <w:rFonts w:ascii="Times New Roman" w:hAnsi="Times New Roman" w:cs="Times New Roman"/>
          <w:sz w:val="28"/>
          <w:szCs w:val="28"/>
        </w:rPr>
        <w:t xml:space="preserve"> емкостью 5</w:t>
      </w:r>
      <m:oMath>
        <m:r>
          <m:rPr>
            <m:sty m:val="p"/>
          </m:rPr>
          <w:rPr>
            <w:rFonts w:ascii="Cambria Math" w:hAnsi="Times New Roman" w:cs="Times New Roman"/>
            <w:sz w:val="28"/>
            <w:szCs w:val="28"/>
          </w:rPr>
          <m:t>×</m:t>
        </m:r>
      </m:oMath>
      <w:r>
        <w:rPr>
          <w:rFonts w:ascii="Times New Roman" w:hAnsi="Times New Roman" w:cs="Times New Roman"/>
          <w:sz w:val="28"/>
          <w:szCs w:val="28"/>
        </w:rPr>
        <w:t>9 = 45 байт.</w:t>
      </w:r>
    </w:p>
    <w:p w14:paraId="370F11F7"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Следовательно, информационная емкость </w:t>
      </w:r>
      <w:r>
        <w:rPr>
          <w:rFonts w:ascii="Times New Roman" w:hAnsi="Times New Roman" w:cs="Times New Roman"/>
          <w:sz w:val="28"/>
          <w:szCs w:val="28"/>
          <w:lang w:val="en-US"/>
        </w:rPr>
        <w:t>STM</w:t>
      </w:r>
      <w:r>
        <w:rPr>
          <w:rFonts w:ascii="Times New Roman" w:hAnsi="Times New Roman" w:cs="Times New Roman"/>
          <w:sz w:val="28"/>
          <w:szCs w:val="28"/>
        </w:rPr>
        <w:t xml:space="preserve">-1 равна 2358+27+45=2430 байт на цикле длительностью 125 мкс. Скорость передачи </w:t>
      </w:r>
      <w:r>
        <w:rPr>
          <w:rFonts w:ascii="Times New Roman" w:hAnsi="Times New Roman" w:cs="Times New Roman"/>
          <w:sz w:val="28"/>
          <w:szCs w:val="28"/>
          <w:lang w:val="en-US"/>
        </w:rPr>
        <w:t>STM</w:t>
      </w:r>
      <w:r>
        <w:rPr>
          <w:rFonts w:ascii="Times New Roman" w:hAnsi="Times New Roman" w:cs="Times New Roman"/>
          <w:sz w:val="28"/>
          <w:szCs w:val="28"/>
        </w:rPr>
        <w:t>-1 равна 2430</w:t>
      </w:r>
      <m:oMath>
        <m:r>
          <m:rPr>
            <m:sty m:val="p"/>
          </m:rPr>
          <w:rPr>
            <w:rFonts w:ascii="Cambria Math" w:hAnsi="Times New Roman" w:cs="Times New Roman"/>
            <w:sz w:val="28"/>
            <w:szCs w:val="28"/>
          </w:rPr>
          <m:t>×</m:t>
        </m:r>
      </m:oMath>
      <w:r>
        <w:rPr>
          <w:rFonts w:ascii="Times New Roman" w:hAnsi="Times New Roman" w:cs="Times New Roman"/>
          <w:sz w:val="28"/>
          <w:szCs w:val="28"/>
        </w:rPr>
        <w:t>8</w:t>
      </w:r>
      <m:oMath>
        <m:r>
          <m:rPr>
            <m:sty m:val="p"/>
          </m:rPr>
          <w:rPr>
            <w:rFonts w:ascii="Cambria Math" w:hAnsi="Times New Roman" w:cs="Times New Roman"/>
            <w:sz w:val="28"/>
            <w:szCs w:val="28"/>
          </w:rPr>
          <m:t>×</m:t>
        </m:r>
      </m:oMath>
      <w:r>
        <w:rPr>
          <w:rFonts w:ascii="Times New Roman" w:hAnsi="Times New Roman" w:cs="Times New Roman"/>
          <w:sz w:val="28"/>
          <w:szCs w:val="28"/>
        </w:rPr>
        <w:t xml:space="preserve">1000000/125=155,52 Мбит/с. </w:t>
      </w:r>
    </w:p>
    <w:p w14:paraId="58310EC4" w14:textId="77777777" w:rsidR="00884B64" w:rsidRDefault="00884B64" w:rsidP="00884B64">
      <w:pPr>
        <w:spacing w:after="0" w:line="360" w:lineRule="auto"/>
        <w:ind w:firstLine="709"/>
        <w:jc w:val="both"/>
        <w:rPr>
          <w:rFonts w:ascii="Times New Roman" w:hAnsi="Times New Roman" w:cs="Times New Roman"/>
          <w:sz w:val="28"/>
          <w:szCs w:val="28"/>
        </w:rPr>
      </w:pPr>
    </w:p>
    <w:p w14:paraId="6D104D77" w14:textId="77777777" w:rsidR="00884B64" w:rsidRPr="00DF6022" w:rsidRDefault="00DF6022"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10.6.2 </w:t>
      </w:r>
      <w:r w:rsidR="00884B64" w:rsidRPr="00DF6022">
        <w:rPr>
          <w:rFonts w:ascii="Times New Roman" w:hAnsi="Times New Roman" w:cs="Times New Roman"/>
          <w:sz w:val="28"/>
          <w:szCs w:val="28"/>
        </w:rPr>
        <w:t xml:space="preserve">Формирование синхронного транспортного  модуля типа </w:t>
      </w:r>
      <w:r w:rsidR="00884B64" w:rsidRPr="00DF6022">
        <w:rPr>
          <w:rFonts w:ascii="Times New Roman" w:hAnsi="Times New Roman" w:cs="Times New Roman"/>
          <w:sz w:val="28"/>
          <w:szCs w:val="28"/>
          <w:lang w:val="en-US"/>
        </w:rPr>
        <w:t>STM</w:t>
      </w:r>
      <w:r w:rsidR="00884B64" w:rsidRPr="00DF6022">
        <w:rPr>
          <w:rFonts w:ascii="Times New Roman" w:hAnsi="Times New Roman" w:cs="Times New Roman"/>
          <w:sz w:val="28"/>
          <w:szCs w:val="28"/>
        </w:rPr>
        <w:t>-1 на основе компонентного потока типа Е3</w:t>
      </w:r>
    </w:p>
    <w:p w14:paraId="2578CD63" w14:textId="77777777" w:rsidR="00884B64" w:rsidRDefault="00884B64" w:rsidP="00884B64">
      <w:pPr>
        <w:spacing w:after="0" w:line="360" w:lineRule="auto"/>
        <w:ind w:firstLine="709"/>
        <w:jc w:val="both"/>
        <w:rPr>
          <w:rFonts w:ascii="Times New Roman" w:hAnsi="Times New Roman" w:cs="Times New Roman"/>
          <w:sz w:val="28"/>
          <w:szCs w:val="28"/>
        </w:rPr>
      </w:pPr>
    </w:p>
    <w:p w14:paraId="266C0BE2"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Исходным является цифровой поток Е3 со скоростью передачи 34,368 Мбит/с или 537-байтной последовательностью, получаемой из соотношения 34368</w:t>
      </w:r>
      <m:oMath>
        <m:r>
          <m:rPr>
            <m:sty m:val="p"/>
          </m:rPr>
          <w:rPr>
            <w:rFonts w:ascii="Cambria Math" w:hAnsi="Cambria Math" w:cs="Times New Roman"/>
            <w:sz w:val="28"/>
            <w:szCs w:val="28"/>
          </w:rPr>
          <m:t>×</m:t>
        </m:r>
      </m:oMath>
      <w:r>
        <w:rPr>
          <w:rFonts w:ascii="Times New Roman" w:hAnsi="Times New Roman" w:cs="Times New Roman"/>
          <w:sz w:val="28"/>
          <w:szCs w:val="28"/>
        </w:rPr>
        <w:t>1000</w:t>
      </w:r>
      <m:oMath>
        <m:r>
          <m:rPr>
            <m:sty m:val="p"/>
          </m:rPr>
          <w:rPr>
            <w:rFonts w:ascii="Cambria Math" w:hAnsi="Cambria Math" w:cs="Times New Roman"/>
            <w:sz w:val="28"/>
            <w:szCs w:val="28"/>
          </w:rPr>
          <m:t>×</m:t>
        </m:r>
      </m:oMath>
      <w:r>
        <w:rPr>
          <w:rFonts w:ascii="Times New Roman" w:hAnsi="Times New Roman" w:cs="Times New Roman"/>
          <w:sz w:val="28"/>
          <w:szCs w:val="28"/>
        </w:rPr>
        <w:t>125/1000000 =537 байт.</w:t>
      </w:r>
    </w:p>
    <w:p w14:paraId="1A10AA6E"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первом этапе</w:t>
      </w:r>
      <w:r>
        <w:rPr>
          <w:rFonts w:ascii="Times New Roman" w:hAnsi="Times New Roman" w:cs="Times New Roman"/>
          <w:sz w:val="28"/>
          <w:szCs w:val="28"/>
        </w:rPr>
        <w:t xml:space="preserve"> добавлением 219 байт осуществляется выравнивание и формирование контейнера С-3 информационно емкостью 537+219=756 байт (см. емкость </w:t>
      </w:r>
      <w:r>
        <w:rPr>
          <w:rFonts w:ascii="Times New Roman" w:hAnsi="Times New Roman" w:cs="Times New Roman"/>
          <w:sz w:val="28"/>
          <w:szCs w:val="28"/>
          <w:lang w:val="en-US"/>
        </w:rPr>
        <w:t>TUG</w:t>
      </w:r>
      <w:r>
        <w:rPr>
          <w:rFonts w:ascii="Times New Roman" w:hAnsi="Times New Roman" w:cs="Times New Roman"/>
          <w:sz w:val="28"/>
          <w:szCs w:val="28"/>
        </w:rPr>
        <w:t xml:space="preserve">-3 при формирование </w:t>
      </w:r>
      <w:r>
        <w:rPr>
          <w:rFonts w:ascii="Times New Roman" w:hAnsi="Times New Roman" w:cs="Times New Roman"/>
          <w:sz w:val="28"/>
          <w:szCs w:val="28"/>
          <w:lang w:val="en-US"/>
        </w:rPr>
        <w:t>STM</w:t>
      </w:r>
      <w:r>
        <w:rPr>
          <w:rFonts w:ascii="Times New Roman" w:hAnsi="Times New Roman" w:cs="Times New Roman"/>
          <w:sz w:val="28"/>
          <w:szCs w:val="28"/>
        </w:rPr>
        <w:t>-1 на основе потока Е1).</w:t>
      </w:r>
    </w:p>
    <w:p w14:paraId="0C6702D3"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 xml:space="preserve">На втором этапе </w:t>
      </w:r>
      <w:r>
        <w:rPr>
          <w:rFonts w:ascii="Times New Roman" w:hAnsi="Times New Roman" w:cs="Times New Roman"/>
          <w:sz w:val="28"/>
          <w:szCs w:val="28"/>
        </w:rPr>
        <w:t xml:space="preserve">добавляется трактовый заголовок РОН информационной емкостью 9 байт, т.е. формируется виртуальный контейнер типа </w:t>
      </w:r>
      <w:r>
        <w:rPr>
          <w:rFonts w:ascii="Times New Roman" w:hAnsi="Times New Roman" w:cs="Times New Roman"/>
          <w:sz w:val="28"/>
          <w:szCs w:val="28"/>
          <w:lang w:val="en-US"/>
        </w:rPr>
        <w:t>VC</w:t>
      </w:r>
      <w:r>
        <w:rPr>
          <w:rFonts w:ascii="Times New Roman" w:hAnsi="Times New Roman" w:cs="Times New Roman"/>
          <w:sz w:val="28"/>
          <w:szCs w:val="28"/>
        </w:rPr>
        <w:t xml:space="preserve">-3: </w:t>
      </w:r>
      <w:r>
        <w:rPr>
          <w:rFonts w:ascii="Times New Roman" w:hAnsi="Times New Roman" w:cs="Times New Roman"/>
          <w:sz w:val="28"/>
          <w:szCs w:val="28"/>
          <w:lang w:val="en-US"/>
        </w:rPr>
        <w:t>VC</w:t>
      </w:r>
      <w:r>
        <w:rPr>
          <w:rFonts w:ascii="Times New Roman" w:hAnsi="Times New Roman" w:cs="Times New Roman"/>
          <w:sz w:val="28"/>
          <w:szCs w:val="28"/>
        </w:rPr>
        <w:t xml:space="preserve">-3 = </w:t>
      </w:r>
      <w:r>
        <w:rPr>
          <w:rFonts w:ascii="Times New Roman" w:hAnsi="Times New Roman" w:cs="Times New Roman"/>
          <w:sz w:val="28"/>
          <w:szCs w:val="28"/>
          <w:lang w:val="en-US"/>
        </w:rPr>
        <w:t>C</w:t>
      </w:r>
      <w:r>
        <w:rPr>
          <w:rFonts w:ascii="Times New Roman" w:hAnsi="Times New Roman" w:cs="Times New Roman"/>
          <w:sz w:val="28"/>
          <w:szCs w:val="28"/>
        </w:rPr>
        <w:t>-3 + РОН = 756 + 9 = 765 байт.</w:t>
      </w:r>
    </w:p>
    <w:p w14:paraId="66E4095B"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 xml:space="preserve">Третий этап </w:t>
      </w:r>
      <w:r>
        <w:rPr>
          <w:rFonts w:ascii="Times New Roman" w:hAnsi="Times New Roman" w:cs="Times New Roman"/>
          <w:sz w:val="28"/>
          <w:szCs w:val="28"/>
        </w:rPr>
        <w:t xml:space="preserve">завершается формированием </w:t>
      </w:r>
      <w:proofErr w:type="spellStart"/>
      <w:r>
        <w:rPr>
          <w:rFonts w:ascii="Times New Roman" w:hAnsi="Times New Roman" w:cs="Times New Roman"/>
          <w:sz w:val="28"/>
          <w:szCs w:val="28"/>
        </w:rPr>
        <w:t>трибного</w:t>
      </w:r>
      <w:proofErr w:type="spellEnd"/>
      <w:r>
        <w:rPr>
          <w:rFonts w:ascii="Times New Roman" w:hAnsi="Times New Roman" w:cs="Times New Roman"/>
          <w:sz w:val="28"/>
          <w:szCs w:val="28"/>
        </w:rPr>
        <w:t xml:space="preserve"> блока (</w:t>
      </w:r>
      <w:proofErr w:type="spellStart"/>
      <w:r>
        <w:rPr>
          <w:rFonts w:ascii="Times New Roman" w:hAnsi="Times New Roman" w:cs="Times New Roman"/>
          <w:sz w:val="28"/>
          <w:szCs w:val="28"/>
        </w:rPr>
        <w:t>субблока</w:t>
      </w:r>
      <w:proofErr w:type="spellEnd"/>
      <w:r>
        <w:rPr>
          <w:rFonts w:ascii="Times New Roman" w:hAnsi="Times New Roman" w:cs="Times New Roman"/>
          <w:sz w:val="28"/>
          <w:szCs w:val="28"/>
        </w:rPr>
        <w:t xml:space="preserve">) типа </w:t>
      </w:r>
      <w:r>
        <w:rPr>
          <w:rFonts w:ascii="Times New Roman" w:hAnsi="Times New Roman" w:cs="Times New Roman"/>
          <w:sz w:val="28"/>
          <w:szCs w:val="28"/>
          <w:lang w:val="en-US"/>
        </w:rPr>
        <w:t>TU</w:t>
      </w:r>
      <w:r>
        <w:rPr>
          <w:rFonts w:ascii="Times New Roman" w:hAnsi="Times New Roman" w:cs="Times New Roman"/>
          <w:sz w:val="28"/>
          <w:szCs w:val="28"/>
        </w:rPr>
        <w:t xml:space="preserve">-3 емкостью равной </w:t>
      </w:r>
      <w:r>
        <w:rPr>
          <w:rFonts w:ascii="Times New Roman" w:hAnsi="Times New Roman" w:cs="Times New Roman"/>
          <w:sz w:val="28"/>
          <w:szCs w:val="28"/>
          <w:lang w:val="en-US"/>
        </w:rPr>
        <w:t>TU</w:t>
      </w:r>
      <w:r>
        <w:rPr>
          <w:rFonts w:ascii="Times New Roman" w:hAnsi="Times New Roman" w:cs="Times New Roman"/>
          <w:sz w:val="28"/>
          <w:szCs w:val="28"/>
        </w:rPr>
        <w:t xml:space="preserve">-3 = </w:t>
      </w:r>
      <w:r>
        <w:rPr>
          <w:rFonts w:ascii="Times New Roman" w:hAnsi="Times New Roman" w:cs="Times New Roman"/>
          <w:sz w:val="28"/>
          <w:szCs w:val="28"/>
          <w:lang w:val="en-US"/>
        </w:rPr>
        <w:t>VC</w:t>
      </w:r>
      <w:r>
        <w:rPr>
          <w:rFonts w:ascii="Times New Roman" w:hAnsi="Times New Roman" w:cs="Times New Roman"/>
          <w:sz w:val="28"/>
          <w:szCs w:val="28"/>
        </w:rPr>
        <w:t xml:space="preserve">-3 + </w:t>
      </w:r>
      <w:r>
        <w:rPr>
          <w:rFonts w:ascii="Times New Roman" w:hAnsi="Times New Roman" w:cs="Times New Roman"/>
          <w:sz w:val="28"/>
          <w:szCs w:val="28"/>
          <w:lang w:val="en-US"/>
        </w:rPr>
        <w:t>PTR</w:t>
      </w:r>
      <w:r>
        <w:rPr>
          <w:rFonts w:ascii="Times New Roman" w:hAnsi="Times New Roman" w:cs="Times New Roman"/>
          <w:sz w:val="28"/>
          <w:szCs w:val="28"/>
        </w:rPr>
        <w:t xml:space="preserve"> = 765 + 3 = 768 байт.</w:t>
      </w:r>
    </w:p>
    <w:p w14:paraId="5547C472"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На четвертом этапе</w:t>
      </w:r>
      <w:r>
        <w:rPr>
          <w:rFonts w:ascii="Times New Roman" w:hAnsi="Times New Roman" w:cs="Times New Roman"/>
          <w:sz w:val="28"/>
          <w:szCs w:val="28"/>
        </w:rPr>
        <w:t xml:space="preserve"> добавлением байтов </w:t>
      </w:r>
      <w:r>
        <w:rPr>
          <w:rFonts w:ascii="Times New Roman" w:hAnsi="Times New Roman" w:cs="Times New Roman"/>
          <w:sz w:val="28"/>
          <w:szCs w:val="28"/>
          <w:lang w:val="en-US"/>
        </w:rPr>
        <w:t>FS</w:t>
      </w:r>
      <w:r>
        <w:rPr>
          <w:rFonts w:ascii="Times New Roman" w:hAnsi="Times New Roman" w:cs="Times New Roman"/>
          <w:sz w:val="28"/>
          <w:szCs w:val="28"/>
        </w:rPr>
        <w:t xml:space="preserve"> и соответствующим мультиплексированием формируется групповой </w:t>
      </w:r>
      <w:proofErr w:type="spellStart"/>
      <w:r>
        <w:rPr>
          <w:rFonts w:ascii="Times New Roman" w:hAnsi="Times New Roman" w:cs="Times New Roman"/>
          <w:sz w:val="28"/>
          <w:szCs w:val="28"/>
        </w:rPr>
        <w:t>субблок</w:t>
      </w:r>
      <w:proofErr w:type="spellEnd"/>
      <w:r>
        <w:rPr>
          <w:rFonts w:ascii="Times New Roman" w:hAnsi="Times New Roman" w:cs="Times New Roman"/>
          <w:sz w:val="28"/>
          <w:szCs w:val="28"/>
        </w:rPr>
        <w:t xml:space="preserve"> типа </w:t>
      </w:r>
      <w:r>
        <w:rPr>
          <w:rFonts w:ascii="Times New Roman" w:hAnsi="Times New Roman" w:cs="Times New Roman"/>
          <w:sz w:val="28"/>
          <w:szCs w:val="28"/>
          <w:lang w:val="en-US"/>
        </w:rPr>
        <w:t>TUG</w:t>
      </w:r>
      <w:r>
        <w:rPr>
          <w:rFonts w:ascii="Times New Roman" w:hAnsi="Times New Roman" w:cs="Times New Roman"/>
          <w:sz w:val="28"/>
          <w:szCs w:val="28"/>
        </w:rPr>
        <w:t xml:space="preserve"> –3: </w:t>
      </w:r>
      <w:r>
        <w:rPr>
          <w:rFonts w:ascii="Times New Roman" w:hAnsi="Times New Roman" w:cs="Times New Roman"/>
          <w:sz w:val="28"/>
          <w:szCs w:val="28"/>
          <w:lang w:val="en-US"/>
        </w:rPr>
        <w:t>TUG</w:t>
      </w:r>
      <w:r>
        <w:rPr>
          <w:rFonts w:ascii="Times New Roman" w:hAnsi="Times New Roman" w:cs="Times New Roman"/>
          <w:sz w:val="28"/>
          <w:szCs w:val="28"/>
        </w:rPr>
        <w:t xml:space="preserve"> –3 = </w:t>
      </w:r>
      <w:r>
        <w:rPr>
          <w:rFonts w:ascii="Times New Roman" w:hAnsi="Times New Roman" w:cs="Times New Roman"/>
          <w:sz w:val="28"/>
          <w:szCs w:val="28"/>
          <w:lang w:val="en-US"/>
        </w:rPr>
        <w:t>TU</w:t>
      </w:r>
      <w:r>
        <w:rPr>
          <w:rFonts w:ascii="Times New Roman" w:hAnsi="Times New Roman" w:cs="Times New Roman"/>
          <w:sz w:val="28"/>
          <w:szCs w:val="28"/>
        </w:rPr>
        <w:t xml:space="preserve">-3 + </w:t>
      </w:r>
      <w:r>
        <w:rPr>
          <w:rFonts w:ascii="Times New Roman" w:hAnsi="Times New Roman" w:cs="Times New Roman"/>
          <w:sz w:val="28"/>
          <w:szCs w:val="28"/>
          <w:lang w:val="en-US"/>
        </w:rPr>
        <w:t>FS</w:t>
      </w:r>
      <w:r>
        <w:rPr>
          <w:rFonts w:ascii="Times New Roman" w:hAnsi="Times New Roman" w:cs="Times New Roman"/>
          <w:sz w:val="28"/>
          <w:szCs w:val="28"/>
        </w:rPr>
        <w:t xml:space="preserve"> = 768 + 6 = 774 ( см. его формирование для потока Е1).</w:t>
      </w:r>
    </w:p>
    <w:p w14:paraId="3D4821D4"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lastRenderedPageBreak/>
        <w:t>Пятый этап.</w:t>
      </w:r>
      <w:r>
        <w:rPr>
          <w:rFonts w:ascii="Times New Roman" w:hAnsi="Times New Roman" w:cs="Times New Roman"/>
          <w:sz w:val="28"/>
          <w:szCs w:val="28"/>
        </w:rPr>
        <w:t xml:space="preserve"> Мультиплексированием группового блока с коэффициентом умножения равным 3 получаем контейнер С-4, емкостью равной С-4 = </w:t>
      </w:r>
      <w:r>
        <w:rPr>
          <w:rFonts w:ascii="Times New Roman" w:hAnsi="Times New Roman" w:cs="Times New Roman"/>
          <w:sz w:val="28"/>
          <w:szCs w:val="28"/>
          <w:lang w:val="en-US"/>
        </w:rPr>
        <w:t>TUG</w:t>
      </w:r>
      <w:r>
        <w:rPr>
          <w:rFonts w:ascii="Times New Roman" w:hAnsi="Times New Roman" w:cs="Times New Roman"/>
          <w:sz w:val="28"/>
          <w:szCs w:val="28"/>
        </w:rPr>
        <w:t>-3 х 3 = 774 х 3 = 2322 байта.</w:t>
      </w:r>
    </w:p>
    <w:p w14:paraId="1346A8BF"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Шестой этап.</w:t>
      </w:r>
      <w:r>
        <w:rPr>
          <w:rFonts w:ascii="Times New Roman" w:hAnsi="Times New Roman" w:cs="Times New Roman"/>
          <w:sz w:val="28"/>
          <w:szCs w:val="28"/>
        </w:rPr>
        <w:t xml:space="preserve"> Добавлением к полученному контейнеру трактового заголовка РОН емкостью 9 байт получаем виртуальный контейнер типа </w:t>
      </w:r>
      <w:r>
        <w:rPr>
          <w:rFonts w:ascii="Times New Roman" w:hAnsi="Times New Roman" w:cs="Times New Roman"/>
          <w:sz w:val="28"/>
          <w:szCs w:val="28"/>
          <w:lang w:val="en-US"/>
        </w:rPr>
        <w:t>V</w:t>
      </w:r>
      <w:r>
        <w:rPr>
          <w:rFonts w:ascii="Times New Roman" w:hAnsi="Times New Roman" w:cs="Times New Roman"/>
          <w:sz w:val="28"/>
          <w:szCs w:val="28"/>
        </w:rPr>
        <w:t xml:space="preserve">С-4 емкостью: </w:t>
      </w:r>
      <w:r>
        <w:rPr>
          <w:rFonts w:ascii="Times New Roman" w:hAnsi="Times New Roman" w:cs="Times New Roman"/>
          <w:sz w:val="28"/>
          <w:szCs w:val="28"/>
          <w:lang w:val="en-US"/>
        </w:rPr>
        <w:t>VC</w:t>
      </w:r>
      <w:r>
        <w:rPr>
          <w:rFonts w:ascii="Times New Roman" w:hAnsi="Times New Roman" w:cs="Times New Roman"/>
          <w:sz w:val="28"/>
          <w:szCs w:val="28"/>
        </w:rPr>
        <w:t>-4 = С-4 + РОН = 2322 + 9 = 2331 байт.</w:t>
      </w:r>
    </w:p>
    <w:p w14:paraId="18C45BFD"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Седьмой этап</w:t>
      </w:r>
      <w:r>
        <w:rPr>
          <w:rFonts w:ascii="Times New Roman" w:hAnsi="Times New Roman" w:cs="Times New Roman"/>
          <w:sz w:val="28"/>
          <w:szCs w:val="28"/>
        </w:rPr>
        <w:t xml:space="preserve">. Выравниванием с помощью добавления символов </w:t>
      </w:r>
      <w:r>
        <w:rPr>
          <w:rFonts w:ascii="Times New Roman" w:hAnsi="Times New Roman" w:cs="Times New Roman"/>
          <w:sz w:val="28"/>
          <w:szCs w:val="28"/>
          <w:lang w:val="en-US"/>
        </w:rPr>
        <w:t>FS</w:t>
      </w:r>
      <w:r>
        <w:rPr>
          <w:rFonts w:ascii="Times New Roman" w:hAnsi="Times New Roman" w:cs="Times New Roman"/>
          <w:sz w:val="28"/>
          <w:szCs w:val="28"/>
        </w:rPr>
        <w:t xml:space="preserve"> емкостью 18 байт и </w:t>
      </w:r>
      <w:r>
        <w:rPr>
          <w:rFonts w:ascii="Times New Roman" w:hAnsi="Times New Roman" w:cs="Times New Roman"/>
          <w:sz w:val="28"/>
          <w:szCs w:val="28"/>
          <w:lang w:val="en-US"/>
        </w:rPr>
        <w:t>PTR</w:t>
      </w:r>
      <w:r>
        <w:rPr>
          <w:rFonts w:ascii="Times New Roman" w:hAnsi="Times New Roman" w:cs="Times New Roman"/>
          <w:sz w:val="28"/>
          <w:szCs w:val="28"/>
        </w:rPr>
        <w:t xml:space="preserve"> емкостью 9 байт формируется административный блок типа </w:t>
      </w:r>
      <w:r>
        <w:rPr>
          <w:rFonts w:ascii="Times New Roman" w:hAnsi="Times New Roman" w:cs="Times New Roman"/>
          <w:sz w:val="28"/>
          <w:szCs w:val="28"/>
          <w:lang w:val="en-US"/>
        </w:rPr>
        <w:t>AU</w:t>
      </w:r>
      <w:r>
        <w:rPr>
          <w:rFonts w:ascii="Times New Roman" w:hAnsi="Times New Roman" w:cs="Times New Roman"/>
          <w:sz w:val="28"/>
          <w:szCs w:val="28"/>
        </w:rPr>
        <w:t xml:space="preserve">-4: </w:t>
      </w:r>
      <w:r>
        <w:rPr>
          <w:rFonts w:ascii="Times New Roman" w:hAnsi="Times New Roman" w:cs="Times New Roman"/>
          <w:sz w:val="28"/>
          <w:szCs w:val="28"/>
          <w:lang w:val="en-US"/>
        </w:rPr>
        <w:t>AU</w:t>
      </w:r>
      <w:r>
        <w:rPr>
          <w:rFonts w:ascii="Times New Roman" w:hAnsi="Times New Roman" w:cs="Times New Roman"/>
          <w:sz w:val="28"/>
          <w:szCs w:val="28"/>
        </w:rPr>
        <w:t xml:space="preserve">-4 = </w:t>
      </w:r>
      <w:r>
        <w:rPr>
          <w:rFonts w:ascii="Times New Roman" w:hAnsi="Times New Roman" w:cs="Times New Roman"/>
          <w:sz w:val="28"/>
          <w:szCs w:val="28"/>
          <w:lang w:val="en-US"/>
        </w:rPr>
        <w:t>VC</w:t>
      </w:r>
      <w:r>
        <w:rPr>
          <w:rFonts w:ascii="Times New Roman" w:hAnsi="Times New Roman" w:cs="Times New Roman"/>
          <w:sz w:val="28"/>
          <w:szCs w:val="28"/>
        </w:rPr>
        <w:t xml:space="preserve">-4 + </w:t>
      </w:r>
      <w:r>
        <w:rPr>
          <w:rFonts w:ascii="Times New Roman" w:hAnsi="Times New Roman" w:cs="Times New Roman"/>
          <w:sz w:val="28"/>
          <w:szCs w:val="28"/>
          <w:lang w:val="en-US"/>
        </w:rPr>
        <w:t>FS</w:t>
      </w:r>
      <w:r>
        <w:rPr>
          <w:rFonts w:ascii="Times New Roman" w:hAnsi="Times New Roman" w:cs="Times New Roman"/>
          <w:sz w:val="28"/>
          <w:szCs w:val="28"/>
        </w:rPr>
        <w:t xml:space="preserve"> + </w:t>
      </w:r>
      <w:r>
        <w:rPr>
          <w:rFonts w:ascii="Times New Roman" w:hAnsi="Times New Roman" w:cs="Times New Roman"/>
          <w:sz w:val="28"/>
          <w:szCs w:val="28"/>
          <w:lang w:val="en-US"/>
        </w:rPr>
        <w:t>PTR</w:t>
      </w:r>
      <w:r>
        <w:rPr>
          <w:rFonts w:ascii="Times New Roman" w:hAnsi="Times New Roman" w:cs="Times New Roman"/>
          <w:sz w:val="28"/>
          <w:szCs w:val="28"/>
        </w:rPr>
        <w:t xml:space="preserve"> = 2331 + 18 + 9 = 2358 байт.</w:t>
      </w:r>
    </w:p>
    <w:p w14:paraId="4009C004"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Восьмой этап.</w:t>
      </w:r>
      <w:r>
        <w:rPr>
          <w:rFonts w:ascii="Times New Roman" w:hAnsi="Times New Roman" w:cs="Times New Roman"/>
          <w:sz w:val="28"/>
          <w:szCs w:val="28"/>
        </w:rPr>
        <w:t xml:space="preserve"> Добавлением заголовка регенерационной секции </w:t>
      </w:r>
      <w:r>
        <w:rPr>
          <w:rFonts w:ascii="Times New Roman" w:hAnsi="Times New Roman" w:cs="Times New Roman"/>
          <w:sz w:val="28"/>
          <w:szCs w:val="28"/>
          <w:lang w:val="en-US"/>
        </w:rPr>
        <w:t>RSOH</w:t>
      </w:r>
      <w:r>
        <w:rPr>
          <w:rFonts w:ascii="Times New Roman" w:hAnsi="Times New Roman" w:cs="Times New Roman"/>
          <w:sz w:val="28"/>
          <w:szCs w:val="28"/>
        </w:rPr>
        <w:t xml:space="preserve"> емкостью 27 байт и заголовка мультиплексной секции </w:t>
      </w:r>
      <w:r>
        <w:rPr>
          <w:rFonts w:ascii="Times New Roman" w:hAnsi="Times New Roman" w:cs="Times New Roman"/>
          <w:sz w:val="28"/>
          <w:szCs w:val="28"/>
          <w:lang w:val="en-US"/>
        </w:rPr>
        <w:t>MSOH</w:t>
      </w:r>
      <w:r>
        <w:rPr>
          <w:rFonts w:ascii="Times New Roman" w:hAnsi="Times New Roman" w:cs="Times New Roman"/>
          <w:sz w:val="28"/>
          <w:szCs w:val="28"/>
        </w:rPr>
        <w:t xml:space="preserve"> емкостью 45 байт формируется </w:t>
      </w:r>
      <w:r>
        <w:rPr>
          <w:rFonts w:ascii="Times New Roman" w:hAnsi="Times New Roman" w:cs="Times New Roman"/>
          <w:sz w:val="28"/>
          <w:szCs w:val="28"/>
          <w:lang w:val="en-US"/>
        </w:rPr>
        <w:t>STM</w:t>
      </w:r>
      <w:r>
        <w:rPr>
          <w:rFonts w:ascii="Times New Roman" w:hAnsi="Times New Roman" w:cs="Times New Roman"/>
          <w:sz w:val="28"/>
          <w:szCs w:val="28"/>
        </w:rPr>
        <w:t xml:space="preserve">-1: </w:t>
      </w:r>
      <w:r>
        <w:rPr>
          <w:rFonts w:ascii="Times New Roman" w:hAnsi="Times New Roman" w:cs="Times New Roman"/>
          <w:sz w:val="28"/>
          <w:szCs w:val="28"/>
          <w:lang w:val="en-US"/>
        </w:rPr>
        <w:t>STM</w:t>
      </w:r>
      <w:r>
        <w:rPr>
          <w:rFonts w:ascii="Times New Roman" w:hAnsi="Times New Roman" w:cs="Times New Roman"/>
          <w:sz w:val="28"/>
          <w:szCs w:val="28"/>
        </w:rPr>
        <w:t xml:space="preserve">-1 = </w:t>
      </w:r>
      <w:r>
        <w:rPr>
          <w:rFonts w:ascii="Times New Roman" w:hAnsi="Times New Roman" w:cs="Times New Roman"/>
          <w:sz w:val="28"/>
          <w:szCs w:val="28"/>
          <w:lang w:val="en-US"/>
        </w:rPr>
        <w:t>AU</w:t>
      </w:r>
      <w:r>
        <w:rPr>
          <w:rFonts w:ascii="Times New Roman" w:hAnsi="Times New Roman" w:cs="Times New Roman"/>
          <w:sz w:val="28"/>
          <w:szCs w:val="28"/>
        </w:rPr>
        <w:t xml:space="preserve">-4 + </w:t>
      </w:r>
      <w:r>
        <w:rPr>
          <w:rFonts w:ascii="Times New Roman" w:hAnsi="Times New Roman" w:cs="Times New Roman"/>
          <w:sz w:val="28"/>
          <w:szCs w:val="28"/>
          <w:lang w:val="en-US"/>
        </w:rPr>
        <w:t>RSOH</w:t>
      </w:r>
      <w:r>
        <w:rPr>
          <w:rFonts w:ascii="Times New Roman" w:hAnsi="Times New Roman" w:cs="Times New Roman"/>
          <w:sz w:val="28"/>
          <w:szCs w:val="28"/>
        </w:rPr>
        <w:t xml:space="preserve"> + </w:t>
      </w:r>
      <w:r>
        <w:rPr>
          <w:rFonts w:ascii="Times New Roman" w:hAnsi="Times New Roman" w:cs="Times New Roman"/>
          <w:sz w:val="28"/>
          <w:szCs w:val="28"/>
          <w:lang w:val="en-US"/>
        </w:rPr>
        <w:t>MSOH</w:t>
      </w:r>
      <w:r>
        <w:rPr>
          <w:rFonts w:ascii="Times New Roman" w:hAnsi="Times New Roman" w:cs="Times New Roman"/>
          <w:sz w:val="28"/>
          <w:szCs w:val="28"/>
        </w:rPr>
        <w:t xml:space="preserve"> = 2358 + 27 + 45 = 2430 байт.</w:t>
      </w:r>
    </w:p>
    <w:p w14:paraId="511841C1"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и ранее, получаем </w:t>
      </w:r>
      <w:r>
        <w:rPr>
          <w:rFonts w:ascii="Times New Roman" w:hAnsi="Times New Roman" w:cs="Times New Roman"/>
          <w:sz w:val="28"/>
          <w:szCs w:val="28"/>
          <w:lang w:val="en-US"/>
        </w:rPr>
        <w:t>STM</w:t>
      </w:r>
      <w:r>
        <w:rPr>
          <w:rFonts w:ascii="Times New Roman" w:hAnsi="Times New Roman" w:cs="Times New Roman"/>
          <w:sz w:val="28"/>
          <w:szCs w:val="28"/>
        </w:rPr>
        <w:t>-1 информационной емкостью 2430</w:t>
      </w:r>
      <m:oMath>
        <m:r>
          <m:rPr>
            <m:sty m:val="p"/>
          </m:rPr>
          <w:rPr>
            <w:rFonts w:ascii="Cambria Math" w:hAnsi="Cambria Math" w:cs="Times New Roman"/>
            <w:sz w:val="28"/>
            <w:szCs w:val="28"/>
          </w:rPr>
          <m:t>×</m:t>
        </m:r>
      </m:oMath>
      <w:r>
        <w:rPr>
          <w:rFonts w:ascii="Times New Roman" w:hAnsi="Times New Roman" w:cs="Times New Roman"/>
          <w:sz w:val="28"/>
          <w:szCs w:val="28"/>
        </w:rPr>
        <w:t>8</w:t>
      </w:r>
      <m:oMath>
        <m:r>
          <m:rPr>
            <m:sty m:val="p"/>
          </m:rPr>
          <w:rPr>
            <w:rFonts w:ascii="Cambria Math" w:hAnsi="Cambria Math" w:cs="Times New Roman"/>
            <w:sz w:val="28"/>
            <w:szCs w:val="28"/>
          </w:rPr>
          <m:t>×</m:t>
        </m:r>
      </m:oMath>
      <w:r>
        <w:rPr>
          <w:rFonts w:ascii="Times New Roman" w:hAnsi="Times New Roman" w:cs="Times New Roman"/>
          <w:sz w:val="28"/>
          <w:szCs w:val="28"/>
        </w:rPr>
        <w:t>1000000/125=155,52 Мбит/с.</w:t>
      </w:r>
    </w:p>
    <w:p w14:paraId="2A9F5CF6" w14:textId="77777777" w:rsidR="00884B64" w:rsidRPr="00DF6022" w:rsidRDefault="00884B64" w:rsidP="00884B64">
      <w:pPr>
        <w:spacing w:after="0" w:line="360" w:lineRule="auto"/>
        <w:ind w:firstLine="709"/>
        <w:jc w:val="both"/>
        <w:rPr>
          <w:rFonts w:ascii="Times New Roman" w:hAnsi="Times New Roman" w:cs="Times New Roman"/>
          <w:sz w:val="28"/>
          <w:szCs w:val="28"/>
        </w:rPr>
      </w:pPr>
    </w:p>
    <w:p w14:paraId="3EBE06A9" w14:textId="77777777" w:rsidR="00884B64" w:rsidRPr="00DF6022" w:rsidRDefault="00DF6022"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10.6.3 </w:t>
      </w:r>
      <w:r w:rsidR="00884B64" w:rsidRPr="00DF6022">
        <w:rPr>
          <w:rFonts w:ascii="Times New Roman" w:hAnsi="Times New Roman" w:cs="Times New Roman"/>
          <w:sz w:val="28"/>
          <w:szCs w:val="28"/>
        </w:rPr>
        <w:t xml:space="preserve">Формирование синхронного транспортного  модуля типа </w:t>
      </w:r>
      <w:r w:rsidR="00884B64" w:rsidRPr="00DF6022">
        <w:rPr>
          <w:rFonts w:ascii="Times New Roman" w:hAnsi="Times New Roman" w:cs="Times New Roman"/>
          <w:sz w:val="28"/>
          <w:szCs w:val="28"/>
          <w:lang w:val="en-US"/>
        </w:rPr>
        <w:t>STM</w:t>
      </w:r>
      <w:r w:rsidR="00884B64" w:rsidRPr="00DF6022">
        <w:rPr>
          <w:rFonts w:ascii="Times New Roman" w:hAnsi="Times New Roman" w:cs="Times New Roman"/>
          <w:sz w:val="28"/>
          <w:szCs w:val="28"/>
        </w:rPr>
        <w:t>-1 на основе компонентного потока типа Е4</w:t>
      </w:r>
    </w:p>
    <w:p w14:paraId="1B124B34" w14:textId="77777777" w:rsidR="00884B64" w:rsidRDefault="00884B64" w:rsidP="00884B64">
      <w:pPr>
        <w:spacing w:after="0" w:line="360" w:lineRule="auto"/>
        <w:ind w:firstLine="709"/>
        <w:jc w:val="both"/>
        <w:rPr>
          <w:rFonts w:ascii="Times New Roman" w:hAnsi="Times New Roman" w:cs="Times New Roman"/>
          <w:i/>
          <w:sz w:val="28"/>
          <w:szCs w:val="28"/>
        </w:rPr>
      </w:pPr>
    </w:p>
    <w:p w14:paraId="27DBBA25"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Компонентный поток типа Е-4 имеет скорость 139,264 Мбит/с и может быть формально представлен в виде 2176 байтной последовательности.</w:t>
      </w:r>
    </w:p>
    <w:p w14:paraId="3380F662"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u w:val="single"/>
        </w:rPr>
        <w:t>Первый этап.</w:t>
      </w:r>
      <w:r>
        <w:rPr>
          <w:rFonts w:ascii="Times New Roman" w:hAnsi="Times New Roman" w:cs="Times New Roman"/>
          <w:sz w:val="28"/>
          <w:szCs w:val="28"/>
        </w:rPr>
        <w:t xml:space="preserve"> Путем добавления 164 байтов формируется контейнер типа С-4, т.е. С-4 = Е-4 + 164 = 2340 байт.</w:t>
      </w:r>
    </w:p>
    <w:p w14:paraId="7578D861"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u w:val="single"/>
        </w:rPr>
        <w:t>Второй этап.</w:t>
      </w:r>
      <w:r>
        <w:rPr>
          <w:rFonts w:ascii="Times New Roman" w:hAnsi="Times New Roman" w:cs="Times New Roman"/>
          <w:sz w:val="28"/>
          <w:szCs w:val="28"/>
        </w:rPr>
        <w:t xml:space="preserve"> Добавлением трактового заголовка РОН емкостью 9 байт формируется виртуальный контейнер типа </w:t>
      </w:r>
      <w:r>
        <w:rPr>
          <w:rFonts w:ascii="Times New Roman" w:hAnsi="Times New Roman" w:cs="Times New Roman"/>
          <w:sz w:val="28"/>
          <w:szCs w:val="28"/>
          <w:lang w:val="en-US"/>
        </w:rPr>
        <w:t>VC</w:t>
      </w:r>
      <w:r>
        <w:rPr>
          <w:rFonts w:ascii="Times New Roman" w:hAnsi="Times New Roman" w:cs="Times New Roman"/>
          <w:sz w:val="28"/>
          <w:szCs w:val="28"/>
        </w:rPr>
        <w:t xml:space="preserve">-4: </w:t>
      </w:r>
      <w:r>
        <w:rPr>
          <w:rFonts w:ascii="Times New Roman" w:hAnsi="Times New Roman" w:cs="Times New Roman"/>
          <w:sz w:val="28"/>
          <w:szCs w:val="28"/>
          <w:lang w:val="en-US"/>
        </w:rPr>
        <w:t>VC</w:t>
      </w:r>
      <w:r>
        <w:rPr>
          <w:rFonts w:ascii="Times New Roman" w:hAnsi="Times New Roman" w:cs="Times New Roman"/>
          <w:sz w:val="28"/>
          <w:szCs w:val="28"/>
        </w:rPr>
        <w:t xml:space="preserve">-4 = </w:t>
      </w:r>
      <w:r>
        <w:rPr>
          <w:rFonts w:ascii="Times New Roman" w:hAnsi="Times New Roman" w:cs="Times New Roman"/>
          <w:sz w:val="28"/>
          <w:szCs w:val="28"/>
          <w:lang w:val="en-US"/>
        </w:rPr>
        <w:t>C</w:t>
      </w:r>
      <w:r>
        <w:rPr>
          <w:rFonts w:ascii="Times New Roman" w:hAnsi="Times New Roman" w:cs="Times New Roman"/>
          <w:sz w:val="28"/>
          <w:szCs w:val="28"/>
        </w:rPr>
        <w:t xml:space="preserve">-4 + </w:t>
      </w:r>
      <w:r>
        <w:rPr>
          <w:rFonts w:ascii="Times New Roman" w:hAnsi="Times New Roman" w:cs="Times New Roman"/>
          <w:sz w:val="28"/>
          <w:szCs w:val="28"/>
          <w:lang w:val="en-US"/>
        </w:rPr>
        <w:t>POH</w:t>
      </w:r>
      <w:r>
        <w:rPr>
          <w:rFonts w:ascii="Times New Roman" w:hAnsi="Times New Roman" w:cs="Times New Roman"/>
          <w:sz w:val="28"/>
          <w:szCs w:val="28"/>
        </w:rPr>
        <w:t xml:space="preserve"> = 2340 + 9 = 2349 байт.</w:t>
      </w:r>
    </w:p>
    <w:p w14:paraId="3811E5B8"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u w:val="single"/>
        </w:rPr>
        <w:t>Третий этап.</w:t>
      </w:r>
      <w:r>
        <w:rPr>
          <w:rFonts w:ascii="Times New Roman" w:hAnsi="Times New Roman" w:cs="Times New Roman"/>
          <w:sz w:val="28"/>
          <w:szCs w:val="28"/>
        </w:rPr>
        <w:t xml:space="preserve"> Добавлением указателя формируется административный блок типа </w:t>
      </w:r>
      <w:r>
        <w:rPr>
          <w:rFonts w:ascii="Times New Roman" w:hAnsi="Times New Roman" w:cs="Times New Roman"/>
          <w:sz w:val="28"/>
          <w:szCs w:val="28"/>
          <w:lang w:val="en-US"/>
        </w:rPr>
        <w:t>AU</w:t>
      </w:r>
      <w:r>
        <w:rPr>
          <w:rFonts w:ascii="Times New Roman" w:hAnsi="Times New Roman" w:cs="Times New Roman"/>
          <w:sz w:val="28"/>
          <w:szCs w:val="28"/>
        </w:rPr>
        <w:t xml:space="preserve">-4: </w:t>
      </w:r>
      <w:r>
        <w:rPr>
          <w:rFonts w:ascii="Times New Roman" w:hAnsi="Times New Roman" w:cs="Times New Roman"/>
          <w:sz w:val="28"/>
          <w:szCs w:val="28"/>
          <w:lang w:val="en-US"/>
        </w:rPr>
        <w:t>AU</w:t>
      </w:r>
      <w:r>
        <w:rPr>
          <w:rFonts w:ascii="Times New Roman" w:hAnsi="Times New Roman" w:cs="Times New Roman"/>
          <w:sz w:val="28"/>
          <w:szCs w:val="28"/>
        </w:rPr>
        <w:t xml:space="preserve">-4 = </w:t>
      </w:r>
      <w:r>
        <w:rPr>
          <w:rFonts w:ascii="Times New Roman" w:hAnsi="Times New Roman" w:cs="Times New Roman"/>
          <w:sz w:val="28"/>
          <w:szCs w:val="28"/>
          <w:lang w:val="en-US"/>
        </w:rPr>
        <w:t>VC</w:t>
      </w:r>
      <w:r>
        <w:rPr>
          <w:rFonts w:ascii="Times New Roman" w:hAnsi="Times New Roman" w:cs="Times New Roman"/>
          <w:sz w:val="28"/>
          <w:szCs w:val="28"/>
        </w:rPr>
        <w:t xml:space="preserve">-4 + </w:t>
      </w:r>
      <w:r>
        <w:rPr>
          <w:rFonts w:ascii="Times New Roman" w:hAnsi="Times New Roman" w:cs="Times New Roman"/>
          <w:sz w:val="28"/>
          <w:szCs w:val="28"/>
          <w:lang w:val="en-US"/>
        </w:rPr>
        <w:t>PTR</w:t>
      </w:r>
      <w:r>
        <w:rPr>
          <w:rFonts w:ascii="Times New Roman" w:hAnsi="Times New Roman" w:cs="Times New Roman"/>
          <w:sz w:val="28"/>
          <w:szCs w:val="28"/>
        </w:rPr>
        <w:t xml:space="preserve"> = 2349 + 9 = 2358 байт.</w:t>
      </w:r>
    </w:p>
    <w:p w14:paraId="21A68DA6"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Мультиплексированием этой информационной структуры с коэффициентом умножением равным 1 получаем групповой административный блок типа </w:t>
      </w:r>
      <w:r>
        <w:rPr>
          <w:rFonts w:ascii="Times New Roman" w:hAnsi="Times New Roman" w:cs="Times New Roman"/>
          <w:sz w:val="28"/>
          <w:szCs w:val="28"/>
          <w:lang w:val="en-US"/>
        </w:rPr>
        <w:t>AUG</w:t>
      </w:r>
      <w:r>
        <w:rPr>
          <w:rFonts w:ascii="Times New Roman" w:hAnsi="Times New Roman" w:cs="Times New Roman"/>
          <w:sz w:val="28"/>
          <w:szCs w:val="28"/>
        </w:rPr>
        <w:t>-4.</w:t>
      </w:r>
    </w:p>
    <w:p w14:paraId="0D94EFED"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u w:val="single"/>
        </w:rPr>
        <w:lastRenderedPageBreak/>
        <w:t>Четвертый этап.</w:t>
      </w:r>
      <w:r>
        <w:rPr>
          <w:rFonts w:ascii="Times New Roman" w:hAnsi="Times New Roman" w:cs="Times New Roman"/>
          <w:sz w:val="28"/>
          <w:szCs w:val="28"/>
        </w:rPr>
        <w:t xml:space="preserve"> Включением в структуру </w:t>
      </w:r>
      <w:r>
        <w:rPr>
          <w:rFonts w:ascii="Times New Roman" w:hAnsi="Times New Roman" w:cs="Times New Roman"/>
          <w:sz w:val="28"/>
          <w:szCs w:val="28"/>
          <w:lang w:val="en-US"/>
        </w:rPr>
        <w:t>AUG</w:t>
      </w:r>
      <w:r>
        <w:rPr>
          <w:rFonts w:ascii="Times New Roman" w:hAnsi="Times New Roman" w:cs="Times New Roman"/>
          <w:sz w:val="28"/>
          <w:szCs w:val="28"/>
        </w:rPr>
        <w:t xml:space="preserve">-4 27 байтов заголовка регенерационной секции – </w:t>
      </w:r>
      <w:r>
        <w:rPr>
          <w:rFonts w:ascii="Times New Roman" w:hAnsi="Times New Roman" w:cs="Times New Roman"/>
          <w:sz w:val="28"/>
          <w:szCs w:val="28"/>
          <w:lang w:val="en-US"/>
        </w:rPr>
        <w:t>RSOH</w:t>
      </w:r>
      <w:r>
        <w:rPr>
          <w:rFonts w:ascii="Times New Roman" w:hAnsi="Times New Roman" w:cs="Times New Roman"/>
          <w:sz w:val="28"/>
          <w:szCs w:val="28"/>
        </w:rPr>
        <w:t xml:space="preserve"> и 45 байт заголовка мультиплексной секции – </w:t>
      </w:r>
      <w:r>
        <w:rPr>
          <w:rFonts w:ascii="Times New Roman" w:hAnsi="Times New Roman" w:cs="Times New Roman"/>
          <w:sz w:val="28"/>
          <w:szCs w:val="28"/>
          <w:lang w:val="en-US"/>
        </w:rPr>
        <w:t>MSOH</w:t>
      </w:r>
      <w:r>
        <w:rPr>
          <w:rFonts w:ascii="Times New Roman" w:hAnsi="Times New Roman" w:cs="Times New Roman"/>
          <w:sz w:val="28"/>
          <w:szCs w:val="28"/>
        </w:rPr>
        <w:t xml:space="preserve">  формируется </w:t>
      </w:r>
      <w:r>
        <w:rPr>
          <w:rFonts w:ascii="Times New Roman" w:hAnsi="Times New Roman" w:cs="Times New Roman"/>
          <w:sz w:val="28"/>
          <w:szCs w:val="28"/>
          <w:lang w:val="en-US"/>
        </w:rPr>
        <w:t>STM</w:t>
      </w:r>
      <w:r>
        <w:rPr>
          <w:rFonts w:ascii="Times New Roman" w:hAnsi="Times New Roman" w:cs="Times New Roman"/>
          <w:sz w:val="28"/>
          <w:szCs w:val="28"/>
        </w:rPr>
        <w:t xml:space="preserve">-1: </w:t>
      </w:r>
      <w:r>
        <w:rPr>
          <w:rFonts w:ascii="Times New Roman" w:hAnsi="Times New Roman" w:cs="Times New Roman"/>
          <w:sz w:val="28"/>
          <w:szCs w:val="28"/>
          <w:lang w:val="en-US"/>
        </w:rPr>
        <w:t>STM</w:t>
      </w:r>
      <w:r>
        <w:rPr>
          <w:rFonts w:ascii="Times New Roman" w:hAnsi="Times New Roman" w:cs="Times New Roman"/>
          <w:sz w:val="28"/>
          <w:szCs w:val="28"/>
        </w:rPr>
        <w:t xml:space="preserve">-1 = </w:t>
      </w:r>
      <w:r>
        <w:rPr>
          <w:rFonts w:ascii="Times New Roman" w:hAnsi="Times New Roman" w:cs="Times New Roman"/>
          <w:sz w:val="28"/>
          <w:szCs w:val="28"/>
          <w:lang w:val="en-US"/>
        </w:rPr>
        <w:t>AUG</w:t>
      </w:r>
      <w:r>
        <w:rPr>
          <w:rFonts w:ascii="Times New Roman" w:hAnsi="Times New Roman" w:cs="Times New Roman"/>
          <w:sz w:val="28"/>
          <w:szCs w:val="28"/>
        </w:rPr>
        <w:t xml:space="preserve">-4 + </w:t>
      </w:r>
      <w:r>
        <w:rPr>
          <w:rFonts w:ascii="Times New Roman" w:hAnsi="Times New Roman" w:cs="Times New Roman"/>
          <w:sz w:val="28"/>
          <w:szCs w:val="28"/>
          <w:lang w:val="en-US"/>
        </w:rPr>
        <w:t>RSOH</w:t>
      </w:r>
      <w:r>
        <w:rPr>
          <w:rFonts w:ascii="Times New Roman" w:hAnsi="Times New Roman" w:cs="Times New Roman"/>
          <w:sz w:val="28"/>
          <w:szCs w:val="28"/>
        </w:rPr>
        <w:t xml:space="preserve"> + </w:t>
      </w:r>
      <w:r>
        <w:rPr>
          <w:rFonts w:ascii="Times New Roman" w:hAnsi="Times New Roman" w:cs="Times New Roman"/>
          <w:sz w:val="28"/>
          <w:szCs w:val="28"/>
          <w:lang w:val="en-US"/>
        </w:rPr>
        <w:t>MSOH</w:t>
      </w:r>
      <w:r>
        <w:rPr>
          <w:rFonts w:ascii="Times New Roman" w:hAnsi="Times New Roman" w:cs="Times New Roman"/>
          <w:sz w:val="28"/>
          <w:szCs w:val="28"/>
        </w:rPr>
        <w:t xml:space="preserve"> = 2358 + 27 + 45 = 2430 байт. </w:t>
      </w:r>
    </w:p>
    <w:p w14:paraId="25C509AD" w14:textId="77777777" w:rsidR="00884B64" w:rsidRDefault="00884B64" w:rsidP="00884B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Сборка модулей </w:t>
      </w:r>
      <w:r>
        <w:rPr>
          <w:rFonts w:ascii="Times New Roman" w:hAnsi="Times New Roman" w:cs="Times New Roman"/>
          <w:sz w:val="28"/>
          <w:szCs w:val="28"/>
          <w:lang w:val="en-US"/>
        </w:rPr>
        <w:t>STM</w:t>
      </w:r>
      <w:r>
        <w:rPr>
          <w:rFonts w:ascii="Times New Roman" w:hAnsi="Times New Roman" w:cs="Times New Roman"/>
          <w:sz w:val="28"/>
          <w:szCs w:val="28"/>
        </w:rPr>
        <w:t xml:space="preserve">-1 является одной из основных ступеней в структуре группообразования в </w:t>
      </w:r>
      <w:r>
        <w:rPr>
          <w:rFonts w:ascii="Times New Roman" w:hAnsi="Times New Roman" w:cs="Times New Roman"/>
          <w:sz w:val="28"/>
          <w:szCs w:val="28"/>
          <w:lang w:val="en-US"/>
        </w:rPr>
        <w:t>SDH</w:t>
      </w:r>
      <w:r>
        <w:rPr>
          <w:rFonts w:ascii="Times New Roman" w:hAnsi="Times New Roman" w:cs="Times New Roman"/>
          <w:sz w:val="28"/>
          <w:szCs w:val="28"/>
        </w:rPr>
        <w:t>.</w:t>
      </w:r>
    </w:p>
    <w:p w14:paraId="1310FCA1" w14:textId="77777777" w:rsidR="00224E6F" w:rsidRDefault="00224E6F" w:rsidP="00884B64">
      <w:pPr>
        <w:spacing w:after="0" w:line="360" w:lineRule="auto"/>
        <w:ind w:firstLine="709"/>
        <w:jc w:val="both"/>
        <w:rPr>
          <w:rFonts w:ascii="Times New Roman" w:hAnsi="Times New Roman" w:cs="Times New Roman"/>
          <w:sz w:val="28"/>
          <w:szCs w:val="28"/>
        </w:rPr>
      </w:pPr>
    </w:p>
    <w:p w14:paraId="0DB86A9B" w14:textId="77777777" w:rsidR="003B5938" w:rsidRPr="00224E6F" w:rsidRDefault="003B5938" w:rsidP="00286B1B">
      <w:pPr>
        <w:pStyle w:val="a7"/>
        <w:numPr>
          <w:ilvl w:val="1"/>
          <w:numId w:val="39"/>
        </w:numPr>
        <w:spacing w:after="0" w:line="360" w:lineRule="auto"/>
        <w:ind w:left="0" w:firstLine="709"/>
        <w:jc w:val="both"/>
        <w:rPr>
          <w:rFonts w:ascii="Times New Roman" w:hAnsi="Times New Roman" w:cs="Times New Roman"/>
          <w:b/>
          <w:color w:val="000000"/>
          <w:sz w:val="28"/>
          <w:szCs w:val="28"/>
        </w:rPr>
      </w:pPr>
      <w:r w:rsidRPr="00224E6F">
        <w:rPr>
          <w:rFonts w:ascii="Times New Roman" w:hAnsi="Times New Roman" w:cs="Times New Roman"/>
          <w:b/>
          <w:color w:val="000000"/>
          <w:sz w:val="28"/>
          <w:szCs w:val="28"/>
        </w:rPr>
        <w:t xml:space="preserve">Системы синхронизации и управления </w:t>
      </w:r>
    </w:p>
    <w:p w14:paraId="76DE8609" w14:textId="77777777" w:rsidR="00224E6F" w:rsidRPr="00224E6F" w:rsidRDefault="00224E6F" w:rsidP="00224E6F">
      <w:pPr>
        <w:spacing w:after="0" w:line="360" w:lineRule="auto"/>
        <w:ind w:firstLine="709"/>
        <w:jc w:val="both"/>
        <w:rPr>
          <w:rFonts w:ascii="Times New Roman" w:hAnsi="Times New Roman" w:cs="Times New Roman"/>
          <w:b/>
          <w:color w:val="000000"/>
          <w:sz w:val="28"/>
          <w:szCs w:val="28"/>
        </w:rPr>
      </w:pPr>
    </w:p>
    <w:p w14:paraId="51C8FD48" w14:textId="77777777" w:rsidR="00790834" w:rsidRDefault="00790834" w:rsidP="00EE5B91">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10.6.1 Синхронизация</w:t>
      </w:r>
    </w:p>
    <w:p w14:paraId="26A9904B" w14:textId="77777777" w:rsidR="00790834" w:rsidRDefault="00790834" w:rsidP="00EE5B91">
      <w:pPr>
        <w:spacing w:after="0" w:line="360" w:lineRule="auto"/>
        <w:ind w:firstLine="709"/>
        <w:jc w:val="both"/>
        <w:rPr>
          <w:rFonts w:ascii="Times New Roman" w:eastAsia="Times New Roman" w:hAnsi="Times New Roman" w:cs="Times New Roman"/>
          <w:color w:val="000000"/>
          <w:sz w:val="28"/>
          <w:szCs w:val="28"/>
        </w:rPr>
      </w:pPr>
    </w:p>
    <w:p w14:paraId="52115E9E" w14:textId="77777777" w:rsidR="004E5816" w:rsidRPr="00224E6F" w:rsidRDefault="004E5816" w:rsidP="00EE5B91">
      <w:pPr>
        <w:spacing w:after="0" w:line="360" w:lineRule="auto"/>
        <w:ind w:firstLine="709"/>
        <w:jc w:val="both"/>
        <w:rPr>
          <w:rFonts w:ascii="Times New Roman" w:eastAsia="Times New Roman" w:hAnsi="Times New Roman" w:cs="Times New Roman"/>
          <w:color w:val="000000"/>
          <w:sz w:val="28"/>
          <w:szCs w:val="28"/>
        </w:rPr>
      </w:pPr>
      <w:r w:rsidRPr="00224E6F">
        <w:rPr>
          <w:rFonts w:ascii="Times New Roman" w:eastAsia="Times New Roman" w:hAnsi="Times New Roman" w:cs="Times New Roman"/>
          <w:color w:val="000000"/>
          <w:sz w:val="28"/>
          <w:szCs w:val="28"/>
        </w:rPr>
        <w:t>Принцип временного разделения каналов предполагает специальные меры синхронизации между передающей и приемной станциями. В ЦСП различают два основных вида синхронизации: по тактовой частоте и циклам. Тактовая синхронизация необходима для установления равенства скоростей обработки сигналов на передающей и приемной станциях, цикловая — для правильного распределения пришедшего на вход приемной станции сигнала по каналам или цифровым трактам.</w:t>
      </w:r>
    </w:p>
    <w:p w14:paraId="7F67B746" w14:textId="77777777" w:rsidR="004E5816" w:rsidRPr="00224E6F" w:rsidRDefault="004E5816" w:rsidP="00224E6F">
      <w:pPr>
        <w:spacing w:after="0" w:line="360" w:lineRule="auto"/>
        <w:ind w:right="20" w:firstLine="709"/>
        <w:jc w:val="both"/>
        <w:rPr>
          <w:rFonts w:ascii="Times New Roman" w:eastAsia="Times New Roman" w:hAnsi="Times New Roman" w:cs="Times New Roman"/>
          <w:color w:val="000000"/>
          <w:sz w:val="28"/>
          <w:szCs w:val="28"/>
        </w:rPr>
      </w:pPr>
      <w:r w:rsidRPr="00224E6F">
        <w:rPr>
          <w:rFonts w:ascii="Times New Roman" w:eastAsia="Times New Roman" w:hAnsi="Times New Roman" w:cs="Times New Roman"/>
          <w:color w:val="000000"/>
          <w:sz w:val="28"/>
          <w:szCs w:val="28"/>
        </w:rPr>
        <w:t>К устройствам системы синхронизации относятся: задающие генераторы и формирователи сигналов синхронизации на передаче, выделители тактовой частоты (ВТЧ) в регенераторах и промежуточных станциях, а также ВТЧ и приемники сигналов синхронизации на приемном конце. Они обеспечивают синхронную работу каждой из ЦСП, которые до последнего времени работали независимо друг от друга. В узлах сети соединения каналов и трактов осуществлялись либо в аналоговой форме, либо через асинхронные стыки, которыми о</w:t>
      </w:r>
      <w:r w:rsidR="00EE5B91">
        <w:rPr>
          <w:rFonts w:ascii="Times New Roman" w:eastAsia="Times New Roman" w:hAnsi="Times New Roman" w:cs="Times New Roman"/>
          <w:color w:val="000000"/>
          <w:sz w:val="28"/>
          <w:szCs w:val="28"/>
        </w:rPr>
        <w:t xml:space="preserve">борудованы все ЦСП </w:t>
      </w:r>
      <w:proofErr w:type="spellStart"/>
      <w:r w:rsidR="00EE5B91">
        <w:rPr>
          <w:rFonts w:ascii="Times New Roman" w:eastAsia="Times New Roman" w:hAnsi="Times New Roman" w:cs="Times New Roman"/>
          <w:color w:val="000000"/>
          <w:sz w:val="28"/>
          <w:szCs w:val="28"/>
        </w:rPr>
        <w:t>плезиохрон</w:t>
      </w:r>
      <w:r w:rsidRPr="00224E6F">
        <w:rPr>
          <w:rFonts w:ascii="Times New Roman" w:eastAsia="Times New Roman" w:hAnsi="Times New Roman" w:cs="Times New Roman"/>
          <w:color w:val="000000"/>
          <w:sz w:val="28"/>
          <w:szCs w:val="28"/>
        </w:rPr>
        <w:t>ной</w:t>
      </w:r>
      <w:proofErr w:type="spellEnd"/>
      <w:r w:rsidRPr="00224E6F">
        <w:rPr>
          <w:rFonts w:ascii="Times New Roman" w:eastAsia="Times New Roman" w:hAnsi="Times New Roman" w:cs="Times New Roman"/>
          <w:color w:val="000000"/>
          <w:sz w:val="28"/>
          <w:szCs w:val="28"/>
        </w:rPr>
        <w:t xml:space="preserve"> цифровой иерархии.</w:t>
      </w:r>
    </w:p>
    <w:p w14:paraId="48EEFD81" w14:textId="77777777" w:rsidR="004E5816" w:rsidRPr="00224E6F" w:rsidRDefault="004E5816" w:rsidP="00224E6F">
      <w:pPr>
        <w:spacing w:after="0" w:line="360" w:lineRule="auto"/>
        <w:ind w:right="20" w:firstLine="709"/>
        <w:jc w:val="both"/>
        <w:rPr>
          <w:rFonts w:ascii="Times New Roman" w:eastAsia="Times New Roman" w:hAnsi="Times New Roman" w:cs="Times New Roman"/>
          <w:color w:val="000000"/>
          <w:sz w:val="28"/>
          <w:szCs w:val="28"/>
        </w:rPr>
      </w:pPr>
      <w:r w:rsidRPr="00224E6F">
        <w:rPr>
          <w:rFonts w:ascii="Times New Roman" w:eastAsia="Times New Roman" w:hAnsi="Times New Roman" w:cs="Times New Roman"/>
          <w:color w:val="000000"/>
          <w:sz w:val="28"/>
          <w:szCs w:val="28"/>
        </w:rPr>
        <w:t>Рекомендацией G.803 определены четыре режима работы сети синхронизации (рис</w:t>
      </w:r>
      <w:r w:rsidR="00EE5B91">
        <w:rPr>
          <w:rFonts w:ascii="Times New Roman" w:eastAsia="Times New Roman" w:hAnsi="Times New Roman" w:cs="Times New Roman"/>
          <w:color w:val="000000"/>
          <w:sz w:val="28"/>
          <w:szCs w:val="28"/>
        </w:rPr>
        <w:t>унок 10.18</w:t>
      </w:r>
      <w:r w:rsidRPr="00224E6F">
        <w:rPr>
          <w:rFonts w:ascii="Times New Roman" w:eastAsia="Times New Roman" w:hAnsi="Times New Roman" w:cs="Times New Roman"/>
          <w:color w:val="000000"/>
          <w:sz w:val="28"/>
          <w:szCs w:val="28"/>
        </w:rPr>
        <w:t xml:space="preserve">): синхронный, </w:t>
      </w:r>
      <w:proofErr w:type="spellStart"/>
      <w:r w:rsidRPr="00224E6F">
        <w:rPr>
          <w:rFonts w:ascii="Times New Roman" w:eastAsia="Times New Roman" w:hAnsi="Times New Roman" w:cs="Times New Roman"/>
          <w:color w:val="000000"/>
          <w:sz w:val="28"/>
          <w:szCs w:val="28"/>
        </w:rPr>
        <w:t>псевдосинхронный</w:t>
      </w:r>
      <w:proofErr w:type="spellEnd"/>
      <w:r w:rsidRPr="00224E6F">
        <w:rPr>
          <w:rFonts w:ascii="Times New Roman" w:eastAsia="Times New Roman" w:hAnsi="Times New Roman" w:cs="Times New Roman"/>
          <w:color w:val="000000"/>
          <w:sz w:val="28"/>
          <w:szCs w:val="28"/>
        </w:rPr>
        <w:t xml:space="preserve">, </w:t>
      </w:r>
      <w:proofErr w:type="spellStart"/>
      <w:r w:rsidRPr="00224E6F">
        <w:rPr>
          <w:rFonts w:ascii="Times New Roman" w:eastAsia="Times New Roman" w:hAnsi="Times New Roman" w:cs="Times New Roman"/>
          <w:color w:val="000000"/>
          <w:sz w:val="28"/>
          <w:szCs w:val="28"/>
        </w:rPr>
        <w:t>плезиохронный</w:t>
      </w:r>
      <w:proofErr w:type="spellEnd"/>
      <w:r w:rsidRPr="00224E6F">
        <w:rPr>
          <w:rFonts w:ascii="Times New Roman" w:eastAsia="Times New Roman" w:hAnsi="Times New Roman" w:cs="Times New Roman"/>
          <w:color w:val="000000"/>
          <w:sz w:val="28"/>
          <w:szCs w:val="28"/>
        </w:rPr>
        <w:t xml:space="preserve"> , асинхронный .</w:t>
      </w:r>
    </w:p>
    <w:p w14:paraId="1380081F" w14:textId="77777777" w:rsidR="004E5816" w:rsidRPr="00224E6F" w:rsidRDefault="004E5816" w:rsidP="00EE5B91">
      <w:pPr>
        <w:spacing w:after="0" w:line="360" w:lineRule="auto"/>
        <w:ind w:firstLine="709"/>
        <w:jc w:val="center"/>
        <w:rPr>
          <w:rFonts w:ascii="Times New Roman" w:eastAsia="Arial Unicode MS" w:hAnsi="Times New Roman" w:cs="Times New Roman"/>
          <w:color w:val="000000"/>
          <w:sz w:val="28"/>
          <w:szCs w:val="28"/>
        </w:rPr>
      </w:pPr>
      <w:r w:rsidRPr="00224E6F">
        <w:rPr>
          <w:rFonts w:ascii="Times New Roman" w:eastAsiaTheme="minorEastAsia" w:hAnsi="Times New Roman" w:cs="Times New Roman"/>
          <w:sz w:val="28"/>
          <w:szCs w:val="28"/>
        </w:rPr>
        <w:object w:dxaOrig="12975" w:dyaOrig="8505" w14:anchorId="1ABBAAB0">
          <v:rect id="rectole0000000222" o:spid="_x0000_i1140" style="width:315pt;height:205.5pt" o:ole="" o:preferrelative="t" stroked="f">
            <v:imagedata r:id="rId180" o:title=""/>
          </v:rect>
          <o:OLEObject Type="Embed" ProgID="StaticMetafile" ShapeID="rectole0000000222" DrawAspect="Content" ObjectID="_1760203324" r:id="rId181"/>
        </w:object>
      </w:r>
    </w:p>
    <w:p w14:paraId="31C440F7" w14:textId="77777777" w:rsidR="00EE5B91" w:rsidRDefault="00EE5B91" w:rsidP="00EE5B91">
      <w:pPr>
        <w:spacing w:after="0" w:line="360" w:lineRule="auto"/>
        <w:ind w:firstLine="709"/>
        <w:jc w:val="center"/>
        <w:rPr>
          <w:rFonts w:ascii="Times New Roman" w:eastAsia="Arial Unicode MS" w:hAnsi="Times New Roman" w:cs="Times New Roman"/>
          <w:color w:val="000000"/>
          <w:sz w:val="28"/>
          <w:szCs w:val="28"/>
        </w:rPr>
      </w:pPr>
    </w:p>
    <w:p w14:paraId="50FD03F1" w14:textId="77777777" w:rsidR="004E5816" w:rsidRDefault="00EE5B91" w:rsidP="00EE5B91">
      <w:pPr>
        <w:spacing w:after="0" w:line="360" w:lineRule="auto"/>
        <w:ind w:firstLine="709"/>
        <w:jc w:val="center"/>
        <w:rPr>
          <w:rFonts w:ascii="Times New Roman" w:eastAsia="Arial Unicode MS" w:hAnsi="Times New Roman" w:cs="Times New Roman"/>
          <w:color w:val="000000"/>
          <w:sz w:val="28"/>
          <w:szCs w:val="28"/>
        </w:rPr>
      </w:pPr>
      <w:r>
        <w:rPr>
          <w:rFonts w:ascii="Times New Roman" w:eastAsia="Arial Unicode MS" w:hAnsi="Times New Roman" w:cs="Times New Roman"/>
          <w:color w:val="000000"/>
          <w:sz w:val="28"/>
          <w:szCs w:val="28"/>
        </w:rPr>
        <w:t>Рисунок 10.18 – Режимы синхронизации</w:t>
      </w:r>
    </w:p>
    <w:p w14:paraId="158D27F1" w14:textId="77777777" w:rsidR="00EE5B91" w:rsidRPr="00224E6F" w:rsidRDefault="00EE5B91" w:rsidP="00224E6F">
      <w:pPr>
        <w:spacing w:after="0" w:line="360" w:lineRule="auto"/>
        <w:ind w:firstLine="709"/>
        <w:jc w:val="both"/>
        <w:rPr>
          <w:rFonts w:ascii="Times New Roman" w:eastAsia="Arial Unicode MS" w:hAnsi="Times New Roman" w:cs="Times New Roman"/>
          <w:color w:val="000000"/>
          <w:sz w:val="28"/>
          <w:szCs w:val="28"/>
        </w:rPr>
      </w:pPr>
    </w:p>
    <w:p w14:paraId="634217E6" w14:textId="77777777" w:rsidR="004E5816" w:rsidRPr="00224E6F" w:rsidRDefault="004E5816" w:rsidP="00224E6F">
      <w:pPr>
        <w:spacing w:after="0" w:line="360" w:lineRule="auto"/>
        <w:ind w:right="20" w:firstLine="709"/>
        <w:jc w:val="both"/>
        <w:rPr>
          <w:rFonts w:ascii="Times New Roman" w:eastAsia="Times New Roman" w:hAnsi="Times New Roman" w:cs="Times New Roman"/>
          <w:color w:val="000000"/>
          <w:sz w:val="28"/>
          <w:szCs w:val="28"/>
        </w:rPr>
      </w:pPr>
      <w:r w:rsidRPr="00224E6F">
        <w:rPr>
          <w:rFonts w:ascii="Times New Roman" w:eastAsia="Times New Roman" w:hAnsi="Times New Roman" w:cs="Times New Roman"/>
          <w:color w:val="000000"/>
          <w:sz w:val="28"/>
          <w:szCs w:val="28"/>
        </w:rPr>
        <w:t>Синхронный режим является нормальным режимом работы цифровой сети, при котором проскальзывания носят только случайный характер.</w:t>
      </w:r>
    </w:p>
    <w:p w14:paraId="799BBA1A" w14:textId="77777777" w:rsidR="004E5816" w:rsidRPr="00224E6F" w:rsidRDefault="004E5816" w:rsidP="00224E6F">
      <w:pPr>
        <w:spacing w:after="0" w:line="360" w:lineRule="auto"/>
        <w:ind w:right="20" w:firstLine="709"/>
        <w:jc w:val="both"/>
        <w:rPr>
          <w:rFonts w:ascii="Times New Roman" w:eastAsia="Times New Roman" w:hAnsi="Times New Roman" w:cs="Times New Roman"/>
          <w:color w:val="000000"/>
          <w:sz w:val="28"/>
          <w:szCs w:val="28"/>
        </w:rPr>
      </w:pPr>
      <w:proofErr w:type="spellStart"/>
      <w:r w:rsidRPr="00224E6F">
        <w:rPr>
          <w:rFonts w:ascii="Times New Roman" w:eastAsia="Times New Roman" w:hAnsi="Times New Roman" w:cs="Times New Roman"/>
          <w:color w:val="000000"/>
          <w:sz w:val="28"/>
          <w:szCs w:val="28"/>
        </w:rPr>
        <w:t>Псевдосинхронный</w:t>
      </w:r>
      <w:proofErr w:type="spellEnd"/>
      <w:r w:rsidRPr="00224E6F">
        <w:rPr>
          <w:rFonts w:ascii="Times New Roman" w:eastAsia="Times New Roman" w:hAnsi="Times New Roman" w:cs="Times New Roman"/>
          <w:color w:val="000000"/>
          <w:sz w:val="28"/>
          <w:szCs w:val="28"/>
        </w:rPr>
        <w:t xml:space="preserve"> режим имеет место, когда на цифровой сети независимо друг от друга работают два или несколько генераторов, точность установки частоты которых не хуже </w:t>
      </w:r>
      <m:oMath>
        <m:sSup>
          <m:sSupPr>
            <m:ctrlPr>
              <w:rPr>
                <w:rFonts w:ascii="Cambria Math" w:eastAsia="Times New Roman" w:hAnsi="Cambria Math" w:cs="Times New Roman"/>
                <w:i/>
                <w:color w:val="000000"/>
                <w:sz w:val="28"/>
                <w:szCs w:val="28"/>
              </w:rPr>
            </m:ctrlPr>
          </m:sSupPr>
          <m:e>
            <m:r>
              <w:rPr>
                <w:rFonts w:ascii="Cambria Math" w:eastAsia="Times New Roman" w:hAnsi="Cambria Math" w:cs="Times New Roman"/>
                <w:color w:val="000000"/>
                <w:sz w:val="28"/>
                <w:szCs w:val="28"/>
              </w:rPr>
              <m:t>1×10</m:t>
            </m:r>
          </m:e>
          <m:sup>
            <m:r>
              <w:rPr>
                <w:rFonts w:ascii="Cambria Math" w:eastAsia="Times New Roman" w:hAnsi="Cambria Math" w:cs="Times New Roman"/>
                <w:color w:val="000000"/>
                <w:sz w:val="28"/>
                <w:szCs w:val="28"/>
              </w:rPr>
              <m:t>11</m:t>
            </m:r>
          </m:sup>
        </m:sSup>
      </m:oMath>
      <w:r w:rsidR="00EE5B91">
        <w:rPr>
          <w:rFonts w:ascii="Times New Roman" w:eastAsia="Times New Roman" w:hAnsi="Times New Roman" w:cs="Times New Roman"/>
          <w:color w:val="000000"/>
          <w:sz w:val="28"/>
          <w:szCs w:val="28"/>
        </w:rPr>
        <w:t xml:space="preserve"> </w:t>
      </w:r>
      <w:r w:rsidRPr="00224E6F">
        <w:rPr>
          <w:rFonts w:ascii="Times New Roman" w:eastAsia="Times New Roman" w:hAnsi="Times New Roman" w:cs="Times New Roman"/>
          <w:color w:val="000000"/>
          <w:sz w:val="28"/>
          <w:szCs w:val="28"/>
        </w:rPr>
        <w:t xml:space="preserve">в соответствии с Рекомендацией G.811. На </w:t>
      </w:r>
      <w:proofErr w:type="spellStart"/>
      <w:r w:rsidRPr="00224E6F">
        <w:rPr>
          <w:rFonts w:ascii="Times New Roman" w:eastAsia="Times New Roman" w:hAnsi="Times New Roman" w:cs="Times New Roman"/>
          <w:color w:val="000000"/>
          <w:sz w:val="28"/>
          <w:szCs w:val="28"/>
        </w:rPr>
        <w:t>псевдосинхронной</w:t>
      </w:r>
      <w:proofErr w:type="spellEnd"/>
      <w:r w:rsidRPr="00224E6F">
        <w:rPr>
          <w:rFonts w:ascii="Times New Roman" w:eastAsia="Times New Roman" w:hAnsi="Times New Roman" w:cs="Times New Roman"/>
          <w:color w:val="000000"/>
          <w:sz w:val="28"/>
          <w:szCs w:val="28"/>
        </w:rPr>
        <w:t xml:space="preserve"> сети снижение качества для всех видов связи из-за расхождения частот будет практически неощутимо малым (одно проскальзывание за 70 </w:t>
      </w:r>
      <w:proofErr w:type="spellStart"/>
      <w:r w:rsidRPr="00224E6F">
        <w:rPr>
          <w:rFonts w:ascii="Times New Roman" w:eastAsia="Times New Roman" w:hAnsi="Times New Roman" w:cs="Times New Roman"/>
          <w:color w:val="000000"/>
          <w:sz w:val="28"/>
          <w:szCs w:val="28"/>
        </w:rPr>
        <w:t>сут</w:t>
      </w:r>
      <w:proofErr w:type="spellEnd"/>
      <w:r w:rsidRPr="00224E6F">
        <w:rPr>
          <w:rFonts w:ascii="Times New Roman" w:eastAsia="Times New Roman" w:hAnsi="Times New Roman" w:cs="Times New Roman"/>
          <w:color w:val="000000"/>
          <w:sz w:val="28"/>
          <w:szCs w:val="28"/>
        </w:rPr>
        <w:t xml:space="preserve">.) по сравнению со всеми другими нарушениями в передаче сигналов, которые могут произойти в течение промежутка времени между </w:t>
      </w:r>
      <w:proofErr w:type="spellStart"/>
      <w:r w:rsidRPr="00224E6F">
        <w:rPr>
          <w:rFonts w:ascii="Times New Roman" w:eastAsia="Times New Roman" w:hAnsi="Times New Roman" w:cs="Times New Roman"/>
          <w:color w:val="000000"/>
          <w:sz w:val="28"/>
          <w:szCs w:val="28"/>
        </w:rPr>
        <w:t>проскальзываниями</w:t>
      </w:r>
      <w:proofErr w:type="spellEnd"/>
      <w:r w:rsidRPr="00224E6F">
        <w:rPr>
          <w:rFonts w:ascii="Times New Roman" w:eastAsia="Times New Roman" w:hAnsi="Times New Roman" w:cs="Times New Roman"/>
          <w:color w:val="000000"/>
          <w:sz w:val="28"/>
          <w:szCs w:val="28"/>
        </w:rPr>
        <w:t xml:space="preserve"> по каким-то еще причинам.</w:t>
      </w:r>
    </w:p>
    <w:p w14:paraId="663F78B2" w14:textId="77777777" w:rsidR="004E5816" w:rsidRPr="00224E6F" w:rsidRDefault="004E5816" w:rsidP="00224E6F">
      <w:pPr>
        <w:spacing w:after="0" w:line="360" w:lineRule="auto"/>
        <w:ind w:right="20" w:firstLine="709"/>
        <w:jc w:val="both"/>
        <w:rPr>
          <w:rFonts w:ascii="Times New Roman" w:eastAsia="Times New Roman" w:hAnsi="Times New Roman" w:cs="Times New Roman"/>
          <w:color w:val="000000"/>
          <w:sz w:val="28"/>
          <w:szCs w:val="28"/>
        </w:rPr>
      </w:pPr>
      <w:proofErr w:type="spellStart"/>
      <w:r w:rsidRPr="00224E6F">
        <w:rPr>
          <w:rFonts w:ascii="Times New Roman" w:eastAsia="Times New Roman" w:hAnsi="Times New Roman" w:cs="Times New Roman"/>
          <w:color w:val="000000"/>
          <w:sz w:val="28"/>
          <w:szCs w:val="28"/>
        </w:rPr>
        <w:t>Плезиохронный</w:t>
      </w:r>
      <w:proofErr w:type="spellEnd"/>
      <w:r w:rsidRPr="00224E6F">
        <w:rPr>
          <w:rFonts w:ascii="Times New Roman" w:eastAsia="Times New Roman" w:hAnsi="Times New Roman" w:cs="Times New Roman"/>
          <w:color w:val="000000"/>
          <w:sz w:val="28"/>
          <w:szCs w:val="28"/>
        </w:rPr>
        <w:t xml:space="preserve"> режим работы возникает на цифровой сети, когда генератор ведомого узла полностью теряет возможность внешней принудительной синхронизации вследствие отказов основного и всех резервных путей синхронизации. В этом случае генератор переходит в так называемый режим удержания, при котором запоминается частота сети принудительной синхронизации. Далее с течением времени, по мере ухода частоты вследствие дрейфа от значения, зафиксированного в начальный момент в памяти, генератор переходит в так называемый свободный режим. Поэтому для соблюдения </w:t>
      </w:r>
      <w:r w:rsidRPr="00224E6F">
        <w:rPr>
          <w:rFonts w:ascii="Times New Roman" w:eastAsia="Times New Roman" w:hAnsi="Times New Roman" w:cs="Times New Roman"/>
          <w:color w:val="000000"/>
          <w:sz w:val="28"/>
          <w:szCs w:val="28"/>
        </w:rPr>
        <w:lastRenderedPageBreak/>
        <w:t xml:space="preserve">Рекомендации G.822 по </w:t>
      </w:r>
      <w:proofErr w:type="spellStart"/>
      <w:r w:rsidRPr="00224E6F">
        <w:rPr>
          <w:rFonts w:ascii="Times New Roman" w:eastAsia="Times New Roman" w:hAnsi="Times New Roman" w:cs="Times New Roman"/>
          <w:color w:val="000000"/>
          <w:sz w:val="28"/>
          <w:szCs w:val="28"/>
        </w:rPr>
        <w:t>частости</w:t>
      </w:r>
      <w:proofErr w:type="spellEnd"/>
      <w:r w:rsidRPr="00224E6F">
        <w:rPr>
          <w:rFonts w:ascii="Times New Roman" w:eastAsia="Times New Roman" w:hAnsi="Times New Roman" w:cs="Times New Roman"/>
          <w:color w:val="000000"/>
          <w:sz w:val="28"/>
          <w:szCs w:val="28"/>
        </w:rPr>
        <w:t xml:space="preserve"> </w:t>
      </w:r>
      <w:proofErr w:type="spellStart"/>
      <w:r w:rsidRPr="00224E6F">
        <w:rPr>
          <w:rFonts w:ascii="Times New Roman" w:eastAsia="Times New Roman" w:hAnsi="Times New Roman" w:cs="Times New Roman"/>
          <w:color w:val="000000"/>
          <w:sz w:val="28"/>
          <w:szCs w:val="28"/>
        </w:rPr>
        <w:t>проскальзываний</w:t>
      </w:r>
      <w:proofErr w:type="spellEnd"/>
      <w:r w:rsidRPr="00224E6F">
        <w:rPr>
          <w:rFonts w:ascii="Times New Roman" w:eastAsia="Times New Roman" w:hAnsi="Times New Roman" w:cs="Times New Roman"/>
          <w:color w:val="000000"/>
          <w:sz w:val="28"/>
          <w:szCs w:val="28"/>
        </w:rPr>
        <w:t xml:space="preserve"> длительность работы в режиме удержания в отличие от </w:t>
      </w:r>
      <w:proofErr w:type="spellStart"/>
      <w:r w:rsidRPr="00224E6F">
        <w:rPr>
          <w:rFonts w:ascii="Times New Roman" w:eastAsia="Times New Roman" w:hAnsi="Times New Roman" w:cs="Times New Roman"/>
          <w:color w:val="000000"/>
          <w:sz w:val="28"/>
          <w:szCs w:val="28"/>
        </w:rPr>
        <w:t>псевдосинхронного</w:t>
      </w:r>
      <w:proofErr w:type="spellEnd"/>
      <w:r w:rsidRPr="00224E6F">
        <w:rPr>
          <w:rFonts w:ascii="Times New Roman" w:eastAsia="Times New Roman" w:hAnsi="Times New Roman" w:cs="Times New Roman"/>
          <w:color w:val="000000"/>
          <w:sz w:val="28"/>
          <w:szCs w:val="28"/>
        </w:rPr>
        <w:t xml:space="preserve"> режима должна быть жестко ограничена во времени.</w:t>
      </w:r>
    </w:p>
    <w:p w14:paraId="2C062B3E" w14:textId="77777777" w:rsidR="004E5816" w:rsidRPr="00224E6F" w:rsidRDefault="004E5816" w:rsidP="00224E6F">
      <w:pPr>
        <w:spacing w:after="0" w:line="360" w:lineRule="auto"/>
        <w:ind w:right="20" w:firstLine="709"/>
        <w:jc w:val="both"/>
        <w:rPr>
          <w:rFonts w:ascii="Times New Roman" w:eastAsia="Times New Roman" w:hAnsi="Times New Roman" w:cs="Times New Roman"/>
          <w:color w:val="000000"/>
          <w:sz w:val="28"/>
          <w:szCs w:val="28"/>
        </w:rPr>
      </w:pPr>
      <w:r w:rsidRPr="00224E6F">
        <w:rPr>
          <w:rFonts w:ascii="Times New Roman" w:eastAsia="Times New Roman" w:hAnsi="Times New Roman" w:cs="Times New Roman"/>
          <w:color w:val="000000"/>
          <w:sz w:val="28"/>
          <w:szCs w:val="28"/>
        </w:rPr>
        <w:t>Асинхронный режим характеризуется значительно большим расхождением частот генераторов, при котором, однако, еще не нарушается трафик. Для построения цифровых сетей этот режим не применим.</w:t>
      </w:r>
    </w:p>
    <w:p w14:paraId="03B5B68E" w14:textId="77777777" w:rsidR="00EE5B91" w:rsidRDefault="00EE5B91" w:rsidP="00790834">
      <w:pPr>
        <w:spacing w:after="0" w:line="360" w:lineRule="auto"/>
        <w:ind w:firstLine="709"/>
        <w:jc w:val="both"/>
        <w:rPr>
          <w:rFonts w:ascii="Times New Roman" w:hAnsi="Times New Roman" w:cs="Times New Roman"/>
          <w:color w:val="000000"/>
          <w:sz w:val="28"/>
          <w:szCs w:val="28"/>
        </w:rPr>
      </w:pPr>
    </w:p>
    <w:p w14:paraId="6D290E92" w14:textId="77777777" w:rsidR="00EE5B91" w:rsidRPr="00EE5B91" w:rsidRDefault="00790834" w:rsidP="0079083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10.6.2 У</w:t>
      </w:r>
      <w:r w:rsidR="00EE5B91" w:rsidRPr="00EE5B91">
        <w:rPr>
          <w:rFonts w:ascii="Times New Roman" w:hAnsi="Times New Roman" w:cs="Times New Roman"/>
          <w:color w:val="000000"/>
          <w:sz w:val="28"/>
          <w:szCs w:val="28"/>
        </w:rPr>
        <w:t>правление сетями электросвязи</w:t>
      </w:r>
    </w:p>
    <w:p w14:paraId="5B20DE97"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p>
    <w:p w14:paraId="170821E5"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Предоставление пользователям широкого спектра услуг электросвязи требует обеспечения высокого качества, надежности и живучести телекоммуникационных систем и сетей. Убытки от отказов линий передачи на основе СП СЦИ высокого уровня и технологии интенсивного спектрального разделения каналов могут достигать многих миллионов рублей в минуту. Повышение надежности и живучести телекоммуникационных систем, качества их функционирования возможно на основе эффективного управления их ресурсами.</w:t>
      </w:r>
    </w:p>
    <w:p w14:paraId="2E091C45"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Современные цифровые телекоммуникационные сети представляют собой единство трех сетей:</w:t>
      </w:r>
    </w:p>
    <w:p w14:paraId="2E8E40E2" w14:textId="77777777" w:rsidR="00EE5B91" w:rsidRPr="00790834" w:rsidRDefault="00EE5B91" w:rsidP="00286B1B">
      <w:pPr>
        <w:pStyle w:val="a7"/>
        <w:numPr>
          <w:ilvl w:val="1"/>
          <w:numId w:val="41"/>
        </w:numPr>
        <w:spacing w:after="0" w:line="360" w:lineRule="auto"/>
        <w:ind w:left="0" w:firstLine="709"/>
        <w:jc w:val="both"/>
        <w:rPr>
          <w:rFonts w:ascii="Times New Roman" w:hAnsi="Times New Roman" w:cs="Times New Roman"/>
          <w:color w:val="000000"/>
          <w:sz w:val="28"/>
          <w:szCs w:val="28"/>
        </w:rPr>
      </w:pPr>
      <w:r w:rsidRPr="00790834">
        <w:rPr>
          <w:rFonts w:ascii="Times New Roman" w:hAnsi="Times New Roman" w:cs="Times New Roman"/>
          <w:color w:val="000000"/>
          <w:sz w:val="28"/>
          <w:szCs w:val="28"/>
        </w:rPr>
        <w:t>информационных сетей электросвязи (первичных, вторичных, транспортных, доступа);</w:t>
      </w:r>
    </w:p>
    <w:p w14:paraId="225BF253" w14:textId="77777777" w:rsidR="00EE5B91" w:rsidRPr="00790834" w:rsidRDefault="00EE5B91" w:rsidP="00286B1B">
      <w:pPr>
        <w:pStyle w:val="a7"/>
        <w:numPr>
          <w:ilvl w:val="1"/>
          <w:numId w:val="41"/>
        </w:numPr>
        <w:spacing w:after="0" w:line="360" w:lineRule="auto"/>
        <w:ind w:left="0" w:firstLine="709"/>
        <w:jc w:val="both"/>
        <w:rPr>
          <w:rFonts w:ascii="Times New Roman" w:hAnsi="Times New Roman" w:cs="Times New Roman"/>
          <w:color w:val="000000"/>
          <w:sz w:val="28"/>
          <w:szCs w:val="28"/>
        </w:rPr>
      </w:pPr>
      <w:r w:rsidRPr="00790834">
        <w:rPr>
          <w:rFonts w:ascii="Times New Roman" w:hAnsi="Times New Roman" w:cs="Times New Roman"/>
          <w:color w:val="000000"/>
          <w:sz w:val="28"/>
          <w:szCs w:val="28"/>
        </w:rPr>
        <w:t>сетей синхронизации;</w:t>
      </w:r>
    </w:p>
    <w:p w14:paraId="3C6C13EC" w14:textId="77777777" w:rsidR="00790834" w:rsidRDefault="00EE5B91" w:rsidP="00286B1B">
      <w:pPr>
        <w:pStyle w:val="a7"/>
        <w:numPr>
          <w:ilvl w:val="1"/>
          <w:numId w:val="41"/>
        </w:numPr>
        <w:spacing w:after="0" w:line="360" w:lineRule="auto"/>
        <w:ind w:left="0" w:firstLine="709"/>
        <w:jc w:val="both"/>
        <w:rPr>
          <w:rFonts w:ascii="Times New Roman" w:hAnsi="Times New Roman" w:cs="Times New Roman"/>
          <w:color w:val="000000"/>
          <w:sz w:val="28"/>
          <w:szCs w:val="28"/>
        </w:rPr>
      </w:pPr>
      <w:r w:rsidRPr="00790834">
        <w:rPr>
          <w:rFonts w:ascii="Times New Roman" w:hAnsi="Times New Roman" w:cs="Times New Roman"/>
          <w:color w:val="000000"/>
          <w:sz w:val="28"/>
          <w:szCs w:val="28"/>
        </w:rPr>
        <w:t xml:space="preserve">сетей управления качеством функционирования первых двух. </w:t>
      </w:r>
    </w:p>
    <w:p w14:paraId="1945204D" w14:textId="77777777" w:rsidR="00EE5B91" w:rsidRPr="00790834" w:rsidRDefault="00EE5B91" w:rsidP="00790834">
      <w:pPr>
        <w:spacing w:after="0" w:line="360" w:lineRule="auto"/>
        <w:ind w:left="349" w:firstLine="709"/>
        <w:jc w:val="both"/>
        <w:rPr>
          <w:rFonts w:ascii="Times New Roman" w:hAnsi="Times New Roman" w:cs="Times New Roman"/>
          <w:color w:val="000000"/>
          <w:sz w:val="28"/>
          <w:szCs w:val="28"/>
        </w:rPr>
      </w:pPr>
      <w:r w:rsidRPr="00790834">
        <w:rPr>
          <w:rFonts w:ascii="Times New Roman" w:hAnsi="Times New Roman" w:cs="Times New Roman"/>
          <w:color w:val="000000"/>
          <w:sz w:val="28"/>
          <w:szCs w:val="28"/>
        </w:rPr>
        <w:t>Сеть управления в совокупности с информационными технологиями образует систему управления электросвязью, представляющую собой отдельную инфраструктуру, которая взаимодействует с сетью электросвязи в нескольких точках с помощью сети передачи данных и допускает использование части сети для организации своих связей.</w:t>
      </w:r>
    </w:p>
    <w:p w14:paraId="0BF4DC1A"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Основой построения системы управления является сеть управления электросвязью (телекоммуникациями) (</w:t>
      </w:r>
      <w:proofErr w:type="spellStart"/>
      <w:r w:rsidRPr="00EE5B91">
        <w:rPr>
          <w:rFonts w:ascii="Times New Roman" w:hAnsi="Times New Roman" w:cs="Times New Roman"/>
          <w:color w:val="000000"/>
          <w:sz w:val="28"/>
          <w:szCs w:val="28"/>
        </w:rPr>
        <w:t>Telecommunication</w:t>
      </w:r>
      <w:proofErr w:type="spellEnd"/>
      <w:r w:rsidRPr="00EE5B91">
        <w:rPr>
          <w:rFonts w:ascii="Times New Roman" w:hAnsi="Times New Roman" w:cs="Times New Roman"/>
          <w:color w:val="000000"/>
          <w:sz w:val="28"/>
          <w:szCs w:val="28"/>
        </w:rPr>
        <w:t xml:space="preserve"> </w:t>
      </w:r>
      <w:proofErr w:type="spellStart"/>
      <w:r w:rsidRPr="00EE5B91">
        <w:rPr>
          <w:rFonts w:ascii="Times New Roman" w:hAnsi="Times New Roman" w:cs="Times New Roman"/>
          <w:color w:val="000000"/>
          <w:sz w:val="28"/>
          <w:szCs w:val="28"/>
        </w:rPr>
        <w:t>Management</w:t>
      </w:r>
      <w:proofErr w:type="spellEnd"/>
      <w:r w:rsidRPr="00EE5B91">
        <w:rPr>
          <w:rFonts w:ascii="Times New Roman" w:hAnsi="Times New Roman" w:cs="Times New Roman"/>
          <w:color w:val="000000"/>
          <w:sz w:val="28"/>
          <w:szCs w:val="28"/>
        </w:rPr>
        <w:t xml:space="preserve"> </w:t>
      </w:r>
      <w:proofErr w:type="spellStart"/>
      <w:r w:rsidRPr="00EE5B91">
        <w:rPr>
          <w:rFonts w:ascii="Times New Roman" w:hAnsi="Times New Roman" w:cs="Times New Roman"/>
          <w:color w:val="000000"/>
          <w:sz w:val="28"/>
          <w:szCs w:val="28"/>
        </w:rPr>
        <w:t>Network</w:t>
      </w:r>
      <w:proofErr w:type="spellEnd"/>
      <w:r w:rsidRPr="00EE5B91">
        <w:rPr>
          <w:rFonts w:ascii="Times New Roman" w:hAnsi="Times New Roman" w:cs="Times New Roman"/>
          <w:color w:val="000000"/>
          <w:sz w:val="28"/>
          <w:szCs w:val="28"/>
        </w:rPr>
        <w:t xml:space="preserve"> — TMN). Далее везде будем пользоваться сокращением TMN. TMN — распределенная </w:t>
      </w:r>
      <w:r w:rsidRPr="00EE5B91">
        <w:rPr>
          <w:rFonts w:ascii="Times New Roman" w:hAnsi="Times New Roman" w:cs="Times New Roman"/>
          <w:color w:val="000000"/>
          <w:sz w:val="28"/>
          <w:szCs w:val="28"/>
        </w:rPr>
        <w:lastRenderedPageBreak/>
        <w:t>сеть, обеспечивающая управление сетями электросвязи и их услугами путем организации согласованного взаимодействия между системами управления и оборудованием сетей электросвязи</w:t>
      </w:r>
      <w:r w:rsidRPr="00EE5B91">
        <w:t xml:space="preserve"> </w:t>
      </w:r>
      <w:r w:rsidRPr="00EE5B91">
        <w:rPr>
          <w:rFonts w:ascii="Times New Roman" w:hAnsi="Times New Roman" w:cs="Times New Roman"/>
          <w:color w:val="000000"/>
          <w:sz w:val="28"/>
          <w:szCs w:val="28"/>
        </w:rPr>
        <w:t>а основе единых стандартизированных интерфейсов и протоколов. Основные положения концепции TMN определены в Рекомендации МСЭ-Т М.3010.</w:t>
      </w:r>
    </w:p>
    <w:p w14:paraId="4BAC98C7"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Управление (администрирование или менеджмент) сети заключается в выполнении администратором сети функций административного управления сетью, например формирование конфигурации сети, распоряжение ресурсами сети, регулирование прав доступа в сеть и т.д.</w:t>
      </w:r>
    </w:p>
    <w:p w14:paraId="376DE123"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Обслуживание сети сводится в общем случае к управлению сетью как физической системой, ее мониторингу и сбору статистики о прохождении сигналов, ее тестированию в случае возникновения аварийных ситуаций, восстановлению работоспособности в случае ее нарушения.</w:t>
      </w:r>
    </w:p>
    <w:p w14:paraId="0D62C333"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При создании системы управления электросвязью должны быть решены следующие задачи:</w:t>
      </w:r>
    </w:p>
    <w:p w14:paraId="20E739F2"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w:t>
      </w:r>
      <w:r w:rsidRPr="00EE5B91">
        <w:rPr>
          <w:rFonts w:ascii="Times New Roman" w:hAnsi="Times New Roman" w:cs="Times New Roman"/>
          <w:color w:val="000000"/>
          <w:sz w:val="28"/>
          <w:szCs w:val="28"/>
        </w:rPr>
        <w:tab/>
        <w:t>обеспечение сбора и передачи информации о состоянии всех сетевых элементов (СЭ) по сети передачи данных, соответствующей требованиям TMN;</w:t>
      </w:r>
    </w:p>
    <w:p w14:paraId="61A6B827"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w:t>
      </w:r>
      <w:r w:rsidRPr="00EE5B91">
        <w:rPr>
          <w:rFonts w:ascii="Times New Roman" w:hAnsi="Times New Roman" w:cs="Times New Roman"/>
          <w:color w:val="000000"/>
          <w:sz w:val="28"/>
          <w:szCs w:val="28"/>
        </w:rPr>
        <w:tab/>
        <w:t>адаптация систем передачи, систем коммутации, вторичных сетей и других элементов к требованиям, предъявляемым к СЭ технологией TMN;</w:t>
      </w:r>
    </w:p>
    <w:p w14:paraId="53F395B2" w14:textId="77777777" w:rsid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w:t>
      </w:r>
      <w:r w:rsidRPr="00EE5B91">
        <w:rPr>
          <w:rFonts w:ascii="Times New Roman" w:hAnsi="Times New Roman" w:cs="Times New Roman"/>
          <w:color w:val="000000"/>
          <w:sz w:val="28"/>
          <w:szCs w:val="28"/>
        </w:rPr>
        <w:tab/>
        <w:t>разработка программного и технического обеспечения для соответствующих уровней управления.</w:t>
      </w:r>
    </w:p>
    <w:p w14:paraId="42C2AC39" w14:textId="77777777" w:rsidR="00790834" w:rsidRDefault="00790834" w:rsidP="0079083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Общая схема взаимодействия сети TMN и сети электросвязи представлена на рисунке 10.19</w:t>
      </w:r>
    </w:p>
    <w:p w14:paraId="4155E963"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17E75D46"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21F205E5"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5CD8F642"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0A6C3A8A"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750E7D92"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47F44825"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018081E5" w14:textId="77777777" w:rsidR="00790834" w:rsidRDefault="00A83D0D" w:rsidP="0079083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lastRenderedPageBreak/>
        <w:drawing>
          <wp:anchor distT="0" distB="0" distL="114300" distR="114300" simplePos="0" relativeHeight="251828224" behindDoc="0" locked="0" layoutInCell="1" allowOverlap="1" wp14:anchorId="2C8FE36D" wp14:editId="27149CFF">
            <wp:simplePos x="0" y="0"/>
            <wp:positionH relativeFrom="margin">
              <wp:align>center</wp:align>
            </wp:positionH>
            <wp:positionV relativeFrom="paragraph">
              <wp:posOffset>-34290</wp:posOffset>
            </wp:positionV>
            <wp:extent cx="4067810" cy="3686175"/>
            <wp:effectExtent l="19050" t="0" r="8890" b="0"/>
            <wp:wrapNone/>
            <wp:docPr id="132" name="Рисунок 132" descr="C:\Users\Таня\Documents\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Таня\Documents\media\image1.jpeg"/>
                    <pic:cNvPicPr>
                      <a:picLocks noChangeAspect="1" noChangeArrowheads="1"/>
                    </pic:cNvPicPr>
                  </pic:nvPicPr>
                  <pic:blipFill>
                    <a:blip r:embed="rId182" r:link="rId183"/>
                    <a:srcRect/>
                    <a:stretch>
                      <a:fillRect/>
                    </a:stretch>
                  </pic:blipFill>
                  <pic:spPr bwMode="auto">
                    <a:xfrm>
                      <a:off x="0" y="0"/>
                      <a:ext cx="4067810" cy="3686175"/>
                    </a:xfrm>
                    <a:prstGeom prst="rect">
                      <a:avLst/>
                    </a:prstGeom>
                    <a:noFill/>
                    <a:ln w="9525">
                      <a:noFill/>
                      <a:miter lim="800000"/>
                      <a:headEnd/>
                      <a:tailEnd/>
                    </a:ln>
                  </pic:spPr>
                </pic:pic>
              </a:graphicData>
            </a:graphic>
          </wp:anchor>
        </w:drawing>
      </w:r>
    </w:p>
    <w:p w14:paraId="3A03E87C"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42FAC307"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2918AAA7"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32578A9B"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636D3027"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6EDD2BD2"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35E70775"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7B15EA31"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12C66013"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5F607F8F"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140A75CE"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7056260B" w14:textId="77777777" w:rsidR="00790834" w:rsidRDefault="00790834" w:rsidP="00790834">
      <w:pPr>
        <w:spacing w:after="0" w:line="360" w:lineRule="auto"/>
        <w:ind w:firstLine="709"/>
        <w:jc w:val="both"/>
        <w:rPr>
          <w:rFonts w:ascii="Times New Roman" w:hAnsi="Times New Roman" w:cs="Times New Roman"/>
          <w:color w:val="000000"/>
          <w:sz w:val="28"/>
          <w:szCs w:val="28"/>
        </w:rPr>
      </w:pPr>
    </w:p>
    <w:p w14:paraId="33FE5567" w14:textId="77777777" w:rsidR="00EE5B91" w:rsidRPr="00EE5B91" w:rsidRDefault="00790834" w:rsidP="00790834">
      <w:pPr>
        <w:spacing w:after="0" w:line="360" w:lineRule="auto"/>
        <w:ind w:firstLine="709"/>
        <w:jc w:val="both"/>
        <w:rPr>
          <w:rFonts w:ascii="Times New Roman" w:hAnsi="Times New Roman" w:cs="Times New Roman"/>
          <w:color w:val="000000"/>
          <w:sz w:val="28"/>
          <w:szCs w:val="28"/>
        </w:rPr>
      </w:pPr>
      <w:r>
        <w:rPr>
          <w:rFonts w:ascii="Times New Roman" w:eastAsia="Arial Unicode MS" w:hAnsi="Times New Roman" w:cs="Times New Roman"/>
          <w:color w:val="000000"/>
          <w:sz w:val="28"/>
          <w:szCs w:val="28"/>
        </w:rPr>
        <w:t xml:space="preserve">Рисунок 10.19 – </w:t>
      </w:r>
      <w:r w:rsidR="00EE5B91" w:rsidRPr="00EE5B91">
        <w:rPr>
          <w:rFonts w:ascii="Times New Roman" w:hAnsi="Times New Roman" w:cs="Times New Roman"/>
          <w:color w:val="000000"/>
          <w:sz w:val="28"/>
          <w:szCs w:val="28"/>
        </w:rPr>
        <w:t xml:space="preserve">Общая схема взаимодействия сети TMN и сети электросвязи </w:t>
      </w:r>
    </w:p>
    <w:p w14:paraId="3F1F2F5A" w14:textId="77777777" w:rsidR="00EE5B91" w:rsidRPr="00EE5B91" w:rsidRDefault="00EE5B91" w:rsidP="00790834">
      <w:pPr>
        <w:spacing w:after="0" w:line="360" w:lineRule="auto"/>
        <w:ind w:firstLine="709"/>
        <w:jc w:val="both"/>
        <w:rPr>
          <w:rFonts w:ascii="Times New Roman" w:hAnsi="Times New Roman" w:cs="Times New Roman"/>
          <w:color w:val="000000"/>
          <w:sz w:val="28"/>
          <w:szCs w:val="28"/>
        </w:rPr>
      </w:pPr>
    </w:p>
    <w:p w14:paraId="2A686EDB" w14:textId="77777777" w:rsidR="00790834" w:rsidRPr="00EE5B91"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Узлы коммутации с различным типом коммутационного оборудования (System-12, AXE-10, EWSD, SI-2000 и др.), системы и элементы линий передачи образуют множество СЭ. Управление сетью осуществляется соответствующей операционной системой OS (</w:t>
      </w:r>
      <w:proofErr w:type="spellStart"/>
      <w:r w:rsidRPr="00EE5B91">
        <w:rPr>
          <w:rFonts w:ascii="Times New Roman" w:hAnsi="Times New Roman" w:cs="Times New Roman"/>
          <w:color w:val="000000"/>
          <w:sz w:val="28"/>
          <w:szCs w:val="28"/>
        </w:rPr>
        <w:t>Operating</w:t>
      </w:r>
      <w:proofErr w:type="spellEnd"/>
      <w:r w:rsidRPr="00EE5B91">
        <w:rPr>
          <w:rFonts w:ascii="Times New Roman" w:hAnsi="Times New Roman" w:cs="Times New Roman"/>
          <w:color w:val="000000"/>
          <w:sz w:val="28"/>
          <w:szCs w:val="28"/>
        </w:rPr>
        <w:t xml:space="preserve"> </w:t>
      </w:r>
      <w:proofErr w:type="spellStart"/>
      <w:r w:rsidRPr="00EE5B91">
        <w:rPr>
          <w:rFonts w:ascii="Times New Roman" w:hAnsi="Times New Roman" w:cs="Times New Roman"/>
          <w:color w:val="000000"/>
          <w:sz w:val="28"/>
          <w:szCs w:val="28"/>
        </w:rPr>
        <w:t>System</w:t>
      </w:r>
      <w:proofErr w:type="spellEnd"/>
      <w:r w:rsidRPr="00EE5B91">
        <w:rPr>
          <w:rFonts w:ascii="Times New Roman" w:hAnsi="Times New Roman" w:cs="Times New Roman"/>
          <w:color w:val="000000"/>
          <w:sz w:val="28"/>
          <w:szCs w:val="28"/>
        </w:rPr>
        <w:t xml:space="preserve">), обеспечивающей выполнение функций TMN по сбору, обработке, хранению и распределению управляющей информации. Рабочие станции (стандартные или специализированные компьютеры) служат для взаимодействия техперсонала первичной сети с сетью управления через стыки типа F. Сеть передачи данных служит для организации каналов связи между СЭ, операционными системами и другими компонентами TMN через стыки типа </w:t>
      </w:r>
      <w:proofErr w:type="spellStart"/>
      <w:r w:rsidRPr="00EE5B91">
        <w:rPr>
          <w:rFonts w:ascii="Times New Roman" w:hAnsi="Times New Roman" w:cs="Times New Roman"/>
          <w:color w:val="000000"/>
          <w:sz w:val="28"/>
          <w:szCs w:val="28"/>
        </w:rPr>
        <w:t>Qx</w:t>
      </w:r>
      <w:proofErr w:type="spellEnd"/>
      <w:r w:rsidRPr="00EE5B91">
        <w:rPr>
          <w:rFonts w:ascii="Times New Roman" w:hAnsi="Times New Roman" w:cs="Times New Roman"/>
          <w:color w:val="000000"/>
          <w:sz w:val="28"/>
          <w:szCs w:val="28"/>
        </w:rPr>
        <w:t xml:space="preserve"> (уровни сетевой переда</w:t>
      </w:r>
      <w:r w:rsidR="00790834">
        <w:rPr>
          <w:rFonts w:ascii="Times New Roman" w:hAnsi="Times New Roman" w:cs="Times New Roman"/>
          <w:color w:val="000000"/>
          <w:sz w:val="28"/>
          <w:szCs w:val="28"/>
        </w:rPr>
        <w:t>чи и выше в компьютерной сети).</w:t>
      </w:r>
    </w:p>
    <w:p w14:paraId="03719543" w14:textId="77777777" w:rsidR="00FF340F" w:rsidRDefault="00EE5B91" w:rsidP="00790834">
      <w:pPr>
        <w:spacing w:after="0" w:line="360" w:lineRule="auto"/>
        <w:ind w:firstLine="709"/>
        <w:jc w:val="both"/>
        <w:rPr>
          <w:rFonts w:ascii="Times New Roman" w:hAnsi="Times New Roman" w:cs="Times New Roman"/>
          <w:color w:val="000000"/>
          <w:sz w:val="28"/>
          <w:szCs w:val="28"/>
        </w:rPr>
      </w:pPr>
      <w:r w:rsidRPr="00EE5B91">
        <w:rPr>
          <w:rFonts w:ascii="Times New Roman" w:hAnsi="Times New Roman" w:cs="Times New Roman"/>
          <w:color w:val="000000"/>
          <w:sz w:val="28"/>
          <w:szCs w:val="28"/>
        </w:rPr>
        <w:t>С функциональной точки зрения TMN представляет самостоятельную выделенную сеть, которая взаимодействует с управляемой сетью электросвязи в определенных точках для получения информации и управления функционированием сети.</w:t>
      </w:r>
    </w:p>
    <w:p w14:paraId="3777ECAE" w14:textId="77777777" w:rsidR="00FF340F" w:rsidRPr="00FF340F" w:rsidRDefault="00FF340F" w:rsidP="00FF340F">
      <w:pPr>
        <w:spacing w:after="0"/>
        <w:rPr>
          <w:rFonts w:ascii="Times New Roman" w:hAnsi="Times New Roman" w:cs="Times New Roman"/>
          <w:color w:val="000000"/>
          <w:sz w:val="28"/>
          <w:szCs w:val="28"/>
        </w:rPr>
      </w:pPr>
    </w:p>
    <w:p w14:paraId="0EBF91AD" w14:textId="77777777" w:rsidR="003B5938" w:rsidRPr="00A83D0D" w:rsidRDefault="003B5938" w:rsidP="00A83D0D">
      <w:pPr>
        <w:spacing w:after="0" w:line="360" w:lineRule="auto"/>
        <w:ind w:firstLine="709"/>
        <w:jc w:val="both"/>
        <w:rPr>
          <w:rFonts w:ascii="Times New Roman" w:eastAsia="Calibri" w:hAnsi="Times New Roman" w:cs="Times New Roman"/>
          <w:b/>
          <w:bCs/>
          <w:sz w:val="28"/>
          <w:szCs w:val="28"/>
        </w:rPr>
      </w:pPr>
      <w:r w:rsidRPr="00A83D0D">
        <w:rPr>
          <w:rFonts w:ascii="Times New Roman" w:eastAsia="Calibri" w:hAnsi="Times New Roman" w:cs="Times New Roman"/>
          <w:b/>
          <w:bCs/>
          <w:sz w:val="28"/>
          <w:szCs w:val="28"/>
        </w:rPr>
        <w:lastRenderedPageBreak/>
        <w:t>11 Волоконно-оптические системы передачи (ВОСП)</w:t>
      </w:r>
    </w:p>
    <w:p w14:paraId="664451BE"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p>
    <w:p w14:paraId="6600D331" w14:textId="77777777" w:rsidR="00A83D0D" w:rsidRDefault="00A83D0D" w:rsidP="00A83D0D">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Волоконно-оптическая линия связи (ВОЛС) - это вид системы передачи, при котором информация передается по оптическим диэлектрическим волноводам, известным под названием "оптическое волокно". Волоконно-оптическая сеть - это информационная сеть, связующими элементами между узлами которой являются волоконно-оптические линии связи. Технологии волоконно-оптических сетей помимо вопросов волоконной оптики охватывают также вопросы, касающиеся электронного передающего оборудования, его стандартизации, протоколов передачи, вопросы топологии сети и общие вопросы построения сетей.</w:t>
      </w:r>
    </w:p>
    <w:p w14:paraId="48B2F197" w14:textId="77777777" w:rsidR="002258B7" w:rsidRPr="00A83D0D" w:rsidRDefault="00A83D0D" w:rsidP="00A83D0D">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Развитию</w:t>
      </w:r>
      <w:r w:rsidR="002258B7" w:rsidRPr="00A83D0D">
        <w:rPr>
          <w:rFonts w:ascii="Times New Roman" w:eastAsia="Calibri" w:hAnsi="Times New Roman" w:cs="Times New Roman"/>
          <w:bCs/>
          <w:sz w:val="28"/>
          <w:szCs w:val="28"/>
        </w:rPr>
        <w:t xml:space="preserve"> методов и аппаратуры волоконно-оптических систем передачи (ВОСП) способствуют уникальные свойства волоконно-оптических линий связи (ВОЛС):</w:t>
      </w:r>
    </w:p>
    <w:p w14:paraId="13EB1230"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малые затухание и дисперсия оптических волокон (ОВ);</w:t>
      </w:r>
    </w:p>
    <w:p w14:paraId="3C25773B"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гибкость в реализации требуемой полосы пропускания;</w:t>
      </w:r>
    </w:p>
    <w:p w14:paraId="045BEA54"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xml:space="preserve">- </w:t>
      </w:r>
      <w:proofErr w:type="spellStart"/>
      <w:r w:rsidRPr="00A83D0D">
        <w:rPr>
          <w:rFonts w:ascii="Times New Roman" w:eastAsia="Calibri" w:hAnsi="Times New Roman" w:cs="Times New Roman"/>
          <w:bCs/>
          <w:sz w:val="28"/>
          <w:szCs w:val="28"/>
        </w:rPr>
        <w:t>широкополосность</w:t>
      </w:r>
      <w:proofErr w:type="spellEnd"/>
      <w:r w:rsidRPr="00A83D0D">
        <w:rPr>
          <w:rFonts w:ascii="Times New Roman" w:eastAsia="Calibri" w:hAnsi="Times New Roman" w:cs="Times New Roman"/>
          <w:bCs/>
          <w:sz w:val="28"/>
          <w:szCs w:val="28"/>
        </w:rPr>
        <w:t>;</w:t>
      </w:r>
    </w:p>
    <w:p w14:paraId="55394E77"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малые габаритные размеры и масса ОВ и ОК;</w:t>
      </w:r>
    </w:p>
    <w:p w14:paraId="1283FCAE"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невосприимчивость к внешним электромагнитным полям;</w:t>
      </w:r>
    </w:p>
    <w:p w14:paraId="6C8163B1"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отсутствие искрения при обрывах, коротком замыкании и ненадёжных контактах;</w:t>
      </w:r>
    </w:p>
    <w:p w14:paraId="3ADA7E41"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xml:space="preserve">- допустимость изгиба </w:t>
      </w:r>
      <w:proofErr w:type="spellStart"/>
      <w:r w:rsidRPr="00A83D0D">
        <w:rPr>
          <w:rFonts w:ascii="Times New Roman" w:eastAsia="Calibri" w:hAnsi="Times New Roman" w:cs="Times New Roman"/>
          <w:bCs/>
          <w:sz w:val="28"/>
          <w:szCs w:val="28"/>
        </w:rPr>
        <w:t>световода</w:t>
      </w:r>
      <w:proofErr w:type="spellEnd"/>
      <w:r w:rsidRPr="00A83D0D">
        <w:rPr>
          <w:rFonts w:ascii="Times New Roman" w:eastAsia="Calibri" w:hAnsi="Times New Roman" w:cs="Times New Roman"/>
          <w:bCs/>
          <w:sz w:val="28"/>
          <w:szCs w:val="28"/>
        </w:rPr>
        <w:t xml:space="preserve"> под малым радиусом;</w:t>
      </w:r>
    </w:p>
    <w:p w14:paraId="6B2A4E51"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xml:space="preserve">- низкая стоимость материала </w:t>
      </w:r>
      <w:proofErr w:type="spellStart"/>
      <w:r w:rsidRPr="00A83D0D">
        <w:rPr>
          <w:rFonts w:ascii="Times New Roman" w:eastAsia="Calibri" w:hAnsi="Times New Roman" w:cs="Times New Roman"/>
          <w:bCs/>
          <w:sz w:val="28"/>
          <w:szCs w:val="28"/>
        </w:rPr>
        <w:t>световода</w:t>
      </w:r>
      <w:proofErr w:type="spellEnd"/>
      <w:r w:rsidRPr="00A83D0D">
        <w:rPr>
          <w:rFonts w:ascii="Times New Roman" w:eastAsia="Calibri" w:hAnsi="Times New Roman" w:cs="Times New Roman"/>
          <w:bCs/>
          <w:sz w:val="28"/>
          <w:szCs w:val="28"/>
        </w:rPr>
        <w:t>;</w:t>
      </w:r>
    </w:p>
    <w:p w14:paraId="510B56F0"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возможность использования ОК, не обладающих электропроводностью и индуктивностью;</w:t>
      </w:r>
    </w:p>
    <w:p w14:paraId="3B13030A"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высокая скрытность связи;</w:t>
      </w:r>
    </w:p>
    <w:p w14:paraId="636865E8"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высокая прозрачность ОВ;</w:t>
      </w:r>
    </w:p>
    <w:p w14:paraId="371A55DD" w14:textId="77777777" w:rsidR="002258B7" w:rsidRPr="00A83D0D" w:rsidRDefault="002258B7" w:rsidP="00A83D0D">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возможность постоянного усовершенствования системы связи по мере появления источников с улучшенными характеристиками.</w:t>
      </w:r>
    </w:p>
    <w:p w14:paraId="085CDE4C" w14:textId="77777777" w:rsidR="002258B7" w:rsidRDefault="002258B7" w:rsidP="008A69AF">
      <w:pPr>
        <w:spacing w:after="0" w:line="360" w:lineRule="auto"/>
        <w:ind w:firstLine="709"/>
        <w:jc w:val="both"/>
        <w:rPr>
          <w:rFonts w:ascii="Times New Roman" w:eastAsia="Calibri" w:hAnsi="Times New Roman" w:cs="Times New Roman"/>
          <w:bCs/>
          <w:sz w:val="28"/>
          <w:szCs w:val="28"/>
        </w:rPr>
      </w:pPr>
      <w:r w:rsidRPr="00A83D0D">
        <w:rPr>
          <w:rFonts w:ascii="Times New Roman" w:eastAsia="Calibri" w:hAnsi="Times New Roman" w:cs="Times New Roman"/>
          <w:bCs/>
          <w:sz w:val="28"/>
          <w:szCs w:val="28"/>
        </w:rPr>
        <w:t xml:space="preserve">Передача информации по ВОЛС имеет целый ряд достоинств перед передачей по медному кабелю. Стремительное внедрение в информационные сети оптических </w:t>
      </w:r>
      <w:r w:rsidRPr="00A83D0D">
        <w:rPr>
          <w:rFonts w:ascii="Times New Roman" w:eastAsia="Calibri" w:hAnsi="Times New Roman" w:cs="Times New Roman"/>
          <w:bCs/>
          <w:sz w:val="28"/>
          <w:szCs w:val="28"/>
        </w:rPr>
        <w:lastRenderedPageBreak/>
        <w:t>линий связи является следствием преимуществ, вытекающих из особенностей распространения сигнала в оптическом волокне.</w:t>
      </w:r>
    </w:p>
    <w:p w14:paraId="6DC8C95F" w14:textId="77777777" w:rsidR="008A69AF" w:rsidRDefault="008A69AF" w:rsidP="008A69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Области применения ВОСП</w:t>
      </w:r>
    </w:p>
    <w:p w14:paraId="4AE23174" w14:textId="77777777" w:rsidR="008A69AF" w:rsidRDefault="008A69AF" w:rsidP="008A69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Уплотнение соединительных линий на ГТС.</w:t>
      </w:r>
    </w:p>
    <w:p w14:paraId="6290175D" w14:textId="77777777" w:rsidR="008A69AF" w:rsidRDefault="008A69AF" w:rsidP="008A69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Интегральная система связи электронных АТС.</w:t>
      </w:r>
    </w:p>
    <w:p w14:paraId="4CDD3E06" w14:textId="77777777" w:rsidR="008A69AF" w:rsidRDefault="008A69AF" w:rsidP="008A69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Радиорелейные системы передачи прямой видимости и тропосферные системы передачи.</w:t>
      </w:r>
    </w:p>
    <w:p w14:paraId="5EA153F4" w14:textId="77777777" w:rsidR="008A69AF" w:rsidRDefault="008A69AF" w:rsidP="008A69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Спутниковые системы передачи с многостанционным доступом.</w:t>
      </w:r>
    </w:p>
    <w:p w14:paraId="6E1EA76E" w14:textId="77777777" w:rsidR="008A69AF" w:rsidRDefault="008A69AF" w:rsidP="008A69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Волноводные и оптические системы передачи.</w:t>
      </w:r>
    </w:p>
    <w:p w14:paraId="290A2777" w14:textId="77777777" w:rsidR="00A83D0D" w:rsidRPr="00A83D0D" w:rsidRDefault="00A83D0D" w:rsidP="00A83D0D">
      <w:pPr>
        <w:spacing w:after="0" w:line="360" w:lineRule="auto"/>
        <w:ind w:firstLine="709"/>
        <w:jc w:val="both"/>
        <w:rPr>
          <w:rFonts w:ascii="Times New Roman" w:eastAsia="Calibri" w:hAnsi="Times New Roman" w:cs="Times New Roman"/>
          <w:b/>
          <w:bCs/>
          <w:sz w:val="28"/>
          <w:szCs w:val="28"/>
        </w:rPr>
      </w:pPr>
    </w:p>
    <w:p w14:paraId="0598C77E" w14:textId="77777777" w:rsidR="003B5938" w:rsidRPr="00A83D0D" w:rsidRDefault="00A83D0D" w:rsidP="00A83D0D">
      <w:pPr>
        <w:spacing w:after="0" w:line="360" w:lineRule="auto"/>
        <w:ind w:firstLine="709"/>
        <w:jc w:val="both"/>
        <w:rPr>
          <w:rFonts w:ascii="Times New Roman" w:eastAsia="Calibri" w:hAnsi="Times New Roman" w:cs="Times New Roman"/>
          <w:b/>
          <w:bCs/>
          <w:sz w:val="28"/>
          <w:szCs w:val="28"/>
        </w:rPr>
      </w:pPr>
      <w:r w:rsidRPr="00A83D0D">
        <w:rPr>
          <w:rFonts w:ascii="Times New Roman" w:eastAsia="Calibri" w:hAnsi="Times New Roman" w:cs="Times New Roman"/>
          <w:b/>
          <w:bCs/>
          <w:sz w:val="28"/>
          <w:szCs w:val="28"/>
        </w:rPr>
        <w:t xml:space="preserve">11.1 </w:t>
      </w:r>
      <w:r w:rsidR="003B5938" w:rsidRPr="00A83D0D">
        <w:rPr>
          <w:rFonts w:ascii="Times New Roman" w:eastAsia="Calibri" w:hAnsi="Times New Roman" w:cs="Times New Roman"/>
          <w:b/>
          <w:bCs/>
          <w:sz w:val="28"/>
          <w:szCs w:val="28"/>
        </w:rPr>
        <w:t>Принципы ор</w:t>
      </w:r>
      <w:r w:rsidR="00AB2C48">
        <w:rPr>
          <w:rFonts w:ascii="Times New Roman" w:eastAsia="Calibri" w:hAnsi="Times New Roman" w:cs="Times New Roman"/>
          <w:b/>
          <w:bCs/>
          <w:sz w:val="28"/>
          <w:szCs w:val="28"/>
        </w:rPr>
        <w:t>ганизации линейных трактов ВОСП</w:t>
      </w:r>
    </w:p>
    <w:p w14:paraId="5129D648" w14:textId="77777777" w:rsidR="00A83D0D" w:rsidRPr="00A83D0D" w:rsidRDefault="00A83D0D" w:rsidP="00A83D0D">
      <w:pPr>
        <w:spacing w:after="0" w:line="360" w:lineRule="auto"/>
        <w:ind w:firstLine="709"/>
        <w:jc w:val="both"/>
        <w:rPr>
          <w:rFonts w:ascii="Times New Roman" w:eastAsia="Calibri" w:hAnsi="Times New Roman" w:cs="Times New Roman"/>
          <w:b/>
          <w:bCs/>
          <w:sz w:val="28"/>
          <w:szCs w:val="28"/>
        </w:rPr>
      </w:pPr>
    </w:p>
    <w:p w14:paraId="4D0E7A1F" w14:textId="77777777" w:rsidR="00E3584A" w:rsidRPr="00A83D0D" w:rsidRDefault="00E3584A" w:rsidP="00A83D0D">
      <w:pPr>
        <w:spacing w:after="0" w:line="360" w:lineRule="auto"/>
        <w:ind w:firstLine="720"/>
        <w:jc w:val="both"/>
        <w:rPr>
          <w:rFonts w:ascii="Times New Roman" w:hAnsi="Times New Roman" w:cs="Times New Roman"/>
          <w:sz w:val="28"/>
          <w:szCs w:val="28"/>
        </w:rPr>
      </w:pPr>
      <w:r w:rsidRPr="00A83D0D">
        <w:rPr>
          <w:rFonts w:ascii="Times New Roman" w:hAnsi="Times New Roman" w:cs="Times New Roman"/>
          <w:sz w:val="28"/>
          <w:szCs w:val="28"/>
        </w:rPr>
        <w:t>Линейный тракт (ЛТ) – комплекс технических средств, обеспечивающих передачу сигналов электросвязи в полосе частот или со скоростью соответствующей данной системе передачи. В зависимости от среды распространения линейный тракт ВОСП называют волоконно-оптическим.</w:t>
      </w:r>
    </w:p>
    <w:p w14:paraId="3F6FDBAA" w14:textId="77777777" w:rsidR="00E3584A" w:rsidRPr="00A83D0D" w:rsidRDefault="00E3584A" w:rsidP="00A83D0D">
      <w:pPr>
        <w:spacing w:after="0" w:line="360" w:lineRule="auto"/>
        <w:ind w:firstLine="720"/>
        <w:jc w:val="both"/>
        <w:rPr>
          <w:rFonts w:ascii="Times New Roman" w:hAnsi="Times New Roman" w:cs="Times New Roman"/>
          <w:sz w:val="28"/>
          <w:szCs w:val="28"/>
        </w:rPr>
      </w:pPr>
      <w:r w:rsidRPr="00A83D0D">
        <w:rPr>
          <w:rFonts w:ascii="Times New Roman" w:hAnsi="Times New Roman" w:cs="Times New Roman"/>
          <w:sz w:val="28"/>
          <w:szCs w:val="28"/>
        </w:rPr>
        <w:t>Ослабление оптического сигнала и уширение импульсов из-за дисперсии являются факторами, ограничивающими длину без ретрансляционного участка.</w:t>
      </w:r>
    </w:p>
    <w:p w14:paraId="414AF1E2" w14:textId="77777777" w:rsidR="00E3584A" w:rsidRPr="00A83D0D" w:rsidRDefault="00E3584A" w:rsidP="00A83D0D">
      <w:pPr>
        <w:pStyle w:val="31"/>
        <w:spacing w:after="0" w:line="360" w:lineRule="auto"/>
        <w:ind w:left="0" w:firstLine="720"/>
        <w:jc w:val="both"/>
        <w:rPr>
          <w:sz w:val="28"/>
          <w:szCs w:val="28"/>
        </w:rPr>
      </w:pPr>
      <w:r w:rsidRPr="00A83D0D">
        <w:rPr>
          <w:sz w:val="28"/>
          <w:szCs w:val="28"/>
        </w:rPr>
        <w:t xml:space="preserve">В процессе проектирования сети решается задача выбора варианта построения ЛТ. </w:t>
      </w:r>
    </w:p>
    <w:p w14:paraId="732E3EDE" w14:textId="77777777" w:rsidR="00E3584A" w:rsidRPr="00A83D0D" w:rsidRDefault="00E3584A" w:rsidP="00A83D0D">
      <w:pPr>
        <w:spacing w:after="0" w:line="360" w:lineRule="auto"/>
        <w:ind w:firstLine="567"/>
        <w:jc w:val="both"/>
        <w:rPr>
          <w:rFonts w:ascii="Times New Roman" w:hAnsi="Times New Roman" w:cs="Times New Roman"/>
          <w:sz w:val="28"/>
          <w:szCs w:val="28"/>
        </w:rPr>
      </w:pPr>
    </w:p>
    <w:p w14:paraId="502ECDB3" w14:textId="77777777" w:rsidR="00E3584A" w:rsidRPr="00A83D0D" w:rsidRDefault="006143E7" w:rsidP="00A83D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pict w14:anchorId="5CD7B8A7">
          <v:group id="_x0000_s2644" style="position:absolute;left:0;text-align:left;margin-left:21.75pt;margin-top:6.25pt;width:486pt;height:157.25pt;z-index:251786240" coordorigin="1701,6089" coordsize="9720,3145">
            <v:shape id="_x0000_s2645" type="#_x0000_t202" style="position:absolute;left:1701;top:6169;width:939;height:687">
              <v:textbox style="mso-next-textbox:#_x0000_s2645">
                <w:txbxContent>
                  <w:p w14:paraId="0F81929E" w14:textId="77777777" w:rsidR="002C6E2F" w:rsidRDefault="002C6E2F" w:rsidP="00E3584A">
                    <w:pPr>
                      <w:pStyle w:val="a3"/>
                      <w:tabs>
                        <w:tab w:val="left" w:pos="708"/>
                      </w:tabs>
                      <w:jc w:val="center"/>
                    </w:pPr>
                    <w:r w:rsidRPr="00A83D0D">
                      <w:rPr>
                        <w:rFonts w:ascii="Times New Roman" w:hAnsi="Times New Roman" w:cs="Times New Roman"/>
                      </w:rPr>
                      <w:t>ПОМ</w:t>
                    </w:r>
                  </w:p>
                </w:txbxContent>
              </v:textbox>
            </v:shape>
            <v:shape id="_x0000_s2646" type="#_x0000_t202" style="position:absolute;left:2620;top:6169;width:1140;height:680">
              <v:stroke dashstyle="longDash"/>
              <v:textbox style="mso-next-textbox:#_x0000_s2646">
                <w:txbxContent>
                  <w:p w14:paraId="1F33DBAE" w14:textId="77777777" w:rsidR="002C6E2F" w:rsidRDefault="002C6E2F" w:rsidP="00E3584A">
                    <w:pPr>
                      <w:jc w:val="center"/>
                    </w:pPr>
                    <w:r w:rsidRPr="00A83D0D">
                      <w:rPr>
                        <w:rFonts w:ascii="Times New Roman" w:hAnsi="Times New Roman" w:cs="Times New Roman"/>
                      </w:rPr>
                      <w:t>ОУпер</w:t>
                    </w:r>
                  </w:p>
                </w:txbxContent>
              </v:textbox>
            </v:shape>
            <v:group id="_x0000_s2647" style="position:absolute;left:4100;top:6309;width:380;height:380" coordorigin="4100,12840" coordsize="380,380">
              <v:oval id="_x0000_s2648" style="position:absolute;left:4100;top:12840;width:380;height:380"/>
              <v:line id="_x0000_s2649" style="position:absolute;flip:y" from="4140,12840" to="4320,13080">
                <v:stroke endarrow="block"/>
              </v:line>
              <v:line id="_x0000_s2650" style="position:absolute;flip:y" from="4240,12940" to="4440,13200">
                <v:stroke startarrow="block"/>
              </v:line>
            </v:group>
            <v:shape id="_x0000_s2651" type="#_x0000_t202" style="position:absolute;left:4680;top:6149;width:940;height:720">
              <v:stroke dashstyle="longDash"/>
              <v:textbox style="mso-next-textbox:#_x0000_s2651">
                <w:txbxContent>
                  <w:p w14:paraId="6B905E5C" w14:textId="77777777" w:rsidR="002C6E2F" w:rsidRPr="00A83D0D" w:rsidRDefault="002C6E2F" w:rsidP="00E3584A">
                    <w:pPr>
                      <w:jc w:val="center"/>
                      <w:rPr>
                        <w:rFonts w:ascii="Times New Roman" w:hAnsi="Times New Roman" w:cs="Times New Roman"/>
                      </w:rPr>
                    </w:pPr>
                    <w:r w:rsidRPr="00A83D0D">
                      <w:rPr>
                        <w:rFonts w:ascii="Times New Roman" w:hAnsi="Times New Roman" w:cs="Times New Roman"/>
                      </w:rPr>
                      <w:t>ЛОУ</w:t>
                    </w:r>
                  </w:p>
                </w:txbxContent>
              </v:textbox>
            </v:shape>
            <v:group id="_x0000_s2652" style="position:absolute;left:5817;top:6329;width:380;height:380" coordorigin="4100,12840" coordsize="380,380">
              <v:oval id="_x0000_s2653" style="position:absolute;left:4100;top:12840;width:380;height:380"/>
              <v:line id="_x0000_s2654" style="position:absolute;flip:y" from="4140,12840" to="4320,13080">
                <v:stroke endarrow="block"/>
              </v:line>
              <v:line id="_x0000_s2655" style="position:absolute;flip:y" from="4240,12940" to="4440,13200">
                <v:stroke startarrow="block"/>
              </v:line>
            </v:group>
            <v:shape id="_x0000_s2656" type="#_x0000_t202" style="position:absolute;left:6340;top:6089;width:620;height:900">
              <v:stroke dashstyle="longDash"/>
              <v:textbox style="mso-next-textbox:#_x0000_s2656">
                <w:txbxContent>
                  <w:p w14:paraId="1719FA08" w14:textId="77777777" w:rsidR="002C6E2F" w:rsidRPr="00A83D0D" w:rsidRDefault="002C6E2F" w:rsidP="00E3584A">
                    <w:pPr>
                      <w:jc w:val="center"/>
                      <w:rPr>
                        <w:rFonts w:ascii="Times New Roman" w:hAnsi="Times New Roman" w:cs="Times New Roman"/>
                      </w:rPr>
                    </w:pPr>
                    <w:r w:rsidRPr="00A83D0D">
                      <w:rPr>
                        <w:rFonts w:ascii="Times New Roman" w:hAnsi="Times New Roman" w:cs="Times New Roman"/>
                      </w:rPr>
                      <w:t>ЛР</w:t>
                    </w:r>
                  </w:p>
                </w:txbxContent>
              </v:textbox>
            </v:shape>
            <v:group id="_x0000_s2657" style="position:absolute;left:7120;top:6349;width:380;height:380" coordorigin="4100,12840" coordsize="380,380">
              <v:oval id="_x0000_s2658" style="position:absolute;left:4100;top:12840;width:380;height:380"/>
              <v:line id="_x0000_s2659" style="position:absolute;flip:y" from="4140,12840" to="4320,13080">
                <v:stroke endarrow="block"/>
              </v:line>
              <v:line id="_x0000_s2660" style="position:absolute;flip:y" from="4240,12940" to="4440,13200">
                <v:stroke startarrow="block"/>
              </v:line>
            </v:group>
            <v:shape id="_x0000_s2661" type="#_x0000_t202" style="position:absolute;left:7680;top:6169;width:940;height:720">
              <v:stroke dashstyle="longDash"/>
              <v:textbox style="mso-next-textbox:#_x0000_s2661">
                <w:txbxContent>
                  <w:p w14:paraId="5A738909" w14:textId="77777777" w:rsidR="002C6E2F" w:rsidRPr="00A83D0D" w:rsidRDefault="002C6E2F" w:rsidP="00E3584A">
                    <w:pPr>
                      <w:jc w:val="center"/>
                      <w:rPr>
                        <w:rFonts w:ascii="Times New Roman" w:hAnsi="Times New Roman" w:cs="Times New Roman"/>
                      </w:rPr>
                    </w:pPr>
                    <w:r w:rsidRPr="00A83D0D">
                      <w:rPr>
                        <w:rFonts w:ascii="Times New Roman" w:hAnsi="Times New Roman" w:cs="Times New Roman"/>
                      </w:rPr>
                      <w:t>ЛОУ</w:t>
                    </w:r>
                  </w:p>
                </w:txbxContent>
              </v:textbox>
            </v:shape>
            <v:group id="_x0000_s2662" style="position:absolute;left:8777;top:6309;width:380;height:380" coordorigin="4100,12840" coordsize="380,380">
              <v:oval id="_x0000_s2663" style="position:absolute;left:4100;top:12840;width:380;height:380"/>
              <v:line id="_x0000_s2664" style="position:absolute;flip:y" from="4140,12840" to="4320,13080">
                <v:stroke endarrow="block"/>
              </v:line>
              <v:line id="_x0000_s2665" style="position:absolute;flip:y" from="4240,12940" to="4440,13200">
                <v:stroke startarrow="block"/>
              </v:line>
            </v:group>
            <v:shape id="_x0000_s2666" type="#_x0000_t202" style="position:absolute;left:10280;top:6189;width:1141;height:660">
              <v:textbox style="mso-next-textbox:#_x0000_s2666">
                <w:txbxContent>
                  <w:p w14:paraId="12314126" w14:textId="77777777" w:rsidR="002C6E2F" w:rsidRPr="00A83D0D" w:rsidRDefault="002C6E2F" w:rsidP="00E3584A">
                    <w:pPr>
                      <w:pStyle w:val="a3"/>
                      <w:tabs>
                        <w:tab w:val="left" w:pos="708"/>
                      </w:tabs>
                      <w:jc w:val="center"/>
                      <w:rPr>
                        <w:rFonts w:ascii="Times New Roman" w:hAnsi="Times New Roman" w:cs="Times New Roman"/>
                      </w:rPr>
                    </w:pPr>
                    <w:r w:rsidRPr="00A83D0D">
                      <w:rPr>
                        <w:rFonts w:ascii="Times New Roman" w:hAnsi="Times New Roman" w:cs="Times New Roman"/>
                      </w:rPr>
                      <w:t>ПрОМ</w:t>
                    </w:r>
                  </w:p>
                </w:txbxContent>
              </v:textbox>
            </v:shape>
            <v:shape id="_x0000_s2667" type="#_x0000_t202" style="position:absolute;left:9360;top:6209;width:900;height:660">
              <v:stroke dashstyle="longDash"/>
              <v:textbox style="mso-next-textbox:#_x0000_s2667">
                <w:txbxContent>
                  <w:p w14:paraId="52AF1BD5" w14:textId="77777777" w:rsidR="002C6E2F" w:rsidRPr="00A83D0D" w:rsidRDefault="002C6E2F" w:rsidP="00E3584A">
                    <w:pPr>
                      <w:jc w:val="center"/>
                      <w:rPr>
                        <w:rFonts w:ascii="Times New Roman" w:hAnsi="Times New Roman" w:cs="Times New Roman"/>
                      </w:rPr>
                    </w:pPr>
                    <w:r w:rsidRPr="00A83D0D">
                      <w:rPr>
                        <w:rFonts w:ascii="Times New Roman" w:hAnsi="Times New Roman" w:cs="Times New Roman"/>
                      </w:rPr>
                      <w:t>ОУпр</w:t>
                    </w:r>
                  </w:p>
                </w:txbxContent>
              </v:textbox>
            </v:shape>
            <v:line id="_x0000_s2668" style="position:absolute" from="3780,6489" to="4120,6489"/>
            <v:line id="_x0000_s2669" style="position:absolute" from="4500,6469" to="4700,6469"/>
            <v:line id="_x0000_s2670" style="position:absolute" from="5620,6529" to="5860,6529"/>
            <v:line id="_x0000_s2671" style="position:absolute" from="6220,6549" to="6381,6549"/>
            <v:line id="_x0000_s2672" style="position:absolute" from="6960,6509" to="7160,6509"/>
            <v:line id="_x0000_s2673" style="position:absolute" from="7540,6549" to="7680,6549"/>
            <v:line id="_x0000_s2674" style="position:absolute" from="8620,6509" to="8820,6509"/>
            <v:line id="_x0000_s2675" style="position:absolute" from="9180,6489" to="9380,6489"/>
            <v:line id="_x0000_s2676" style="position:absolute" from="1701,6856" to="1701,9216"/>
            <v:line id="_x0000_s2677" style="position:absolute" from="5080,6889" to="5080,8009"/>
            <v:line id="_x0000_s2678" style="position:absolute" from="1701,7936" to="5121,7936">
              <v:stroke startarrow="block" endarrow="block"/>
            </v:line>
            <v:line id="_x0000_s2679" style="position:absolute" from="6722,7036" to="6741,9091"/>
            <v:line id="_x0000_s2680" style="position:absolute" from="11421,6676" to="11421,9234"/>
            <v:line id="_x0000_s2681" style="position:absolute" from="1701,9016" to="6741,9016">
              <v:stroke startarrow="block" endarrow="block"/>
            </v:line>
            <v:line id="_x0000_s2682" style="position:absolute" from="6741,9016" to="11421,9016">
              <v:stroke startarrow="block" endarrow="block"/>
            </v:line>
            <v:shape id="_x0000_s2683" type="#_x0000_t202" style="position:absolute;left:1701;top:7036;width:3240;height:1040" filled="f" stroked="f" strokecolor="white">
              <v:textbox style="mso-next-textbox:#_x0000_s2683">
                <w:txbxContent>
                  <w:p w14:paraId="79497FC2" w14:textId="77777777" w:rsidR="002C6E2F" w:rsidRPr="00A83D0D" w:rsidRDefault="002C6E2F" w:rsidP="00E3584A">
                    <w:pPr>
                      <w:pStyle w:val="1"/>
                    </w:pPr>
                    <w:r w:rsidRPr="00A83D0D">
                      <w:t>Участок оптического</w:t>
                    </w:r>
                  </w:p>
                  <w:p w14:paraId="13B73CA6" w14:textId="77777777" w:rsidR="002C6E2F" w:rsidRPr="00A83D0D" w:rsidRDefault="002C6E2F" w:rsidP="00E3584A">
                    <w:pPr>
                      <w:jc w:val="center"/>
                      <w:rPr>
                        <w:rFonts w:ascii="Times New Roman" w:hAnsi="Times New Roman" w:cs="Times New Roman"/>
                        <w:bCs/>
                      </w:rPr>
                    </w:pPr>
                    <w:r w:rsidRPr="00A83D0D">
                      <w:rPr>
                        <w:rFonts w:ascii="Times New Roman" w:hAnsi="Times New Roman" w:cs="Times New Roman"/>
                        <w:bCs/>
                      </w:rPr>
                      <w:t>усиления – усилительный участок - пролет</w:t>
                    </w:r>
                  </w:p>
                </w:txbxContent>
              </v:textbox>
            </v:shape>
            <v:shape id="_x0000_s2684" type="#_x0000_t202" style="position:absolute;left:1701;top:8296;width:4680;height:720" filled="f" stroked="f" strokecolor="white">
              <v:textbox style="mso-next-textbox:#_x0000_s2684" inset="0,0,0,0">
                <w:txbxContent>
                  <w:p w14:paraId="15B5A053" w14:textId="77777777" w:rsidR="002C6E2F" w:rsidRDefault="002C6E2F" w:rsidP="00E3584A">
                    <w:pPr>
                      <w:pStyle w:val="af2"/>
                      <w:jc w:val="center"/>
                      <w:rPr>
                        <w:bCs/>
                      </w:rPr>
                    </w:pPr>
                    <w:r>
                      <w:rPr>
                        <w:bCs/>
                      </w:rPr>
                      <w:t>Секция регенерации –</w:t>
                    </w:r>
                  </w:p>
                  <w:p w14:paraId="73D45B01" w14:textId="77777777" w:rsidR="002C6E2F" w:rsidRDefault="002C6E2F" w:rsidP="00E3584A">
                    <w:pPr>
                      <w:pStyle w:val="af2"/>
                      <w:jc w:val="center"/>
                      <w:rPr>
                        <w:bCs/>
                      </w:rPr>
                    </w:pPr>
                    <w:r>
                      <w:rPr>
                        <w:bCs/>
                      </w:rPr>
                      <w:t>регенерационный участок-секция</w:t>
                    </w:r>
                  </w:p>
                </w:txbxContent>
              </v:textbox>
            </v:shape>
            <v:shape id="_x0000_s2685" type="#_x0000_t202" style="position:absolute;left:6741;top:8296;width:4680;height:720" filled="f" stroked="f" strokecolor="white">
              <v:textbox style="mso-next-textbox:#_x0000_s2685" inset="0,0,0,0">
                <w:txbxContent>
                  <w:p w14:paraId="7D5B9151" w14:textId="77777777" w:rsidR="002C6E2F" w:rsidRDefault="002C6E2F" w:rsidP="00E3584A">
                    <w:pPr>
                      <w:pStyle w:val="af2"/>
                      <w:jc w:val="center"/>
                      <w:rPr>
                        <w:bCs/>
                      </w:rPr>
                    </w:pPr>
                    <w:r>
                      <w:rPr>
                        <w:bCs/>
                      </w:rPr>
                      <w:t>Секция регенерации –</w:t>
                    </w:r>
                  </w:p>
                  <w:p w14:paraId="3CE2D4C0" w14:textId="77777777" w:rsidR="002C6E2F" w:rsidRDefault="002C6E2F" w:rsidP="00E3584A">
                    <w:pPr>
                      <w:pStyle w:val="af2"/>
                      <w:jc w:val="center"/>
                      <w:rPr>
                        <w:bCs/>
                      </w:rPr>
                    </w:pPr>
                    <w:r>
                      <w:rPr>
                        <w:bCs/>
                      </w:rPr>
                      <w:t>регенерационный участок-секция</w:t>
                    </w:r>
                  </w:p>
                </w:txbxContent>
              </v:textbox>
            </v:shape>
          </v:group>
        </w:pict>
      </w:r>
    </w:p>
    <w:p w14:paraId="2E961A07" w14:textId="77777777" w:rsidR="00E3584A" w:rsidRPr="00A83D0D" w:rsidRDefault="00E3584A" w:rsidP="00A83D0D">
      <w:pPr>
        <w:spacing w:after="0" w:line="360" w:lineRule="auto"/>
        <w:jc w:val="both"/>
        <w:rPr>
          <w:rFonts w:ascii="Times New Roman" w:hAnsi="Times New Roman" w:cs="Times New Roman"/>
          <w:sz w:val="28"/>
          <w:szCs w:val="28"/>
        </w:rPr>
      </w:pPr>
    </w:p>
    <w:p w14:paraId="4F715BC1" w14:textId="77777777" w:rsidR="00E3584A" w:rsidRPr="00A83D0D" w:rsidRDefault="00E3584A" w:rsidP="00A83D0D">
      <w:pPr>
        <w:spacing w:after="0" w:line="360" w:lineRule="auto"/>
        <w:jc w:val="both"/>
        <w:rPr>
          <w:rFonts w:ascii="Times New Roman" w:hAnsi="Times New Roman" w:cs="Times New Roman"/>
          <w:sz w:val="28"/>
          <w:szCs w:val="28"/>
        </w:rPr>
      </w:pPr>
    </w:p>
    <w:p w14:paraId="4AD9D374" w14:textId="77777777" w:rsidR="00E3584A" w:rsidRPr="00A83D0D" w:rsidRDefault="00E3584A" w:rsidP="00A83D0D">
      <w:pPr>
        <w:spacing w:after="0" w:line="360" w:lineRule="auto"/>
        <w:jc w:val="both"/>
        <w:rPr>
          <w:rFonts w:ascii="Times New Roman" w:hAnsi="Times New Roman" w:cs="Times New Roman"/>
          <w:sz w:val="28"/>
          <w:szCs w:val="28"/>
        </w:rPr>
      </w:pPr>
    </w:p>
    <w:p w14:paraId="2191E8E7" w14:textId="77777777" w:rsidR="00E3584A" w:rsidRPr="00A83D0D" w:rsidRDefault="00E3584A" w:rsidP="00A83D0D">
      <w:pPr>
        <w:spacing w:after="0" w:line="360" w:lineRule="auto"/>
        <w:jc w:val="both"/>
        <w:rPr>
          <w:rFonts w:ascii="Times New Roman" w:hAnsi="Times New Roman" w:cs="Times New Roman"/>
          <w:sz w:val="28"/>
          <w:szCs w:val="28"/>
        </w:rPr>
      </w:pPr>
    </w:p>
    <w:p w14:paraId="75A09EA3" w14:textId="77777777" w:rsidR="00E3584A" w:rsidRPr="00A83D0D" w:rsidRDefault="00E3584A" w:rsidP="00A83D0D">
      <w:pPr>
        <w:spacing w:after="0" w:line="360" w:lineRule="auto"/>
        <w:jc w:val="both"/>
        <w:rPr>
          <w:rFonts w:ascii="Times New Roman" w:hAnsi="Times New Roman" w:cs="Times New Roman"/>
          <w:sz w:val="28"/>
          <w:szCs w:val="28"/>
        </w:rPr>
      </w:pPr>
    </w:p>
    <w:p w14:paraId="2DF2C050" w14:textId="77777777" w:rsidR="00E3584A" w:rsidRPr="00A83D0D" w:rsidRDefault="00E3584A" w:rsidP="00A83D0D">
      <w:pPr>
        <w:tabs>
          <w:tab w:val="right" w:pos="9639"/>
        </w:tabs>
        <w:spacing w:after="0" w:line="360" w:lineRule="auto"/>
        <w:jc w:val="both"/>
        <w:rPr>
          <w:rFonts w:ascii="Times New Roman" w:hAnsi="Times New Roman" w:cs="Times New Roman"/>
          <w:sz w:val="28"/>
          <w:szCs w:val="28"/>
        </w:rPr>
      </w:pPr>
    </w:p>
    <w:p w14:paraId="54C88285" w14:textId="77777777" w:rsidR="00A83D0D" w:rsidRDefault="00A83D0D" w:rsidP="00A83D0D">
      <w:pPr>
        <w:spacing w:after="0" w:line="360" w:lineRule="auto"/>
        <w:ind w:firstLine="567"/>
        <w:jc w:val="both"/>
        <w:rPr>
          <w:rFonts w:ascii="Times New Roman" w:hAnsi="Times New Roman" w:cs="Times New Roman"/>
          <w:sz w:val="28"/>
          <w:szCs w:val="28"/>
        </w:rPr>
      </w:pPr>
    </w:p>
    <w:p w14:paraId="2B4410C5" w14:textId="77777777" w:rsidR="00E3584A" w:rsidRPr="00A83D0D" w:rsidRDefault="00E3584A" w:rsidP="00A83D0D">
      <w:pPr>
        <w:spacing w:after="0" w:line="360" w:lineRule="auto"/>
        <w:ind w:firstLine="567"/>
        <w:jc w:val="center"/>
        <w:rPr>
          <w:rFonts w:ascii="Times New Roman" w:hAnsi="Times New Roman" w:cs="Times New Roman"/>
          <w:sz w:val="28"/>
          <w:szCs w:val="28"/>
        </w:rPr>
      </w:pPr>
      <w:r w:rsidRPr="00A83D0D">
        <w:rPr>
          <w:rFonts w:ascii="Times New Roman" w:hAnsi="Times New Roman" w:cs="Times New Roman"/>
          <w:sz w:val="28"/>
          <w:szCs w:val="28"/>
        </w:rPr>
        <w:t xml:space="preserve">Рисунок </w:t>
      </w:r>
      <w:r w:rsidR="00A83D0D">
        <w:rPr>
          <w:rFonts w:ascii="Times New Roman" w:hAnsi="Times New Roman" w:cs="Times New Roman"/>
          <w:sz w:val="28"/>
          <w:szCs w:val="28"/>
        </w:rPr>
        <w:t>11.</w:t>
      </w:r>
      <w:r w:rsidRPr="00A83D0D">
        <w:rPr>
          <w:rFonts w:ascii="Times New Roman" w:hAnsi="Times New Roman" w:cs="Times New Roman"/>
          <w:sz w:val="28"/>
          <w:szCs w:val="28"/>
        </w:rPr>
        <w:t>1 - Обобщенная схема линейного тракта</w:t>
      </w:r>
    </w:p>
    <w:p w14:paraId="6D4410FB" w14:textId="77777777" w:rsidR="00E3584A" w:rsidRPr="00A83D0D" w:rsidRDefault="00E3584A" w:rsidP="00A83D0D">
      <w:pPr>
        <w:tabs>
          <w:tab w:val="right" w:pos="9639"/>
        </w:tabs>
        <w:spacing w:after="0" w:line="360" w:lineRule="auto"/>
        <w:ind w:firstLine="720"/>
        <w:jc w:val="both"/>
        <w:rPr>
          <w:rFonts w:ascii="Times New Roman" w:hAnsi="Times New Roman" w:cs="Times New Roman"/>
          <w:sz w:val="28"/>
          <w:szCs w:val="28"/>
        </w:rPr>
      </w:pPr>
      <w:r w:rsidRPr="00A83D0D">
        <w:rPr>
          <w:rFonts w:ascii="Times New Roman" w:hAnsi="Times New Roman" w:cs="Times New Roman"/>
          <w:sz w:val="28"/>
          <w:szCs w:val="28"/>
        </w:rPr>
        <w:lastRenderedPageBreak/>
        <w:t>Назначение элементов схемы ЛТ ВОСП:</w:t>
      </w:r>
    </w:p>
    <w:p w14:paraId="674C6EF5" w14:textId="77777777" w:rsidR="00E3584A" w:rsidRPr="00A83D0D" w:rsidRDefault="00E3584A" w:rsidP="00286B1B">
      <w:pPr>
        <w:numPr>
          <w:ilvl w:val="0"/>
          <w:numId w:val="42"/>
        </w:numPr>
        <w:tabs>
          <w:tab w:val="left" w:pos="540"/>
          <w:tab w:val="left" w:pos="900"/>
        </w:tabs>
        <w:spacing w:after="0" w:line="360" w:lineRule="auto"/>
        <w:ind w:left="0" w:firstLine="709"/>
        <w:jc w:val="both"/>
        <w:rPr>
          <w:rFonts w:ascii="Times New Roman" w:hAnsi="Times New Roman" w:cs="Times New Roman"/>
          <w:sz w:val="28"/>
          <w:szCs w:val="28"/>
        </w:rPr>
      </w:pPr>
      <w:proofErr w:type="spellStart"/>
      <w:r w:rsidRPr="00A83D0D">
        <w:rPr>
          <w:rFonts w:ascii="Times New Roman" w:hAnsi="Times New Roman" w:cs="Times New Roman"/>
          <w:sz w:val="28"/>
          <w:szCs w:val="28"/>
        </w:rPr>
        <w:t>ОУпер</w:t>
      </w:r>
      <w:proofErr w:type="spellEnd"/>
      <w:r w:rsidRPr="00A83D0D">
        <w:rPr>
          <w:rFonts w:ascii="Times New Roman" w:hAnsi="Times New Roman" w:cs="Times New Roman"/>
          <w:sz w:val="28"/>
          <w:szCs w:val="28"/>
        </w:rPr>
        <w:t xml:space="preserve"> – оптический усилитель передачи – это усилитель мощности, встроенный в аппаратуру ВОСП (ВА - </w:t>
      </w:r>
      <w:r w:rsidRPr="00A83D0D">
        <w:rPr>
          <w:rFonts w:ascii="Times New Roman" w:hAnsi="Times New Roman" w:cs="Times New Roman"/>
          <w:sz w:val="28"/>
          <w:szCs w:val="28"/>
          <w:lang w:val="en-AU"/>
        </w:rPr>
        <w:t>booster</w:t>
      </w:r>
      <w:r w:rsidRPr="00A83D0D">
        <w:rPr>
          <w:rFonts w:ascii="Times New Roman" w:hAnsi="Times New Roman" w:cs="Times New Roman"/>
          <w:sz w:val="28"/>
          <w:szCs w:val="28"/>
        </w:rPr>
        <w:t>-</w:t>
      </w:r>
      <w:r w:rsidRPr="00A83D0D">
        <w:rPr>
          <w:rFonts w:ascii="Times New Roman" w:hAnsi="Times New Roman" w:cs="Times New Roman"/>
          <w:sz w:val="28"/>
          <w:szCs w:val="28"/>
          <w:lang w:val="en-AU"/>
        </w:rPr>
        <w:t>amplifier</w:t>
      </w:r>
      <w:r w:rsidRPr="00A83D0D">
        <w:rPr>
          <w:rFonts w:ascii="Times New Roman" w:hAnsi="Times New Roman" w:cs="Times New Roman"/>
          <w:sz w:val="28"/>
          <w:szCs w:val="28"/>
        </w:rPr>
        <w:t>).</w:t>
      </w:r>
    </w:p>
    <w:p w14:paraId="7A499DEB" w14:textId="77777777" w:rsidR="00E3584A" w:rsidRPr="00A83D0D" w:rsidRDefault="00E3584A" w:rsidP="00286B1B">
      <w:pPr>
        <w:numPr>
          <w:ilvl w:val="0"/>
          <w:numId w:val="42"/>
        </w:numPr>
        <w:tabs>
          <w:tab w:val="left" w:pos="540"/>
          <w:tab w:val="left" w:pos="900"/>
        </w:tabs>
        <w:spacing w:after="0" w:line="360" w:lineRule="auto"/>
        <w:ind w:left="0" w:firstLine="709"/>
        <w:jc w:val="both"/>
        <w:rPr>
          <w:rFonts w:ascii="Times New Roman" w:hAnsi="Times New Roman" w:cs="Times New Roman"/>
          <w:sz w:val="28"/>
          <w:szCs w:val="28"/>
        </w:rPr>
      </w:pPr>
      <w:r w:rsidRPr="00A83D0D">
        <w:rPr>
          <w:rFonts w:ascii="Times New Roman" w:hAnsi="Times New Roman" w:cs="Times New Roman"/>
          <w:sz w:val="28"/>
          <w:szCs w:val="28"/>
        </w:rPr>
        <w:t>ЛОУ – линейный оптический усилитель – промежуточный усилитель, компенсирующий затухание на пролете (</w:t>
      </w:r>
      <w:r w:rsidRPr="00A83D0D">
        <w:rPr>
          <w:rFonts w:ascii="Times New Roman" w:hAnsi="Times New Roman" w:cs="Times New Roman"/>
          <w:sz w:val="28"/>
          <w:szCs w:val="28"/>
          <w:lang w:val="en-US"/>
        </w:rPr>
        <w:t>L</w:t>
      </w:r>
      <w:r w:rsidRPr="00A83D0D">
        <w:rPr>
          <w:rFonts w:ascii="Times New Roman" w:hAnsi="Times New Roman" w:cs="Times New Roman"/>
          <w:sz w:val="28"/>
          <w:szCs w:val="28"/>
        </w:rPr>
        <w:t xml:space="preserve">А - </w:t>
      </w:r>
      <w:r w:rsidRPr="00A83D0D">
        <w:rPr>
          <w:rFonts w:ascii="Times New Roman" w:hAnsi="Times New Roman" w:cs="Times New Roman"/>
          <w:sz w:val="28"/>
          <w:szCs w:val="28"/>
          <w:lang w:val="en-US"/>
        </w:rPr>
        <w:t>line</w:t>
      </w:r>
      <w:r w:rsidRPr="00A83D0D">
        <w:rPr>
          <w:rFonts w:ascii="Times New Roman" w:hAnsi="Times New Roman" w:cs="Times New Roman"/>
          <w:sz w:val="28"/>
          <w:szCs w:val="28"/>
        </w:rPr>
        <w:t>-</w:t>
      </w:r>
      <w:r w:rsidRPr="00A83D0D">
        <w:rPr>
          <w:rFonts w:ascii="Times New Roman" w:hAnsi="Times New Roman" w:cs="Times New Roman"/>
          <w:sz w:val="28"/>
          <w:szCs w:val="28"/>
          <w:lang w:val="en-AU"/>
        </w:rPr>
        <w:t>amplifier</w:t>
      </w:r>
      <w:r w:rsidRPr="00A83D0D">
        <w:rPr>
          <w:rFonts w:ascii="Times New Roman" w:hAnsi="Times New Roman" w:cs="Times New Roman"/>
          <w:sz w:val="28"/>
          <w:szCs w:val="28"/>
        </w:rPr>
        <w:t>).</w:t>
      </w:r>
    </w:p>
    <w:p w14:paraId="753C364E" w14:textId="77777777" w:rsidR="00E3584A" w:rsidRPr="00A83D0D" w:rsidRDefault="00E3584A" w:rsidP="00286B1B">
      <w:pPr>
        <w:numPr>
          <w:ilvl w:val="0"/>
          <w:numId w:val="42"/>
        </w:numPr>
        <w:tabs>
          <w:tab w:val="left" w:pos="540"/>
          <w:tab w:val="left" w:pos="900"/>
        </w:tabs>
        <w:spacing w:after="0" w:line="360" w:lineRule="auto"/>
        <w:ind w:left="0" w:firstLine="709"/>
        <w:jc w:val="both"/>
        <w:rPr>
          <w:rFonts w:ascii="Times New Roman" w:hAnsi="Times New Roman" w:cs="Times New Roman"/>
          <w:sz w:val="28"/>
          <w:szCs w:val="28"/>
        </w:rPr>
      </w:pPr>
      <w:r w:rsidRPr="00A83D0D">
        <w:rPr>
          <w:rFonts w:ascii="Times New Roman" w:hAnsi="Times New Roman" w:cs="Times New Roman"/>
          <w:sz w:val="28"/>
          <w:szCs w:val="28"/>
        </w:rPr>
        <w:t>ЛР – линейный регенератор с устройствами оптоэлектронного и электрооптического преобразования (</w:t>
      </w:r>
      <w:r w:rsidRPr="00A83D0D">
        <w:rPr>
          <w:rFonts w:ascii="Times New Roman" w:hAnsi="Times New Roman" w:cs="Times New Roman"/>
          <w:sz w:val="28"/>
          <w:szCs w:val="28"/>
          <w:lang w:val="en-US"/>
        </w:rPr>
        <w:t>LR</w:t>
      </w:r>
      <w:r w:rsidRPr="00A83D0D">
        <w:rPr>
          <w:rFonts w:ascii="Times New Roman" w:hAnsi="Times New Roman" w:cs="Times New Roman"/>
          <w:sz w:val="28"/>
          <w:szCs w:val="28"/>
        </w:rPr>
        <w:t xml:space="preserve"> - </w:t>
      </w:r>
      <w:r w:rsidRPr="00A83D0D">
        <w:rPr>
          <w:rFonts w:ascii="Times New Roman" w:hAnsi="Times New Roman" w:cs="Times New Roman"/>
          <w:sz w:val="28"/>
          <w:szCs w:val="28"/>
          <w:lang w:val="en-US"/>
        </w:rPr>
        <w:t>line</w:t>
      </w:r>
      <w:r w:rsidRPr="00A83D0D">
        <w:rPr>
          <w:rFonts w:ascii="Times New Roman" w:hAnsi="Times New Roman" w:cs="Times New Roman"/>
          <w:sz w:val="28"/>
          <w:szCs w:val="28"/>
        </w:rPr>
        <w:t>-</w:t>
      </w:r>
      <w:r w:rsidRPr="00A83D0D">
        <w:rPr>
          <w:rFonts w:ascii="Times New Roman" w:hAnsi="Times New Roman" w:cs="Times New Roman"/>
          <w:sz w:val="28"/>
          <w:szCs w:val="28"/>
          <w:lang w:val="en-AU"/>
        </w:rPr>
        <w:t>regenerator</w:t>
      </w:r>
      <w:r w:rsidRPr="00A83D0D">
        <w:rPr>
          <w:rFonts w:ascii="Times New Roman" w:hAnsi="Times New Roman" w:cs="Times New Roman"/>
          <w:sz w:val="28"/>
          <w:szCs w:val="28"/>
        </w:rPr>
        <w:t>).</w:t>
      </w:r>
    </w:p>
    <w:p w14:paraId="21FC4AF2" w14:textId="77777777" w:rsidR="00E3584A" w:rsidRPr="00A83D0D" w:rsidRDefault="00E3584A" w:rsidP="00286B1B">
      <w:pPr>
        <w:numPr>
          <w:ilvl w:val="0"/>
          <w:numId w:val="42"/>
        </w:numPr>
        <w:tabs>
          <w:tab w:val="left" w:pos="540"/>
          <w:tab w:val="left" w:pos="900"/>
        </w:tabs>
        <w:spacing w:after="0" w:line="360" w:lineRule="auto"/>
        <w:ind w:left="0" w:firstLine="709"/>
        <w:jc w:val="both"/>
        <w:rPr>
          <w:rFonts w:ascii="Times New Roman" w:hAnsi="Times New Roman" w:cs="Times New Roman"/>
          <w:sz w:val="28"/>
          <w:szCs w:val="28"/>
        </w:rPr>
      </w:pPr>
      <w:proofErr w:type="spellStart"/>
      <w:r w:rsidRPr="00A83D0D">
        <w:rPr>
          <w:rFonts w:ascii="Times New Roman" w:hAnsi="Times New Roman" w:cs="Times New Roman"/>
          <w:sz w:val="28"/>
          <w:szCs w:val="28"/>
        </w:rPr>
        <w:t>ОУпр</w:t>
      </w:r>
      <w:proofErr w:type="spellEnd"/>
      <w:r w:rsidRPr="00A83D0D">
        <w:rPr>
          <w:rFonts w:ascii="Times New Roman" w:hAnsi="Times New Roman" w:cs="Times New Roman"/>
          <w:sz w:val="28"/>
          <w:szCs w:val="28"/>
        </w:rPr>
        <w:t xml:space="preserve"> – оптический усилитель приема – предусилитель, интегрированный с </w:t>
      </w:r>
      <w:proofErr w:type="spellStart"/>
      <w:r w:rsidRPr="00A83D0D">
        <w:rPr>
          <w:rFonts w:ascii="Times New Roman" w:hAnsi="Times New Roman" w:cs="Times New Roman"/>
          <w:sz w:val="28"/>
          <w:szCs w:val="28"/>
        </w:rPr>
        <w:t>ПрОМ</w:t>
      </w:r>
      <w:proofErr w:type="spellEnd"/>
      <w:r w:rsidRPr="00A83D0D">
        <w:rPr>
          <w:rFonts w:ascii="Times New Roman" w:hAnsi="Times New Roman" w:cs="Times New Roman"/>
          <w:sz w:val="28"/>
          <w:szCs w:val="28"/>
        </w:rPr>
        <w:t xml:space="preserve"> (РА - </w:t>
      </w:r>
      <w:r w:rsidRPr="00A83D0D">
        <w:rPr>
          <w:rFonts w:ascii="Times New Roman" w:hAnsi="Times New Roman" w:cs="Times New Roman"/>
          <w:sz w:val="28"/>
          <w:szCs w:val="28"/>
          <w:lang w:val="en-US"/>
        </w:rPr>
        <w:t>pre</w:t>
      </w:r>
      <w:r w:rsidRPr="00A83D0D">
        <w:rPr>
          <w:rFonts w:ascii="Times New Roman" w:hAnsi="Times New Roman" w:cs="Times New Roman"/>
          <w:sz w:val="28"/>
          <w:szCs w:val="28"/>
        </w:rPr>
        <w:t>-</w:t>
      </w:r>
      <w:r w:rsidRPr="00A83D0D">
        <w:rPr>
          <w:rFonts w:ascii="Times New Roman" w:hAnsi="Times New Roman" w:cs="Times New Roman"/>
          <w:sz w:val="28"/>
          <w:szCs w:val="28"/>
          <w:lang w:val="en-AU"/>
        </w:rPr>
        <w:t>amplifier</w:t>
      </w:r>
      <w:r w:rsidRPr="00A83D0D">
        <w:rPr>
          <w:rFonts w:ascii="Times New Roman" w:hAnsi="Times New Roman" w:cs="Times New Roman"/>
          <w:sz w:val="28"/>
          <w:szCs w:val="28"/>
        </w:rPr>
        <w:t>).</w:t>
      </w:r>
    </w:p>
    <w:p w14:paraId="66D3DC16" w14:textId="77777777" w:rsidR="00A83D0D" w:rsidRDefault="00E3584A" w:rsidP="00A83D0D">
      <w:pPr>
        <w:spacing w:after="0" w:line="360" w:lineRule="auto"/>
        <w:ind w:firstLine="709"/>
        <w:jc w:val="both"/>
        <w:rPr>
          <w:rFonts w:ascii="Times New Roman" w:hAnsi="Times New Roman" w:cs="Times New Roman"/>
          <w:sz w:val="28"/>
          <w:szCs w:val="28"/>
        </w:rPr>
      </w:pPr>
      <w:r w:rsidRPr="00A83D0D">
        <w:rPr>
          <w:rFonts w:ascii="Times New Roman" w:hAnsi="Times New Roman" w:cs="Times New Roman"/>
          <w:sz w:val="28"/>
          <w:szCs w:val="28"/>
        </w:rPr>
        <w:t xml:space="preserve">Кроме указанных устройств в состав ЛТ входят преобразователи кода передачи и приема, разъемные и неразъемные соединения, компенсаторы дисперсии. В ВОСП – </w:t>
      </w:r>
      <w:r w:rsidRPr="00A83D0D">
        <w:rPr>
          <w:rFonts w:ascii="Times New Roman" w:hAnsi="Times New Roman" w:cs="Times New Roman"/>
          <w:sz w:val="28"/>
          <w:szCs w:val="28"/>
          <w:lang w:val="en-US"/>
        </w:rPr>
        <w:t>SDH</w:t>
      </w:r>
      <w:r w:rsidRPr="00A83D0D">
        <w:rPr>
          <w:rFonts w:ascii="Times New Roman" w:hAnsi="Times New Roman" w:cs="Times New Roman"/>
          <w:sz w:val="28"/>
          <w:szCs w:val="28"/>
        </w:rPr>
        <w:t xml:space="preserve"> применяются </w:t>
      </w:r>
      <w:proofErr w:type="spellStart"/>
      <w:r w:rsidRPr="00A83D0D">
        <w:rPr>
          <w:rFonts w:ascii="Times New Roman" w:hAnsi="Times New Roman" w:cs="Times New Roman"/>
          <w:sz w:val="28"/>
          <w:szCs w:val="28"/>
        </w:rPr>
        <w:t>ОУпер</w:t>
      </w:r>
      <w:proofErr w:type="spellEnd"/>
      <w:r w:rsidRPr="00A83D0D">
        <w:rPr>
          <w:rFonts w:ascii="Times New Roman" w:hAnsi="Times New Roman" w:cs="Times New Roman"/>
          <w:sz w:val="28"/>
          <w:szCs w:val="28"/>
        </w:rPr>
        <w:t xml:space="preserve">, </w:t>
      </w:r>
      <w:proofErr w:type="spellStart"/>
      <w:r w:rsidRPr="00A83D0D">
        <w:rPr>
          <w:rFonts w:ascii="Times New Roman" w:hAnsi="Times New Roman" w:cs="Times New Roman"/>
          <w:sz w:val="28"/>
          <w:szCs w:val="28"/>
        </w:rPr>
        <w:t>ОУпр</w:t>
      </w:r>
      <w:proofErr w:type="spellEnd"/>
      <w:r w:rsidRPr="00A83D0D">
        <w:rPr>
          <w:rFonts w:ascii="Times New Roman" w:hAnsi="Times New Roman" w:cs="Times New Roman"/>
          <w:sz w:val="28"/>
          <w:szCs w:val="28"/>
        </w:rPr>
        <w:t xml:space="preserve"> и ЛР.</w:t>
      </w:r>
    </w:p>
    <w:p w14:paraId="68AF1E58" w14:textId="77777777" w:rsidR="00E3584A" w:rsidRPr="00A83D0D" w:rsidRDefault="00E3584A" w:rsidP="008A69AF">
      <w:pPr>
        <w:tabs>
          <w:tab w:val="right" w:pos="9639"/>
        </w:tabs>
        <w:spacing w:after="0" w:line="360" w:lineRule="auto"/>
        <w:ind w:firstLine="709"/>
        <w:jc w:val="both"/>
        <w:rPr>
          <w:rFonts w:ascii="Times New Roman" w:hAnsi="Times New Roman" w:cs="Times New Roman"/>
          <w:sz w:val="28"/>
          <w:szCs w:val="28"/>
        </w:rPr>
      </w:pPr>
      <w:r w:rsidRPr="00A83D0D">
        <w:rPr>
          <w:rFonts w:ascii="Times New Roman" w:hAnsi="Times New Roman" w:cs="Times New Roman"/>
          <w:sz w:val="28"/>
          <w:szCs w:val="28"/>
        </w:rPr>
        <w:t xml:space="preserve">При проектировании сети рассчитываются расстояния между ретрансляторами. В точках передачи и приема стандартизированы параметры оптических интерфейсов аппаратуры ВОСП, определяющие стык с оптическим волокном. </w:t>
      </w:r>
    </w:p>
    <w:p w14:paraId="212BF475" w14:textId="77777777" w:rsidR="00E3584A" w:rsidRPr="00A83D0D" w:rsidRDefault="00E3584A" w:rsidP="008A69AF">
      <w:pPr>
        <w:spacing w:after="0" w:line="360" w:lineRule="auto"/>
        <w:ind w:firstLine="709"/>
        <w:jc w:val="both"/>
        <w:rPr>
          <w:rFonts w:ascii="Times New Roman" w:hAnsi="Times New Roman" w:cs="Times New Roman"/>
          <w:sz w:val="28"/>
          <w:szCs w:val="28"/>
        </w:rPr>
      </w:pPr>
      <w:r w:rsidRPr="00A83D0D">
        <w:rPr>
          <w:rFonts w:ascii="Times New Roman" w:hAnsi="Times New Roman" w:cs="Times New Roman"/>
          <w:sz w:val="28"/>
          <w:szCs w:val="28"/>
        </w:rPr>
        <w:t>Характеристики оборудования линейных трактов волоконно-оптических систем передачи PDH стандартизированы в рекомендациях G.651, G.652, G.703, G.823, G.956 МСЭ-Т.</w:t>
      </w:r>
    </w:p>
    <w:p w14:paraId="2E4DE1DB" w14:textId="77777777" w:rsidR="002258B7" w:rsidRPr="00A83D0D" w:rsidRDefault="002258B7" w:rsidP="00A83D0D">
      <w:pPr>
        <w:spacing w:after="0" w:line="360" w:lineRule="auto"/>
        <w:jc w:val="both"/>
        <w:rPr>
          <w:rFonts w:ascii="Times New Roman" w:eastAsia="Calibri" w:hAnsi="Times New Roman" w:cs="Times New Roman"/>
          <w:bCs/>
          <w:sz w:val="28"/>
          <w:szCs w:val="28"/>
        </w:rPr>
      </w:pPr>
    </w:p>
    <w:p w14:paraId="7CDE4E9E" w14:textId="77777777" w:rsidR="003B5938" w:rsidRDefault="008A69AF" w:rsidP="008A69AF">
      <w:pPr>
        <w:spacing w:after="0" w:line="360" w:lineRule="auto"/>
        <w:ind w:left="709"/>
        <w:jc w:val="both"/>
        <w:rPr>
          <w:rFonts w:ascii="Times New Roman" w:eastAsia="Calibri" w:hAnsi="Times New Roman" w:cs="Times New Roman"/>
          <w:b/>
          <w:bCs/>
          <w:sz w:val="28"/>
          <w:szCs w:val="28"/>
        </w:rPr>
      </w:pPr>
      <w:r w:rsidRPr="008A69AF">
        <w:rPr>
          <w:rFonts w:ascii="Times New Roman" w:eastAsia="Calibri" w:hAnsi="Times New Roman" w:cs="Times New Roman"/>
          <w:b/>
          <w:bCs/>
          <w:sz w:val="28"/>
          <w:szCs w:val="28"/>
        </w:rPr>
        <w:t xml:space="preserve">11.2 </w:t>
      </w:r>
      <w:r w:rsidR="003B5938" w:rsidRPr="008A69AF">
        <w:rPr>
          <w:rFonts w:ascii="Times New Roman" w:eastAsia="Calibri" w:hAnsi="Times New Roman" w:cs="Times New Roman"/>
          <w:b/>
          <w:bCs/>
          <w:sz w:val="28"/>
          <w:szCs w:val="28"/>
        </w:rPr>
        <w:t>Оборудование оконечны</w:t>
      </w:r>
      <w:r w:rsidR="00915B7E">
        <w:rPr>
          <w:rFonts w:ascii="Times New Roman" w:eastAsia="Calibri" w:hAnsi="Times New Roman" w:cs="Times New Roman"/>
          <w:b/>
          <w:bCs/>
          <w:sz w:val="28"/>
          <w:szCs w:val="28"/>
        </w:rPr>
        <w:t>х и промежуточных станций ВОСП</w:t>
      </w:r>
    </w:p>
    <w:p w14:paraId="777B0F36" w14:textId="77777777" w:rsidR="00915B7E" w:rsidRPr="009A5A81" w:rsidRDefault="00915B7E" w:rsidP="009A5A81">
      <w:pPr>
        <w:spacing w:after="0" w:line="360" w:lineRule="auto"/>
        <w:ind w:firstLine="709"/>
        <w:jc w:val="both"/>
        <w:rPr>
          <w:rFonts w:ascii="Times New Roman" w:eastAsia="Calibri" w:hAnsi="Times New Roman" w:cs="Times New Roman"/>
          <w:b/>
          <w:bCs/>
          <w:sz w:val="28"/>
          <w:szCs w:val="28"/>
        </w:rPr>
      </w:pPr>
    </w:p>
    <w:p w14:paraId="470388B9"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r w:rsidRPr="009A5A81">
        <w:rPr>
          <w:rFonts w:ascii="Times New Roman" w:eastAsia="Calibri" w:hAnsi="Times New Roman" w:cs="Times New Roman"/>
          <w:bCs/>
          <w:sz w:val="28"/>
          <w:szCs w:val="28"/>
        </w:rPr>
        <w:t>Во</w:t>
      </w:r>
      <w:r w:rsidR="00915B7E" w:rsidRPr="009A5A81">
        <w:rPr>
          <w:rFonts w:ascii="Times New Roman" w:eastAsia="Calibri" w:hAnsi="Times New Roman" w:cs="Times New Roman"/>
          <w:bCs/>
          <w:sz w:val="28"/>
          <w:szCs w:val="28"/>
        </w:rPr>
        <w:t xml:space="preserve">локонно-оптическая система передачи представляет собой оборудование волоконно-оптического линейного тракта, к которому подключается стандартная аппаратура цифрового канало- и группообразования. В свою очередь, линейный тракт состоит из оборудования, устанавливаемого на оконечных станциях, в обслуживаемых и необслуживаемых регенерационных пунктах, соединенных между собой ВОК. </w:t>
      </w:r>
    </w:p>
    <w:p w14:paraId="6DA0EFA8" w14:textId="77777777" w:rsidR="009A5A81" w:rsidRDefault="00915B7E" w:rsidP="009A5A81">
      <w:pPr>
        <w:spacing w:after="0" w:line="360" w:lineRule="auto"/>
        <w:ind w:firstLine="709"/>
        <w:jc w:val="both"/>
        <w:rPr>
          <w:rFonts w:ascii="Times New Roman" w:eastAsia="Calibri" w:hAnsi="Times New Roman" w:cs="Times New Roman"/>
          <w:bCs/>
          <w:sz w:val="28"/>
          <w:szCs w:val="28"/>
        </w:rPr>
      </w:pPr>
      <w:r w:rsidRPr="009A5A81">
        <w:rPr>
          <w:rFonts w:ascii="Times New Roman" w:eastAsia="Calibri" w:hAnsi="Times New Roman" w:cs="Times New Roman"/>
          <w:bCs/>
          <w:sz w:val="28"/>
          <w:szCs w:val="28"/>
        </w:rPr>
        <w:t>Оборудование оконечн</w:t>
      </w:r>
      <w:r w:rsidR="009A5A81">
        <w:rPr>
          <w:rFonts w:ascii="Times New Roman" w:eastAsia="Calibri" w:hAnsi="Times New Roman" w:cs="Times New Roman"/>
          <w:bCs/>
          <w:sz w:val="28"/>
          <w:szCs w:val="28"/>
        </w:rPr>
        <w:t>ых</w:t>
      </w:r>
      <w:r w:rsidRPr="009A5A81">
        <w:rPr>
          <w:rFonts w:ascii="Times New Roman" w:eastAsia="Calibri" w:hAnsi="Times New Roman" w:cs="Times New Roman"/>
          <w:bCs/>
          <w:sz w:val="28"/>
          <w:szCs w:val="28"/>
        </w:rPr>
        <w:t xml:space="preserve"> станций и обслуживаемых пунктов предназначено для работы в условиях помещений и размещается на стойках, а аппаратура НРП, в </w:t>
      </w:r>
      <w:r w:rsidRPr="009A5A81">
        <w:rPr>
          <w:rFonts w:ascii="Times New Roman" w:eastAsia="Calibri" w:hAnsi="Times New Roman" w:cs="Times New Roman"/>
          <w:bCs/>
          <w:sz w:val="28"/>
          <w:szCs w:val="28"/>
        </w:rPr>
        <w:lastRenderedPageBreak/>
        <w:t>зависимости от места размещения, может выполняться для установки на стойке или в контейнерном варианте. На городских телефонных сетях и на железнодорожном транспорте длина участков регенерации позволяет размещать промежуточное оборудование на АТС или железнодорожных станциях и организовывать местное гарантированное электропитание.</w:t>
      </w:r>
    </w:p>
    <w:p w14:paraId="5216E0B0" w14:textId="77777777" w:rsidR="00915B7E" w:rsidRPr="009A5A81" w:rsidRDefault="009A5A81" w:rsidP="009A5A81">
      <w:pPr>
        <w:spacing w:after="0" w:line="360" w:lineRule="auto"/>
        <w:ind w:firstLine="709"/>
        <w:jc w:val="both"/>
        <w:rPr>
          <w:rFonts w:ascii="Times New Roman" w:eastAsia="Calibri" w:hAnsi="Times New Roman" w:cs="Times New Roman"/>
          <w:bCs/>
          <w:sz w:val="28"/>
          <w:szCs w:val="28"/>
        </w:rPr>
      </w:pPr>
      <w:r w:rsidRPr="009A5A81">
        <w:rPr>
          <w:rFonts w:ascii="Times New Roman" w:eastAsia="Calibri" w:hAnsi="Times New Roman" w:cs="Times New Roman"/>
          <w:bCs/>
          <w:sz w:val="28"/>
          <w:szCs w:val="28"/>
        </w:rPr>
        <w:t>К</w:t>
      </w:r>
      <w:r w:rsidR="00915B7E" w:rsidRPr="009A5A81">
        <w:rPr>
          <w:rFonts w:ascii="Times New Roman" w:eastAsia="Calibri" w:hAnsi="Times New Roman" w:cs="Times New Roman"/>
          <w:bCs/>
          <w:sz w:val="28"/>
          <w:szCs w:val="28"/>
        </w:rPr>
        <w:t>онтейнерные НРП размещаются в грунте, на открытом воздухе или в колодцах. В состав НРП может входить несколько линейных регенераторов. Питание НРП может осуществляться от сети переменного тока, автономных источников питания (изотопных) и по цепи дистанционного питания «провод-провод», организуемой по медным жилам ВОК. Необходимость организации дистанционного питания привела к разработке волоконно-оптических кабелей с медными жилами. При использовании таких ВОК</w:t>
      </w:r>
      <w:r>
        <w:rPr>
          <w:rFonts w:ascii="Times New Roman" w:eastAsia="Calibri" w:hAnsi="Times New Roman" w:cs="Times New Roman"/>
          <w:bCs/>
          <w:sz w:val="28"/>
          <w:szCs w:val="28"/>
        </w:rPr>
        <w:t xml:space="preserve"> с медными жилами</w:t>
      </w:r>
      <w:r w:rsidR="00915B7E" w:rsidRPr="009A5A81">
        <w:rPr>
          <w:rFonts w:ascii="Times New Roman" w:eastAsia="Calibri" w:hAnsi="Times New Roman" w:cs="Times New Roman"/>
          <w:bCs/>
          <w:sz w:val="28"/>
          <w:szCs w:val="28"/>
        </w:rPr>
        <w:t>, как в традиционных кабельных магистралях, требуется защита от ударов молнии и коррозии.</w:t>
      </w:r>
    </w:p>
    <w:p w14:paraId="52B6A610" w14:textId="77777777" w:rsidR="00915B7E" w:rsidRPr="009A5A81" w:rsidRDefault="00915B7E" w:rsidP="009A5A81">
      <w:pPr>
        <w:spacing w:after="0" w:line="360" w:lineRule="auto"/>
        <w:ind w:firstLine="709"/>
        <w:jc w:val="both"/>
        <w:rPr>
          <w:rFonts w:ascii="Times New Roman" w:eastAsia="Calibri" w:hAnsi="Times New Roman" w:cs="Times New Roman"/>
          <w:bCs/>
          <w:sz w:val="28"/>
          <w:szCs w:val="28"/>
        </w:rPr>
      </w:pPr>
      <w:r w:rsidRPr="009A5A81">
        <w:rPr>
          <w:rFonts w:ascii="Times New Roman" w:eastAsia="Calibri" w:hAnsi="Times New Roman" w:cs="Times New Roman"/>
          <w:bCs/>
          <w:sz w:val="28"/>
          <w:szCs w:val="28"/>
        </w:rPr>
        <w:t>Если используется вариант местного гарантированного питания, длина участка регенерации определяется только условиями передачи сигналов по оптической цепи. При дистанционном питании линейного тракта расстояние между НРП зависит также от максимального напряжения ДП и схемы его организации. Отсутствие цепей дистанционного питания существенно упрощает конструкцию и</w:t>
      </w:r>
      <w:r w:rsidR="009A5A81" w:rsidRPr="009A5A81">
        <w:rPr>
          <w:rFonts w:ascii="Times New Roman" w:eastAsia="Calibri" w:hAnsi="Times New Roman" w:cs="Times New Roman"/>
          <w:bCs/>
          <w:sz w:val="28"/>
          <w:szCs w:val="28"/>
        </w:rPr>
        <w:t xml:space="preserve"> </w:t>
      </w:r>
      <w:r w:rsidR="009A5A81">
        <w:rPr>
          <w:rFonts w:ascii="Times New Roman" w:eastAsia="Calibri" w:hAnsi="Times New Roman" w:cs="Times New Roman"/>
          <w:bCs/>
          <w:sz w:val="28"/>
          <w:szCs w:val="28"/>
        </w:rPr>
        <w:t>эксплуатацию ВОК</w:t>
      </w:r>
      <w:r w:rsidRPr="009A5A81">
        <w:rPr>
          <w:rFonts w:ascii="Times New Roman" w:eastAsia="Calibri" w:hAnsi="Times New Roman" w:cs="Times New Roman"/>
          <w:bCs/>
          <w:sz w:val="28"/>
          <w:szCs w:val="28"/>
        </w:rPr>
        <w:t>.</w:t>
      </w:r>
      <w:r w:rsidRPr="009A5A81">
        <w:rPr>
          <w:rFonts w:ascii="Times New Roman" w:eastAsia="Times New Roman" w:hAnsi="Times New Roman" w:cs="Times New Roman"/>
          <w:snapToGrid w:val="0"/>
          <w:w w:val="0"/>
          <w:sz w:val="0"/>
          <w:szCs w:val="0"/>
          <w:u w:color="000000"/>
          <w:bdr w:val="none" w:sz="0" w:space="0" w:color="000000"/>
          <w:shd w:val="clear" w:color="000000" w:fill="000000"/>
        </w:rPr>
        <w:t xml:space="preserve"> </w:t>
      </w:r>
    </w:p>
    <w:p w14:paraId="440DA3C1" w14:textId="77777777" w:rsidR="00915B7E" w:rsidRPr="009A5A81" w:rsidRDefault="00915B7E" w:rsidP="009A5A81">
      <w:pPr>
        <w:spacing w:after="0" w:line="360" w:lineRule="auto"/>
        <w:ind w:firstLine="709"/>
        <w:jc w:val="both"/>
        <w:rPr>
          <w:rFonts w:ascii="Times New Roman" w:eastAsia="Calibri" w:hAnsi="Times New Roman" w:cs="Times New Roman"/>
          <w:bCs/>
          <w:sz w:val="28"/>
          <w:szCs w:val="28"/>
        </w:rPr>
      </w:pPr>
      <w:r w:rsidRPr="009A5A81">
        <w:rPr>
          <w:rFonts w:ascii="Times New Roman" w:eastAsia="Calibri" w:hAnsi="Times New Roman" w:cs="Times New Roman"/>
          <w:bCs/>
          <w:sz w:val="28"/>
          <w:szCs w:val="28"/>
        </w:rPr>
        <w:t>На рис</w:t>
      </w:r>
      <w:r w:rsidR="009A5A81">
        <w:rPr>
          <w:rFonts w:ascii="Times New Roman" w:eastAsia="Calibri" w:hAnsi="Times New Roman" w:cs="Times New Roman"/>
          <w:bCs/>
          <w:sz w:val="28"/>
          <w:szCs w:val="28"/>
        </w:rPr>
        <w:t>унке 11.2</w:t>
      </w:r>
      <w:r w:rsidRPr="009A5A81">
        <w:rPr>
          <w:rFonts w:ascii="Times New Roman" w:eastAsia="Calibri" w:hAnsi="Times New Roman" w:cs="Times New Roman"/>
          <w:bCs/>
          <w:sz w:val="28"/>
          <w:szCs w:val="28"/>
        </w:rPr>
        <w:t xml:space="preserve"> приведена структурная схема оконечной и промежуточной аппаратуры волоконно-оптической системы передачи. Показаны только основные устройства и связи между ними, которые являются общими для ВОСП различного назначения, обеспечивающие формирование, прием и регенерацию передаваемого по линейному тракту сигнала, а также возможность контроля его качества в процессе передачи.</w:t>
      </w:r>
    </w:p>
    <w:p w14:paraId="5A500B30" w14:textId="77777777" w:rsidR="00915B7E" w:rsidRDefault="00915B7E" w:rsidP="009A5A81">
      <w:pPr>
        <w:spacing w:after="0" w:line="360" w:lineRule="auto"/>
        <w:ind w:firstLine="709"/>
        <w:jc w:val="both"/>
        <w:rPr>
          <w:rFonts w:ascii="Times New Roman" w:eastAsia="Calibri" w:hAnsi="Times New Roman" w:cs="Times New Roman"/>
          <w:bCs/>
          <w:sz w:val="28"/>
          <w:szCs w:val="28"/>
        </w:rPr>
      </w:pPr>
    </w:p>
    <w:p w14:paraId="4BCA15BD"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22B0E3AE"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771B52E3"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6E47D602"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54E9FB31"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2F56795E"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noProof/>
          <w:sz w:val="28"/>
          <w:szCs w:val="28"/>
          <w:lang w:eastAsia="ru-RU"/>
        </w:rPr>
        <w:drawing>
          <wp:anchor distT="0" distB="0" distL="114300" distR="114300" simplePos="0" relativeHeight="251830272" behindDoc="0" locked="0" layoutInCell="1" allowOverlap="1" wp14:anchorId="5AD3CC96" wp14:editId="0A5C823E">
            <wp:simplePos x="0" y="0"/>
            <wp:positionH relativeFrom="column">
              <wp:posOffset>803910</wp:posOffset>
            </wp:positionH>
            <wp:positionV relativeFrom="paragraph">
              <wp:posOffset>-729615</wp:posOffset>
            </wp:positionV>
            <wp:extent cx="4953000" cy="3181350"/>
            <wp:effectExtent l="19050" t="0" r="0" b="0"/>
            <wp:wrapNone/>
            <wp:docPr id="14" name="Рисунок 2" descr="C:\Users\Таня\Documents\Документы сканера\восп.jpg"/>
            <wp:cNvGraphicFramePr/>
            <a:graphic xmlns:a="http://schemas.openxmlformats.org/drawingml/2006/main">
              <a:graphicData uri="http://schemas.openxmlformats.org/drawingml/2006/picture">
                <pic:pic xmlns:pic="http://schemas.openxmlformats.org/drawingml/2006/picture">
                  <pic:nvPicPr>
                    <pic:cNvPr id="0" name="Picture 159" descr="C:\Users\Таня\Documents\Документы сканера\восп.jpg"/>
                    <pic:cNvPicPr>
                      <a:picLocks noChangeAspect="1" noChangeArrowheads="1"/>
                    </pic:cNvPicPr>
                  </pic:nvPicPr>
                  <pic:blipFill>
                    <a:blip r:embed="rId184"/>
                    <a:srcRect l="15588" t="6469" r="7941" b="58112"/>
                    <a:stretch>
                      <a:fillRect/>
                    </a:stretch>
                  </pic:blipFill>
                  <pic:spPr bwMode="auto">
                    <a:xfrm>
                      <a:off x="0" y="0"/>
                      <a:ext cx="4953000" cy="3181350"/>
                    </a:xfrm>
                    <a:prstGeom prst="rect">
                      <a:avLst/>
                    </a:prstGeom>
                    <a:noFill/>
                    <a:ln w="9525">
                      <a:noFill/>
                      <a:miter lim="800000"/>
                      <a:headEnd/>
                      <a:tailEnd/>
                    </a:ln>
                  </pic:spPr>
                </pic:pic>
              </a:graphicData>
            </a:graphic>
          </wp:anchor>
        </w:drawing>
      </w:r>
    </w:p>
    <w:p w14:paraId="237ADA93"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3B20018F"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55E8A1B7"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5890D05B"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46961BF5"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07BB6B3C"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3C0D9F7C"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71AC24D8" w14:textId="77777777" w:rsidR="009A5A81" w:rsidRDefault="009A5A81" w:rsidP="009A5A81">
      <w:pPr>
        <w:spacing w:after="0" w:line="360" w:lineRule="auto"/>
        <w:ind w:firstLine="709"/>
        <w:jc w:val="both"/>
        <w:rPr>
          <w:rFonts w:ascii="Times New Roman" w:eastAsia="Calibri" w:hAnsi="Times New Roman" w:cs="Times New Roman"/>
          <w:bCs/>
          <w:sz w:val="28"/>
          <w:szCs w:val="28"/>
        </w:rPr>
      </w:pPr>
    </w:p>
    <w:p w14:paraId="740E79A3" w14:textId="77777777" w:rsidR="009A5A81" w:rsidRDefault="009A5A81" w:rsidP="009A5A81">
      <w:pPr>
        <w:spacing w:after="0" w:line="360" w:lineRule="auto"/>
        <w:ind w:firstLine="709"/>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Рисунок 11.2 - Структурная схема оконечной и промежуточной аппаратуры ВОСП</w:t>
      </w:r>
    </w:p>
    <w:p w14:paraId="6A5D5620" w14:textId="77777777" w:rsidR="009A5A81" w:rsidRPr="009A5A81" w:rsidRDefault="009A5A81" w:rsidP="009A5A81">
      <w:pPr>
        <w:spacing w:after="0" w:line="360" w:lineRule="auto"/>
        <w:ind w:firstLine="709"/>
        <w:jc w:val="center"/>
        <w:rPr>
          <w:rFonts w:ascii="Times New Roman" w:eastAsia="Calibri" w:hAnsi="Times New Roman" w:cs="Times New Roman"/>
          <w:bCs/>
          <w:sz w:val="28"/>
          <w:szCs w:val="28"/>
        </w:rPr>
      </w:pPr>
    </w:p>
    <w:p w14:paraId="19BE09D4" w14:textId="77777777" w:rsidR="008A69AF" w:rsidRDefault="008A69AF" w:rsidP="009A5A81">
      <w:pPr>
        <w:spacing w:after="0" w:line="360" w:lineRule="auto"/>
        <w:ind w:firstLine="709"/>
        <w:jc w:val="both"/>
        <w:rPr>
          <w:rFonts w:ascii="Times New Roman" w:eastAsia="Calibri" w:hAnsi="Times New Roman" w:cs="Times New Roman"/>
          <w:b/>
          <w:bCs/>
          <w:sz w:val="28"/>
          <w:szCs w:val="28"/>
        </w:rPr>
      </w:pPr>
      <w:r w:rsidRPr="008A69AF">
        <w:rPr>
          <w:rFonts w:ascii="Times New Roman" w:eastAsia="Calibri" w:hAnsi="Times New Roman" w:cs="Times New Roman"/>
          <w:b/>
          <w:bCs/>
          <w:sz w:val="28"/>
          <w:szCs w:val="28"/>
        </w:rPr>
        <w:t xml:space="preserve">11.3 </w:t>
      </w:r>
      <w:r w:rsidR="003B5938" w:rsidRPr="008A69AF">
        <w:rPr>
          <w:rFonts w:ascii="Times New Roman" w:eastAsia="Calibri" w:hAnsi="Times New Roman" w:cs="Times New Roman"/>
          <w:b/>
          <w:bCs/>
          <w:sz w:val="28"/>
          <w:szCs w:val="28"/>
        </w:rPr>
        <w:t>Принципы построения систем передачи со спектральным</w:t>
      </w:r>
      <w:r w:rsidR="00086C1F">
        <w:rPr>
          <w:rFonts w:ascii="Times New Roman" w:eastAsia="Calibri" w:hAnsi="Times New Roman" w:cs="Times New Roman"/>
          <w:b/>
          <w:bCs/>
          <w:sz w:val="28"/>
          <w:szCs w:val="28"/>
        </w:rPr>
        <w:t xml:space="preserve"> (волновым) разделением каналов</w:t>
      </w:r>
      <w:r w:rsidR="003B5938" w:rsidRPr="008A69AF">
        <w:rPr>
          <w:rFonts w:ascii="Times New Roman" w:eastAsia="Calibri" w:hAnsi="Times New Roman" w:cs="Times New Roman"/>
          <w:b/>
          <w:bCs/>
          <w:sz w:val="28"/>
          <w:szCs w:val="28"/>
        </w:rPr>
        <w:t xml:space="preserve"> </w:t>
      </w:r>
    </w:p>
    <w:p w14:paraId="2A8BDBB0" w14:textId="77777777" w:rsidR="00086C1F" w:rsidRPr="008A69AF" w:rsidRDefault="00086C1F" w:rsidP="008A69AF">
      <w:pPr>
        <w:spacing w:after="0" w:line="360" w:lineRule="auto"/>
        <w:ind w:firstLine="709"/>
        <w:jc w:val="both"/>
        <w:rPr>
          <w:rFonts w:ascii="Times New Roman" w:eastAsia="Calibri" w:hAnsi="Times New Roman" w:cs="Times New Roman"/>
          <w:b/>
          <w:bCs/>
          <w:sz w:val="28"/>
          <w:szCs w:val="28"/>
        </w:rPr>
      </w:pPr>
    </w:p>
    <w:p w14:paraId="5277C853" w14:textId="77777777" w:rsidR="00086C1F" w:rsidRPr="00086C1F" w:rsidRDefault="00086C1F" w:rsidP="00086C1F">
      <w:pPr>
        <w:spacing w:line="360" w:lineRule="auto"/>
        <w:ind w:firstLine="709"/>
        <w:jc w:val="both"/>
        <w:rPr>
          <w:rFonts w:ascii="Times New Roman" w:hAnsi="Times New Roman" w:cs="Times New Roman"/>
          <w:sz w:val="28"/>
          <w:szCs w:val="28"/>
        </w:rPr>
      </w:pPr>
      <w:r w:rsidRPr="00086C1F">
        <w:rPr>
          <w:rFonts w:ascii="Times New Roman" w:hAnsi="Times New Roman" w:cs="Times New Roman"/>
          <w:sz w:val="28"/>
          <w:szCs w:val="28"/>
        </w:rPr>
        <w:t>ВОСП со спектральным уплотнением или мультиплексированием с разделением длин волн (</w:t>
      </w:r>
      <w:proofErr w:type="spellStart"/>
      <w:r w:rsidRPr="00086C1F">
        <w:rPr>
          <w:rFonts w:ascii="Times New Roman" w:hAnsi="Times New Roman" w:cs="Times New Roman"/>
          <w:sz w:val="28"/>
          <w:szCs w:val="28"/>
        </w:rPr>
        <w:t>Wavelength</w:t>
      </w:r>
      <w:proofErr w:type="spellEnd"/>
      <w:r w:rsidRPr="00086C1F">
        <w:rPr>
          <w:rFonts w:ascii="Times New Roman" w:hAnsi="Times New Roman" w:cs="Times New Roman"/>
          <w:sz w:val="28"/>
          <w:szCs w:val="28"/>
        </w:rPr>
        <w:t xml:space="preserve"> - </w:t>
      </w:r>
      <w:proofErr w:type="spellStart"/>
      <w:r w:rsidRPr="00086C1F">
        <w:rPr>
          <w:rFonts w:ascii="Times New Roman" w:hAnsi="Times New Roman" w:cs="Times New Roman"/>
          <w:sz w:val="28"/>
          <w:szCs w:val="28"/>
        </w:rPr>
        <w:t>Division</w:t>
      </w:r>
      <w:proofErr w:type="spellEnd"/>
      <w:r w:rsidRPr="00086C1F">
        <w:rPr>
          <w:rFonts w:ascii="Times New Roman" w:hAnsi="Times New Roman" w:cs="Times New Roman"/>
          <w:sz w:val="28"/>
          <w:szCs w:val="28"/>
        </w:rPr>
        <w:t xml:space="preserve"> </w:t>
      </w:r>
      <w:proofErr w:type="spellStart"/>
      <w:r w:rsidRPr="00086C1F">
        <w:rPr>
          <w:rFonts w:ascii="Times New Roman" w:hAnsi="Times New Roman" w:cs="Times New Roman"/>
          <w:sz w:val="28"/>
          <w:szCs w:val="28"/>
        </w:rPr>
        <w:t>Multiplexing</w:t>
      </w:r>
      <w:proofErr w:type="spellEnd"/>
      <w:r w:rsidRPr="00086C1F">
        <w:rPr>
          <w:rFonts w:ascii="Times New Roman" w:hAnsi="Times New Roman" w:cs="Times New Roman"/>
          <w:sz w:val="28"/>
          <w:szCs w:val="28"/>
        </w:rPr>
        <w:t xml:space="preserve">, WDM), при котором по одному ОВ одновременно передается несколько спектрально разнесенных оптических несущих, каждая из которых модулируется многоканальный сигналом, сформированным соответствующим каналообразующим оборудованием. </w:t>
      </w:r>
    </w:p>
    <w:p w14:paraId="584D0CBD" w14:textId="77777777" w:rsidR="00086C1F" w:rsidRPr="00086C1F" w:rsidRDefault="00086C1F" w:rsidP="00086C1F">
      <w:pPr>
        <w:spacing w:after="0" w:line="360" w:lineRule="auto"/>
        <w:ind w:firstLine="709"/>
        <w:jc w:val="both"/>
        <w:rPr>
          <w:rFonts w:ascii="Times New Roman" w:hAnsi="Times New Roman" w:cs="Times New Roman"/>
          <w:sz w:val="28"/>
          <w:szCs w:val="28"/>
        </w:rPr>
      </w:pPr>
      <w:r w:rsidRPr="00086C1F">
        <w:rPr>
          <w:rFonts w:ascii="Times New Roman" w:hAnsi="Times New Roman" w:cs="Times New Roman"/>
          <w:sz w:val="28"/>
          <w:szCs w:val="28"/>
        </w:rPr>
        <w:t>Возможность построения таких систем основывается на сравнительно слабой зависимости коэффициента затухания ОВ в пределах соответствующего окна прозрачности от частоты (или длины волны) оптической несущей. Поэтому, применяя метод частотного разде</w:t>
      </w:r>
      <w:r w:rsidRPr="00086C1F">
        <w:rPr>
          <w:rFonts w:ascii="Times New Roman" w:hAnsi="Times New Roman" w:cs="Times New Roman"/>
          <w:sz w:val="28"/>
          <w:szCs w:val="28"/>
        </w:rPr>
        <w:softHyphen/>
        <w:t>ления, по одному ОВ можно организовать несколько широкополос</w:t>
      </w:r>
      <w:r w:rsidRPr="00086C1F">
        <w:rPr>
          <w:rFonts w:ascii="Times New Roman" w:hAnsi="Times New Roman" w:cs="Times New Roman"/>
          <w:sz w:val="28"/>
          <w:szCs w:val="28"/>
        </w:rPr>
        <w:softHyphen/>
        <w:t>ных оптических каналов, увеличив тем самым результирующую скорость передачи информации. Структурная схема ВОСП со спектральным разделением оптических каналов показана на рисунке 11.2, где используются обозначения</w:t>
      </w:r>
      <w:r>
        <w:rPr>
          <w:rFonts w:ascii="Times New Roman" w:hAnsi="Times New Roman" w:cs="Times New Roman"/>
          <w:sz w:val="28"/>
          <w:szCs w:val="28"/>
        </w:rPr>
        <w:t>:</w:t>
      </w:r>
    </w:p>
    <w:p w14:paraId="1EEEA0C7" w14:textId="77777777" w:rsidR="00086C1F" w:rsidRPr="00086C1F" w:rsidRDefault="00086C1F" w:rsidP="00086C1F">
      <w:pPr>
        <w:spacing w:after="0" w:line="360" w:lineRule="auto"/>
        <w:ind w:firstLine="709"/>
        <w:jc w:val="both"/>
        <w:rPr>
          <w:rFonts w:ascii="Times New Roman" w:hAnsi="Times New Roman" w:cs="Times New Roman"/>
          <w:sz w:val="28"/>
          <w:szCs w:val="28"/>
        </w:rPr>
      </w:pPr>
      <w:r w:rsidRPr="00086C1F">
        <w:rPr>
          <w:rFonts w:ascii="Times New Roman" w:hAnsi="Times New Roman" w:cs="Times New Roman"/>
          <w:sz w:val="28"/>
          <w:szCs w:val="28"/>
        </w:rPr>
        <w:lastRenderedPageBreak/>
        <w:t>ОФМС - оборудование формирования многоканального сигнала, представляющего совокупность каналообразующего оборудования (КОО) и оборудования сопряжения (ОС), предназначенного для формирования электрического си</w:t>
      </w:r>
      <w:r>
        <w:rPr>
          <w:rFonts w:ascii="Times New Roman" w:hAnsi="Times New Roman" w:cs="Times New Roman"/>
          <w:sz w:val="28"/>
          <w:szCs w:val="28"/>
        </w:rPr>
        <w:t>гнала, параметры которого согла</w:t>
      </w:r>
      <w:r w:rsidRPr="00086C1F">
        <w:rPr>
          <w:rFonts w:ascii="Times New Roman" w:hAnsi="Times New Roman" w:cs="Times New Roman"/>
          <w:sz w:val="28"/>
          <w:szCs w:val="28"/>
        </w:rPr>
        <w:t>сованы с оптическим передатчи</w:t>
      </w:r>
      <w:r>
        <w:rPr>
          <w:rFonts w:ascii="Times New Roman" w:hAnsi="Times New Roman" w:cs="Times New Roman"/>
          <w:sz w:val="28"/>
          <w:szCs w:val="28"/>
        </w:rPr>
        <w:t>ком (</w:t>
      </w:r>
      <w:proofErr w:type="spellStart"/>
      <w:r>
        <w:rPr>
          <w:rFonts w:ascii="Times New Roman" w:hAnsi="Times New Roman" w:cs="Times New Roman"/>
          <w:sz w:val="28"/>
          <w:szCs w:val="28"/>
        </w:rPr>
        <w:t>ОПер</w:t>
      </w:r>
      <w:proofErr w:type="spellEnd"/>
      <w:r>
        <w:rPr>
          <w:rFonts w:ascii="Times New Roman" w:hAnsi="Times New Roman" w:cs="Times New Roman"/>
          <w:sz w:val="28"/>
          <w:szCs w:val="28"/>
        </w:rPr>
        <w:t>) и оптическим приемни</w:t>
      </w:r>
      <w:r w:rsidRPr="00086C1F">
        <w:rPr>
          <w:rFonts w:ascii="Times New Roman" w:hAnsi="Times New Roman" w:cs="Times New Roman"/>
          <w:sz w:val="28"/>
          <w:szCs w:val="28"/>
        </w:rPr>
        <w:t>ком (</w:t>
      </w:r>
      <w:proofErr w:type="spellStart"/>
      <w:r w:rsidRPr="00086C1F">
        <w:rPr>
          <w:rFonts w:ascii="Times New Roman" w:hAnsi="Times New Roman" w:cs="Times New Roman"/>
          <w:sz w:val="28"/>
          <w:szCs w:val="28"/>
        </w:rPr>
        <w:t>ОПр</w:t>
      </w:r>
      <w:proofErr w:type="spellEnd"/>
      <w:r w:rsidRPr="00086C1F">
        <w:rPr>
          <w:rFonts w:ascii="Times New Roman" w:hAnsi="Times New Roman" w:cs="Times New Roman"/>
          <w:sz w:val="28"/>
          <w:szCs w:val="28"/>
        </w:rPr>
        <w:t>);</w:t>
      </w:r>
    </w:p>
    <w:p w14:paraId="439ABE45" w14:textId="77777777" w:rsidR="00086C1F" w:rsidRPr="00086C1F" w:rsidRDefault="00086C1F" w:rsidP="00086C1F">
      <w:pPr>
        <w:spacing w:after="0" w:line="360" w:lineRule="auto"/>
        <w:ind w:firstLine="709"/>
        <w:jc w:val="both"/>
        <w:rPr>
          <w:rFonts w:ascii="Times New Roman" w:hAnsi="Times New Roman" w:cs="Times New Roman"/>
          <w:sz w:val="28"/>
          <w:szCs w:val="28"/>
        </w:rPr>
      </w:pPr>
      <w:r w:rsidRPr="00086C1F">
        <w:rPr>
          <w:rFonts w:ascii="Times New Roman" w:hAnsi="Times New Roman" w:cs="Times New Roman"/>
          <w:sz w:val="28"/>
          <w:szCs w:val="28"/>
        </w:rPr>
        <w:t xml:space="preserve">УСО (или MUX - мультиплексор WDM) - устройство спектрального объединения, осуществляющее ввод различных оптических несущих в одно оптическое волокно (ОВ); УСР (или DMUX - </w:t>
      </w:r>
      <w:proofErr w:type="spellStart"/>
      <w:r w:rsidRPr="00086C1F">
        <w:rPr>
          <w:rFonts w:ascii="Times New Roman" w:hAnsi="Times New Roman" w:cs="Times New Roman"/>
          <w:sz w:val="28"/>
          <w:szCs w:val="28"/>
        </w:rPr>
        <w:t>демультиплексор</w:t>
      </w:r>
      <w:proofErr w:type="spellEnd"/>
      <w:r w:rsidRPr="00086C1F">
        <w:rPr>
          <w:rFonts w:ascii="Times New Roman" w:hAnsi="Times New Roman" w:cs="Times New Roman"/>
          <w:sz w:val="28"/>
          <w:szCs w:val="28"/>
        </w:rPr>
        <w:t xml:space="preserve"> WDM) - устройство спектрального разде</w:t>
      </w:r>
      <w:r w:rsidRPr="00086C1F">
        <w:rPr>
          <w:rFonts w:ascii="Times New Roman" w:hAnsi="Times New Roman" w:cs="Times New Roman"/>
          <w:sz w:val="28"/>
          <w:szCs w:val="28"/>
        </w:rPr>
        <w:softHyphen/>
        <w:t>ления, где оптические несущие разделяются в пространстве и поступают на оптические приемники.</w:t>
      </w:r>
    </w:p>
    <w:p w14:paraId="22823DF3"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798F67CB" w14:textId="77777777" w:rsidR="00086C1F" w:rsidRPr="00086C1F" w:rsidRDefault="00086C1F" w:rsidP="00086C1F">
      <w:pPr>
        <w:spacing w:after="0" w:line="360" w:lineRule="auto"/>
        <w:ind w:firstLine="709"/>
        <w:jc w:val="both"/>
        <w:rPr>
          <w:rFonts w:ascii="Times New Roman" w:hAnsi="Times New Roman" w:cs="Times New Roman"/>
          <w:sz w:val="28"/>
          <w:szCs w:val="28"/>
        </w:rPr>
      </w:pPr>
      <w:r w:rsidRPr="00086C1F">
        <w:rPr>
          <w:rFonts w:ascii="Times New Roman" w:hAnsi="Times New Roman" w:cs="Times New Roman"/>
          <w:noProof/>
          <w:sz w:val="28"/>
          <w:szCs w:val="28"/>
          <w:lang w:eastAsia="ru-RU"/>
        </w:rPr>
        <w:drawing>
          <wp:anchor distT="0" distB="0" distL="114300" distR="114300" simplePos="0" relativeHeight="251829248" behindDoc="0" locked="0" layoutInCell="1" allowOverlap="1" wp14:anchorId="19FD3FA5" wp14:editId="237F5C7C">
            <wp:simplePos x="0" y="0"/>
            <wp:positionH relativeFrom="margin">
              <wp:align>center</wp:align>
            </wp:positionH>
            <wp:positionV relativeFrom="paragraph">
              <wp:posOffset>65405</wp:posOffset>
            </wp:positionV>
            <wp:extent cx="3790950" cy="1647825"/>
            <wp:effectExtent l="19050" t="0" r="0" b="0"/>
            <wp:wrapNone/>
            <wp:docPr id="151" name="Рисунок 151" descr="C:\Users\Таня\Downloads\ВО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Таня\Downloads\ВОСП.jpg"/>
                    <pic:cNvPicPr>
                      <a:picLocks noChangeAspect="1" noChangeArrowheads="1"/>
                    </pic:cNvPicPr>
                  </pic:nvPicPr>
                  <pic:blipFill>
                    <a:blip r:embed="rId185"/>
                    <a:srcRect b="13500"/>
                    <a:stretch>
                      <a:fillRect/>
                    </a:stretch>
                  </pic:blipFill>
                  <pic:spPr bwMode="auto">
                    <a:xfrm>
                      <a:off x="0" y="0"/>
                      <a:ext cx="3790950" cy="1647825"/>
                    </a:xfrm>
                    <a:prstGeom prst="rect">
                      <a:avLst/>
                    </a:prstGeom>
                    <a:noFill/>
                    <a:ln w="9525">
                      <a:noFill/>
                      <a:miter lim="800000"/>
                      <a:headEnd/>
                      <a:tailEnd/>
                    </a:ln>
                  </pic:spPr>
                </pic:pic>
              </a:graphicData>
            </a:graphic>
          </wp:anchor>
        </w:drawing>
      </w:r>
    </w:p>
    <w:p w14:paraId="0D8DD2C1"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14DB0145"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30CC6EA9"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2DBE24E2"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7299C39F"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0FF29C95"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696DB04E" w14:textId="77777777" w:rsidR="00086C1F" w:rsidRPr="00086C1F" w:rsidRDefault="00086C1F" w:rsidP="00086C1F">
      <w:pPr>
        <w:spacing w:after="0" w:line="360" w:lineRule="auto"/>
        <w:ind w:firstLine="709"/>
        <w:jc w:val="center"/>
        <w:rPr>
          <w:rFonts w:ascii="Times New Roman" w:hAnsi="Times New Roman" w:cs="Times New Roman"/>
          <w:sz w:val="28"/>
          <w:szCs w:val="28"/>
        </w:rPr>
      </w:pPr>
      <w:r w:rsidRPr="00086C1F">
        <w:rPr>
          <w:rFonts w:ascii="Times New Roman" w:hAnsi="Times New Roman" w:cs="Times New Roman"/>
          <w:sz w:val="28"/>
          <w:szCs w:val="28"/>
        </w:rPr>
        <w:t>Рисунок 11.2 - Структурная схема ВОСП со спектральным разделением каналов</w:t>
      </w:r>
    </w:p>
    <w:p w14:paraId="301198AC" w14:textId="77777777" w:rsidR="00086C1F" w:rsidRPr="00086C1F" w:rsidRDefault="00086C1F" w:rsidP="00086C1F">
      <w:pPr>
        <w:spacing w:after="0" w:line="360" w:lineRule="auto"/>
        <w:ind w:firstLine="709"/>
        <w:jc w:val="both"/>
        <w:rPr>
          <w:rFonts w:ascii="Times New Roman" w:hAnsi="Times New Roman" w:cs="Times New Roman"/>
          <w:sz w:val="28"/>
          <w:szCs w:val="28"/>
        </w:rPr>
      </w:pPr>
    </w:p>
    <w:p w14:paraId="2E1ACD63" w14:textId="77777777" w:rsidR="00086C1F" w:rsidRPr="00086C1F" w:rsidRDefault="00086C1F" w:rsidP="00086C1F">
      <w:pPr>
        <w:spacing w:after="0" w:line="360" w:lineRule="auto"/>
        <w:ind w:firstLine="709"/>
        <w:jc w:val="both"/>
        <w:rPr>
          <w:rFonts w:ascii="Times New Roman" w:hAnsi="Times New Roman" w:cs="Times New Roman"/>
          <w:sz w:val="28"/>
          <w:szCs w:val="28"/>
        </w:rPr>
      </w:pPr>
      <w:r w:rsidRPr="00086C1F">
        <w:rPr>
          <w:rFonts w:ascii="Times New Roman" w:hAnsi="Times New Roman" w:cs="Times New Roman"/>
          <w:sz w:val="28"/>
          <w:szCs w:val="28"/>
        </w:rPr>
        <w:t xml:space="preserve">С помощью УСО осуществляется ввод различных несущих в ОВ. На приемной стороне в УРС оптические несущие разделяются и подаются на оптические приемники и далее на ОФМС. Таким образом, по одному ОВ организуется п спектрально разделенных оптических каналов, т.е. пропускная способность ОВ увеличивается по сравнению с традиционным построением оптических систем передачи. Кроме того, этот метод позволяет обеспечить развитие сетей связи без проведения дополнительных строительных работ, а также создавать разветвленные сети любой структуры с пассивными элементами спектрального уплотнения в местах разделения или выделения световых потоков. При этом </w:t>
      </w:r>
      <w:r w:rsidRPr="00086C1F">
        <w:rPr>
          <w:rFonts w:ascii="Times New Roman" w:hAnsi="Times New Roman" w:cs="Times New Roman"/>
          <w:sz w:val="28"/>
          <w:szCs w:val="28"/>
        </w:rPr>
        <w:lastRenderedPageBreak/>
        <w:t>расширяются возможности передачи различных сигналов (телефонии, телевидения, телеметрии, передачи данных и др.) с различными скоростями или шириной полосы частот и типами модуляции цифровой и аналоговой. Все это обеспечивает создание экономичных многофункциональных телекоммуникационных систем и сетей.</w:t>
      </w:r>
    </w:p>
    <w:p w14:paraId="55460CB4" w14:textId="77777777" w:rsidR="00086C1F" w:rsidRPr="00086C1F" w:rsidRDefault="00086C1F" w:rsidP="00086C1F">
      <w:pPr>
        <w:spacing w:after="0" w:line="360" w:lineRule="auto"/>
        <w:ind w:firstLine="709"/>
        <w:jc w:val="both"/>
        <w:rPr>
          <w:rFonts w:ascii="Times New Roman" w:hAnsi="Times New Roman" w:cs="Times New Roman"/>
          <w:sz w:val="28"/>
          <w:szCs w:val="28"/>
        </w:rPr>
      </w:pPr>
      <w:r w:rsidRPr="00086C1F">
        <w:rPr>
          <w:rFonts w:ascii="Times New Roman" w:hAnsi="Times New Roman" w:cs="Times New Roman"/>
          <w:sz w:val="28"/>
          <w:szCs w:val="28"/>
        </w:rPr>
        <w:t xml:space="preserve">Для объединения и разделения оптических несущих могут использоваться различные оптические спектральные устройства, например мультиплексоры, </w:t>
      </w:r>
      <w:proofErr w:type="spellStart"/>
      <w:r w:rsidRPr="00086C1F">
        <w:rPr>
          <w:rFonts w:ascii="Times New Roman" w:hAnsi="Times New Roman" w:cs="Times New Roman"/>
          <w:sz w:val="28"/>
          <w:szCs w:val="28"/>
        </w:rPr>
        <w:t>демультиплексоры</w:t>
      </w:r>
      <w:proofErr w:type="spellEnd"/>
      <w:r w:rsidRPr="00086C1F">
        <w:rPr>
          <w:rFonts w:ascii="Times New Roman" w:hAnsi="Times New Roman" w:cs="Times New Roman"/>
          <w:sz w:val="28"/>
          <w:szCs w:val="28"/>
        </w:rPr>
        <w:t xml:space="preserve">, работа которых основана на явлениях физической оптики: дисперсия, дифракция и интерференция. В основе структуры мультиплексоров и </w:t>
      </w:r>
      <w:proofErr w:type="spellStart"/>
      <w:r w:rsidRPr="00086C1F">
        <w:rPr>
          <w:rFonts w:ascii="Times New Roman" w:hAnsi="Times New Roman" w:cs="Times New Roman"/>
          <w:sz w:val="28"/>
          <w:szCs w:val="28"/>
        </w:rPr>
        <w:t>демультиплексоров</w:t>
      </w:r>
      <w:proofErr w:type="spellEnd"/>
      <w:r w:rsidRPr="00086C1F">
        <w:rPr>
          <w:rFonts w:ascii="Times New Roman" w:hAnsi="Times New Roman" w:cs="Times New Roman"/>
          <w:sz w:val="28"/>
          <w:szCs w:val="28"/>
        </w:rPr>
        <w:t xml:space="preserve"> может быть оптическая призма, многослойный диэлектрик, дифракционная решетка и др.</w:t>
      </w:r>
    </w:p>
    <w:p w14:paraId="7B624900" w14:textId="77777777" w:rsidR="00F534B2" w:rsidRDefault="00F534B2">
      <w:pPr>
        <w:rPr>
          <w:rFonts w:ascii="Times New Roman" w:eastAsia="Calibri" w:hAnsi="Times New Roman" w:cs="Times New Roman"/>
          <w:bCs/>
          <w:sz w:val="28"/>
          <w:szCs w:val="28"/>
        </w:rPr>
      </w:pPr>
      <w:r>
        <w:rPr>
          <w:rFonts w:ascii="Times New Roman" w:eastAsia="Calibri" w:hAnsi="Times New Roman" w:cs="Times New Roman"/>
          <w:bCs/>
          <w:sz w:val="28"/>
          <w:szCs w:val="28"/>
        </w:rPr>
        <w:br w:type="page"/>
      </w:r>
    </w:p>
    <w:p w14:paraId="04978F9F" w14:textId="77777777" w:rsidR="003B5938" w:rsidRPr="00A236FA" w:rsidRDefault="003B5938" w:rsidP="00A236FA">
      <w:pPr>
        <w:spacing w:after="0" w:line="360" w:lineRule="auto"/>
        <w:ind w:firstLine="709"/>
        <w:jc w:val="both"/>
        <w:rPr>
          <w:rFonts w:ascii="Times New Roman" w:eastAsia="Calibri" w:hAnsi="Times New Roman" w:cs="Times New Roman"/>
          <w:b/>
          <w:bCs/>
          <w:sz w:val="28"/>
          <w:szCs w:val="28"/>
        </w:rPr>
      </w:pPr>
      <w:r w:rsidRPr="00A236FA">
        <w:rPr>
          <w:rFonts w:ascii="Times New Roman" w:eastAsia="Calibri" w:hAnsi="Times New Roman" w:cs="Times New Roman"/>
          <w:b/>
          <w:bCs/>
          <w:sz w:val="28"/>
          <w:szCs w:val="28"/>
        </w:rPr>
        <w:lastRenderedPageBreak/>
        <w:t>12 Проектирование цифровой первичной сети связи</w:t>
      </w:r>
    </w:p>
    <w:p w14:paraId="456D7BBC" w14:textId="77777777" w:rsidR="00F534B2" w:rsidRPr="00A236FA" w:rsidRDefault="00F534B2" w:rsidP="00A236FA">
      <w:pPr>
        <w:spacing w:after="0" w:line="360" w:lineRule="auto"/>
        <w:ind w:firstLine="709"/>
        <w:jc w:val="both"/>
        <w:rPr>
          <w:rFonts w:ascii="Times New Roman" w:eastAsia="Calibri" w:hAnsi="Times New Roman" w:cs="Times New Roman"/>
          <w:b/>
          <w:bCs/>
          <w:sz w:val="28"/>
          <w:szCs w:val="28"/>
        </w:rPr>
      </w:pPr>
    </w:p>
    <w:p w14:paraId="1430C540" w14:textId="77777777" w:rsidR="00F534B2" w:rsidRPr="00A236FA" w:rsidRDefault="00F534B2" w:rsidP="00A236FA">
      <w:pPr>
        <w:pStyle w:val="a8"/>
        <w:shd w:val="clear" w:color="auto" w:fill="FFFFFF"/>
        <w:spacing w:before="0" w:beforeAutospacing="0" w:after="0" w:afterAutospacing="0" w:line="360" w:lineRule="auto"/>
        <w:ind w:firstLine="709"/>
        <w:jc w:val="both"/>
        <w:rPr>
          <w:sz w:val="28"/>
          <w:szCs w:val="28"/>
        </w:rPr>
      </w:pPr>
      <w:r w:rsidRPr="00A236FA">
        <w:rPr>
          <w:sz w:val="28"/>
          <w:szCs w:val="28"/>
        </w:rPr>
        <w:t>Магистральная сеть связи страны на современном этапе развития базируется на использовании кабельных, радиорелейных и спутниковых линий связи. Эти линии дополняют друг друга, обеспечивая передачу больших потоков информации любого назначения на базе использования цифровых и аналоговых систем передачи. Кабельные линии связи, обладающие высокой защищенностью каналов связи от атмосферных влияний и различных помех, эксплуатационной надежностью и долговечностью, являются основной сетью связи страны. По кабельным сетям передается до 75% всей информации.</w:t>
      </w:r>
      <w:r w:rsidRPr="00A236FA">
        <w:rPr>
          <w:color w:val="000000"/>
          <w:sz w:val="28"/>
          <w:szCs w:val="28"/>
          <w:shd w:val="clear" w:color="auto" w:fill="F3F3ED"/>
        </w:rPr>
        <w:t xml:space="preserve"> </w:t>
      </w:r>
    </w:p>
    <w:p w14:paraId="2E0BD595" w14:textId="77777777" w:rsidR="00F534B2" w:rsidRPr="00A236FA" w:rsidRDefault="00F534B2" w:rsidP="00A236FA">
      <w:pPr>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В зависимости от среды распространения в ЦПСС ФЖТ могут применяться: системы передачи (СП), использующие кабели, а также радиорелейные системы передачи (РРСП) и спутниковые системы передачи (ССП).</w:t>
      </w:r>
    </w:p>
    <w:p w14:paraId="170D8ADA" w14:textId="77777777" w:rsidR="00F534B2" w:rsidRPr="00A236FA" w:rsidRDefault="00F534B2" w:rsidP="00A236FA">
      <w:pPr>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 xml:space="preserve">Основным видом среды распространения являются </w:t>
      </w:r>
      <w:proofErr w:type="spellStart"/>
      <w:r w:rsidRPr="00A236FA">
        <w:rPr>
          <w:rFonts w:ascii="Times New Roman" w:hAnsi="Times New Roman" w:cs="Times New Roman"/>
          <w:sz w:val="28"/>
          <w:szCs w:val="28"/>
        </w:rPr>
        <w:t>одномодовые</w:t>
      </w:r>
      <w:proofErr w:type="spellEnd"/>
      <w:r w:rsidRPr="00A236FA">
        <w:rPr>
          <w:rFonts w:ascii="Times New Roman" w:hAnsi="Times New Roman" w:cs="Times New Roman"/>
          <w:sz w:val="28"/>
          <w:szCs w:val="28"/>
        </w:rPr>
        <w:t xml:space="preserve"> оптические волокна, на базе которых организуется работа систем передачи синхронной цифровой иерархии (СЦИ) и </w:t>
      </w:r>
      <w:proofErr w:type="spellStart"/>
      <w:r w:rsidRPr="00A236FA">
        <w:rPr>
          <w:rFonts w:ascii="Times New Roman" w:hAnsi="Times New Roman" w:cs="Times New Roman"/>
          <w:sz w:val="28"/>
          <w:szCs w:val="28"/>
        </w:rPr>
        <w:t>плезиохронной</w:t>
      </w:r>
      <w:proofErr w:type="spellEnd"/>
      <w:r w:rsidRPr="00A236FA">
        <w:rPr>
          <w:rFonts w:ascii="Times New Roman" w:hAnsi="Times New Roman" w:cs="Times New Roman"/>
          <w:sz w:val="28"/>
          <w:szCs w:val="28"/>
        </w:rPr>
        <w:t xml:space="preserve"> цифровой иерархии (ПЦИ).</w:t>
      </w:r>
    </w:p>
    <w:p w14:paraId="7D9478E0" w14:textId="77777777" w:rsidR="00F534B2" w:rsidRPr="00A236FA" w:rsidRDefault="00F534B2" w:rsidP="00A236FA">
      <w:pPr>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 xml:space="preserve">При использовании кабелей с медными жилами могут применяться системы передачи ПЦИ и оборудование семейства </w:t>
      </w:r>
      <w:proofErr w:type="spellStart"/>
      <w:r w:rsidRPr="00A236FA">
        <w:rPr>
          <w:rFonts w:ascii="Times New Roman" w:hAnsi="Times New Roman" w:cs="Times New Roman"/>
          <w:sz w:val="28"/>
          <w:szCs w:val="28"/>
        </w:rPr>
        <w:t>xDSL</w:t>
      </w:r>
      <w:proofErr w:type="spellEnd"/>
      <w:r w:rsidRPr="00A236FA">
        <w:rPr>
          <w:rFonts w:ascii="Times New Roman" w:hAnsi="Times New Roman" w:cs="Times New Roman"/>
          <w:sz w:val="28"/>
          <w:szCs w:val="28"/>
        </w:rPr>
        <w:t xml:space="preserve"> с кодами 2В1Q, САР, ТС-РАМ.</w:t>
      </w:r>
    </w:p>
    <w:p w14:paraId="43EE259B"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Первичная сеть связи как основа системы электросвязи МПС определяет ее главные качественные характеристики: надежность, пропускную способность, управляемость и технико-экономические показатели. По этим характеристикам цифровые первичные сети существенно превосходят аналоговые благодаря высокому уровню унификации, интеграции цифровых технических средств, удовлетворяющих концепции открытых систем.</w:t>
      </w:r>
    </w:p>
    <w:p w14:paraId="22258B72"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При построении первичных цифровых сетей следует учитывать планы развития вторичных сетей электросвязи. Принципы организации первичных сетей, сформулированные на основе имеющегося у нас в стране и за рубежом опыта, в полной мере подходят и для перспективной сети связи.</w:t>
      </w:r>
    </w:p>
    <w:p w14:paraId="1563499E"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Во-первых, первичная сеть должна быть цифровой на всех уровнях. Это позволит существенно повысить темпы внедрения современной цифровой </w:t>
      </w:r>
      <w:r w:rsidRPr="00A236FA">
        <w:rPr>
          <w:rFonts w:ascii="Times New Roman" w:eastAsia="Times New Roman" w:hAnsi="Times New Roman" w:cs="Times New Roman"/>
          <w:color w:val="000000"/>
          <w:sz w:val="28"/>
          <w:szCs w:val="28"/>
        </w:rPr>
        <w:lastRenderedPageBreak/>
        <w:t>технологии связи и обеспечить координацию внедрения цифровой техники передачи информации с аналогичными средствами распределения ее на вторичных сетях. Линии передачи как магистральные, так и местные необходимо организовывать только на основе стандартных цифровых каналов и трактов.</w:t>
      </w:r>
    </w:p>
    <w:p w14:paraId="1D0BE487"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Во-вторых, одним из основных принципов является четкая координация процессов перехода на цифровые системы передачи первичной и вторичных сетей, так как большинство функциональных возможностей цифровых вторичных сетей эффективны только при условии, что могут быть установлены чисто цифровые соединения между терминалами абонентов. Функциональные характеристики первичной сети должны обеспечивать возможность ее использования для любых вторичных сетей не только МПС, но и общего пользования, частных сетей и сетей других ведомств с целью возможностей </w:t>
      </w:r>
      <w:proofErr w:type="spellStart"/>
      <w:r w:rsidRPr="00A236FA">
        <w:rPr>
          <w:rFonts w:ascii="Times New Roman" w:eastAsia="Times New Roman" w:hAnsi="Times New Roman" w:cs="Times New Roman"/>
          <w:color w:val="000000"/>
          <w:sz w:val="28"/>
          <w:szCs w:val="28"/>
        </w:rPr>
        <w:t>взаиморезервирования</w:t>
      </w:r>
      <w:proofErr w:type="spellEnd"/>
      <w:r w:rsidRPr="00A236FA">
        <w:rPr>
          <w:rFonts w:ascii="Times New Roman" w:eastAsia="Times New Roman" w:hAnsi="Times New Roman" w:cs="Times New Roman"/>
          <w:color w:val="000000"/>
          <w:sz w:val="28"/>
          <w:szCs w:val="28"/>
        </w:rPr>
        <w:t>, а также использования свободных мощностей в коммерческих целях.</w:t>
      </w:r>
    </w:p>
    <w:p w14:paraId="6C4AD65F"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Важным является выбор топологии сети, которая должна экономично реализовывать структуры всех вторичных сетей электросвязи и быть оптимальной с точки зрения их постепенной интеграции. Выбор структуры цифровой первичной сети — серьезная научная проблема в комплексе задач оптимизации системы технологической связи. Тенденции развития электросвязи неизбежно ведут к заметному повышению роли первичной сети в поддержке существующих и перспективных информационных услуг.</w:t>
      </w:r>
    </w:p>
    <w:p w14:paraId="0E0EF7B8"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Должна обеспечиваться возможность существенного расширения пропускной способности по мере предоставления пользователям вторичных сетей новых услуг, требующих широкополосных каналов (например, в сети технологической связи видеосвязь, видеоконференция, промышленное телевидение, связь компьютерных сетей в реальном масштабе времени).</w:t>
      </w:r>
    </w:p>
    <w:p w14:paraId="6F421566"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Цикл жизни первичной сети обычно значительно превышает аналогичный период вторичной сети, поэтому топология перспективной первичной сети должна быть оптимальна для всех существующих на ее основе вторичных сетей и возможного расширения их функций и интеграции.</w:t>
      </w:r>
    </w:p>
    <w:p w14:paraId="553BD5CD"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lastRenderedPageBreak/>
        <w:t>Концентрация переноса информации всех вторичных сетей в рамках единых средств передачи первичной сети возможна только при условии, что будут найдены технические решения по обеспечению ее надежности. Система обеспечения надежности в перспективной первичной сети — один из самых ответственных ее элементов. Эта задача должна решаться разработкой и использованием целого комплекса организационных, технических и сетевых решений. Один из главных принципов для реализации этой цели — наличие в сети системы управления для поддержки заданных показателей надежности и качества функционирования.</w:t>
      </w:r>
    </w:p>
    <w:p w14:paraId="7385FB1A"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Основными критериями оптимального построения первичных сетей являются «стоимость» и «надежность». Эти критерии связаны между собой прямо пропорциональной зависимостью. При оптимизации развития первичной сети по стоимостному критерию (приведенные затраты) критерий надежности является ограничивающим фактором.</w:t>
      </w:r>
    </w:p>
    <w:p w14:paraId="75FF0848"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Железнодорожные первичные сети целесообразно строить исходя из критерия надежности, т.е. выбора таких характеристик систем передачи, при которых она функционирует с заданным качеством при допустимых экономических показателях.</w:t>
      </w:r>
    </w:p>
    <w:p w14:paraId="53EDAB77"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Перспективная цифровая сеть может быть создана на основе рационального использования всех типов направляющих систем, цифровых систем передачи </w:t>
      </w:r>
      <w:proofErr w:type="spellStart"/>
      <w:r w:rsidRPr="00A236FA">
        <w:rPr>
          <w:rFonts w:ascii="Times New Roman" w:eastAsia="Times New Roman" w:hAnsi="Times New Roman" w:cs="Times New Roman"/>
          <w:color w:val="000000"/>
          <w:sz w:val="28"/>
          <w:szCs w:val="28"/>
        </w:rPr>
        <w:t>плезиохронной</w:t>
      </w:r>
      <w:proofErr w:type="spellEnd"/>
      <w:r w:rsidRPr="00A236FA">
        <w:rPr>
          <w:rFonts w:ascii="Times New Roman" w:eastAsia="Times New Roman" w:hAnsi="Times New Roman" w:cs="Times New Roman"/>
          <w:color w:val="000000"/>
          <w:sz w:val="28"/>
          <w:szCs w:val="28"/>
        </w:rPr>
        <w:t xml:space="preserve"> и синхронной иерархий, систем кроссовой коммутации и системы управления сетью.</w:t>
      </w:r>
    </w:p>
    <w:p w14:paraId="5FD7D111"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На магистральном, дорожном и отделенческом уровнях цифровая сеть развивается вдоль железных дорог с использованием оборудования систем передачи синхронной цифровой иерархии на принципах известной стратегии «наложения». Это позволит создать качественно новую сеть, оптимальную по структуре, управлению и возможностям ее дальнейшего развития.</w:t>
      </w:r>
    </w:p>
    <w:p w14:paraId="757C5509"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Развитие местных сетей будет продолжаться, в основном, на базе систем </w:t>
      </w:r>
      <w:proofErr w:type="spellStart"/>
      <w:r w:rsidRPr="00A236FA">
        <w:rPr>
          <w:rFonts w:ascii="Times New Roman" w:eastAsia="Times New Roman" w:hAnsi="Times New Roman" w:cs="Times New Roman"/>
          <w:color w:val="000000"/>
          <w:sz w:val="28"/>
          <w:szCs w:val="28"/>
        </w:rPr>
        <w:t>плезиохронной</w:t>
      </w:r>
      <w:proofErr w:type="spellEnd"/>
      <w:r w:rsidRPr="00A236FA">
        <w:rPr>
          <w:rFonts w:ascii="Times New Roman" w:eastAsia="Times New Roman" w:hAnsi="Times New Roman" w:cs="Times New Roman"/>
          <w:color w:val="000000"/>
          <w:sz w:val="28"/>
          <w:szCs w:val="28"/>
        </w:rPr>
        <w:t xml:space="preserve"> иерархии на волоконно-оптических и существующих кабельных линиях передачи, применяя стратегию «замещения» аналоговых систем передачи на цифровые. Причем на существующих кабелях с медными жилами целесообразно использовать специальные технологии, например HDSL.</w:t>
      </w:r>
    </w:p>
    <w:p w14:paraId="3DD72EA2"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lastRenderedPageBreak/>
        <w:t>Эти утверждения нельзя считать категоричными, так как техника систем передачи стремительно развивается. Системы СЦИ совершенствуются в сторону увеличения пропускной способности для магистральной связи и в сторону мелких потребителей. Для этого организуются удаленные оптические выносы третичных и первичных цифровых потоков от магистральных мультиплексоров, а так- ~ же выполняется интеграция аппаратуры СЦИ с аппаратурой абонентского доступа.</w:t>
      </w:r>
    </w:p>
    <w:p w14:paraId="0324DA24"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Таким образом, задача оптимального построения цифровой первичной сети связи — рациональный выбор технических средств, обеспечивающих удовлетворение потребностей в передаче и распределении всех видов информации на любом ее уровне.</w:t>
      </w:r>
    </w:p>
    <w:p w14:paraId="37D15006"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Основа первичных сетей связи — направляющие системы, по которым организуются тракты цифровых систем передачи.</w:t>
      </w:r>
    </w:p>
    <w:p w14:paraId="73F7D1D1" w14:textId="77777777" w:rsidR="00A236FA" w:rsidRPr="00A236FA" w:rsidRDefault="00A236FA" w:rsidP="00A236FA">
      <w:pPr>
        <w:spacing w:after="0" w:line="360" w:lineRule="auto"/>
        <w:ind w:right="2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Цифровые тракты первичной сети создаются по волокнам оптических кабелей связи, парам симметричных кабелей и стволам радиорелейных линий. В качестве основного вида направляющей системы при новом строительстве и увеличении пропускной способности действующей сети используется волоконно-оптический кабель как обладающий наибольшими помехозащищенностью, пропускной способностью и допускающий различные варианты подвески, прокладки в зависимости от условий эксплуатации [19].</w:t>
      </w:r>
    </w:p>
    <w:p w14:paraId="05393564"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Совершенствование технологии ВОК, увеличение объемов их выпуска, а также отсутствие в конструкции дорогостоящих цветных металлов приводят к устойчивому снижению стоимости кабелей. В настоящее время стоимость ВОК сопоставима, а в ряде случаев ниже стоимости магистральных симметричных кабелей связи. Волоконно-оптический кабель изготавливается с требуемыми заказчиком конструктивными и механическими характеристиками под конкретные условия прокладки и эксплуатации.</w:t>
      </w:r>
    </w:p>
    <w:p w14:paraId="7EC1F78B"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Пропускная способность волоконно-оптических линий передачи (количество оптических волокон и систем передачи) должна определяться с учетом внутренних потребностей МПС, а также всех операторов сетей общего пользования в районе прохождения ее трассы.</w:t>
      </w:r>
    </w:p>
    <w:p w14:paraId="724294DE"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lastRenderedPageBreak/>
        <w:t xml:space="preserve">Волоконно-оптические кабели, используемые при строительстве BOJIC на железнодорожных магистралях, должны иметь не менее 16 волокон. В Концепции создания цифровой сети связи МПС [5] рекомендовано шесть волокон выделить для организации связи отделений дороги. С этой целью при проектировании должен быть предусмотрен их ввод в служебно-технические здания на промежуточных станциях. Кабели должны быть с </w:t>
      </w:r>
      <w:proofErr w:type="spellStart"/>
      <w:r w:rsidRPr="00A236FA">
        <w:rPr>
          <w:rFonts w:ascii="Times New Roman" w:eastAsia="Times New Roman" w:hAnsi="Times New Roman" w:cs="Times New Roman"/>
          <w:color w:val="000000"/>
          <w:sz w:val="28"/>
          <w:szCs w:val="28"/>
        </w:rPr>
        <w:t>одномодовыми</w:t>
      </w:r>
      <w:proofErr w:type="spellEnd"/>
      <w:r w:rsidRPr="00A236FA">
        <w:rPr>
          <w:rFonts w:ascii="Times New Roman" w:eastAsia="Times New Roman" w:hAnsi="Times New Roman" w:cs="Times New Roman"/>
          <w:color w:val="000000"/>
          <w:sz w:val="28"/>
          <w:szCs w:val="28"/>
        </w:rPr>
        <w:t xml:space="preserve"> волокнами и использоваться в диапазонах длин волн 1,31 и 1,55 мкм. При расстоянии между узлами сети, не превышающем 40 км, обычно используется диапазон 1,31 мкм, а на участках протяженностью свыше 40 км — 1,55 мкм. Волокна магистральных кабелей должны позволять в перспективе использование аппаратуры со спектральным уплотнением </w:t>
      </w:r>
      <w:r>
        <w:rPr>
          <w:rFonts w:ascii="Times New Roman" w:eastAsia="Times New Roman" w:hAnsi="Times New Roman" w:cs="Times New Roman"/>
          <w:color w:val="000000"/>
          <w:sz w:val="28"/>
          <w:szCs w:val="28"/>
        </w:rPr>
        <w:t>.</w:t>
      </w:r>
    </w:p>
    <w:p w14:paraId="7F55EEC6"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Выбор типа ВОК, его оптических и конструктивных характеристик, а также топологии линейного тракта необходимо делать с учетом способа прокладки, технологии выполнения аварийно-</w:t>
      </w:r>
      <w:proofErr w:type="spellStart"/>
      <w:r w:rsidRPr="00A236FA">
        <w:rPr>
          <w:rFonts w:ascii="Times New Roman" w:eastAsia="Times New Roman" w:hAnsi="Times New Roman" w:cs="Times New Roman"/>
          <w:color w:val="000000"/>
          <w:sz w:val="28"/>
          <w:szCs w:val="28"/>
        </w:rPr>
        <w:t>вос</w:t>
      </w:r>
      <w:proofErr w:type="spellEnd"/>
      <w:r w:rsidRPr="00A236FA">
        <w:rPr>
          <w:rFonts w:ascii="Times New Roman" w:eastAsia="Times New Roman" w:hAnsi="Times New Roman" w:cs="Times New Roman"/>
          <w:color w:val="000000"/>
          <w:sz w:val="28"/>
          <w:szCs w:val="28"/>
        </w:rPr>
        <w:t xml:space="preserve">- </w:t>
      </w:r>
      <w:proofErr w:type="spellStart"/>
      <w:r w:rsidRPr="00A236FA">
        <w:rPr>
          <w:rFonts w:ascii="Times New Roman" w:eastAsia="Times New Roman" w:hAnsi="Times New Roman" w:cs="Times New Roman"/>
          <w:color w:val="000000"/>
          <w:sz w:val="28"/>
          <w:szCs w:val="28"/>
        </w:rPr>
        <w:t>становительных</w:t>
      </w:r>
      <w:proofErr w:type="spellEnd"/>
      <w:r w:rsidRPr="00A236FA">
        <w:rPr>
          <w:rFonts w:ascii="Times New Roman" w:eastAsia="Times New Roman" w:hAnsi="Times New Roman" w:cs="Times New Roman"/>
          <w:color w:val="000000"/>
          <w:sz w:val="28"/>
          <w:szCs w:val="28"/>
        </w:rPr>
        <w:t xml:space="preserve"> работ, варианта обслуживания сети связи, цены простоя линейного тракта или отдельных сегментов связи, требуемого значения коэффициента готовности линейного тракта, территориального распределения потребителей услуг в районе прохождения трассы ВОЛС и размера передаваемого трафика.</w:t>
      </w:r>
    </w:p>
    <w:p w14:paraId="1EB611F3"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При выборе типа ВОК следует отдавать предпочтение кабелям без металлических элементов в их конструкции, как не требующим применения специальных мер защиты от опасных электромагнитных влияний со стороны контактной сети переменного тока и грозовых разрядов.</w:t>
      </w:r>
    </w:p>
    <w:p w14:paraId="49DB6008"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При строительстве ВОЛС необходимо проведение комплексных изысканий с целью технико-экономического обоснования способов прокладки-подвески ВОК на отдельных участках трассы (сети): непосредственно в грунт, в полиэтиленовом трубопроводе, кабельном желобе, подвеска самонесущего кабеля на опорах контактной сети или высоковольтных линий автоблокировки, подвеска волоконно-оптического кабеля способом навивания провода осветительных сетей или линий электропередачи </w:t>
      </w:r>
      <w:r>
        <w:rPr>
          <w:rFonts w:ascii="Times New Roman" w:eastAsia="Times New Roman" w:hAnsi="Times New Roman" w:cs="Times New Roman"/>
          <w:color w:val="000000"/>
          <w:sz w:val="28"/>
          <w:szCs w:val="28"/>
        </w:rPr>
        <w:t>.</w:t>
      </w:r>
    </w:p>
    <w:p w14:paraId="7FFFFB0E"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Одной из важнейших задач проектирования сетей связи является правильное размещение вдоль проектируемых линий передачи усилительных и </w:t>
      </w:r>
      <w:r w:rsidRPr="00A236FA">
        <w:rPr>
          <w:rFonts w:ascii="Times New Roman" w:eastAsia="Times New Roman" w:hAnsi="Times New Roman" w:cs="Times New Roman"/>
          <w:color w:val="000000"/>
          <w:sz w:val="28"/>
          <w:szCs w:val="28"/>
        </w:rPr>
        <w:lastRenderedPageBreak/>
        <w:t>регенерационных пунктов. Причем такие расчеты необходимо проводить для аналоговых и цифровых систем передачи независимо от того, по какой направляющей среде организована связь. Ниже приводятся основные правила расчетов для кабельных линий передачи.</w:t>
      </w:r>
    </w:p>
    <w:p w14:paraId="1A4F345C" w14:textId="77777777" w:rsidR="00F534B2" w:rsidRPr="00A236FA" w:rsidRDefault="00F534B2" w:rsidP="00A236FA">
      <w:pPr>
        <w:spacing w:after="0" w:line="360" w:lineRule="auto"/>
        <w:ind w:firstLine="709"/>
        <w:jc w:val="both"/>
        <w:rPr>
          <w:rFonts w:ascii="Times New Roman" w:eastAsia="Calibri" w:hAnsi="Times New Roman" w:cs="Times New Roman"/>
          <w:b/>
          <w:bCs/>
          <w:sz w:val="28"/>
          <w:szCs w:val="28"/>
        </w:rPr>
      </w:pPr>
    </w:p>
    <w:p w14:paraId="6B987307" w14:textId="77777777" w:rsidR="00F534B2" w:rsidRPr="00A236FA" w:rsidRDefault="00F534B2" w:rsidP="00286B1B">
      <w:pPr>
        <w:pStyle w:val="a7"/>
        <w:numPr>
          <w:ilvl w:val="0"/>
          <w:numId w:val="22"/>
        </w:numPr>
        <w:spacing w:after="0" w:line="360" w:lineRule="auto"/>
        <w:ind w:left="0" w:firstLine="709"/>
        <w:jc w:val="both"/>
        <w:rPr>
          <w:rFonts w:ascii="Times New Roman" w:eastAsia="Calibri" w:hAnsi="Times New Roman" w:cs="Times New Roman"/>
          <w:b/>
          <w:bCs/>
          <w:sz w:val="28"/>
          <w:szCs w:val="28"/>
        </w:rPr>
      </w:pPr>
      <w:r w:rsidRPr="00A236FA">
        <w:rPr>
          <w:rFonts w:ascii="Times New Roman" w:eastAsia="Calibri" w:hAnsi="Times New Roman" w:cs="Times New Roman"/>
          <w:b/>
          <w:bCs/>
          <w:sz w:val="28"/>
          <w:szCs w:val="28"/>
        </w:rPr>
        <w:t xml:space="preserve">Проектирование цифровой первичной сети связи с использованием систем передачи PDH и кабелей с медными жилами. </w:t>
      </w:r>
    </w:p>
    <w:p w14:paraId="5281C9EE" w14:textId="77777777" w:rsidR="00A236FA" w:rsidRPr="00A236FA" w:rsidRDefault="00A236FA" w:rsidP="00A236FA">
      <w:pPr>
        <w:pStyle w:val="a7"/>
        <w:spacing w:after="0" w:line="360" w:lineRule="auto"/>
        <w:ind w:left="0" w:firstLine="709"/>
        <w:jc w:val="both"/>
        <w:rPr>
          <w:rFonts w:ascii="Times New Roman" w:eastAsia="Calibri" w:hAnsi="Times New Roman" w:cs="Times New Roman"/>
          <w:b/>
          <w:bCs/>
          <w:sz w:val="28"/>
          <w:szCs w:val="28"/>
        </w:rPr>
      </w:pPr>
    </w:p>
    <w:p w14:paraId="582C8900"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Все производимые отечественной промышленностью ЦСП разрабатывались для конкретных типов кабелей, используемых на сетях Министерства связи. Для местных сетей это кабели Т, ТПП, для внутризонов</w:t>
      </w:r>
      <w:r>
        <w:rPr>
          <w:rFonts w:ascii="Times New Roman" w:eastAsia="Times New Roman" w:hAnsi="Times New Roman" w:cs="Times New Roman"/>
          <w:color w:val="000000"/>
          <w:sz w:val="28"/>
          <w:szCs w:val="28"/>
        </w:rPr>
        <w:t>ых и магистральных ЗКП или МКС .</w:t>
      </w:r>
    </w:p>
    <w:p w14:paraId="3F90A12A"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На сети связи железнодорожного транспорта используются симметричные высокочастотные кабели с диаметром жил 1,05 мм и кордельно-трубчатой полиэтиленовой изоляцией, в алюминиевой оболочке (МКПА) и кабели с диаметром жил 1,2 мм и кордельно- бумажной изоляцией в алюминиевой оболочке (МКБА). Основным типом кабеля является МКП 7x4x1,05 + 5x2x0,7 + 1x0,7.</w:t>
      </w:r>
    </w:p>
    <w:p w14:paraId="2A838BC5"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Положительный опыт реконструкции кабельных магистралей при переходе на ЦСП накоплен в подразделениях Министерства связи. В условиях железнодорожного транспорта сложность проведения таких работ определяется особенностями конструкции железнодорожных кабелей и условиями работы кабельных магистралей, существенно отличающимися от кабельных магистралей Министерства связи. Эти отличия состоят в следующем:</w:t>
      </w:r>
    </w:p>
    <w:p w14:paraId="1395D14C" w14:textId="77777777" w:rsidR="00A236FA" w:rsidRPr="00A236FA" w:rsidRDefault="00A236FA" w:rsidP="00286B1B">
      <w:pPr>
        <w:pStyle w:val="a7"/>
        <w:numPr>
          <w:ilvl w:val="0"/>
          <w:numId w:val="23"/>
        </w:numPr>
        <w:spacing w:after="0" w:line="360" w:lineRule="auto"/>
        <w:ind w:left="0"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наличие, кроме высокочастотных, низкочастотных цепей связи и сигнальных пар (жил) для организации цепей СЦБ; </w:t>
      </w:r>
    </w:p>
    <w:p w14:paraId="758B0415" w14:textId="77777777" w:rsidR="00A236FA" w:rsidRPr="00A236FA" w:rsidRDefault="00A236FA" w:rsidP="00286B1B">
      <w:pPr>
        <w:pStyle w:val="a7"/>
        <w:numPr>
          <w:ilvl w:val="0"/>
          <w:numId w:val="23"/>
        </w:numPr>
        <w:spacing w:after="0" w:line="360" w:lineRule="auto"/>
        <w:ind w:left="0" w:right="4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большой коэффициент защитного действия оболочки для прокладки кабеля вдоль дорог, электрифицированных на переменном токе;</w:t>
      </w:r>
    </w:p>
    <w:p w14:paraId="712891A9" w14:textId="77777777" w:rsidR="00A236FA" w:rsidRPr="00A236FA" w:rsidRDefault="00A236FA" w:rsidP="00286B1B">
      <w:pPr>
        <w:pStyle w:val="a7"/>
        <w:numPr>
          <w:ilvl w:val="0"/>
          <w:numId w:val="23"/>
        </w:numPr>
        <w:spacing w:after="0" w:line="360" w:lineRule="auto"/>
        <w:ind w:left="0" w:right="4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значительное число ответвлений от магистрали к объектам на линии;</w:t>
      </w:r>
    </w:p>
    <w:p w14:paraId="3C69004C" w14:textId="77777777" w:rsidR="00A236FA" w:rsidRPr="00A236FA" w:rsidRDefault="00A236FA" w:rsidP="00286B1B">
      <w:pPr>
        <w:pStyle w:val="a7"/>
        <w:numPr>
          <w:ilvl w:val="0"/>
          <w:numId w:val="23"/>
        </w:numPr>
        <w:spacing w:after="0" w:line="360" w:lineRule="auto"/>
        <w:ind w:left="0" w:right="4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сложное взаимное расположение цепей различного назначения кабелей по длине магистрали;</w:t>
      </w:r>
    </w:p>
    <w:p w14:paraId="233D3FD9" w14:textId="77777777" w:rsidR="00A236FA" w:rsidRPr="00A236FA" w:rsidRDefault="00A236FA" w:rsidP="00286B1B">
      <w:pPr>
        <w:pStyle w:val="a7"/>
        <w:numPr>
          <w:ilvl w:val="0"/>
          <w:numId w:val="23"/>
        </w:numPr>
        <w:spacing w:after="0" w:line="360" w:lineRule="auto"/>
        <w:ind w:left="0" w:right="4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lastRenderedPageBreak/>
        <w:t>действие помех со стороны линейных цепей СЦБ, цепей ОТС на высокочастотные цепи связи; электромагнитные влияния контактной сети и устройств управления подвижного состава на цепи связи.</w:t>
      </w:r>
    </w:p>
    <w:p w14:paraId="7FC7324F" w14:textId="77777777" w:rsidR="00A236FA" w:rsidRPr="00A236FA" w:rsidRDefault="00A236FA" w:rsidP="00A236FA">
      <w:pPr>
        <w:spacing w:after="0" w:line="360" w:lineRule="auto"/>
        <w:ind w:right="4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Возможность работы ЦСП на железнодорожных кабельных магистралях зависит от вышеперечисленных факторов, но в первую очередь определяется параметрами передачи и взаимных влияний в рабочем диапазоне частот ЦСП, от которых, в свою очередь, зависит качество коррекции импульсов в регенераторах и, следовательно, длина регенерационного участка.</w:t>
      </w:r>
    </w:p>
    <w:p w14:paraId="17E1EFAC" w14:textId="77777777" w:rsidR="00A236FA" w:rsidRPr="00A236FA" w:rsidRDefault="00A236FA" w:rsidP="00A236FA">
      <w:pPr>
        <w:spacing w:after="0" w:line="360" w:lineRule="auto"/>
        <w:ind w:right="4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На железнодорожных магистралях имеется опыт применения систем передачи ИКМ-30 и ИКМ-120 с использованием высокочастотных кабелей связи. Сравним электрические характеристики железнодорожных кабелей с характеристиками кабеля типа МКС, по которому обычно организуют линейный тракт системы передачи ИКМ-120.</w:t>
      </w:r>
    </w:p>
    <w:p w14:paraId="51B44D69"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В условиях железнодорожных КЛП длина участков регенерации и работоспособность линейного тракта во многом определяются действием помех, вызванных работой различных железнодорожных устройств и систем. Поэтому помимо приведенных выше расчетов в проектах необходимо предусматривать специальные меры обеспечения помехоустойчивости ЦСП. Выявляют особенности проектируемого участка, которые могут повлиять на качество работы ЦСП. К таким особенностям относятся: однородность КЛП (число и протяженность вставок на данном участке кабельной линии); число </w:t>
      </w:r>
      <w:proofErr w:type="spellStart"/>
      <w:r w:rsidRPr="00A236FA">
        <w:rPr>
          <w:rFonts w:ascii="Times New Roman" w:eastAsia="Times New Roman" w:hAnsi="Times New Roman" w:cs="Times New Roman"/>
          <w:color w:val="000000"/>
          <w:sz w:val="28"/>
          <w:szCs w:val="28"/>
        </w:rPr>
        <w:t>отпаев</w:t>
      </w:r>
      <w:proofErr w:type="spellEnd"/>
      <w:r w:rsidRPr="00A236FA">
        <w:rPr>
          <w:rFonts w:ascii="Times New Roman" w:eastAsia="Times New Roman" w:hAnsi="Times New Roman" w:cs="Times New Roman"/>
          <w:color w:val="000000"/>
          <w:sz w:val="28"/>
          <w:szCs w:val="28"/>
        </w:rPr>
        <w:t xml:space="preserve"> от КЛП к объектам на линии (релейные шкафы, посты ЭЦ, блокпосты, переезды, дома связи); сближения КЛП с ЛЭП (протяженность участка сближения, расстояние между КЛП и ЛЭП); электрификация участка дороги, вдоль которого проложена КЛП (худшее условие при электрификации на переменном токе); местоположение КЛП относительно дороги (в теле земляного полотна, полосе отвода); число задействованных цепей в КЛП (число цепей ОТС, типы систем передачи, работающие по цепям связи).</w:t>
      </w:r>
    </w:p>
    <w:p w14:paraId="0D0A8A44"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 xml:space="preserve">Важным моментом является определение мест установки НРП, которые следует оборудовать вне постов ЭЦ, домов связи на расстоянии от них 200—500 м. </w:t>
      </w:r>
      <w:r w:rsidRPr="00A236FA">
        <w:rPr>
          <w:rFonts w:ascii="Times New Roman" w:eastAsia="Times New Roman" w:hAnsi="Times New Roman" w:cs="Times New Roman"/>
          <w:color w:val="000000"/>
          <w:sz w:val="28"/>
          <w:szCs w:val="28"/>
        </w:rPr>
        <w:lastRenderedPageBreak/>
        <w:t>Если это не удается, необходимо в пределах указанного расстояния сократить длину участка регенерации.</w:t>
      </w:r>
    </w:p>
    <w:p w14:paraId="6867135D"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В ряде случаев для улучшения условий работы регенераторов требуется установить защитные фильтры в параллельные цепи ОТС, которые заводятся в помещения ЛАЦ, постов ЭЦ, блок-постов, расположенных на этом и прилегающих к нему участках.</w:t>
      </w:r>
    </w:p>
    <w:p w14:paraId="555ECD9F" w14:textId="77777777" w:rsidR="00A236FA" w:rsidRPr="00A236FA" w:rsidRDefault="00A236FA" w:rsidP="00A236FA">
      <w:pPr>
        <w:spacing w:after="0" w:line="360" w:lineRule="auto"/>
        <w:ind w:right="20" w:firstLine="709"/>
        <w:jc w:val="both"/>
        <w:rPr>
          <w:rFonts w:ascii="Times New Roman" w:eastAsia="Times New Roman" w:hAnsi="Times New Roman" w:cs="Times New Roman"/>
          <w:color w:val="000000"/>
          <w:sz w:val="28"/>
          <w:szCs w:val="28"/>
        </w:rPr>
      </w:pPr>
      <w:r w:rsidRPr="00A236FA">
        <w:rPr>
          <w:rFonts w:ascii="Times New Roman" w:eastAsia="Times New Roman" w:hAnsi="Times New Roman" w:cs="Times New Roman"/>
          <w:color w:val="000000"/>
          <w:sz w:val="28"/>
          <w:szCs w:val="28"/>
        </w:rPr>
        <w:t>При переоборудовании существующих кабельных магистралей для работы ЦСП целесообразно выбрать участок с наихудшими условиями эксплуатации и провести измерения параметров передачи и влияний в реальных условиях. Иногда по результатам измерений оборудуют опытный регенерационный участок и измеряют коэффициент ошибок. Если на участке не выполняются требуемые нормы, его следует существенно сократить или разделить на два равной длины [8].</w:t>
      </w:r>
    </w:p>
    <w:p w14:paraId="310329C0" w14:textId="77777777" w:rsidR="00A236FA" w:rsidRPr="00A236FA" w:rsidRDefault="00A236FA" w:rsidP="00A236FA">
      <w:pPr>
        <w:pStyle w:val="a7"/>
        <w:spacing w:after="0" w:line="360" w:lineRule="auto"/>
        <w:ind w:left="0" w:firstLine="709"/>
        <w:jc w:val="both"/>
        <w:rPr>
          <w:rFonts w:ascii="Times New Roman" w:eastAsia="Calibri" w:hAnsi="Times New Roman" w:cs="Times New Roman"/>
          <w:b/>
          <w:bCs/>
          <w:sz w:val="28"/>
          <w:szCs w:val="28"/>
        </w:rPr>
      </w:pPr>
    </w:p>
    <w:p w14:paraId="61656E2F" w14:textId="77777777" w:rsidR="00F534B2" w:rsidRPr="00A236FA" w:rsidRDefault="00F534B2" w:rsidP="00286B1B">
      <w:pPr>
        <w:pStyle w:val="a7"/>
        <w:numPr>
          <w:ilvl w:val="0"/>
          <w:numId w:val="22"/>
        </w:numPr>
        <w:shd w:val="clear" w:color="auto" w:fill="FFFFFF"/>
        <w:spacing w:after="0" w:line="360" w:lineRule="auto"/>
        <w:ind w:left="0" w:firstLine="709"/>
        <w:jc w:val="both"/>
        <w:rPr>
          <w:rFonts w:ascii="Times New Roman" w:hAnsi="Times New Roman" w:cs="Times New Roman"/>
          <w:b/>
          <w:color w:val="000000"/>
          <w:sz w:val="28"/>
          <w:szCs w:val="28"/>
          <w:shd w:val="clear" w:color="auto" w:fill="F3F3ED"/>
        </w:rPr>
      </w:pPr>
      <w:r w:rsidRPr="00A236FA">
        <w:rPr>
          <w:rFonts w:ascii="Times New Roman" w:eastAsia="Calibri" w:hAnsi="Times New Roman" w:cs="Times New Roman"/>
          <w:b/>
          <w:bCs/>
          <w:sz w:val="28"/>
          <w:szCs w:val="28"/>
        </w:rPr>
        <w:t>Проектирование цифровой первичной сети связи с использованием волоконно-оптических кабелей.</w:t>
      </w:r>
    </w:p>
    <w:p w14:paraId="0B40ED33" w14:textId="77777777" w:rsidR="00A236FA" w:rsidRPr="00A236FA" w:rsidRDefault="00A236FA" w:rsidP="00A236FA">
      <w:pPr>
        <w:pStyle w:val="a7"/>
        <w:shd w:val="clear" w:color="auto" w:fill="FFFFFF"/>
        <w:spacing w:after="0" w:line="360" w:lineRule="auto"/>
        <w:ind w:left="0" w:firstLine="709"/>
        <w:jc w:val="both"/>
        <w:rPr>
          <w:rFonts w:ascii="Times New Roman" w:hAnsi="Times New Roman" w:cs="Times New Roman"/>
          <w:color w:val="000000"/>
          <w:sz w:val="28"/>
          <w:szCs w:val="28"/>
          <w:shd w:val="clear" w:color="auto" w:fill="F3F3ED"/>
        </w:rPr>
      </w:pPr>
    </w:p>
    <w:p w14:paraId="54D87520" w14:textId="77777777" w:rsidR="00A236FA" w:rsidRPr="00A236FA" w:rsidRDefault="00A236FA" w:rsidP="00A236FA">
      <w:pPr>
        <w:shd w:val="clear" w:color="auto" w:fill="FFFFFF"/>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Проект на строительство оптической линии связи (ВОЛС) системы разрабатывается на основании: -задания на проектирование; -актов выбора трассы и решений местных органов исполнительной власти о предварительном согласовании места размещения ВОЛС; -принятого и утвержденного варианта схемы организации связи; -технологических, инженерных изысканий и согласований, проведенных в процессе проектирования. Рабочий проект должен предусматривать выполнение следующих работ: -строительство линейно-кабельных сооружений, -монтаж станционного оборудования в узлах связи , -подключение к сети, -подготовку помещений с целью жизнеобеспечения оборудования во всех узлах связи. Весь комплекс примененного в проекте оборудования и кабельных изделий должны иметь сертификаты соответствия, выданные Министерством Связи РФ. Рабочий проект должен быть разработан в соответствии с техническими условиями и согласованиями заинтересованных организаций</w:t>
      </w:r>
      <w:r>
        <w:rPr>
          <w:rFonts w:ascii="Times New Roman" w:hAnsi="Times New Roman" w:cs="Times New Roman"/>
          <w:sz w:val="28"/>
          <w:szCs w:val="28"/>
        </w:rPr>
        <w:t>. Так же в соответствии с</w:t>
      </w:r>
      <w:r w:rsidRPr="00A236FA">
        <w:rPr>
          <w:rFonts w:ascii="Times New Roman" w:hAnsi="Times New Roman" w:cs="Times New Roman"/>
          <w:sz w:val="28"/>
          <w:szCs w:val="28"/>
        </w:rPr>
        <w:t xml:space="preserve"> государственными нормами, правилами и стандартами, а также ведомственными </w:t>
      </w:r>
      <w:r w:rsidRPr="00A236FA">
        <w:rPr>
          <w:rFonts w:ascii="Times New Roman" w:hAnsi="Times New Roman" w:cs="Times New Roman"/>
          <w:sz w:val="28"/>
          <w:szCs w:val="28"/>
        </w:rPr>
        <w:lastRenderedPageBreak/>
        <w:t>нормативными документами, действующими на территории Российской Федерации и регламентирующими проектирование и строительство сооружений связи, и обеспечивает безопасные для жизни и здоровья людей строительство и эксплуатацию сооружений при соблюдении предусмотренных рабочим проектом мероприятий</w:t>
      </w:r>
    </w:p>
    <w:p w14:paraId="0F121DED" w14:textId="77777777" w:rsidR="00A236FA" w:rsidRPr="00A236FA" w:rsidRDefault="00A236FA" w:rsidP="00A236FA">
      <w:pPr>
        <w:shd w:val="clear" w:color="auto" w:fill="FFFFFF"/>
        <w:spacing w:after="0" w:line="360" w:lineRule="auto"/>
        <w:ind w:firstLine="709"/>
        <w:jc w:val="both"/>
        <w:rPr>
          <w:rFonts w:ascii="Times New Roman" w:hAnsi="Times New Roman" w:cs="Times New Roman"/>
          <w:color w:val="000000"/>
          <w:sz w:val="28"/>
          <w:szCs w:val="28"/>
          <w:shd w:val="clear" w:color="auto" w:fill="F3F3ED"/>
        </w:rPr>
      </w:pPr>
    </w:p>
    <w:p w14:paraId="4512C3A5" w14:textId="77777777" w:rsidR="00F534B2" w:rsidRPr="00A236FA" w:rsidRDefault="00F534B2" w:rsidP="00286B1B">
      <w:pPr>
        <w:pStyle w:val="a7"/>
        <w:numPr>
          <w:ilvl w:val="0"/>
          <w:numId w:val="22"/>
        </w:numPr>
        <w:shd w:val="clear" w:color="auto" w:fill="FFFFFF"/>
        <w:spacing w:after="0" w:line="360" w:lineRule="auto"/>
        <w:ind w:left="0" w:firstLine="709"/>
        <w:jc w:val="both"/>
        <w:rPr>
          <w:rFonts w:ascii="Times New Roman" w:hAnsi="Times New Roman" w:cs="Times New Roman"/>
          <w:b/>
          <w:color w:val="000000"/>
          <w:sz w:val="28"/>
          <w:szCs w:val="28"/>
          <w:shd w:val="clear" w:color="auto" w:fill="F3F3ED"/>
        </w:rPr>
      </w:pPr>
      <w:r w:rsidRPr="00A236FA">
        <w:rPr>
          <w:rFonts w:ascii="Times New Roman" w:eastAsia="Calibri" w:hAnsi="Times New Roman" w:cs="Times New Roman"/>
          <w:bCs/>
          <w:sz w:val="28"/>
          <w:szCs w:val="28"/>
        </w:rPr>
        <w:t xml:space="preserve"> </w:t>
      </w:r>
      <w:r w:rsidRPr="00A236FA">
        <w:rPr>
          <w:rFonts w:ascii="Times New Roman" w:eastAsia="Calibri" w:hAnsi="Times New Roman" w:cs="Times New Roman"/>
          <w:b/>
          <w:bCs/>
          <w:sz w:val="28"/>
          <w:szCs w:val="28"/>
        </w:rPr>
        <w:t>Проектирование цифровой радиорелейной линии связи</w:t>
      </w:r>
    </w:p>
    <w:p w14:paraId="7BE873C5" w14:textId="77777777" w:rsidR="00A236FA" w:rsidRPr="00A236FA" w:rsidRDefault="00A236FA" w:rsidP="00A236FA">
      <w:pPr>
        <w:spacing w:after="0" w:line="360" w:lineRule="auto"/>
        <w:ind w:firstLine="709"/>
        <w:jc w:val="both"/>
        <w:rPr>
          <w:rFonts w:ascii="Times New Roman" w:hAnsi="Times New Roman" w:cs="Times New Roman"/>
          <w:sz w:val="28"/>
          <w:szCs w:val="28"/>
        </w:rPr>
      </w:pPr>
    </w:p>
    <w:p w14:paraId="1FAE3CD0" w14:textId="77777777" w:rsidR="00A236FA" w:rsidRDefault="00986854" w:rsidP="00A236FA">
      <w:pPr>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Одним из основных видов современной связи являются радиорелейные линии (РРЛ) прямой видимости, которые используются для передачи сигналов многоканальных телефонных сообщений, радиовещания и телевидения, телеграфных и фототелеграфных сигналов, передачи газетных полос.</w:t>
      </w:r>
    </w:p>
    <w:p w14:paraId="7A5FAEEE" w14:textId="77777777" w:rsidR="00A236FA" w:rsidRDefault="00986854" w:rsidP="00A236FA">
      <w:pPr>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 xml:space="preserve"> Все виды сообщений передаются по РРЛ на большие расстояния с высоким качеством и большой надёжностью. Стоимость эксплуатации РРСП с числом каналов выше 60 ниже, чем кабельных, кроме того, меньше расход цветных металлов, строительство требует меньше времени. В тех случаях, когда требуется осуществить быстрое развертывание сети передачи данных в районах с неразвитой связной инфраструктурой или при создании сетей передачи данных, обслуживающих подвижных абонентов, радиорелейной связи нет альтернативы.</w:t>
      </w:r>
    </w:p>
    <w:p w14:paraId="43C6E994" w14:textId="77777777" w:rsidR="00986854" w:rsidRPr="00A236FA" w:rsidRDefault="00986854" w:rsidP="00A236FA">
      <w:pPr>
        <w:spacing w:after="0" w:line="360" w:lineRule="auto"/>
        <w:ind w:firstLine="709"/>
        <w:jc w:val="both"/>
        <w:rPr>
          <w:rFonts w:ascii="Times New Roman" w:hAnsi="Times New Roman" w:cs="Times New Roman"/>
          <w:sz w:val="28"/>
          <w:szCs w:val="28"/>
        </w:rPr>
      </w:pPr>
      <w:r w:rsidRPr="00A236FA">
        <w:rPr>
          <w:rFonts w:ascii="Times New Roman" w:hAnsi="Times New Roman" w:cs="Times New Roman"/>
          <w:sz w:val="28"/>
          <w:szCs w:val="28"/>
        </w:rPr>
        <w:t>Линии радиорелейной связи - современный и перспективный для дальнейшего развития, способ передачи информации на большие расстояния. Применение радиорелейных линий (далее РРЛ) весьма целесообразно в России, так при необходимости проводить линии связи через необжитые территории дополнительные капиталовложения в развитие инфраструктуры вблизи центров передачи/приёма и обработки сигнала минимальны, это обусловлено большой протяженностью участков между ретрансляторами. Немаловажным фактором, также является более низкая цена и простота обслуживания РРЛ по сравнению с системами спутниковой связи.</w:t>
      </w:r>
    </w:p>
    <w:p w14:paraId="40FBBC31" w14:textId="77777777" w:rsidR="00986854" w:rsidRPr="00A236FA" w:rsidRDefault="00986854" w:rsidP="00A236FA">
      <w:pPr>
        <w:pStyle w:val="a8"/>
        <w:shd w:val="clear" w:color="auto" w:fill="FFFFFF"/>
        <w:spacing w:before="0" w:beforeAutospacing="0" w:after="0" w:afterAutospacing="0" w:line="360" w:lineRule="auto"/>
        <w:ind w:firstLine="709"/>
        <w:jc w:val="both"/>
        <w:rPr>
          <w:sz w:val="28"/>
          <w:szCs w:val="28"/>
        </w:rPr>
      </w:pPr>
      <w:r w:rsidRPr="00A236FA">
        <w:rPr>
          <w:sz w:val="28"/>
          <w:szCs w:val="28"/>
        </w:rPr>
        <w:t>Для построения РРЛ необходимо провести большой объем подготовительных работ:</w:t>
      </w:r>
    </w:p>
    <w:p w14:paraId="146F6D15" w14:textId="77777777" w:rsidR="00986854" w:rsidRPr="00A236FA" w:rsidRDefault="00A236FA" w:rsidP="00286B1B">
      <w:pPr>
        <w:pStyle w:val="a8"/>
        <w:numPr>
          <w:ilvl w:val="0"/>
          <w:numId w:val="24"/>
        </w:numPr>
        <w:shd w:val="clear" w:color="auto" w:fill="FFFFFF"/>
        <w:spacing w:before="0" w:beforeAutospacing="0" w:after="0" w:afterAutospacing="0" w:line="360" w:lineRule="auto"/>
        <w:ind w:left="0" w:firstLine="709"/>
        <w:jc w:val="both"/>
        <w:rPr>
          <w:sz w:val="28"/>
          <w:szCs w:val="28"/>
        </w:rPr>
      </w:pPr>
      <w:r w:rsidRPr="00A236FA">
        <w:rPr>
          <w:sz w:val="28"/>
          <w:szCs w:val="28"/>
        </w:rPr>
        <w:lastRenderedPageBreak/>
        <w:t>в</w:t>
      </w:r>
      <w:r w:rsidR="00986854" w:rsidRPr="00A236FA">
        <w:rPr>
          <w:sz w:val="28"/>
          <w:szCs w:val="28"/>
        </w:rPr>
        <w:t>ыбрать аппаратуру (однако чаще ее тип определяется заказчиком) - выбор должен определяться назначением РРЛ, требованиями к пропускной способности системы;</w:t>
      </w:r>
    </w:p>
    <w:p w14:paraId="11B88AD6" w14:textId="77777777" w:rsidR="00986854" w:rsidRPr="00A236FA" w:rsidRDefault="00A236FA" w:rsidP="00286B1B">
      <w:pPr>
        <w:pStyle w:val="a8"/>
        <w:numPr>
          <w:ilvl w:val="0"/>
          <w:numId w:val="24"/>
        </w:numPr>
        <w:shd w:val="clear" w:color="auto" w:fill="FFFFFF"/>
        <w:spacing w:before="0" w:beforeAutospacing="0" w:after="0" w:afterAutospacing="0" w:line="360" w:lineRule="auto"/>
        <w:ind w:left="0" w:firstLine="709"/>
        <w:jc w:val="both"/>
        <w:rPr>
          <w:sz w:val="28"/>
          <w:szCs w:val="28"/>
        </w:rPr>
      </w:pPr>
      <w:r w:rsidRPr="00A236FA">
        <w:rPr>
          <w:sz w:val="28"/>
          <w:szCs w:val="28"/>
        </w:rPr>
        <w:t>в</w:t>
      </w:r>
      <w:r w:rsidR="00986854" w:rsidRPr="00A236FA">
        <w:rPr>
          <w:sz w:val="28"/>
          <w:szCs w:val="28"/>
        </w:rPr>
        <w:t>ыбрать места установки антенных опор на местности на господствующих высотах, с учётом сейсмической активности и степени заболоченности почвы;</w:t>
      </w:r>
    </w:p>
    <w:p w14:paraId="6FB2DCCD" w14:textId="77777777" w:rsidR="00986854" w:rsidRPr="00A236FA" w:rsidRDefault="00A236FA" w:rsidP="00286B1B">
      <w:pPr>
        <w:pStyle w:val="a8"/>
        <w:numPr>
          <w:ilvl w:val="0"/>
          <w:numId w:val="24"/>
        </w:numPr>
        <w:shd w:val="clear" w:color="auto" w:fill="FFFFFF"/>
        <w:spacing w:before="0" w:beforeAutospacing="0" w:after="0" w:afterAutospacing="0" w:line="360" w:lineRule="auto"/>
        <w:ind w:left="0" w:firstLine="709"/>
        <w:jc w:val="both"/>
        <w:rPr>
          <w:sz w:val="28"/>
          <w:szCs w:val="28"/>
        </w:rPr>
      </w:pPr>
      <w:r w:rsidRPr="00A236FA">
        <w:rPr>
          <w:sz w:val="28"/>
          <w:szCs w:val="28"/>
        </w:rPr>
        <w:t>п</w:t>
      </w:r>
      <w:r w:rsidR="00986854" w:rsidRPr="00A236FA">
        <w:rPr>
          <w:sz w:val="28"/>
          <w:szCs w:val="28"/>
        </w:rPr>
        <w:t>ровести геодезические изыскания по планирующимся профилям пролётов с целью проверить данные местных предметов и отметки высот (желательно);</w:t>
      </w:r>
    </w:p>
    <w:p w14:paraId="3BCD92FE" w14:textId="77777777" w:rsidR="00986854" w:rsidRPr="00A236FA" w:rsidRDefault="00A236FA" w:rsidP="00286B1B">
      <w:pPr>
        <w:pStyle w:val="a8"/>
        <w:numPr>
          <w:ilvl w:val="0"/>
          <w:numId w:val="24"/>
        </w:numPr>
        <w:shd w:val="clear" w:color="auto" w:fill="FFFFFF"/>
        <w:spacing w:before="0" w:beforeAutospacing="0" w:after="0" w:afterAutospacing="0" w:line="360" w:lineRule="auto"/>
        <w:ind w:left="0" w:firstLine="709"/>
        <w:jc w:val="both"/>
        <w:rPr>
          <w:sz w:val="28"/>
          <w:szCs w:val="28"/>
        </w:rPr>
      </w:pPr>
      <w:r w:rsidRPr="00A236FA">
        <w:rPr>
          <w:sz w:val="28"/>
          <w:szCs w:val="28"/>
        </w:rPr>
        <w:t>в</w:t>
      </w:r>
      <w:r w:rsidR="00986854" w:rsidRPr="00A236FA">
        <w:rPr>
          <w:sz w:val="28"/>
          <w:szCs w:val="28"/>
        </w:rPr>
        <w:t>ыбрать на каждом интервале высоты антенных опор по различным критериям;</w:t>
      </w:r>
    </w:p>
    <w:p w14:paraId="588CF11D" w14:textId="77777777" w:rsidR="00986854" w:rsidRPr="00A236FA" w:rsidRDefault="00A236FA" w:rsidP="00286B1B">
      <w:pPr>
        <w:pStyle w:val="a8"/>
        <w:numPr>
          <w:ilvl w:val="0"/>
          <w:numId w:val="24"/>
        </w:numPr>
        <w:shd w:val="clear" w:color="auto" w:fill="FFFFFF"/>
        <w:spacing w:before="0" w:beforeAutospacing="0" w:after="0" w:afterAutospacing="0" w:line="360" w:lineRule="auto"/>
        <w:ind w:left="0" w:firstLine="709"/>
        <w:jc w:val="both"/>
        <w:rPr>
          <w:sz w:val="28"/>
          <w:szCs w:val="28"/>
        </w:rPr>
      </w:pPr>
      <w:r w:rsidRPr="00A236FA">
        <w:rPr>
          <w:sz w:val="28"/>
          <w:szCs w:val="28"/>
        </w:rPr>
        <w:t>о</w:t>
      </w:r>
      <w:r w:rsidR="00986854" w:rsidRPr="00A236FA">
        <w:rPr>
          <w:sz w:val="28"/>
          <w:szCs w:val="28"/>
        </w:rPr>
        <w:t>птимизировать высоту антенн на пролётах по затратам;</w:t>
      </w:r>
    </w:p>
    <w:p w14:paraId="320AD362" w14:textId="77777777" w:rsidR="00986854" w:rsidRPr="00A236FA" w:rsidRDefault="00A236FA" w:rsidP="00286B1B">
      <w:pPr>
        <w:pStyle w:val="a8"/>
        <w:numPr>
          <w:ilvl w:val="0"/>
          <w:numId w:val="24"/>
        </w:numPr>
        <w:shd w:val="clear" w:color="auto" w:fill="FFFFFF"/>
        <w:spacing w:before="0" w:beforeAutospacing="0" w:after="0" w:afterAutospacing="0" w:line="360" w:lineRule="auto"/>
        <w:ind w:left="0" w:firstLine="709"/>
        <w:jc w:val="both"/>
        <w:rPr>
          <w:sz w:val="28"/>
          <w:szCs w:val="28"/>
        </w:rPr>
      </w:pPr>
      <w:r w:rsidRPr="00A236FA">
        <w:rPr>
          <w:sz w:val="28"/>
          <w:szCs w:val="28"/>
        </w:rPr>
        <w:t>р</w:t>
      </w:r>
      <w:r w:rsidR="00986854" w:rsidRPr="00A236FA">
        <w:rPr>
          <w:sz w:val="28"/>
          <w:szCs w:val="28"/>
        </w:rPr>
        <w:t>ассчитать параметры и показатели качества на интервалах.</w:t>
      </w:r>
    </w:p>
    <w:p w14:paraId="645C1504" w14:textId="77777777" w:rsidR="00986854" w:rsidRPr="00A236FA" w:rsidRDefault="00986854" w:rsidP="00A236FA">
      <w:pPr>
        <w:pStyle w:val="a8"/>
        <w:shd w:val="clear" w:color="auto" w:fill="FFFFFF"/>
        <w:spacing w:before="0" w:beforeAutospacing="0" w:after="0" w:afterAutospacing="0" w:line="360" w:lineRule="auto"/>
        <w:ind w:firstLine="709"/>
        <w:jc w:val="both"/>
        <w:rPr>
          <w:sz w:val="28"/>
          <w:szCs w:val="28"/>
        </w:rPr>
      </w:pPr>
      <w:r w:rsidRPr="00A236FA">
        <w:rPr>
          <w:sz w:val="28"/>
          <w:szCs w:val="28"/>
        </w:rPr>
        <w:t>Выбор высот антенн и антенных опор является одной из основных задач при проектировании или реконструкции цифровых радиорелейных линий. От правильного выбора высот антенн в конечно итоге зависят затраты на строительство и качество каналов передачи, функционирование линии в целом. Такая задача имеет многовариантный характер, так как при одних и тех же затратах на построение антенных опор и сооружение фидерных трактов требуемые показатели качества могут быть обеспечены при различных высотах антенн. Соответственно возникает задача выбора оптимальной совокупности высот антенн на линии, для которой выполняются требования к качеству каналов при минимальных затратах на построение линии.</w:t>
      </w:r>
    </w:p>
    <w:p w14:paraId="3B9F200E" w14:textId="77777777" w:rsidR="00986854" w:rsidRPr="00A236FA" w:rsidRDefault="00986854" w:rsidP="00A236FA">
      <w:pPr>
        <w:pStyle w:val="a8"/>
        <w:shd w:val="clear" w:color="auto" w:fill="FFFFFF"/>
        <w:spacing w:before="0" w:beforeAutospacing="0" w:after="0" w:afterAutospacing="0" w:line="360" w:lineRule="auto"/>
        <w:ind w:firstLine="709"/>
        <w:jc w:val="both"/>
        <w:rPr>
          <w:sz w:val="28"/>
          <w:szCs w:val="28"/>
        </w:rPr>
      </w:pPr>
      <w:r w:rsidRPr="00A236FA">
        <w:rPr>
          <w:sz w:val="28"/>
          <w:szCs w:val="28"/>
        </w:rPr>
        <w:t>Радиорелейные линии связи (РРЛ) предназначены для передачи сигналов в диапазонах дециметровых, сантиметровых и миллиметровых волн. Передача ведется через систему ретрансляторов, расположенных на расстоянии прямой видимости. Ретрансляторы осуществляют прием сигнала, усиление его, обработку и передачу на следующий ретранслятор. Общая протяженность РРЛ может достигать тысяч километров.</w:t>
      </w:r>
    </w:p>
    <w:p w14:paraId="629D9E9D" w14:textId="77777777" w:rsidR="008B20DB" w:rsidRPr="00A236FA" w:rsidRDefault="008B20DB" w:rsidP="00A236FA">
      <w:pPr>
        <w:pStyle w:val="af"/>
        <w:spacing w:line="360" w:lineRule="auto"/>
        <w:ind w:firstLine="709"/>
        <w:rPr>
          <w:noProof w:val="0"/>
          <w:sz w:val="28"/>
          <w:szCs w:val="28"/>
          <w:lang w:val="ru-RU"/>
        </w:rPr>
      </w:pPr>
    </w:p>
    <w:p w14:paraId="53DACB98" w14:textId="77777777" w:rsidR="00F05B00" w:rsidRPr="00AB2C48" w:rsidRDefault="00AB2C48" w:rsidP="00286B1B">
      <w:pPr>
        <w:pStyle w:val="a7"/>
        <w:numPr>
          <w:ilvl w:val="0"/>
          <w:numId w:val="43"/>
        </w:numPr>
        <w:spacing w:after="0" w:line="360" w:lineRule="auto"/>
        <w:ind w:left="0" w:firstLine="709"/>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Л</w:t>
      </w:r>
      <w:r w:rsidR="00F05B00" w:rsidRPr="00AB2C48">
        <w:rPr>
          <w:rFonts w:ascii="Times New Roman" w:eastAsia="Calibri" w:hAnsi="Times New Roman" w:cs="Times New Roman"/>
          <w:b/>
          <w:bCs/>
          <w:sz w:val="28"/>
          <w:szCs w:val="28"/>
        </w:rPr>
        <w:t>инейно-аппаратный цех (ЛАЦ)</w:t>
      </w:r>
    </w:p>
    <w:p w14:paraId="0BC168E7" w14:textId="77777777" w:rsidR="00F05B00" w:rsidRPr="00F05B00" w:rsidRDefault="00AB2C48" w:rsidP="00AB2C48">
      <w:pPr>
        <w:pStyle w:val="a7"/>
        <w:spacing w:after="0" w:line="360"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13.1 </w:t>
      </w:r>
      <w:r w:rsidR="00F05B00" w:rsidRPr="00F05B00">
        <w:rPr>
          <w:rFonts w:ascii="Times New Roman" w:hAnsi="Times New Roman" w:cs="Times New Roman"/>
          <w:b/>
          <w:color w:val="000000"/>
          <w:sz w:val="28"/>
          <w:szCs w:val="28"/>
        </w:rPr>
        <w:t xml:space="preserve">Организация линейно-аппаратного цеха и состав оборудования. </w:t>
      </w:r>
    </w:p>
    <w:p w14:paraId="15E221DD" w14:textId="77777777" w:rsidR="00F05B00" w:rsidRPr="00F05B00" w:rsidRDefault="00F05B00" w:rsidP="00F05B00">
      <w:pPr>
        <w:spacing w:after="0" w:line="360" w:lineRule="auto"/>
        <w:ind w:firstLine="709"/>
        <w:jc w:val="both"/>
        <w:rPr>
          <w:rFonts w:ascii="Times New Roman" w:hAnsi="Times New Roman" w:cs="Times New Roman"/>
          <w:color w:val="000000"/>
          <w:sz w:val="28"/>
          <w:szCs w:val="28"/>
        </w:rPr>
      </w:pPr>
    </w:p>
    <w:p w14:paraId="1F39DAC0"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Аппаратуру электросвязи в сетевых узлах и на станциях устанавливают, как правило, в специальном техническом здании—доме связи. В нем организуются отдельные цехи, в каждом из которых размещается аппаратура, выполняющая определенные функции.</w:t>
      </w:r>
    </w:p>
    <w:p w14:paraId="0989CBD3"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 xml:space="preserve">Оборудование, устанавливаемое в линейно-аппаратном цехе (ЛАЦ), можно условно разбить на несколько основных групп: аппаратура аналоговых (АСП), цифровых (ЦСП) и волоконно-оптических систем передачи (ВОСП); вводно-коммутационная аппаратура; коммутационно-испытательная аппаратура; </w:t>
      </w:r>
      <w:proofErr w:type="spellStart"/>
      <w:r w:rsidRPr="00F05B00">
        <w:rPr>
          <w:rFonts w:ascii="Times New Roman" w:eastAsia="Times New Roman" w:hAnsi="Times New Roman" w:cs="Times New Roman"/>
          <w:color w:val="000000"/>
          <w:sz w:val="28"/>
          <w:szCs w:val="28"/>
        </w:rPr>
        <w:t>электропитающая</w:t>
      </w:r>
      <w:proofErr w:type="spellEnd"/>
      <w:r w:rsidRPr="00F05B00">
        <w:rPr>
          <w:rFonts w:ascii="Times New Roman" w:eastAsia="Times New Roman" w:hAnsi="Times New Roman" w:cs="Times New Roman"/>
          <w:color w:val="000000"/>
          <w:sz w:val="28"/>
          <w:szCs w:val="28"/>
        </w:rPr>
        <w:t xml:space="preserve"> аппаратура. Обслуживающий персонал ЛАЦ выполняет контроль параметров линий и систем передачи, настройку, регулировку и измерение характеристик каналов и трактов, предоставляет каналы и тракты потребителям, устраняет повреждения аппаратуры и цепей, проводит оперативную замену цепей, каналов и трактов и т.д.</w:t>
      </w:r>
    </w:p>
    <w:p w14:paraId="065D097D" w14:textId="77777777" w:rsidR="00F05B00" w:rsidRDefault="00F05B00" w:rsidP="00F05B00">
      <w:pPr>
        <w:spacing w:after="0" w:line="360" w:lineRule="auto"/>
        <w:ind w:right="20" w:firstLine="709"/>
        <w:jc w:val="both"/>
        <w:rPr>
          <w:rFonts w:ascii="Times New Roman" w:eastAsia="Times New Roman" w:hAnsi="Times New Roman" w:cs="Times New Roman"/>
          <w:b/>
          <w:i/>
          <w:color w:val="000000"/>
          <w:sz w:val="28"/>
          <w:szCs w:val="28"/>
        </w:rPr>
      </w:pPr>
      <w:r w:rsidRPr="00F05B00">
        <w:rPr>
          <w:rFonts w:ascii="Times New Roman" w:eastAsia="Times New Roman" w:hAnsi="Times New Roman" w:cs="Times New Roman"/>
          <w:b/>
          <w:color w:val="000000"/>
          <w:sz w:val="28"/>
          <w:szCs w:val="28"/>
        </w:rPr>
        <w:t>Вводно-коммутационная аппаратура</w:t>
      </w:r>
      <w:r w:rsidRPr="00F05B00">
        <w:rPr>
          <w:rFonts w:ascii="Times New Roman" w:eastAsia="Times New Roman" w:hAnsi="Times New Roman" w:cs="Times New Roman"/>
          <w:color w:val="000000"/>
          <w:sz w:val="28"/>
          <w:szCs w:val="28"/>
        </w:rPr>
        <w:t xml:space="preserve"> предназначена для организации вводов, испытания и переключения цепей кабельных линий</w:t>
      </w:r>
      <w:r>
        <w:rPr>
          <w:rFonts w:ascii="Times New Roman" w:eastAsia="Times New Roman" w:hAnsi="Times New Roman" w:cs="Times New Roman"/>
          <w:color w:val="000000"/>
          <w:sz w:val="28"/>
          <w:szCs w:val="28"/>
        </w:rPr>
        <w:t xml:space="preserve"> </w:t>
      </w:r>
      <w:r w:rsidRPr="00F05B00">
        <w:rPr>
          <w:rFonts w:ascii="Times New Roman" w:eastAsia="Times New Roman" w:hAnsi="Times New Roman" w:cs="Times New Roman"/>
          <w:color w:val="000000"/>
          <w:sz w:val="28"/>
          <w:szCs w:val="28"/>
        </w:rPr>
        <w:t>передачи.</w:t>
      </w:r>
      <w:r w:rsidRPr="00F05B00">
        <w:rPr>
          <w:rFonts w:ascii="Times New Roman" w:eastAsia="Times New Roman" w:hAnsi="Times New Roman" w:cs="Times New Roman"/>
          <w:b/>
          <w:i/>
          <w:color w:val="000000"/>
          <w:sz w:val="28"/>
          <w:szCs w:val="28"/>
        </w:rPr>
        <w:t xml:space="preserve"> </w:t>
      </w:r>
    </w:p>
    <w:p w14:paraId="3A41BDDA" w14:textId="77777777" w:rsid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b/>
          <w:color w:val="000000"/>
          <w:sz w:val="28"/>
          <w:szCs w:val="28"/>
        </w:rPr>
        <w:t>Коммутационно-испытательная аппаратура</w:t>
      </w:r>
      <w:r w:rsidRPr="00F05B00">
        <w:rPr>
          <w:rFonts w:ascii="Times New Roman" w:eastAsia="Times New Roman" w:hAnsi="Times New Roman" w:cs="Times New Roman"/>
          <w:color w:val="000000"/>
          <w:sz w:val="28"/>
          <w:szCs w:val="28"/>
        </w:rPr>
        <w:t xml:space="preserve"> предназначена для предоставления потребителям каналов в режиме двух- и четырех- проводных окончаний; организации двух- и четырехпроводных транзитов каналов; переключения каналов и трактов при повреждениях для организации их замены; проведения измерений при настройке и регулировке систем передачи.</w:t>
      </w:r>
    </w:p>
    <w:p w14:paraId="071D2BF1"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b/>
          <w:i/>
          <w:color w:val="000000"/>
          <w:sz w:val="28"/>
          <w:szCs w:val="28"/>
        </w:rPr>
        <w:t xml:space="preserve"> </w:t>
      </w:r>
      <w:r w:rsidRPr="00F05B00">
        <w:rPr>
          <w:rFonts w:ascii="Times New Roman" w:eastAsia="Times New Roman" w:hAnsi="Times New Roman" w:cs="Times New Roman"/>
          <w:b/>
          <w:color w:val="000000"/>
          <w:sz w:val="28"/>
          <w:szCs w:val="28"/>
        </w:rPr>
        <w:t>Аппаратура электропитания</w:t>
      </w:r>
      <w:r w:rsidRPr="00F05B00">
        <w:rPr>
          <w:rFonts w:ascii="Times New Roman" w:eastAsia="Times New Roman" w:hAnsi="Times New Roman" w:cs="Times New Roman"/>
          <w:color w:val="000000"/>
          <w:sz w:val="28"/>
          <w:szCs w:val="28"/>
        </w:rPr>
        <w:t xml:space="preserve"> предназначена для включения подводимых из цеха электропитания фидеров, стабилизации и распре деления напряжения по рядам и стойкам, организации дистанционного питания НУП, контроля цепей электропитания. В ЛАЦ BOJIC, как правило, размещается </w:t>
      </w:r>
      <w:proofErr w:type="spellStart"/>
      <w:r w:rsidRPr="00F05B00">
        <w:rPr>
          <w:rFonts w:ascii="Times New Roman" w:eastAsia="Times New Roman" w:hAnsi="Times New Roman" w:cs="Times New Roman"/>
          <w:color w:val="000000"/>
          <w:sz w:val="28"/>
          <w:szCs w:val="28"/>
        </w:rPr>
        <w:t>электропитающая</w:t>
      </w:r>
      <w:proofErr w:type="spellEnd"/>
      <w:r w:rsidRPr="00F05B00">
        <w:rPr>
          <w:rFonts w:ascii="Times New Roman" w:eastAsia="Times New Roman" w:hAnsi="Times New Roman" w:cs="Times New Roman"/>
          <w:color w:val="000000"/>
          <w:sz w:val="28"/>
          <w:szCs w:val="28"/>
        </w:rPr>
        <w:t xml:space="preserve"> установка с аккумуляторами, емкость которых обеспечивает двухчасовой аварийный режим питания установленного в нем оборудования.</w:t>
      </w:r>
    </w:p>
    <w:p w14:paraId="052B6491" w14:textId="77777777" w:rsidR="00F05B00" w:rsidRPr="00F05B00" w:rsidRDefault="00F05B00" w:rsidP="00F05B00">
      <w:pPr>
        <w:spacing w:after="0" w:line="360" w:lineRule="auto"/>
        <w:ind w:firstLine="709"/>
        <w:jc w:val="both"/>
        <w:rPr>
          <w:rFonts w:ascii="Times New Roman" w:hAnsi="Times New Roman" w:cs="Times New Roman"/>
          <w:color w:val="000000"/>
          <w:sz w:val="28"/>
          <w:szCs w:val="28"/>
        </w:rPr>
      </w:pPr>
    </w:p>
    <w:p w14:paraId="6CBDC200" w14:textId="77777777" w:rsidR="00F05B00" w:rsidRPr="00AB2C48" w:rsidRDefault="00AB2C48" w:rsidP="00AB2C48">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13.2 </w:t>
      </w:r>
      <w:r w:rsidR="00F05B00" w:rsidRPr="00AB2C48">
        <w:rPr>
          <w:rFonts w:ascii="Times New Roman" w:hAnsi="Times New Roman" w:cs="Times New Roman"/>
          <w:b/>
          <w:color w:val="000000"/>
          <w:sz w:val="28"/>
          <w:szCs w:val="28"/>
        </w:rPr>
        <w:t xml:space="preserve">Требования к помещениям и размещению оборудования. </w:t>
      </w:r>
    </w:p>
    <w:p w14:paraId="46C86419" w14:textId="77777777" w:rsidR="00F05B00" w:rsidRPr="00F05B00" w:rsidRDefault="00F05B00" w:rsidP="00F05B00">
      <w:pPr>
        <w:spacing w:after="0" w:line="360" w:lineRule="auto"/>
        <w:ind w:firstLine="709"/>
        <w:jc w:val="both"/>
        <w:rPr>
          <w:rFonts w:ascii="Times New Roman" w:hAnsi="Times New Roman" w:cs="Times New Roman"/>
          <w:color w:val="000000"/>
          <w:sz w:val="28"/>
          <w:szCs w:val="28"/>
        </w:rPr>
      </w:pPr>
    </w:p>
    <w:p w14:paraId="10B4F4B8"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Линейно-аппаратный цех должен располагаться в непосредственной близости от помещений, где осуществляется ввод кабельных линий передачи (перчаточная) и устанавливаются устройства электропитания (выпрямительная и аккумуляторная). Это позволяет сократить длину распределительных высоко- и низкочастотных кабелей, а также уменьшить сечение питающих шин и проводов, снизить падение напряжения на токоподводящих шинах. С целью экономии проводов и кабелей ЛАЦ размещается также возможно ближе к АТС, МТС, ДАТС.</w:t>
      </w:r>
    </w:p>
    <w:p w14:paraId="091CDDF6"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Помещения ЛАЦ должны удовлетворять следующим основным требованиям. Перекрытие рассчитывается, исходя из нагрузки 750 Н/м</w:t>
      </w:r>
      <w:r w:rsidRPr="00F05B00">
        <w:rPr>
          <w:rFonts w:ascii="Times New Roman" w:eastAsia="Times New Roman" w:hAnsi="Times New Roman" w:cs="Times New Roman"/>
          <w:color w:val="000000"/>
          <w:sz w:val="28"/>
          <w:szCs w:val="28"/>
          <w:vertAlign w:val="superscript"/>
        </w:rPr>
        <w:t>2</w:t>
      </w:r>
      <w:r w:rsidRPr="00F05B00">
        <w:rPr>
          <w:rFonts w:ascii="Times New Roman" w:eastAsia="Times New Roman" w:hAnsi="Times New Roman" w:cs="Times New Roman"/>
          <w:color w:val="000000"/>
          <w:sz w:val="28"/>
          <w:szCs w:val="28"/>
        </w:rPr>
        <w:t>. Высота ЛАЦ от пола до низа прогона балки или потолка выбирается не менее 3,3 м, ширина — не менее 6 м, а длина определяется количеством устанавливаемой аппаратуры. Его площадь рассчитывается с учетом перспективы развития узла связи с запасом 15—20 %. Пол покрывается линолеумом или паркетом. Потолок и стены окрашиваются в светлые тона масляной краской. В ЛАЦ предусматривается как минимум два выхода с размером дверей: высота — не менее 3,3 м, ширина — не менее 1,5 м. Помещение должно быть оборудовано приточно-вытяжной вентиляцией с объемом воздуха не менее 40 м</w:t>
      </w:r>
      <w:r w:rsidRPr="00F05B00">
        <w:rPr>
          <w:rFonts w:ascii="Times New Roman" w:eastAsia="Times New Roman" w:hAnsi="Times New Roman" w:cs="Times New Roman"/>
          <w:color w:val="000000"/>
          <w:sz w:val="28"/>
          <w:szCs w:val="28"/>
          <w:vertAlign w:val="superscript"/>
        </w:rPr>
        <w:t>3</w:t>
      </w:r>
      <w:r w:rsidRPr="00F05B00">
        <w:rPr>
          <w:rFonts w:ascii="Times New Roman" w:eastAsia="Times New Roman" w:hAnsi="Times New Roman" w:cs="Times New Roman"/>
          <w:color w:val="000000"/>
          <w:sz w:val="28"/>
          <w:szCs w:val="28"/>
        </w:rPr>
        <w:t xml:space="preserve">/ч на человека и центральным водяным отоплением низкого давления. Допускается в исключительных случаях устройство печного отопления с обязательным выносом топки за пределы ЛАЦ. Относительная влажность должна быть 40—75 % при температуре окружающей среды +15 +30°С. Естественное освещение определяется отношением площадей окон и пола (1/5 - 1/6), а искусственное — освещенностью не менее 75 </w:t>
      </w:r>
      <w:proofErr w:type="spellStart"/>
      <w:r w:rsidRPr="00F05B00">
        <w:rPr>
          <w:rFonts w:ascii="Times New Roman" w:eastAsia="Times New Roman" w:hAnsi="Times New Roman" w:cs="Times New Roman"/>
          <w:color w:val="000000"/>
          <w:sz w:val="28"/>
          <w:szCs w:val="28"/>
        </w:rPr>
        <w:t>лк</w:t>
      </w:r>
      <w:proofErr w:type="spellEnd"/>
      <w:r w:rsidRPr="00F05B00">
        <w:rPr>
          <w:rFonts w:ascii="Times New Roman" w:eastAsia="Times New Roman" w:hAnsi="Times New Roman" w:cs="Times New Roman"/>
          <w:color w:val="000000"/>
          <w:sz w:val="28"/>
          <w:szCs w:val="28"/>
        </w:rPr>
        <w:t xml:space="preserve"> при нормальном режиме и не менее 20 </w:t>
      </w:r>
      <w:proofErr w:type="spellStart"/>
      <w:r w:rsidRPr="00F05B00">
        <w:rPr>
          <w:rFonts w:ascii="Times New Roman" w:eastAsia="Times New Roman" w:hAnsi="Times New Roman" w:cs="Times New Roman"/>
          <w:color w:val="000000"/>
          <w:sz w:val="28"/>
          <w:szCs w:val="28"/>
        </w:rPr>
        <w:t>лк</w:t>
      </w:r>
      <w:proofErr w:type="spellEnd"/>
      <w:r w:rsidRPr="00F05B00">
        <w:rPr>
          <w:rFonts w:ascii="Times New Roman" w:eastAsia="Times New Roman" w:hAnsi="Times New Roman" w:cs="Times New Roman"/>
          <w:color w:val="000000"/>
          <w:sz w:val="28"/>
          <w:szCs w:val="28"/>
        </w:rPr>
        <w:t xml:space="preserve"> — при аварийном. Помещение ЛАЦ должно содержать необходимое противопожарное оборудование.</w:t>
      </w:r>
    </w:p>
    <w:p w14:paraId="337BD2CD"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Состав и объем вводно-коммутационной, коммутационно-испытательной и каналообразующей аппаратуры ЛАЦ определяется на основании проектного задания исходя из типов и количества линий и систем передачи, схемы связи.</w:t>
      </w:r>
    </w:p>
    <w:p w14:paraId="3052D14C" w14:textId="77777777" w:rsid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lastRenderedPageBreak/>
        <w:t>Расположение аппаратуры в ЛАЦ должно обеспечивать удобство ее эксплуатации и технического обслуживания, возможность последующего монтажа оборудования в процессе развития узла связи. Поэтому аппаратура устанавливается рядами перпендикулярно главному проходу и стене с окнами. Ряды аппаратуры размещаются попарно лицевыми сторонами друг к другу с одной или двух сторон (при длине ряда более 4 м) от главного прохода с соблюдением следующих норм:</w:t>
      </w:r>
    </w:p>
    <w:p w14:paraId="74342DBE" w14:textId="77777777" w:rsidR="00F05B00" w:rsidRPr="00F05B00" w:rsidRDefault="00F05B00" w:rsidP="00286B1B">
      <w:pPr>
        <w:pStyle w:val="a7"/>
        <w:numPr>
          <w:ilvl w:val="0"/>
          <w:numId w:val="21"/>
        </w:numPr>
        <w:spacing w:after="0" w:line="360" w:lineRule="auto"/>
        <w:ind w:left="0"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ширина главного прохода при одностороннем расположении рядов — не менее 1,2 м,</w:t>
      </w:r>
    </w:p>
    <w:p w14:paraId="10CBC9C3" w14:textId="77777777" w:rsidR="00F05B00" w:rsidRPr="00F05B00" w:rsidRDefault="00F05B00" w:rsidP="00286B1B">
      <w:pPr>
        <w:pStyle w:val="a7"/>
        <w:numPr>
          <w:ilvl w:val="0"/>
          <w:numId w:val="21"/>
        </w:numPr>
        <w:spacing w:after="0" w:line="360" w:lineRule="auto"/>
        <w:ind w:left="0"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 xml:space="preserve">при двустороннем — 1,6 м. </w:t>
      </w:r>
    </w:p>
    <w:p w14:paraId="7507FB81"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Рас</w:t>
      </w:r>
      <w:r>
        <w:rPr>
          <w:rFonts w:ascii="Times New Roman" w:eastAsia="Times New Roman" w:hAnsi="Times New Roman" w:cs="Times New Roman"/>
          <w:color w:val="000000"/>
          <w:sz w:val="28"/>
          <w:szCs w:val="28"/>
        </w:rPr>
        <w:t>с</w:t>
      </w:r>
      <w:r w:rsidRPr="00F05B00">
        <w:rPr>
          <w:rFonts w:ascii="Times New Roman" w:eastAsia="Times New Roman" w:hAnsi="Times New Roman" w:cs="Times New Roman"/>
          <w:color w:val="000000"/>
          <w:sz w:val="28"/>
          <w:szCs w:val="28"/>
        </w:rPr>
        <w:t>тояние между монтажными (задними) сторонами рядов, а также между стеной и монтажной стороной должно быть не менее 0,7 м. Проход между рядами с вводно-коммутационной или измерительной аппаратурой должен быть как минимум 1,3 м, а между выступающими частями лицевых сторон — 1,1м.</w:t>
      </w:r>
    </w:p>
    <w:p w14:paraId="4E487082"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 xml:space="preserve">Все стойки в ЛАЦ крепятся к полу и специальному каркасу из уголковой стали болтами. На нем находятся воздушные желоба или кабельросты, предназначенные для укладки кабелей </w:t>
      </w:r>
      <w:proofErr w:type="spellStart"/>
      <w:r w:rsidRPr="00F05B00">
        <w:rPr>
          <w:rFonts w:ascii="Times New Roman" w:eastAsia="Times New Roman" w:hAnsi="Times New Roman" w:cs="Times New Roman"/>
          <w:color w:val="000000"/>
          <w:sz w:val="28"/>
          <w:szCs w:val="28"/>
        </w:rPr>
        <w:t>межстоечного</w:t>
      </w:r>
      <w:proofErr w:type="spellEnd"/>
      <w:r w:rsidRPr="00F05B00">
        <w:rPr>
          <w:rFonts w:ascii="Times New Roman" w:eastAsia="Times New Roman" w:hAnsi="Times New Roman" w:cs="Times New Roman"/>
          <w:color w:val="000000"/>
          <w:sz w:val="28"/>
          <w:szCs w:val="28"/>
        </w:rPr>
        <w:t xml:space="preserve"> монтажа, линейной или токораспределительной проводки. В одном из главных желобов или кабельростов размещаются линейные и монтажные провода, в другом — токораспределительные.</w:t>
      </w:r>
    </w:p>
    <w:p w14:paraId="4C1113C0"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При размещении оборудования в ЛАЦ должны соблюдаться следующие основные требования. Вводные и вводно-кабельные стойки устанавливаются, как правило, в первом ряду вблизи от места ввода цепей, в непосредственной близости от них — стойки дистанционного питания. В небольших узлах связи в этом же ряду устанавливают аппаратуру связи совещаний и дорожно-распоря</w:t>
      </w:r>
      <w:r>
        <w:rPr>
          <w:rFonts w:ascii="Times New Roman" w:eastAsia="Times New Roman" w:hAnsi="Times New Roman" w:cs="Times New Roman"/>
          <w:color w:val="000000"/>
          <w:sz w:val="28"/>
          <w:szCs w:val="28"/>
        </w:rPr>
        <w:t>д</w:t>
      </w:r>
      <w:r w:rsidRPr="00F05B00">
        <w:rPr>
          <w:rFonts w:ascii="Times New Roman" w:eastAsia="Times New Roman" w:hAnsi="Times New Roman" w:cs="Times New Roman"/>
          <w:color w:val="000000"/>
          <w:sz w:val="28"/>
          <w:szCs w:val="28"/>
        </w:rPr>
        <w:t>ительной связи; а также усилители низкой частоты. Стойки СЧДП, испытательные и стойки четырехпроводных переключений СЧП располагаются в противоположно</w:t>
      </w:r>
      <w:r>
        <w:rPr>
          <w:rFonts w:ascii="Times New Roman" w:eastAsia="Times New Roman" w:hAnsi="Times New Roman" w:cs="Times New Roman"/>
          <w:color w:val="000000"/>
          <w:sz w:val="28"/>
          <w:szCs w:val="28"/>
        </w:rPr>
        <w:t>м ряду лицевой стороной к ввод</w:t>
      </w:r>
      <w:r w:rsidRPr="00F05B00">
        <w:rPr>
          <w:rFonts w:ascii="Times New Roman" w:eastAsia="Times New Roman" w:hAnsi="Times New Roman" w:cs="Times New Roman"/>
          <w:color w:val="000000"/>
          <w:sz w:val="28"/>
          <w:szCs w:val="28"/>
        </w:rPr>
        <w:t xml:space="preserve">но-кабельным стойкам. Стойки ПСП, имеющие большое число соединений с комплектами СЧДП, размещаются в конце одного из ближайших рядов от стоек СЧДП в направлении ввода цепей на МТС. </w:t>
      </w:r>
      <w:r>
        <w:rPr>
          <w:rFonts w:ascii="Times New Roman" w:eastAsia="Times New Roman" w:hAnsi="Times New Roman" w:cs="Times New Roman"/>
          <w:color w:val="000000"/>
          <w:sz w:val="28"/>
          <w:szCs w:val="28"/>
        </w:rPr>
        <w:t>М</w:t>
      </w:r>
      <w:r w:rsidRPr="00F05B00">
        <w:rPr>
          <w:rFonts w:ascii="Times New Roman" w:eastAsia="Times New Roman" w:hAnsi="Times New Roman" w:cs="Times New Roman"/>
          <w:color w:val="000000"/>
          <w:sz w:val="28"/>
          <w:szCs w:val="28"/>
        </w:rPr>
        <w:t>ежду ПСП и другими стойками должен быть проход для обеспечения возможности подхода к стойке минимум с трех сторон и работы на ее линейной и станционной сторонах.</w:t>
      </w:r>
    </w:p>
    <w:p w14:paraId="462F9580"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lastRenderedPageBreak/>
        <w:t xml:space="preserve">Ряды комплектуются аппаратурой идентичных систем передачи с учетом направлений действия связи. Взаимное расположение стоек системы передачи определяется схемами прохождения цепей групповых трактов и каналов и выбирается исходя из требования минимальной длины кабелей </w:t>
      </w:r>
      <w:proofErr w:type="spellStart"/>
      <w:r w:rsidRPr="00F05B00">
        <w:rPr>
          <w:rFonts w:ascii="Times New Roman" w:eastAsia="Times New Roman" w:hAnsi="Times New Roman" w:cs="Times New Roman"/>
          <w:color w:val="000000"/>
          <w:sz w:val="28"/>
          <w:szCs w:val="28"/>
        </w:rPr>
        <w:t>межстоечного</w:t>
      </w:r>
      <w:proofErr w:type="spellEnd"/>
      <w:r w:rsidRPr="00F05B00">
        <w:rPr>
          <w:rFonts w:ascii="Times New Roman" w:eastAsia="Times New Roman" w:hAnsi="Times New Roman" w:cs="Times New Roman"/>
          <w:color w:val="000000"/>
          <w:sz w:val="28"/>
          <w:szCs w:val="28"/>
        </w:rPr>
        <w:t xml:space="preserve"> монтажа, линейной и токораспределительной проводки. Таким образом, стойки аппаратуры, между которыми должно быть большое число соединений, располагаются возможно ближе друг к другу. Стойки, имеющие в своем составе оборудование контроля, регулировки и управления, устанавливаются ближе к главному проходу для удобства эксплуатации.</w:t>
      </w:r>
    </w:p>
    <w:p w14:paraId="2A8726CB" w14:textId="77777777" w:rsidR="00F05B00" w:rsidRPr="00F05B00" w:rsidRDefault="00F05B00" w:rsidP="00F05B00">
      <w:pPr>
        <w:spacing w:after="0" w:line="360" w:lineRule="auto"/>
        <w:ind w:right="20" w:firstLine="709"/>
        <w:jc w:val="both"/>
        <w:rPr>
          <w:rFonts w:ascii="Times New Roman" w:eastAsia="Times New Roman" w:hAnsi="Times New Roman" w:cs="Times New Roman"/>
          <w:sz w:val="28"/>
          <w:szCs w:val="28"/>
        </w:rPr>
      </w:pPr>
      <w:r w:rsidRPr="00F05B00">
        <w:rPr>
          <w:rFonts w:ascii="Times New Roman" w:eastAsia="Times New Roman" w:hAnsi="Times New Roman" w:cs="Times New Roman"/>
          <w:color w:val="000000"/>
          <w:sz w:val="28"/>
          <w:szCs w:val="28"/>
        </w:rPr>
        <w:t xml:space="preserve">В узлах связи, ведущих техническую эксплуатацию кабельных и волоконно-оптических линий связи, сначала размещается оборудование систем передачи по кабельным линиям, а затем — по волоконно-оптическим. План размещения аппаратуры в ЛАЦ ВЧ и ЛАЦ ВОЛС </w:t>
      </w:r>
      <w:r w:rsidRPr="00F05B00">
        <w:rPr>
          <w:rFonts w:ascii="Times New Roman" w:eastAsia="Times New Roman" w:hAnsi="Times New Roman" w:cs="Times New Roman"/>
          <w:sz w:val="28"/>
          <w:szCs w:val="28"/>
        </w:rPr>
        <w:t>приведен на рисунке 13.1.</w:t>
      </w:r>
    </w:p>
    <w:p w14:paraId="1DE804AD" w14:textId="77777777" w:rsidR="005517C0" w:rsidRDefault="005517C0" w:rsidP="005517C0">
      <w:pPr>
        <w:spacing w:after="0" w:line="360" w:lineRule="auto"/>
        <w:ind w:firstLine="709"/>
        <w:jc w:val="both"/>
        <w:rPr>
          <w:rFonts w:ascii="Times New Roman" w:hAnsi="Times New Roman" w:cs="Times New Roman"/>
          <w:color w:val="000000"/>
          <w:sz w:val="28"/>
          <w:szCs w:val="28"/>
        </w:rPr>
      </w:pPr>
    </w:p>
    <w:p w14:paraId="69082CE6" w14:textId="77777777" w:rsidR="005517C0" w:rsidRDefault="005517C0" w:rsidP="005517C0">
      <w:pPr>
        <w:spacing w:after="0" w:line="360" w:lineRule="auto"/>
        <w:ind w:firstLine="709"/>
        <w:jc w:val="both"/>
        <w:rPr>
          <w:rFonts w:ascii="Times New Roman" w:hAnsi="Times New Roman" w:cs="Times New Roman"/>
          <w:color w:val="000000"/>
          <w:sz w:val="28"/>
          <w:szCs w:val="28"/>
        </w:rPr>
      </w:pPr>
      <w:r w:rsidRPr="002468AF">
        <w:rPr>
          <w:rFonts w:ascii="Times New Roman" w:eastAsiaTheme="minorEastAsia" w:hAnsi="Times New Roman" w:cs="Times New Roman"/>
          <w:sz w:val="28"/>
          <w:szCs w:val="28"/>
          <w:lang w:eastAsia="ru-RU"/>
        </w:rPr>
        <w:object w:dxaOrig="18645" w:dyaOrig="12735" w14:anchorId="680BB5B8">
          <v:rect id="rectole0000000242" o:spid="_x0000_i1141" style="width:451.5pt;height:309.75pt" o:ole="" o:preferrelative="t" stroked="f">
            <v:imagedata r:id="rId186" o:title=""/>
          </v:rect>
          <o:OLEObject Type="Embed" ProgID="StaticMetafile" ShapeID="rectole0000000242" DrawAspect="Content" ObjectID="_1760203325" r:id="rId187"/>
        </w:object>
      </w:r>
    </w:p>
    <w:p w14:paraId="79AF5B67" w14:textId="77777777" w:rsidR="005517C0" w:rsidRDefault="005517C0" w:rsidP="005517C0">
      <w:pPr>
        <w:spacing w:after="0" w:line="360" w:lineRule="auto"/>
        <w:ind w:firstLine="709"/>
        <w:jc w:val="both"/>
        <w:rPr>
          <w:rFonts w:ascii="Times New Roman" w:hAnsi="Times New Roman" w:cs="Times New Roman"/>
          <w:color w:val="000000"/>
          <w:sz w:val="28"/>
          <w:szCs w:val="28"/>
        </w:rPr>
      </w:pPr>
    </w:p>
    <w:p w14:paraId="5752752E" w14:textId="77777777" w:rsidR="005517C0" w:rsidRDefault="005517C0" w:rsidP="005517C0">
      <w:pPr>
        <w:spacing w:after="0" w:line="360" w:lineRule="auto"/>
        <w:ind w:right="20" w:firstLine="709"/>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 xml:space="preserve">Рисунок 13.1 - </w:t>
      </w:r>
      <w:r>
        <w:rPr>
          <w:rFonts w:ascii="Times New Roman" w:eastAsia="Times New Roman" w:hAnsi="Times New Roman" w:cs="Times New Roman"/>
          <w:color w:val="000000"/>
          <w:sz w:val="28"/>
          <w:szCs w:val="28"/>
        </w:rPr>
        <w:t>План размещения аппаратуры в ЛАЦ ВЧ и ЛАЦ ВОЛС</w:t>
      </w:r>
      <w:r w:rsidRPr="00F05B00">
        <w:rPr>
          <w:rFonts w:ascii="Times New Roman" w:eastAsia="Times New Roman" w:hAnsi="Times New Roman" w:cs="Times New Roman"/>
          <w:color w:val="000000"/>
          <w:sz w:val="28"/>
          <w:szCs w:val="28"/>
        </w:rPr>
        <w:t xml:space="preserve"> </w:t>
      </w:r>
    </w:p>
    <w:p w14:paraId="11663BCF" w14:textId="77777777" w:rsidR="00F05B00" w:rsidRPr="00F05B00" w:rsidRDefault="00F05B00" w:rsidP="005517C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lastRenderedPageBreak/>
        <w:t>Стойки распределения питания и автоматического регулирования напряжения устанавливаются с одной стороны рядов у главного прохода, стойки САРН, САРН-П, СПСН — в рядах с аппаратурой, напряжение питания которой должно быть стабилизировано. Сигналы о повреждении дублируются на транспарантах, размещенных в конце каждого ряда со стороны главного прохода.</w:t>
      </w:r>
    </w:p>
    <w:p w14:paraId="1A111C5D"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p>
    <w:p w14:paraId="1D79DD0D" w14:textId="77777777" w:rsidR="00F05B00" w:rsidRPr="00AB2C48" w:rsidRDefault="00AB2C48" w:rsidP="00AB2C48">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13.3 </w:t>
      </w:r>
      <w:r w:rsidR="00F05B00" w:rsidRPr="00AB2C48">
        <w:rPr>
          <w:rFonts w:ascii="Times New Roman" w:hAnsi="Times New Roman" w:cs="Times New Roman"/>
          <w:b/>
          <w:color w:val="000000"/>
          <w:sz w:val="28"/>
          <w:szCs w:val="28"/>
        </w:rPr>
        <w:t xml:space="preserve">Временные и постоянные транзитные соединения. </w:t>
      </w:r>
    </w:p>
    <w:p w14:paraId="6721F737" w14:textId="77777777" w:rsidR="00F05B00" w:rsidRPr="00F05B00" w:rsidRDefault="00F05B00" w:rsidP="00F05B00">
      <w:pPr>
        <w:spacing w:after="0" w:line="360" w:lineRule="auto"/>
        <w:ind w:firstLine="709"/>
        <w:jc w:val="both"/>
        <w:rPr>
          <w:rFonts w:ascii="Times New Roman" w:hAnsi="Times New Roman" w:cs="Times New Roman"/>
          <w:color w:val="000000"/>
          <w:sz w:val="28"/>
          <w:szCs w:val="28"/>
        </w:rPr>
      </w:pPr>
    </w:p>
    <w:p w14:paraId="1D15DB5D"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В ЛАЦ магистральных, дорожных и отделенческих сетевых узлов предусматривается возможность организации транзитных соединений каналов и групповых трактов. Это дает возможность, во- первых, устанавливать связь с пунктами сети, не имеющими между собой прямых каналов, и, во-вторых, заменять каналы и тракты по обходным направлениям при повреждении основного направления.</w:t>
      </w:r>
    </w:p>
    <w:p w14:paraId="6A8D4537"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Таким образом</w:t>
      </w:r>
      <w:r>
        <w:rPr>
          <w:rFonts w:ascii="Times New Roman" w:eastAsia="Times New Roman" w:hAnsi="Times New Roman" w:cs="Times New Roman"/>
          <w:color w:val="000000"/>
          <w:sz w:val="28"/>
          <w:szCs w:val="28"/>
        </w:rPr>
        <w:t>,</w:t>
      </w:r>
      <w:r w:rsidRPr="00F05B00">
        <w:rPr>
          <w:rFonts w:ascii="Times New Roman" w:eastAsia="Times New Roman" w:hAnsi="Times New Roman" w:cs="Times New Roman"/>
          <w:color w:val="000000"/>
          <w:sz w:val="28"/>
          <w:szCs w:val="28"/>
        </w:rPr>
        <w:t xml:space="preserve"> повышается эффективность, оперативность и надежность функционирования сети электросвязи. Роль транзита каналов значительно возрастает при построении цифровой сети, так как она будет сосуществовать с аналоговой.</w:t>
      </w:r>
    </w:p>
    <w:p w14:paraId="48A5454B" w14:textId="77777777" w:rsid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 xml:space="preserve">Транзитные соединения могут устанавливаться по двух- или четырехпроводной </w:t>
      </w:r>
      <w:r w:rsidRPr="00F05B00">
        <w:rPr>
          <w:rFonts w:ascii="Times New Roman" w:eastAsia="Times New Roman" w:hAnsi="Times New Roman" w:cs="Times New Roman"/>
          <w:sz w:val="28"/>
          <w:szCs w:val="28"/>
        </w:rPr>
        <w:t>схеме (рисунок 13.2).</w:t>
      </w:r>
      <w:r w:rsidRPr="00F05B00">
        <w:rPr>
          <w:rFonts w:ascii="Times New Roman" w:eastAsia="Times New Roman" w:hAnsi="Times New Roman" w:cs="Times New Roman"/>
          <w:color w:val="000000"/>
          <w:sz w:val="28"/>
          <w:szCs w:val="28"/>
        </w:rPr>
        <w:t xml:space="preserve"> </w:t>
      </w:r>
    </w:p>
    <w:p w14:paraId="076020D2"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p>
    <w:p w14:paraId="0DD7D236"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05B00">
        <w:rPr>
          <w:rFonts w:ascii="Times New Roman" w:eastAsia="Times New Roman" w:hAnsi="Times New Roman" w:cs="Times New Roman"/>
          <w:color w:val="000000"/>
          <w:sz w:val="28"/>
          <w:szCs w:val="28"/>
        </w:rPr>
        <w:t xml:space="preserve">Узел связи А </w:t>
      </w:r>
      <w:r>
        <w:rPr>
          <w:rFonts w:ascii="Times New Roman" w:eastAsia="Times New Roman" w:hAnsi="Times New Roman" w:cs="Times New Roman"/>
          <w:color w:val="000000"/>
          <w:sz w:val="28"/>
          <w:szCs w:val="28"/>
        </w:rPr>
        <w:t xml:space="preserve">                       </w:t>
      </w:r>
      <w:r w:rsidRPr="00F05B00">
        <w:rPr>
          <w:rFonts w:ascii="Times New Roman" w:eastAsia="Times New Roman" w:hAnsi="Times New Roman" w:cs="Times New Roman"/>
          <w:color w:val="000000"/>
          <w:sz w:val="28"/>
          <w:szCs w:val="28"/>
        </w:rPr>
        <w:t>Узел связи Б</w:t>
      </w:r>
      <w:r>
        <w:rPr>
          <w:rFonts w:ascii="Times New Roman" w:eastAsia="Times New Roman" w:hAnsi="Times New Roman" w:cs="Times New Roman"/>
          <w:color w:val="000000"/>
          <w:sz w:val="28"/>
          <w:szCs w:val="28"/>
        </w:rPr>
        <w:t xml:space="preserve">                   </w:t>
      </w:r>
      <w:r w:rsidRPr="00F05B00">
        <w:rPr>
          <w:rFonts w:ascii="Times New Roman" w:eastAsia="Times New Roman" w:hAnsi="Times New Roman" w:cs="Times New Roman"/>
          <w:color w:val="000000"/>
          <w:sz w:val="28"/>
          <w:szCs w:val="28"/>
        </w:rPr>
        <w:t>Узел связи В</w:t>
      </w:r>
    </w:p>
    <w:p w14:paraId="2BA824C1" w14:textId="77777777" w:rsidR="00F05B00" w:rsidRDefault="006143E7"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r>
        <w:rPr>
          <w:rFonts w:ascii="Times New Roman" w:hAnsi="Times New Roman" w:cs="Times New Roman"/>
          <w:noProof/>
          <w:sz w:val="28"/>
          <w:szCs w:val="28"/>
        </w:rPr>
        <w:object w:dxaOrig="1440" w:dyaOrig="1440" w14:anchorId="24474849">
          <v:shape id="_x0000_s1580" type="#_x0000_t75" style="position:absolute;left:0;text-align:left;margin-left:44.1pt;margin-top:15.9pt;width:394.05pt;height:124.8pt;z-index:251748352" filled="t">
            <v:imagedata r:id="rId188" o:title=""/>
            <o:lock v:ext="edit" aspectratio="f"/>
          </v:shape>
          <o:OLEObject Type="Embed" ProgID="StaticMetafile" ShapeID="_x0000_s1580" DrawAspect="Content" ObjectID="_1760203354" r:id="rId189"/>
        </w:object>
      </w:r>
    </w:p>
    <w:p w14:paraId="6C96D05C"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p>
    <w:p w14:paraId="70C447DD"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p>
    <w:p w14:paraId="3505DF99"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p>
    <w:p w14:paraId="3D5FC33A"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p>
    <w:p w14:paraId="1DD16F53" w14:textId="77777777" w:rsidR="00F05B00" w:rsidRDefault="00F05B00" w:rsidP="00F05B00">
      <w:pPr>
        <w:tabs>
          <w:tab w:val="left" w:pos="2522"/>
          <w:tab w:val="left" w:pos="4579"/>
        </w:tabs>
        <w:spacing w:after="0" w:line="360" w:lineRule="auto"/>
        <w:ind w:firstLine="709"/>
        <w:jc w:val="both"/>
        <w:rPr>
          <w:rFonts w:ascii="Times New Roman" w:eastAsia="Times New Roman" w:hAnsi="Times New Roman" w:cs="Times New Roman"/>
          <w:color w:val="000000"/>
          <w:sz w:val="28"/>
          <w:szCs w:val="28"/>
        </w:rPr>
      </w:pPr>
    </w:p>
    <w:p w14:paraId="06A8822C" w14:textId="77777777" w:rsidR="00F05B00" w:rsidRPr="00F05B00" w:rsidRDefault="00F05B00" w:rsidP="00F05B00">
      <w:pPr>
        <w:spacing w:after="0" w:line="360" w:lineRule="auto"/>
        <w:ind w:firstLine="709"/>
        <w:jc w:val="center"/>
        <w:rPr>
          <w:rFonts w:ascii="Times New Roman" w:eastAsia="Arial Unicode MS" w:hAnsi="Times New Roman" w:cs="Times New Roman"/>
          <w:color w:val="000000"/>
          <w:sz w:val="28"/>
          <w:szCs w:val="28"/>
        </w:rPr>
      </w:pPr>
    </w:p>
    <w:p w14:paraId="09967C3F" w14:textId="77777777" w:rsidR="00F05B00" w:rsidRPr="00F05B00" w:rsidRDefault="00F05B00" w:rsidP="00F05B00">
      <w:pPr>
        <w:spacing w:after="0" w:line="360" w:lineRule="auto"/>
        <w:ind w:firstLine="709"/>
        <w:jc w:val="center"/>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Рисунок 13.2</w:t>
      </w:r>
      <w:r>
        <w:rPr>
          <w:rFonts w:ascii="Times New Roman" w:eastAsia="Times New Roman" w:hAnsi="Times New Roman" w:cs="Times New Roman"/>
          <w:color w:val="000000"/>
          <w:sz w:val="28"/>
          <w:szCs w:val="28"/>
        </w:rPr>
        <w:t xml:space="preserve"> – Установление транзитных соединений</w:t>
      </w:r>
    </w:p>
    <w:p w14:paraId="6D294172" w14:textId="77777777" w:rsidR="00F05B00" w:rsidRPr="00F05B00" w:rsidRDefault="00F05B00" w:rsidP="00FB21AD">
      <w:pPr>
        <w:spacing w:after="0" w:line="360" w:lineRule="auto"/>
        <w:ind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lastRenderedPageBreak/>
        <w:t>При двухпроводной схеме для выполнения нормы остаточного затухания канала А—В, равной 7 дБ,</w:t>
      </w:r>
      <w:r>
        <w:rPr>
          <w:rFonts w:ascii="Times New Roman" w:eastAsia="Times New Roman" w:hAnsi="Times New Roman" w:cs="Times New Roman"/>
          <w:color w:val="000000"/>
          <w:sz w:val="28"/>
          <w:szCs w:val="28"/>
        </w:rPr>
        <w:t xml:space="preserve"> </w:t>
      </w:r>
      <w:r w:rsidRPr="00F05B00">
        <w:rPr>
          <w:rFonts w:ascii="Times New Roman" w:eastAsia="Times New Roman" w:hAnsi="Times New Roman" w:cs="Times New Roman"/>
          <w:color w:val="000000"/>
          <w:sz w:val="28"/>
          <w:szCs w:val="28"/>
        </w:rPr>
        <w:t xml:space="preserve">в узле Б выключаются два транзитных удлинителя Уд1 и Уд2 с затуханием 3,5 дБ каждый. Транзит осуществляется соединением </w:t>
      </w:r>
      <w:r w:rsidRPr="00FB21AD">
        <w:rPr>
          <w:rFonts w:ascii="Times New Roman" w:eastAsia="Times New Roman" w:hAnsi="Times New Roman" w:cs="Times New Roman"/>
          <w:color w:val="000000"/>
          <w:sz w:val="28"/>
          <w:szCs w:val="28"/>
        </w:rPr>
        <w:t xml:space="preserve">точек а и </w:t>
      </w:r>
      <w:r w:rsidR="00FB21AD">
        <w:rPr>
          <w:rFonts w:ascii="Times New Roman" w:eastAsia="Times New Roman" w:hAnsi="Times New Roman" w:cs="Times New Roman"/>
          <w:color w:val="000000"/>
          <w:sz w:val="28"/>
          <w:szCs w:val="28"/>
          <w:lang w:val="en-US"/>
        </w:rPr>
        <w:t>b</w:t>
      </w:r>
      <w:r w:rsidRPr="00F05B00">
        <w:rPr>
          <w:rFonts w:ascii="Times New Roman" w:eastAsia="Times New Roman" w:hAnsi="Times New Roman" w:cs="Times New Roman"/>
          <w:b/>
          <w:i/>
          <w:color w:val="000000"/>
          <w:sz w:val="28"/>
          <w:szCs w:val="28"/>
        </w:rPr>
        <w:t>,</w:t>
      </w:r>
      <w:r w:rsidRPr="00F05B00">
        <w:rPr>
          <w:rFonts w:ascii="Times New Roman" w:eastAsia="Times New Roman" w:hAnsi="Times New Roman" w:cs="Times New Roman"/>
          <w:color w:val="000000"/>
          <w:sz w:val="28"/>
          <w:szCs w:val="28"/>
        </w:rPr>
        <w:t xml:space="preserve"> имеющих одинаковые уровни -3,5 дБ. Недостаток двухпроводного транзита — две дифференциальные системы в узле Б остаются включенными, что снижает запас устойчивости канала А— В и приводит к появлению искажений сигнала, вызванных токами обратной связи. При четырехпроводном транзите в узле Б включаются два удлинителя Уд</w:t>
      </w:r>
      <w:r w:rsidR="00FB21AD" w:rsidRPr="00FB21AD">
        <w:rPr>
          <w:rFonts w:ascii="Times New Roman" w:eastAsia="Times New Roman" w:hAnsi="Times New Roman" w:cs="Times New Roman"/>
          <w:color w:val="000000"/>
          <w:sz w:val="28"/>
          <w:szCs w:val="28"/>
        </w:rPr>
        <w:t>3</w:t>
      </w:r>
      <w:r w:rsidRPr="00F05B00">
        <w:rPr>
          <w:rFonts w:ascii="Times New Roman" w:eastAsia="Times New Roman" w:hAnsi="Times New Roman" w:cs="Times New Roman"/>
          <w:color w:val="000000"/>
          <w:sz w:val="28"/>
          <w:szCs w:val="28"/>
        </w:rPr>
        <w:t xml:space="preserve"> и Уд4 с затуханием 17 дБ. Они соединяют точки </w:t>
      </w:r>
      <w:r w:rsidR="00FB21AD">
        <w:rPr>
          <w:rFonts w:ascii="Times New Roman" w:eastAsia="Times New Roman" w:hAnsi="Times New Roman" w:cs="Times New Roman"/>
          <w:color w:val="000000"/>
          <w:sz w:val="28"/>
          <w:szCs w:val="28"/>
          <w:lang w:val="en-US"/>
        </w:rPr>
        <w:t>c</w:t>
      </w:r>
      <w:r w:rsidR="00FB21AD" w:rsidRPr="00FB21AD">
        <w:rPr>
          <w:rFonts w:ascii="Times New Roman" w:eastAsia="Times New Roman" w:hAnsi="Times New Roman" w:cs="Times New Roman"/>
          <w:color w:val="000000"/>
          <w:sz w:val="28"/>
          <w:szCs w:val="28"/>
        </w:rPr>
        <w:t xml:space="preserve"> </w:t>
      </w:r>
      <w:r w:rsidR="00FB21AD">
        <w:rPr>
          <w:rFonts w:ascii="Times New Roman" w:eastAsia="Times New Roman" w:hAnsi="Times New Roman" w:cs="Times New Roman"/>
          <w:color w:val="000000"/>
          <w:sz w:val="28"/>
          <w:szCs w:val="28"/>
        </w:rPr>
        <w:t xml:space="preserve">и d, а также </w:t>
      </w:r>
      <w:r w:rsidR="00FB21AD">
        <w:rPr>
          <w:rFonts w:ascii="Times New Roman" w:eastAsia="Times New Roman" w:hAnsi="Times New Roman" w:cs="Times New Roman"/>
          <w:color w:val="000000"/>
          <w:sz w:val="28"/>
          <w:szCs w:val="28"/>
          <w:lang w:val="en-US"/>
        </w:rPr>
        <w:t>f</w:t>
      </w:r>
      <w:r w:rsidR="00FB21AD" w:rsidRPr="00FB21AD">
        <w:rPr>
          <w:rFonts w:ascii="Times New Roman" w:eastAsia="Times New Roman" w:hAnsi="Times New Roman" w:cs="Times New Roman"/>
          <w:color w:val="000000"/>
          <w:sz w:val="28"/>
          <w:szCs w:val="28"/>
        </w:rPr>
        <w:t xml:space="preserve"> </w:t>
      </w:r>
      <w:r w:rsidRPr="00F05B00">
        <w:rPr>
          <w:rFonts w:ascii="Times New Roman" w:eastAsia="Times New Roman" w:hAnsi="Times New Roman" w:cs="Times New Roman"/>
          <w:color w:val="000000"/>
          <w:sz w:val="28"/>
          <w:szCs w:val="28"/>
        </w:rPr>
        <w:t>и е с относительными уровнями +4 и -13 дБ. Этим достигается согласование</w:t>
      </w:r>
      <w:r w:rsidR="00FB21AD">
        <w:rPr>
          <w:rFonts w:ascii="Times New Roman" w:eastAsia="Times New Roman" w:hAnsi="Times New Roman" w:cs="Times New Roman"/>
          <w:color w:val="000000"/>
          <w:sz w:val="28"/>
          <w:szCs w:val="28"/>
        </w:rPr>
        <w:t xml:space="preserve"> уровней между четырехпроводны</w:t>
      </w:r>
      <w:r w:rsidRPr="00F05B00">
        <w:rPr>
          <w:rFonts w:ascii="Times New Roman" w:eastAsia="Times New Roman" w:hAnsi="Times New Roman" w:cs="Times New Roman"/>
          <w:color w:val="000000"/>
          <w:sz w:val="28"/>
          <w:szCs w:val="28"/>
        </w:rPr>
        <w:t>ми выходами и входами каналов. Преимуществом четы</w:t>
      </w:r>
      <w:r w:rsidR="00FB21AD">
        <w:rPr>
          <w:rFonts w:ascii="Times New Roman" w:eastAsia="Times New Roman" w:hAnsi="Times New Roman" w:cs="Times New Roman"/>
          <w:color w:val="000000"/>
          <w:sz w:val="28"/>
          <w:szCs w:val="28"/>
        </w:rPr>
        <w:t>рехпро</w:t>
      </w:r>
      <w:r w:rsidRPr="00F05B00">
        <w:rPr>
          <w:rFonts w:ascii="Times New Roman" w:eastAsia="Times New Roman" w:hAnsi="Times New Roman" w:cs="Times New Roman"/>
          <w:color w:val="000000"/>
          <w:sz w:val="28"/>
          <w:szCs w:val="28"/>
        </w:rPr>
        <w:t xml:space="preserve">водного транзита является отключение двух дифференциальных систем в узле Б, что позволяет избежать искажений сигнала и обеспечить требуемую устойчивость канала связи на участке А—В. Таким образом, использование на сети связи четырехпроводных транзитов каналов более предпочтительно. Двух- и </w:t>
      </w:r>
      <w:proofErr w:type="spellStart"/>
      <w:r w:rsidRPr="00F05B00">
        <w:rPr>
          <w:rFonts w:ascii="Times New Roman" w:eastAsia="Times New Roman" w:hAnsi="Times New Roman" w:cs="Times New Roman"/>
          <w:color w:val="000000"/>
          <w:sz w:val="28"/>
          <w:szCs w:val="28"/>
        </w:rPr>
        <w:t>четырехпроводный</w:t>
      </w:r>
      <w:proofErr w:type="spellEnd"/>
      <w:r w:rsidRPr="00F05B00">
        <w:rPr>
          <w:rFonts w:ascii="Times New Roman" w:eastAsia="Times New Roman" w:hAnsi="Times New Roman" w:cs="Times New Roman"/>
          <w:color w:val="000000"/>
          <w:sz w:val="28"/>
          <w:szCs w:val="28"/>
        </w:rPr>
        <w:t xml:space="preserve"> транзит по указанным схемам может устанавливаться для каналов, образованных в АСП и ЦСП не зависимо от вида аппаратуры.</w:t>
      </w:r>
    </w:p>
    <w:p w14:paraId="62C093F8" w14:textId="77777777" w:rsidR="00F05B00" w:rsidRPr="00F05B00" w:rsidRDefault="00F05B00" w:rsidP="00AB2C48">
      <w:pPr>
        <w:spacing w:after="0" w:line="360" w:lineRule="auto"/>
        <w:ind w:firstLine="709"/>
        <w:jc w:val="both"/>
        <w:rPr>
          <w:rFonts w:ascii="Times New Roman" w:hAnsi="Times New Roman" w:cs="Times New Roman"/>
          <w:color w:val="000000"/>
          <w:sz w:val="28"/>
          <w:szCs w:val="28"/>
        </w:rPr>
      </w:pPr>
    </w:p>
    <w:p w14:paraId="10F97E1E" w14:textId="77777777" w:rsidR="00F05B00" w:rsidRPr="00AB2C48" w:rsidRDefault="00AB2C48" w:rsidP="00AB2C48">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13.4</w:t>
      </w:r>
      <w:r w:rsidR="00F05B00" w:rsidRPr="00AB2C48">
        <w:rPr>
          <w:rFonts w:ascii="Times New Roman" w:hAnsi="Times New Roman" w:cs="Times New Roman"/>
          <w:b/>
          <w:color w:val="000000"/>
          <w:sz w:val="28"/>
          <w:szCs w:val="28"/>
        </w:rPr>
        <w:t xml:space="preserve">Схемы прохождения цепей групповых трактов и каналов. </w:t>
      </w:r>
    </w:p>
    <w:p w14:paraId="4E680363" w14:textId="77777777" w:rsidR="00F05B00" w:rsidRPr="00F05B00" w:rsidRDefault="00F05B00" w:rsidP="00F05B00">
      <w:pPr>
        <w:spacing w:after="0" w:line="360" w:lineRule="auto"/>
        <w:ind w:firstLine="709"/>
        <w:jc w:val="both"/>
        <w:rPr>
          <w:rFonts w:ascii="Times New Roman" w:hAnsi="Times New Roman" w:cs="Times New Roman"/>
          <w:color w:val="000000"/>
          <w:sz w:val="28"/>
          <w:szCs w:val="28"/>
        </w:rPr>
      </w:pPr>
    </w:p>
    <w:p w14:paraId="0756D98A" w14:textId="77777777" w:rsidR="00F05B00" w:rsidRPr="00F05B00" w:rsidRDefault="00F05B00" w:rsidP="00F05B00">
      <w:pPr>
        <w:spacing w:after="0" w:line="360" w:lineRule="auto"/>
        <w:ind w:firstLine="709"/>
        <w:jc w:val="both"/>
        <w:rPr>
          <w:rFonts w:ascii="Times New Roman" w:hAnsi="Times New Roman" w:cs="Times New Roman"/>
          <w:sz w:val="28"/>
          <w:szCs w:val="28"/>
        </w:rPr>
      </w:pPr>
      <w:r w:rsidRPr="00F05B00">
        <w:rPr>
          <w:rFonts w:ascii="Times New Roman" w:hAnsi="Times New Roman" w:cs="Times New Roman"/>
          <w:sz w:val="28"/>
          <w:szCs w:val="28"/>
        </w:rPr>
        <w:t>Схемы прохождения цепей в ЛАЦ определяют взаимное электрическое соединение оборудования, размещаемого на вводных, коммутационных стойках и стойках аппаратуры систем передачи информации. С целью унификации и обеспечения удобств эксплуатации в узлах связи применяются типовые схемы прохождения цепей. Схемы вычерчиваются в однопроводном изображении. Если цепь заводится на стойку несколько раз, графы, относящиеся к этой стойке, повторяются.</w:t>
      </w:r>
    </w:p>
    <w:p w14:paraId="29E43E2E" w14:textId="77777777" w:rsidR="00F05B00" w:rsidRPr="00F05B00" w:rsidRDefault="00F05B00" w:rsidP="00F05B00">
      <w:pPr>
        <w:spacing w:after="0" w:line="360" w:lineRule="auto"/>
        <w:ind w:firstLine="709"/>
        <w:jc w:val="both"/>
        <w:rPr>
          <w:rFonts w:ascii="Times New Roman" w:hAnsi="Times New Roman" w:cs="Times New Roman"/>
          <w:sz w:val="28"/>
          <w:szCs w:val="28"/>
        </w:rPr>
      </w:pPr>
      <w:r w:rsidRPr="00F05B00">
        <w:rPr>
          <w:rFonts w:ascii="Times New Roman" w:hAnsi="Times New Roman" w:cs="Times New Roman"/>
          <w:sz w:val="28"/>
          <w:szCs w:val="28"/>
        </w:rPr>
        <w:t>Каналы одного назначения, организованные различными системами передачи, проходят по вводно-коммутационным и испытательным стойкам аналогично.</w:t>
      </w:r>
    </w:p>
    <w:p w14:paraId="34322348" w14:textId="77777777" w:rsidR="00F05B00" w:rsidRPr="00F05B00" w:rsidRDefault="00F05B00" w:rsidP="00F05B00">
      <w:pPr>
        <w:spacing w:after="0" w:line="360" w:lineRule="auto"/>
        <w:ind w:firstLine="709"/>
        <w:jc w:val="both"/>
        <w:rPr>
          <w:rFonts w:ascii="Times New Roman" w:hAnsi="Times New Roman" w:cs="Times New Roman"/>
          <w:sz w:val="28"/>
          <w:szCs w:val="28"/>
        </w:rPr>
      </w:pPr>
      <w:r w:rsidRPr="00F05B00">
        <w:rPr>
          <w:rFonts w:ascii="Times New Roman" w:hAnsi="Times New Roman" w:cs="Times New Roman"/>
          <w:sz w:val="28"/>
          <w:szCs w:val="28"/>
        </w:rPr>
        <w:t xml:space="preserve">Рассмотрим некоторые схемы прохождения цепей по </w:t>
      </w:r>
      <w:proofErr w:type="spellStart"/>
      <w:r w:rsidRPr="00F05B00">
        <w:rPr>
          <w:rFonts w:ascii="Times New Roman" w:hAnsi="Times New Roman" w:cs="Times New Roman"/>
          <w:sz w:val="28"/>
          <w:szCs w:val="28"/>
        </w:rPr>
        <w:t>ЛАЦу</w:t>
      </w:r>
      <w:proofErr w:type="spellEnd"/>
      <w:r w:rsidRPr="00F05B00">
        <w:rPr>
          <w:rFonts w:ascii="Times New Roman" w:hAnsi="Times New Roman" w:cs="Times New Roman"/>
          <w:sz w:val="28"/>
          <w:szCs w:val="28"/>
        </w:rPr>
        <w:t>.</w:t>
      </w:r>
    </w:p>
    <w:p w14:paraId="02806052" w14:textId="77777777" w:rsidR="00F05B00" w:rsidRDefault="00F05B00" w:rsidP="00F05B00">
      <w:pPr>
        <w:spacing w:after="0" w:line="360" w:lineRule="auto"/>
        <w:ind w:firstLine="709"/>
        <w:jc w:val="both"/>
        <w:rPr>
          <w:rFonts w:ascii="Times New Roman" w:hAnsi="Times New Roman" w:cs="Times New Roman"/>
          <w:sz w:val="28"/>
          <w:szCs w:val="28"/>
        </w:rPr>
      </w:pPr>
      <w:r w:rsidRPr="00F05B00">
        <w:rPr>
          <w:rFonts w:ascii="Times New Roman" w:hAnsi="Times New Roman" w:cs="Times New Roman"/>
          <w:sz w:val="28"/>
          <w:szCs w:val="28"/>
        </w:rPr>
        <w:lastRenderedPageBreak/>
        <w:t xml:space="preserve">На рисунке </w:t>
      </w:r>
      <w:r w:rsidR="005517C0" w:rsidRPr="005517C0">
        <w:rPr>
          <w:rFonts w:ascii="Times New Roman" w:hAnsi="Times New Roman" w:cs="Times New Roman"/>
          <w:sz w:val="28"/>
          <w:szCs w:val="28"/>
        </w:rPr>
        <w:t>13</w:t>
      </w:r>
      <w:r w:rsidR="005517C0">
        <w:rPr>
          <w:rFonts w:ascii="Times New Roman" w:hAnsi="Times New Roman" w:cs="Times New Roman"/>
          <w:sz w:val="28"/>
          <w:szCs w:val="28"/>
        </w:rPr>
        <w:t>.3</w:t>
      </w:r>
      <w:r w:rsidRPr="00F05B00">
        <w:rPr>
          <w:rFonts w:ascii="Times New Roman" w:hAnsi="Times New Roman" w:cs="Times New Roman"/>
          <w:sz w:val="28"/>
          <w:szCs w:val="28"/>
        </w:rPr>
        <w:t xml:space="preserve"> приведена схема прохождения цепи симметричного кабеля, используемой для работы оконечной станции ОК-3Т. После ввода цепь поступает на вводно-защитное устройство ВЗУ вводно-кабельной стойки ВКС. На панели вводно-защитных устройств ВЗУ-О, размещаемой на каркасе аппаратуры ОК-ЗТ, выполняется гальваническая развязка линейной части цепи и аппаратуры.</w:t>
      </w:r>
    </w:p>
    <w:p w14:paraId="11FBD121" w14:textId="77777777" w:rsidR="005517C0" w:rsidRPr="00F05B00" w:rsidRDefault="005517C0" w:rsidP="00F05B00">
      <w:pPr>
        <w:spacing w:after="0" w:line="360" w:lineRule="auto"/>
        <w:ind w:firstLine="709"/>
        <w:jc w:val="both"/>
        <w:rPr>
          <w:rFonts w:ascii="Times New Roman" w:hAnsi="Times New Roman" w:cs="Times New Roman"/>
          <w:sz w:val="28"/>
          <w:szCs w:val="28"/>
        </w:rPr>
      </w:pPr>
    </w:p>
    <w:p w14:paraId="0492A055" w14:textId="77777777" w:rsidR="00F05B00" w:rsidRPr="00F05B00" w:rsidRDefault="006143E7" w:rsidP="00F05B0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object w:dxaOrig="1440" w:dyaOrig="1440" w14:anchorId="5DACD655">
          <v:shape id="_x0000_s1577" type="#_x0000_t75" style="position:absolute;left:0;text-align:left;margin-left:111.45pt;margin-top:.45pt;width:260.45pt;height:133.95pt;z-index:251744256" filled="t">
            <v:imagedata r:id="rId190" o:title="" cropbottom="5733f"/>
            <o:lock v:ext="edit" aspectratio="f"/>
          </v:shape>
          <o:OLEObject Type="Embed" ProgID="StaticMetafile" ShapeID="_x0000_s1577" DrawAspect="Content" ObjectID="_1760203355" r:id="rId191"/>
        </w:object>
      </w:r>
    </w:p>
    <w:p w14:paraId="081D8FFC"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71296560"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5C2301DE"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460B945D"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45479125" w14:textId="77777777" w:rsidR="00F05B00" w:rsidRDefault="00F05B00" w:rsidP="00F05B00">
      <w:pPr>
        <w:spacing w:after="0" w:line="360" w:lineRule="auto"/>
        <w:ind w:firstLine="709"/>
        <w:jc w:val="both"/>
        <w:rPr>
          <w:rFonts w:ascii="Times New Roman" w:hAnsi="Times New Roman" w:cs="Times New Roman"/>
          <w:sz w:val="28"/>
          <w:szCs w:val="28"/>
        </w:rPr>
      </w:pPr>
    </w:p>
    <w:p w14:paraId="65981EB7" w14:textId="77777777" w:rsidR="005517C0" w:rsidRPr="00F05B00" w:rsidRDefault="005517C0" w:rsidP="00F05B00">
      <w:pPr>
        <w:spacing w:after="0" w:line="360" w:lineRule="auto"/>
        <w:ind w:firstLine="709"/>
        <w:jc w:val="both"/>
        <w:rPr>
          <w:rFonts w:ascii="Times New Roman" w:hAnsi="Times New Roman" w:cs="Times New Roman"/>
          <w:sz w:val="28"/>
          <w:szCs w:val="28"/>
        </w:rPr>
      </w:pPr>
    </w:p>
    <w:p w14:paraId="17DF505D" w14:textId="77777777" w:rsidR="005517C0" w:rsidRPr="00F05B00" w:rsidRDefault="005517C0" w:rsidP="005517C0">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13.3 -</w:t>
      </w:r>
      <w:r w:rsidRPr="00F05B00">
        <w:rPr>
          <w:rFonts w:ascii="Times New Roman" w:hAnsi="Times New Roman" w:cs="Times New Roman"/>
          <w:sz w:val="28"/>
          <w:szCs w:val="28"/>
        </w:rPr>
        <w:t xml:space="preserve"> Схема прохождения цепи симметричного кабеля на оконечной станции ОК-3Т</w:t>
      </w:r>
    </w:p>
    <w:p w14:paraId="6D1AB941"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3541D8AB" w14:textId="77777777" w:rsidR="00F05B00" w:rsidRDefault="00F05B00" w:rsidP="00F05B00">
      <w:pPr>
        <w:spacing w:after="0" w:line="360" w:lineRule="auto"/>
        <w:ind w:firstLine="709"/>
        <w:jc w:val="both"/>
        <w:rPr>
          <w:rFonts w:ascii="Times New Roman" w:hAnsi="Times New Roman" w:cs="Times New Roman"/>
          <w:sz w:val="28"/>
          <w:szCs w:val="28"/>
        </w:rPr>
      </w:pPr>
      <w:r w:rsidRPr="00F05B00">
        <w:rPr>
          <w:rFonts w:ascii="Times New Roman" w:hAnsi="Times New Roman" w:cs="Times New Roman"/>
          <w:sz w:val="28"/>
          <w:szCs w:val="28"/>
        </w:rPr>
        <w:t xml:space="preserve">На рисунке </w:t>
      </w:r>
      <w:r w:rsidR="005517C0">
        <w:rPr>
          <w:rFonts w:ascii="Times New Roman" w:hAnsi="Times New Roman" w:cs="Times New Roman"/>
          <w:sz w:val="28"/>
          <w:szCs w:val="28"/>
        </w:rPr>
        <w:t>13.4</w:t>
      </w:r>
      <w:r w:rsidRPr="00F05B00">
        <w:rPr>
          <w:rFonts w:ascii="Times New Roman" w:hAnsi="Times New Roman" w:cs="Times New Roman"/>
          <w:sz w:val="28"/>
          <w:szCs w:val="28"/>
        </w:rPr>
        <w:t xml:space="preserve"> приведена схема включения системы передачи К-60Т в оконечном пункте, где предусматривается организация транзита ее первичной группы ПГ1.</w:t>
      </w:r>
    </w:p>
    <w:p w14:paraId="3A21DAE2" w14:textId="77777777" w:rsidR="005517C0" w:rsidRPr="00F05B00" w:rsidRDefault="005517C0" w:rsidP="00F05B00">
      <w:pPr>
        <w:spacing w:after="0" w:line="360" w:lineRule="auto"/>
        <w:ind w:firstLine="709"/>
        <w:jc w:val="both"/>
        <w:rPr>
          <w:rFonts w:ascii="Times New Roman" w:hAnsi="Times New Roman" w:cs="Times New Roman"/>
          <w:sz w:val="28"/>
          <w:szCs w:val="28"/>
        </w:rPr>
      </w:pPr>
    </w:p>
    <w:p w14:paraId="3FD6E3DF" w14:textId="77777777" w:rsidR="00F05B00" w:rsidRPr="00F05B00" w:rsidRDefault="006143E7" w:rsidP="00F05B0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object w:dxaOrig="1440" w:dyaOrig="1440" w14:anchorId="4AA77576">
          <v:shape id="_x0000_s1579" type="#_x0000_t75" style="position:absolute;left:0;text-align:left;margin-left:89.35pt;margin-top:2.6pt;width:333.95pt;height:186.15pt;z-index:251746304" filled="t">
            <v:imagedata r:id="rId192" o:title=""/>
            <o:lock v:ext="edit" aspectratio="f"/>
          </v:shape>
          <o:OLEObject Type="Embed" ProgID="StaticMetafile" ShapeID="_x0000_s1579" DrawAspect="Content" ObjectID="_1760203356" r:id="rId193"/>
        </w:object>
      </w:r>
    </w:p>
    <w:p w14:paraId="31F0BEB3"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7BD0A6F3"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0EA1B4E3"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6CA51EA3"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15953992"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18CE4E50"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3D9F1659"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1B293285"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1683D828" w14:textId="77777777" w:rsidR="005517C0" w:rsidRDefault="005517C0" w:rsidP="005517C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13.4 - Схема включения системы передачи К-60Т в оконечном пункте</w:t>
      </w:r>
    </w:p>
    <w:p w14:paraId="5B084714" w14:textId="77777777" w:rsidR="008C3087" w:rsidRDefault="00F05B00" w:rsidP="008C3087">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hAnsi="Times New Roman" w:cs="Times New Roman"/>
          <w:sz w:val="28"/>
          <w:szCs w:val="28"/>
        </w:rPr>
        <w:lastRenderedPageBreak/>
        <w:t xml:space="preserve">Ввод цепи происходит на стойке </w:t>
      </w:r>
      <w:proofErr w:type="spellStart"/>
      <w:r w:rsidRPr="00F05B00">
        <w:rPr>
          <w:rFonts w:ascii="Times New Roman" w:hAnsi="Times New Roman" w:cs="Times New Roman"/>
          <w:sz w:val="28"/>
          <w:szCs w:val="28"/>
        </w:rPr>
        <w:t>вводнокабельного</w:t>
      </w:r>
      <w:proofErr w:type="spellEnd"/>
      <w:r w:rsidRPr="00F05B00">
        <w:rPr>
          <w:rFonts w:ascii="Times New Roman" w:hAnsi="Times New Roman" w:cs="Times New Roman"/>
          <w:sz w:val="28"/>
          <w:szCs w:val="28"/>
        </w:rPr>
        <w:t xml:space="preserve"> оборудования СВКО-Т, в состав которой входят междугородные боксы БМ и вводно-кабельное оборудование ВКО. Стойка позволяет включить два симметричных кабеля емкостью 4x4. Кабели приема и передачи с цепями соответственно низкого и высокого уровней заводятся на разные стойки. Этим исключается влияние сигналов с выхода системы передачи на ее вход.</w:t>
      </w:r>
      <w:r w:rsidR="008C3087" w:rsidRPr="008C3087">
        <w:rPr>
          <w:rFonts w:ascii="Times New Roman" w:eastAsia="Times New Roman" w:hAnsi="Times New Roman" w:cs="Times New Roman"/>
          <w:color w:val="000000"/>
          <w:sz w:val="28"/>
          <w:szCs w:val="28"/>
        </w:rPr>
        <w:t xml:space="preserve"> </w:t>
      </w:r>
    </w:p>
    <w:p w14:paraId="679BAE38"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рисунке 13.5 приведена схема прохождения канала ТЧ, используемого для </w:t>
      </w:r>
      <w:proofErr w:type="spellStart"/>
      <w:r>
        <w:rPr>
          <w:rFonts w:ascii="Times New Roman" w:eastAsia="Times New Roman" w:hAnsi="Times New Roman" w:cs="Times New Roman"/>
          <w:color w:val="000000"/>
          <w:sz w:val="28"/>
          <w:szCs w:val="28"/>
        </w:rPr>
        <w:t>общеслужебной</w:t>
      </w:r>
      <w:proofErr w:type="spellEnd"/>
      <w:r>
        <w:rPr>
          <w:rFonts w:ascii="Times New Roman" w:eastAsia="Times New Roman" w:hAnsi="Times New Roman" w:cs="Times New Roman"/>
          <w:color w:val="000000"/>
          <w:sz w:val="28"/>
          <w:szCs w:val="28"/>
        </w:rPr>
        <w:t xml:space="preserve"> телефонной связи. </w:t>
      </w:r>
    </w:p>
    <w:p w14:paraId="5A778005" w14:textId="77777777" w:rsidR="008C3087" w:rsidRDefault="006143E7" w:rsidP="008C3087">
      <w:pPr>
        <w:spacing w:after="0" w:line="360" w:lineRule="auto"/>
        <w:ind w:right="20" w:firstLine="709"/>
        <w:jc w:val="both"/>
        <w:rPr>
          <w:rFonts w:ascii="Times New Roman" w:eastAsia="Times New Roman" w:hAnsi="Times New Roman" w:cs="Times New Roman"/>
          <w:color w:val="000000"/>
          <w:sz w:val="28"/>
          <w:szCs w:val="28"/>
        </w:rPr>
      </w:pPr>
      <w:r>
        <w:object w:dxaOrig="1440" w:dyaOrig="1440" w14:anchorId="15521001">
          <v:shape id="_x0000_s1581" type="#_x0000_t75" style="position:absolute;left:0;text-align:left;margin-left:109.65pt;margin-top:8.95pt;width:264pt;height:189pt;z-index:251750400" filled="t">
            <v:imagedata r:id="rId194" o:title="" cropbottom="3728f"/>
            <o:lock v:ext="edit" aspectratio="f"/>
          </v:shape>
          <o:OLEObject Type="Embed" ProgID="StaticMetafile" ShapeID="_x0000_s1581" DrawAspect="Content" ObjectID="_1760203357" r:id="rId195"/>
        </w:object>
      </w:r>
    </w:p>
    <w:p w14:paraId="35772C50"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37EBD380"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6D1DB88E"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283DFE5F"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6D5453CE"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5720091C"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030A5A02"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3F2BA23E" w14:textId="77777777" w:rsidR="008C3087" w:rsidRDefault="008C3087" w:rsidP="008C3087">
      <w:pPr>
        <w:spacing w:after="0" w:line="360" w:lineRule="auto"/>
        <w:ind w:right="20" w:firstLine="709"/>
        <w:jc w:val="both"/>
        <w:rPr>
          <w:rFonts w:ascii="Times New Roman" w:eastAsia="Times New Roman" w:hAnsi="Times New Roman" w:cs="Times New Roman"/>
          <w:color w:val="000000"/>
          <w:sz w:val="28"/>
          <w:szCs w:val="28"/>
        </w:rPr>
      </w:pPr>
    </w:p>
    <w:p w14:paraId="07FC021D" w14:textId="77777777" w:rsidR="008C3087" w:rsidRDefault="008C3087" w:rsidP="008C3087">
      <w:pPr>
        <w:spacing w:after="0" w:line="360" w:lineRule="auto"/>
        <w:ind w:right="2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Рисунок 13.5 - Схема прохождения канала ТЧ</w:t>
      </w:r>
    </w:p>
    <w:p w14:paraId="69E9D7FE" w14:textId="77777777" w:rsidR="00F05B00" w:rsidRPr="00F05B00" w:rsidRDefault="00F05B00" w:rsidP="00F05B00">
      <w:pPr>
        <w:spacing w:after="0" w:line="360" w:lineRule="auto"/>
        <w:ind w:firstLine="709"/>
        <w:jc w:val="both"/>
        <w:rPr>
          <w:rFonts w:ascii="Times New Roman" w:hAnsi="Times New Roman" w:cs="Times New Roman"/>
          <w:sz w:val="28"/>
          <w:szCs w:val="28"/>
        </w:rPr>
      </w:pPr>
    </w:p>
    <w:p w14:paraId="4B1013B9"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 xml:space="preserve">После усиления в оборудовании стойки линейных усилителей СЛОТ сигнал со спектром частот 12—252 кГц поступает на стойку групповых преобразователей СГП-Т, где преобразуется в спектр частот вторичной группы 312—552 кГц. Указанные токи могут быть направлены на стойку транзита вторичных групп </w:t>
      </w:r>
      <w:proofErr w:type="spellStart"/>
      <w:r w:rsidRPr="00F05B00">
        <w:rPr>
          <w:rFonts w:ascii="Times New Roman" w:eastAsia="Times New Roman" w:hAnsi="Times New Roman" w:cs="Times New Roman"/>
          <w:color w:val="000000"/>
          <w:sz w:val="28"/>
          <w:szCs w:val="28"/>
        </w:rPr>
        <w:t>Тр</w:t>
      </w:r>
      <w:proofErr w:type="spellEnd"/>
      <w:r w:rsidRPr="00F05B00">
        <w:rPr>
          <w:rFonts w:ascii="Times New Roman" w:eastAsia="Times New Roman" w:hAnsi="Times New Roman" w:cs="Times New Roman"/>
          <w:color w:val="000000"/>
          <w:sz w:val="28"/>
          <w:szCs w:val="28"/>
        </w:rPr>
        <w:t xml:space="preserve"> или преобразованы в токи с частотами 60—108 кГц пяти первичных групп ПГ1—ПГ5. Токи первичной группы ПГ1 через стойку транзита первичных групп СТПГ и стойку коммутации первичных групп СКП-1 поступают на вход секции ППГ стойки групповых преобразователей СГП-Т другой системы К-60Т. Сигналы первичных групп ПГ2—ПГ5 подаются на стойку канальных преобразователей СКП-Т, где преобразуются в спектры частот 48 каналов ТЧ. Несущие частоты, которые используются в модуляторах и демодуляторах стойки СКП-Т, вырабатываются в </w:t>
      </w:r>
      <w:r w:rsidRPr="00F05B00">
        <w:rPr>
          <w:rFonts w:ascii="Times New Roman" w:eastAsia="Times New Roman" w:hAnsi="Times New Roman" w:cs="Times New Roman"/>
          <w:color w:val="000000"/>
          <w:sz w:val="28"/>
          <w:szCs w:val="28"/>
        </w:rPr>
        <w:lastRenderedPageBreak/>
        <w:t>секции получения несущих частот ПНЧ этой же стойки. В секции ПНЧ-60, входящей в состав стойки СГП-Т, получаются токи несущих частот для формирования вторичной группы.</w:t>
      </w:r>
    </w:p>
    <w:p w14:paraId="42D181FD"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 xml:space="preserve">Для перехода с четырехпроводного окончания канала аппаратуры К-60Т на двухпроводное окончание используется оборудование стойки устройств вызова и дифференциальных систем СУВДС, </w:t>
      </w:r>
      <w:proofErr w:type="spellStart"/>
      <w:r w:rsidRPr="00F05B00">
        <w:rPr>
          <w:rFonts w:ascii="Times New Roman" w:eastAsia="Times New Roman" w:hAnsi="Times New Roman" w:cs="Times New Roman"/>
          <w:color w:val="000000"/>
          <w:sz w:val="28"/>
          <w:szCs w:val="28"/>
        </w:rPr>
        <w:t>кроссировочные</w:t>
      </w:r>
      <w:proofErr w:type="spellEnd"/>
      <w:r w:rsidRPr="00F05B00">
        <w:rPr>
          <w:rFonts w:ascii="Times New Roman" w:eastAsia="Times New Roman" w:hAnsi="Times New Roman" w:cs="Times New Roman"/>
          <w:color w:val="000000"/>
          <w:sz w:val="28"/>
          <w:szCs w:val="28"/>
        </w:rPr>
        <w:t xml:space="preserve"> штифты стойки ПСП и комплекты коммутации на стойке СЧДП. Данная схема является типовой независимо от вида каналообразующей аппаратуры. Она используется при ручном способе соединения на коммутаторе междугородной телефонной станции МТС. Указанная схема позволяет по заранее установленному расписанию подключить канал ТЧ к аппаратуре связи совещаний СС, расположенной в специально оборудованной студии. Схема может быть использована также для подключения к каналу ТЧ аппаратуры передачи данных или организации четырехпроводного транзитного соединения.</w:t>
      </w:r>
    </w:p>
    <w:p w14:paraId="7A74A252" w14:textId="77777777" w:rsidR="00F05B00" w:rsidRPr="00F05B00" w:rsidRDefault="00F05B00" w:rsidP="00F05B00">
      <w:pPr>
        <w:spacing w:after="0" w:line="360" w:lineRule="auto"/>
        <w:ind w:firstLine="709"/>
        <w:jc w:val="both"/>
        <w:rPr>
          <w:rFonts w:ascii="Times New Roman" w:hAnsi="Times New Roman" w:cs="Times New Roman"/>
          <w:color w:val="000000"/>
          <w:sz w:val="28"/>
          <w:szCs w:val="28"/>
        </w:rPr>
      </w:pPr>
    </w:p>
    <w:p w14:paraId="678414B4" w14:textId="77777777" w:rsidR="00F05B00" w:rsidRPr="00AB2C48" w:rsidRDefault="00AB2C48" w:rsidP="00AB2C48">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13.5 </w:t>
      </w:r>
      <w:r w:rsidR="00F05B00" w:rsidRPr="00AB2C48">
        <w:rPr>
          <w:rFonts w:ascii="Times New Roman" w:hAnsi="Times New Roman" w:cs="Times New Roman"/>
          <w:b/>
          <w:color w:val="000000"/>
          <w:sz w:val="28"/>
          <w:szCs w:val="28"/>
        </w:rPr>
        <w:t>Общие сведения о техническом обслуживании и охране труда.</w:t>
      </w:r>
    </w:p>
    <w:p w14:paraId="511B3367" w14:textId="77777777" w:rsidR="00F05B00" w:rsidRPr="00F05B00" w:rsidRDefault="00F05B00" w:rsidP="00F05B00">
      <w:pPr>
        <w:spacing w:after="0" w:line="360" w:lineRule="auto"/>
        <w:ind w:firstLine="709"/>
        <w:jc w:val="both"/>
        <w:rPr>
          <w:rFonts w:ascii="Times New Roman" w:hAnsi="Times New Roman" w:cs="Times New Roman"/>
          <w:b/>
          <w:sz w:val="28"/>
          <w:szCs w:val="28"/>
        </w:rPr>
      </w:pPr>
    </w:p>
    <w:p w14:paraId="1B8FD37B"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Техническое обслуживание представляет собой технологический процесс, обеспечивающий поддержание на, должном уровне показателей качества и эксплуатационной надежности организуемых каналов и трактов, своевременное предупреждение появления неисправностей, а также их выявление и устранение. При техническом обслуживании ЛАЦ проводят работы по текущему содержанию, планово-предупредительному осмотру и проверке устройств, а также аварийные и периодические измерения электрических параметров цепей, каналов и трактов.</w:t>
      </w:r>
    </w:p>
    <w:p w14:paraId="77B0E016" w14:textId="77777777" w:rsidR="00F05B00" w:rsidRPr="00F05B00" w:rsidRDefault="00F05B00" w:rsidP="00F05B00">
      <w:pPr>
        <w:spacing w:after="0" w:line="360" w:lineRule="auto"/>
        <w:ind w:right="20" w:firstLine="709"/>
        <w:jc w:val="both"/>
        <w:rPr>
          <w:rFonts w:ascii="Times New Roman" w:eastAsia="Times New Roman" w:hAnsi="Times New Roman" w:cs="Times New Roman"/>
          <w:color w:val="000000"/>
          <w:sz w:val="28"/>
          <w:szCs w:val="28"/>
        </w:rPr>
      </w:pPr>
      <w:r w:rsidRPr="00F05B00">
        <w:rPr>
          <w:rFonts w:ascii="Times New Roman" w:eastAsia="Times New Roman" w:hAnsi="Times New Roman" w:cs="Times New Roman"/>
          <w:color w:val="000000"/>
          <w:sz w:val="28"/>
          <w:szCs w:val="28"/>
        </w:rPr>
        <w:t>Технический персонал ЛАЦ обычно разделяют на две смены, обеспечивающие бесперебойное действие сетей связи. Все оборудование ЛАЦ распределяют между работниками смен, отвечающими за их состояние, своевременн</w:t>
      </w:r>
      <w:r w:rsidR="005517C0">
        <w:rPr>
          <w:rFonts w:ascii="Times New Roman" w:eastAsia="Times New Roman" w:hAnsi="Times New Roman" w:cs="Times New Roman"/>
          <w:color w:val="000000"/>
          <w:sz w:val="28"/>
          <w:szCs w:val="28"/>
        </w:rPr>
        <w:t>ое проведение планово-предупре</w:t>
      </w:r>
      <w:r w:rsidRPr="00F05B00">
        <w:rPr>
          <w:rFonts w:ascii="Times New Roman" w:eastAsia="Times New Roman" w:hAnsi="Times New Roman" w:cs="Times New Roman"/>
          <w:color w:val="000000"/>
          <w:sz w:val="28"/>
          <w:szCs w:val="28"/>
        </w:rPr>
        <w:t xml:space="preserve">дительных работ и быстрое устранение повреждений. Измерения характеристик, выполняемые в течение </w:t>
      </w:r>
      <w:r w:rsidRPr="00F05B00">
        <w:rPr>
          <w:rFonts w:ascii="Times New Roman" w:eastAsia="Times New Roman" w:hAnsi="Times New Roman" w:cs="Times New Roman"/>
          <w:color w:val="000000"/>
          <w:sz w:val="28"/>
          <w:szCs w:val="28"/>
        </w:rPr>
        <w:lastRenderedPageBreak/>
        <w:t>продолжительного периода времени, а также регулировку аппаратуры проводят с привлечением работников измерительных групп.</w:t>
      </w:r>
    </w:p>
    <w:p w14:paraId="579193FE" w14:textId="77777777" w:rsidR="00F05B00" w:rsidRPr="00F05B00" w:rsidRDefault="00F05B00" w:rsidP="00F05B00">
      <w:pPr>
        <w:spacing w:after="0" w:line="360" w:lineRule="auto"/>
        <w:ind w:firstLine="709"/>
        <w:jc w:val="both"/>
        <w:rPr>
          <w:rFonts w:ascii="Times New Roman" w:hAnsi="Times New Roman" w:cs="Times New Roman"/>
          <w:b/>
          <w:sz w:val="28"/>
          <w:szCs w:val="28"/>
        </w:rPr>
      </w:pPr>
      <w:r w:rsidRPr="00F05B00">
        <w:rPr>
          <w:rFonts w:ascii="Times New Roman" w:eastAsia="Times New Roman" w:hAnsi="Times New Roman" w:cs="Times New Roman"/>
          <w:color w:val="000000"/>
          <w:sz w:val="28"/>
          <w:szCs w:val="28"/>
        </w:rPr>
        <w:t>Охрана труда представляет собой систему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 На технический персонал ЛАЦ оказывают воздействие ряд опасных и вредных факторов. Персонал, обслуживающий ВОЛС, дополнительно подвергается воздействию лазерного излучения, возможности попадания мельчайших остатков оптического волокна на кожу. Однако общими для всех и наиболее опасными факторами являются повышенное значение напряжения в электрических цепях обслуживаемой аппаратуры и электромагнитное излучение. Поэтому в ЛАЦ должна обеспечиваться электробезопасность, которая представляет собой систему организационных и технических мероприятий и средств, защищающих людей от вредного воздействия электрического тока, электрической дуги, электромагнитного поля и статического электричества.</w:t>
      </w:r>
    </w:p>
    <w:p w14:paraId="06E7559D" w14:textId="77777777" w:rsidR="008B20DB" w:rsidRDefault="008B20DB" w:rsidP="00F05B00">
      <w:pPr>
        <w:spacing w:after="0" w:line="360" w:lineRule="auto"/>
        <w:ind w:firstLine="709"/>
        <w:jc w:val="both"/>
        <w:rPr>
          <w:rFonts w:ascii="Times New Roman" w:hAnsi="Times New Roman" w:cs="Times New Roman"/>
          <w:b/>
          <w:sz w:val="28"/>
          <w:szCs w:val="28"/>
        </w:rPr>
      </w:pPr>
    </w:p>
    <w:p w14:paraId="73CC0F72" w14:textId="77777777" w:rsidR="008B20DB" w:rsidRDefault="008B20DB">
      <w:pPr>
        <w:rPr>
          <w:rFonts w:ascii="Times New Roman" w:hAnsi="Times New Roman" w:cs="Times New Roman"/>
          <w:b/>
          <w:sz w:val="28"/>
          <w:szCs w:val="28"/>
        </w:rPr>
      </w:pPr>
      <w:r>
        <w:rPr>
          <w:rFonts w:ascii="Times New Roman" w:hAnsi="Times New Roman" w:cs="Times New Roman"/>
          <w:b/>
          <w:sz w:val="28"/>
          <w:szCs w:val="28"/>
        </w:rPr>
        <w:br w:type="page"/>
      </w:r>
    </w:p>
    <w:p w14:paraId="76797715" w14:textId="77777777" w:rsidR="00192458" w:rsidRPr="00192458" w:rsidRDefault="00192458" w:rsidP="00192458">
      <w:pPr>
        <w:pStyle w:val="11"/>
        <w:spacing w:line="360" w:lineRule="auto"/>
        <w:ind w:firstLine="851"/>
        <w:jc w:val="both"/>
        <w:rPr>
          <w:b/>
          <w:bCs/>
          <w:sz w:val="28"/>
          <w:szCs w:val="28"/>
        </w:rPr>
      </w:pPr>
      <w:r w:rsidRPr="00192458">
        <w:rPr>
          <w:b/>
          <w:bCs/>
          <w:sz w:val="28"/>
          <w:szCs w:val="28"/>
        </w:rPr>
        <w:lastRenderedPageBreak/>
        <w:t xml:space="preserve">Информационное обеспечение обучения </w:t>
      </w:r>
    </w:p>
    <w:p w14:paraId="2CDA4569" w14:textId="77777777" w:rsidR="00192458" w:rsidRPr="00192458" w:rsidRDefault="00192458" w:rsidP="00192458">
      <w:pPr>
        <w:pStyle w:val="af9"/>
        <w:spacing w:line="360" w:lineRule="auto"/>
        <w:ind w:firstLine="851"/>
        <w:jc w:val="both"/>
        <w:rPr>
          <w:bCs/>
          <w:sz w:val="28"/>
          <w:szCs w:val="28"/>
        </w:rPr>
      </w:pPr>
      <w:r w:rsidRPr="00192458">
        <w:rPr>
          <w:bCs/>
          <w:sz w:val="28"/>
          <w:szCs w:val="28"/>
        </w:rPr>
        <w:t xml:space="preserve">Перечень рекомендуемых учебных изданий, Интернет-ресурсов, дополнительной литературы </w:t>
      </w:r>
    </w:p>
    <w:p w14:paraId="4CA58C75" w14:textId="77777777" w:rsidR="00192458" w:rsidRPr="00192458" w:rsidRDefault="00192458" w:rsidP="00192458">
      <w:pPr>
        <w:spacing w:line="360" w:lineRule="auto"/>
        <w:ind w:firstLine="851"/>
        <w:jc w:val="both"/>
        <w:rPr>
          <w:rFonts w:ascii="Times New Roman" w:hAnsi="Times New Roman" w:cs="Times New Roman"/>
          <w:b/>
          <w:sz w:val="28"/>
          <w:szCs w:val="28"/>
        </w:rPr>
      </w:pPr>
      <w:r w:rsidRPr="00192458">
        <w:rPr>
          <w:rFonts w:ascii="Times New Roman" w:hAnsi="Times New Roman" w:cs="Times New Roman"/>
          <w:b/>
          <w:sz w:val="28"/>
          <w:szCs w:val="28"/>
        </w:rPr>
        <w:t>5.1 Основные источники:</w:t>
      </w:r>
    </w:p>
    <w:p w14:paraId="060A5101" w14:textId="77777777" w:rsidR="00192458" w:rsidRPr="00192458" w:rsidRDefault="008738FA" w:rsidP="00192458">
      <w:pPr>
        <w:spacing w:line="360" w:lineRule="auto"/>
        <w:ind w:firstLine="851"/>
        <w:jc w:val="both"/>
        <w:rPr>
          <w:rFonts w:ascii="Times New Roman" w:hAnsi="Times New Roman" w:cs="Times New Roman"/>
          <w:iCs/>
          <w:sz w:val="28"/>
          <w:szCs w:val="28"/>
        </w:rPr>
      </w:pPr>
      <w:r>
        <w:rPr>
          <w:rFonts w:ascii="Times New Roman" w:hAnsi="Times New Roman" w:cs="Times New Roman"/>
          <w:color w:val="000000"/>
          <w:sz w:val="28"/>
          <w:szCs w:val="28"/>
        </w:rPr>
        <w:t>1</w:t>
      </w:r>
      <w:r w:rsidR="00192458" w:rsidRPr="00192458">
        <w:rPr>
          <w:rFonts w:ascii="Times New Roman" w:hAnsi="Times New Roman" w:cs="Times New Roman"/>
          <w:color w:val="000000"/>
          <w:sz w:val="28"/>
          <w:szCs w:val="28"/>
        </w:rPr>
        <w:t xml:space="preserve">. </w:t>
      </w:r>
      <w:proofErr w:type="spellStart"/>
      <w:r w:rsidR="00192458" w:rsidRPr="00192458">
        <w:rPr>
          <w:rFonts w:ascii="Times New Roman" w:hAnsi="Times New Roman" w:cs="Times New Roman"/>
          <w:color w:val="000000"/>
          <w:sz w:val="28"/>
          <w:szCs w:val="28"/>
        </w:rPr>
        <w:t>Крухмалев</w:t>
      </w:r>
      <w:proofErr w:type="spellEnd"/>
      <w:r w:rsidR="00192458" w:rsidRPr="00192458">
        <w:rPr>
          <w:rFonts w:ascii="Times New Roman" w:hAnsi="Times New Roman" w:cs="Times New Roman"/>
          <w:color w:val="000000"/>
          <w:sz w:val="28"/>
          <w:szCs w:val="28"/>
        </w:rPr>
        <w:t xml:space="preserve"> В.В., </w:t>
      </w:r>
      <w:proofErr w:type="spellStart"/>
      <w:r w:rsidR="00192458" w:rsidRPr="00192458">
        <w:rPr>
          <w:rFonts w:ascii="Times New Roman" w:hAnsi="Times New Roman" w:cs="Times New Roman"/>
          <w:color w:val="000000"/>
          <w:sz w:val="28"/>
          <w:szCs w:val="28"/>
        </w:rPr>
        <w:t>Моченов</w:t>
      </w:r>
      <w:proofErr w:type="spellEnd"/>
      <w:r w:rsidR="00192458" w:rsidRPr="00192458">
        <w:rPr>
          <w:rFonts w:ascii="Times New Roman" w:hAnsi="Times New Roman" w:cs="Times New Roman"/>
          <w:color w:val="000000"/>
          <w:sz w:val="28"/>
          <w:szCs w:val="28"/>
        </w:rPr>
        <w:t xml:space="preserve"> А.Д., </w:t>
      </w:r>
      <w:proofErr w:type="spellStart"/>
      <w:r w:rsidR="00192458" w:rsidRPr="00192458">
        <w:rPr>
          <w:rFonts w:ascii="Times New Roman" w:hAnsi="Times New Roman" w:cs="Times New Roman"/>
          <w:color w:val="000000"/>
          <w:sz w:val="28"/>
          <w:szCs w:val="28"/>
        </w:rPr>
        <w:t>Ячменов</w:t>
      </w:r>
      <w:proofErr w:type="spellEnd"/>
      <w:r w:rsidR="00192458" w:rsidRPr="00192458">
        <w:rPr>
          <w:rFonts w:ascii="Times New Roman" w:hAnsi="Times New Roman" w:cs="Times New Roman"/>
          <w:color w:val="000000"/>
          <w:sz w:val="28"/>
          <w:szCs w:val="28"/>
        </w:rPr>
        <w:t xml:space="preserve"> </w:t>
      </w:r>
      <w:proofErr w:type="spellStart"/>
      <w:r w:rsidR="00192458" w:rsidRPr="00192458">
        <w:rPr>
          <w:rFonts w:ascii="Times New Roman" w:hAnsi="Times New Roman" w:cs="Times New Roman"/>
          <w:color w:val="000000"/>
          <w:sz w:val="28"/>
          <w:szCs w:val="28"/>
        </w:rPr>
        <w:t>А.А.Многоканальные</w:t>
      </w:r>
      <w:proofErr w:type="spellEnd"/>
      <w:r w:rsidR="00192458" w:rsidRPr="00192458">
        <w:rPr>
          <w:rFonts w:ascii="Times New Roman" w:hAnsi="Times New Roman" w:cs="Times New Roman"/>
          <w:color w:val="000000"/>
          <w:sz w:val="28"/>
          <w:szCs w:val="28"/>
        </w:rPr>
        <w:t xml:space="preserve"> телекоммуникационные системы: учеб. пособие. — ФГБУ ДПО «Учебно-методический центр по образованию на железнодорожном транспорте», 2018. — 696 с. Режим доступа: http://umczdt.ru/books/44/18713/— ЭБ «УМЦ ЖДТ»</w:t>
      </w:r>
    </w:p>
    <w:p w14:paraId="54D24770" w14:textId="77777777" w:rsidR="00192458" w:rsidRPr="00192458" w:rsidRDefault="00192458" w:rsidP="00192458">
      <w:pPr>
        <w:numPr>
          <w:ilvl w:val="1"/>
          <w:numId w:val="58"/>
        </w:numPr>
        <w:spacing w:after="0" w:line="360" w:lineRule="auto"/>
        <w:jc w:val="both"/>
        <w:rPr>
          <w:rFonts w:ascii="Times New Roman" w:hAnsi="Times New Roman" w:cs="Times New Roman"/>
          <w:b/>
          <w:sz w:val="28"/>
          <w:szCs w:val="28"/>
        </w:rPr>
      </w:pPr>
      <w:r w:rsidRPr="00192458">
        <w:rPr>
          <w:rFonts w:ascii="Times New Roman" w:hAnsi="Times New Roman" w:cs="Times New Roman"/>
          <w:b/>
          <w:sz w:val="28"/>
          <w:szCs w:val="28"/>
        </w:rPr>
        <w:t xml:space="preserve"> Дополнительные источники:</w:t>
      </w:r>
    </w:p>
    <w:p w14:paraId="220B76BF" w14:textId="77777777" w:rsidR="00192458" w:rsidRPr="00192458" w:rsidRDefault="00192458" w:rsidP="00192458">
      <w:pPr>
        <w:pStyle w:val="af9"/>
        <w:numPr>
          <w:ilvl w:val="0"/>
          <w:numId w:val="56"/>
        </w:numPr>
        <w:spacing w:line="360" w:lineRule="auto"/>
        <w:jc w:val="both"/>
        <w:rPr>
          <w:iCs/>
          <w:sz w:val="28"/>
          <w:szCs w:val="28"/>
        </w:rPr>
      </w:pPr>
      <w:r w:rsidRPr="00192458">
        <w:rPr>
          <w:iCs/>
          <w:sz w:val="28"/>
          <w:szCs w:val="28"/>
        </w:rPr>
        <w:t xml:space="preserve">Методическое пособие по проведению лабораторных и практических занятий,  Козлова Н.И., </w:t>
      </w:r>
      <w:proofErr w:type="spellStart"/>
      <w:r w:rsidRPr="00192458">
        <w:rPr>
          <w:iCs/>
          <w:sz w:val="28"/>
          <w:szCs w:val="28"/>
        </w:rPr>
        <w:t>Ромашихина</w:t>
      </w:r>
      <w:proofErr w:type="spellEnd"/>
      <w:r w:rsidRPr="00192458">
        <w:rPr>
          <w:iCs/>
          <w:sz w:val="28"/>
          <w:szCs w:val="28"/>
        </w:rPr>
        <w:t xml:space="preserve">  Н.Д., 2016 УМЦ ЖДТ</w:t>
      </w:r>
    </w:p>
    <w:p w14:paraId="2CD735CF" w14:textId="77777777" w:rsidR="00192458" w:rsidRPr="00192458" w:rsidRDefault="00192458" w:rsidP="00192458">
      <w:pPr>
        <w:pStyle w:val="af9"/>
        <w:numPr>
          <w:ilvl w:val="0"/>
          <w:numId w:val="56"/>
        </w:numPr>
        <w:spacing w:line="360" w:lineRule="auto"/>
        <w:ind w:left="0" w:firstLine="851"/>
        <w:jc w:val="both"/>
        <w:rPr>
          <w:sz w:val="28"/>
          <w:szCs w:val="28"/>
        </w:rPr>
      </w:pPr>
      <w:r w:rsidRPr="00192458">
        <w:rPr>
          <w:sz w:val="28"/>
          <w:szCs w:val="28"/>
        </w:rPr>
        <w:t xml:space="preserve"> «Автоматика, связь, информатика» – ежемесячный производственно-технический журнал. </w:t>
      </w:r>
    </w:p>
    <w:p w14:paraId="5738176C" w14:textId="77777777" w:rsidR="00192458" w:rsidRPr="00192458" w:rsidRDefault="00192458" w:rsidP="00192458">
      <w:pPr>
        <w:pStyle w:val="a7"/>
        <w:numPr>
          <w:ilvl w:val="0"/>
          <w:numId w:val="56"/>
        </w:numPr>
        <w:spacing w:after="0" w:line="360" w:lineRule="auto"/>
        <w:ind w:left="0" w:firstLine="851"/>
        <w:contextualSpacing w:val="0"/>
        <w:jc w:val="both"/>
        <w:rPr>
          <w:rFonts w:ascii="Times New Roman" w:hAnsi="Times New Roman" w:cs="Times New Roman"/>
          <w:sz w:val="28"/>
          <w:szCs w:val="28"/>
        </w:rPr>
      </w:pPr>
      <w:r w:rsidRPr="00192458">
        <w:rPr>
          <w:rFonts w:ascii="Times New Roman" w:hAnsi="Times New Roman" w:cs="Times New Roman"/>
          <w:sz w:val="28"/>
          <w:szCs w:val="28"/>
        </w:rPr>
        <w:t>«Информационные технологии» – ежемесячный научно-технический и научно-производственный журнал</w:t>
      </w:r>
    </w:p>
    <w:p w14:paraId="1DE7602E" w14:textId="77777777" w:rsidR="00192458" w:rsidRPr="00192458" w:rsidRDefault="00192458" w:rsidP="00192458">
      <w:pPr>
        <w:pStyle w:val="a7"/>
        <w:numPr>
          <w:ilvl w:val="0"/>
          <w:numId w:val="56"/>
        </w:numPr>
        <w:spacing w:after="0" w:line="360" w:lineRule="auto"/>
        <w:ind w:left="0" w:firstLine="851"/>
        <w:contextualSpacing w:val="0"/>
        <w:jc w:val="both"/>
        <w:rPr>
          <w:rFonts w:ascii="Times New Roman" w:hAnsi="Times New Roman" w:cs="Times New Roman"/>
          <w:sz w:val="28"/>
          <w:szCs w:val="28"/>
        </w:rPr>
      </w:pPr>
      <w:r w:rsidRPr="00192458">
        <w:rPr>
          <w:rFonts w:ascii="Times New Roman" w:hAnsi="Times New Roman" w:cs="Times New Roman"/>
          <w:sz w:val="28"/>
          <w:szCs w:val="28"/>
        </w:rPr>
        <w:t>«Радио» – ежемесячный научно-технический и научно-производственный журнал</w:t>
      </w:r>
    </w:p>
    <w:p w14:paraId="5061854C" w14:textId="77777777" w:rsidR="00192458" w:rsidRPr="00192458" w:rsidRDefault="00192458" w:rsidP="00192458">
      <w:pPr>
        <w:autoSpaceDE w:val="0"/>
        <w:autoSpaceDN w:val="0"/>
        <w:adjustRightInd w:val="0"/>
        <w:spacing w:line="360" w:lineRule="auto"/>
        <w:ind w:firstLine="851"/>
        <w:jc w:val="both"/>
        <w:rPr>
          <w:rFonts w:ascii="Times New Roman" w:hAnsi="Times New Roman" w:cs="Times New Roman"/>
          <w:b/>
          <w:sz w:val="28"/>
          <w:szCs w:val="28"/>
        </w:rPr>
      </w:pPr>
      <w:r w:rsidRPr="00192458">
        <w:rPr>
          <w:rFonts w:ascii="Times New Roman" w:hAnsi="Times New Roman" w:cs="Times New Roman"/>
          <w:b/>
          <w:sz w:val="28"/>
          <w:szCs w:val="28"/>
        </w:rPr>
        <w:t>5.3 Интернет – ресурсы:</w:t>
      </w:r>
    </w:p>
    <w:p w14:paraId="4843A47A" w14:textId="77777777" w:rsidR="00192458" w:rsidRPr="00192458" w:rsidRDefault="00192458" w:rsidP="00192458">
      <w:pPr>
        <w:pStyle w:val="Default"/>
        <w:numPr>
          <w:ilvl w:val="0"/>
          <w:numId w:val="57"/>
        </w:numPr>
        <w:spacing w:line="360" w:lineRule="auto"/>
        <w:ind w:left="0" w:firstLine="851"/>
        <w:jc w:val="both"/>
        <w:rPr>
          <w:color w:val="auto"/>
          <w:sz w:val="28"/>
          <w:szCs w:val="28"/>
        </w:rPr>
      </w:pPr>
      <w:r w:rsidRPr="00192458">
        <w:rPr>
          <w:color w:val="auto"/>
          <w:sz w:val="28"/>
          <w:szCs w:val="28"/>
        </w:rPr>
        <w:t xml:space="preserve">Электронная библиотечная система «ЛАНЬ» </w:t>
      </w:r>
      <w:r w:rsidRPr="00192458">
        <w:rPr>
          <w:iCs/>
          <w:color w:val="auto"/>
          <w:sz w:val="28"/>
          <w:szCs w:val="28"/>
        </w:rPr>
        <w:t>Форма доступа</w:t>
      </w:r>
      <w:r w:rsidRPr="00192458">
        <w:rPr>
          <w:color w:val="auto"/>
          <w:sz w:val="28"/>
          <w:szCs w:val="28"/>
        </w:rPr>
        <w:t>: e.lanbook.com</w:t>
      </w:r>
    </w:p>
    <w:p w14:paraId="6609BD6D" w14:textId="77777777" w:rsidR="00192458" w:rsidRPr="00192458" w:rsidRDefault="00192458" w:rsidP="00192458">
      <w:pPr>
        <w:numPr>
          <w:ilvl w:val="0"/>
          <w:numId w:val="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iCs/>
          <w:sz w:val="28"/>
          <w:szCs w:val="28"/>
        </w:rPr>
      </w:pPr>
      <w:r w:rsidRPr="00192458">
        <w:rPr>
          <w:rFonts w:ascii="Times New Roman" w:hAnsi="Times New Roman" w:cs="Times New Roman"/>
          <w:iCs/>
          <w:sz w:val="28"/>
          <w:szCs w:val="28"/>
        </w:rPr>
        <w:t>Транспорт России: еженедельная газета: Форма доступа</w:t>
      </w:r>
      <w:r w:rsidRPr="00192458">
        <w:rPr>
          <w:rFonts w:ascii="Times New Roman" w:hAnsi="Times New Roman" w:cs="Times New Roman"/>
          <w:sz w:val="28"/>
          <w:szCs w:val="28"/>
        </w:rPr>
        <w:t xml:space="preserve"> </w:t>
      </w:r>
      <w:hyperlink r:id="rId196" w:history="1">
        <w:r w:rsidRPr="00192458">
          <w:rPr>
            <w:rStyle w:val="ab"/>
            <w:rFonts w:ascii="Times New Roman" w:hAnsi="Times New Roman" w:cs="Times New Roman"/>
            <w:sz w:val="28"/>
            <w:szCs w:val="28"/>
          </w:rPr>
          <w:t>http://www.transportrussia.ru</w:t>
        </w:r>
      </w:hyperlink>
      <w:r w:rsidRPr="00192458">
        <w:rPr>
          <w:rFonts w:ascii="Times New Roman" w:hAnsi="Times New Roman" w:cs="Times New Roman"/>
          <w:sz w:val="28"/>
          <w:szCs w:val="28"/>
        </w:rPr>
        <w:t xml:space="preserve"> </w:t>
      </w:r>
    </w:p>
    <w:p w14:paraId="1EB4E806" w14:textId="77777777" w:rsidR="00192458" w:rsidRPr="00192458" w:rsidRDefault="00192458" w:rsidP="00192458">
      <w:pPr>
        <w:numPr>
          <w:ilvl w:val="0"/>
          <w:numId w:val="57"/>
        </w:numPr>
        <w:spacing w:after="0" w:line="360" w:lineRule="auto"/>
        <w:ind w:left="0" w:firstLine="851"/>
        <w:jc w:val="both"/>
        <w:rPr>
          <w:rFonts w:ascii="Times New Roman" w:hAnsi="Times New Roman" w:cs="Times New Roman"/>
          <w:iCs/>
          <w:sz w:val="28"/>
          <w:szCs w:val="28"/>
        </w:rPr>
      </w:pPr>
      <w:r w:rsidRPr="00192458">
        <w:rPr>
          <w:rFonts w:ascii="Times New Roman" w:hAnsi="Times New Roman" w:cs="Times New Roman"/>
          <w:iCs/>
          <w:sz w:val="28"/>
          <w:szCs w:val="28"/>
        </w:rPr>
        <w:t xml:space="preserve">Железнодорожный транспорт: Форма доступа: </w:t>
      </w:r>
      <w:hyperlink r:id="rId197" w:history="1">
        <w:r w:rsidRPr="00192458">
          <w:rPr>
            <w:rStyle w:val="ab"/>
            <w:rFonts w:ascii="Times New Roman" w:hAnsi="Times New Roman" w:cs="Times New Roman"/>
            <w:iCs/>
            <w:sz w:val="28"/>
            <w:szCs w:val="28"/>
          </w:rPr>
          <w:t>http://www.zdt-magazine.ru/redact/redak.htm</w:t>
        </w:r>
      </w:hyperlink>
      <w:r w:rsidRPr="00192458">
        <w:rPr>
          <w:rFonts w:ascii="Times New Roman" w:hAnsi="Times New Roman" w:cs="Times New Roman"/>
          <w:iCs/>
          <w:sz w:val="28"/>
          <w:szCs w:val="28"/>
        </w:rPr>
        <w:t xml:space="preserve"> .</w:t>
      </w:r>
    </w:p>
    <w:p w14:paraId="1D35F776" w14:textId="77777777" w:rsidR="00986854" w:rsidRPr="00192458" w:rsidRDefault="00192458" w:rsidP="00192458">
      <w:pPr>
        <w:numPr>
          <w:ilvl w:val="0"/>
          <w:numId w:val="57"/>
        </w:numPr>
        <w:spacing w:after="0" w:line="360" w:lineRule="auto"/>
        <w:ind w:left="0" w:firstLine="851"/>
        <w:jc w:val="both"/>
        <w:rPr>
          <w:rFonts w:ascii="Times New Roman" w:hAnsi="Times New Roman" w:cs="Times New Roman"/>
          <w:bCs/>
          <w:sz w:val="28"/>
          <w:szCs w:val="28"/>
        </w:rPr>
      </w:pPr>
      <w:r w:rsidRPr="00192458">
        <w:rPr>
          <w:rFonts w:ascii="Times New Roman" w:hAnsi="Times New Roman" w:cs="Times New Roman"/>
          <w:iCs/>
          <w:sz w:val="28"/>
          <w:szCs w:val="28"/>
        </w:rPr>
        <w:t>Гудок: Форма доступа:</w:t>
      </w:r>
      <w:r w:rsidRPr="00192458">
        <w:rPr>
          <w:rFonts w:ascii="Times New Roman" w:hAnsi="Times New Roman" w:cs="Times New Roman"/>
          <w:sz w:val="28"/>
          <w:szCs w:val="28"/>
        </w:rPr>
        <w:t xml:space="preserve"> </w:t>
      </w:r>
      <w:hyperlink r:id="rId198" w:history="1">
        <w:r w:rsidRPr="00192458">
          <w:rPr>
            <w:rStyle w:val="ab"/>
            <w:rFonts w:ascii="Times New Roman" w:hAnsi="Times New Roman" w:cs="Times New Roman"/>
            <w:iCs/>
            <w:sz w:val="28"/>
            <w:szCs w:val="28"/>
            <w:lang w:val="en-US"/>
          </w:rPr>
          <w:t>www</w:t>
        </w:r>
        <w:r w:rsidRPr="00192458">
          <w:rPr>
            <w:rStyle w:val="ab"/>
            <w:rFonts w:ascii="Times New Roman" w:hAnsi="Times New Roman" w:cs="Times New Roman"/>
            <w:iCs/>
            <w:sz w:val="28"/>
            <w:szCs w:val="28"/>
          </w:rPr>
          <w:t>.</w:t>
        </w:r>
        <w:proofErr w:type="spellStart"/>
        <w:r w:rsidRPr="00192458">
          <w:rPr>
            <w:rStyle w:val="ab"/>
            <w:rFonts w:ascii="Times New Roman" w:hAnsi="Times New Roman" w:cs="Times New Roman"/>
            <w:iCs/>
            <w:sz w:val="28"/>
            <w:szCs w:val="28"/>
            <w:lang w:val="en-US"/>
          </w:rPr>
          <w:t>onlinegazeta</w:t>
        </w:r>
        <w:proofErr w:type="spellEnd"/>
        <w:r w:rsidRPr="00192458">
          <w:rPr>
            <w:rStyle w:val="ab"/>
            <w:rFonts w:ascii="Times New Roman" w:hAnsi="Times New Roman" w:cs="Times New Roman"/>
            <w:iCs/>
            <w:sz w:val="28"/>
            <w:szCs w:val="28"/>
          </w:rPr>
          <w:t>.</w:t>
        </w:r>
        <w:r w:rsidRPr="00192458">
          <w:rPr>
            <w:rStyle w:val="ab"/>
            <w:rFonts w:ascii="Times New Roman" w:hAnsi="Times New Roman" w:cs="Times New Roman"/>
            <w:iCs/>
            <w:sz w:val="28"/>
            <w:szCs w:val="28"/>
            <w:lang w:val="en-US"/>
          </w:rPr>
          <w:t>info</w:t>
        </w:r>
        <w:r w:rsidRPr="00192458">
          <w:rPr>
            <w:rStyle w:val="ab"/>
            <w:rFonts w:ascii="Times New Roman" w:hAnsi="Times New Roman" w:cs="Times New Roman"/>
            <w:iCs/>
            <w:sz w:val="28"/>
            <w:szCs w:val="28"/>
          </w:rPr>
          <w:t>/</w:t>
        </w:r>
        <w:proofErr w:type="spellStart"/>
        <w:r w:rsidRPr="00192458">
          <w:rPr>
            <w:rStyle w:val="ab"/>
            <w:rFonts w:ascii="Times New Roman" w:hAnsi="Times New Roman" w:cs="Times New Roman"/>
            <w:iCs/>
            <w:sz w:val="28"/>
            <w:szCs w:val="28"/>
            <w:lang w:val="en-US"/>
          </w:rPr>
          <w:t>gazeta</w:t>
        </w:r>
        <w:proofErr w:type="spellEnd"/>
        <w:r w:rsidRPr="00192458">
          <w:rPr>
            <w:rStyle w:val="ab"/>
            <w:rFonts w:ascii="Times New Roman" w:hAnsi="Times New Roman" w:cs="Times New Roman"/>
            <w:iCs/>
            <w:sz w:val="28"/>
            <w:szCs w:val="28"/>
          </w:rPr>
          <w:t>_</w:t>
        </w:r>
        <w:proofErr w:type="spellStart"/>
        <w:r w:rsidRPr="00192458">
          <w:rPr>
            <w:rStyle w:val="ab"/>
            <w:rFonts w:ascii="Times New Roman" w:hAnsi="Times New Roman" w:cs="Times New Roman"/>
            <w:iCs/>
            <w:sz w:val="28"/>
            <w:szCs w:val="28"/>
            <w:lang w:val="en-US"/>
          </w:rPr>
          <w:t>goodok</w:t>
        </w:r>
        <w:proofErr w:type="spellEnd"/>
        <w:r w:rsidRPr="00192458">
          <w:rPr>
            <w:rStyle w:val="ab"/>
            <w:rFonts w:ascii="Times New Roman" w:hAnsi="Times New Roman" w:cs="Times New Roman"/>
            <w:iCs/>
            <w:sz w:val="28"/>
            <w:szCs w:val="28"/>
          </w:rPr>
          <w:t>.</w:t>
        </w:r>
        <w:r w:rsidRPr="00192458">
          <w:rPr>
            <w:rStyle w:val="ab"/>
            <w:rFonts w:ascii="Times New Roman" w:hAnsi="Times New Roman" w:cs="Times New Roman"/>
            <w:iCs/>
            <w:sz w:val="28"/>
            <w:szCs w:val="28"/>
            <w:lang w:val="en-US"/>
          </w:rPr>
          <w:t>htm</w:t>
        </w:r>
      </w:hyperlink>
      <w:r w:rsidRPr="00192458">
        <w:rPr>
          <w:rFonts w:ascii="Times New Roman" w:hAnsi="Times New Roman" w:cs="Times New Roman"/>
          <w:iCs/>
          <w:sz w:val="28"/>
          <w:szCs w:val="28"/>
        </w:rPr>
        <w:t xml:space="preserve"> </w:t>
      </w:r>
    </w:p>
    <w:p w14:paraId="3A633612" w14:textId="77777777" w:rsidR="00986854" w:rsidRPr="00F05B00" w:rsidRDefault="00986854" w:rsidP="00F05B00">
      <w:pPr>
        <w:spacing w:after="0" w:line="360" w:lineRule="auto"/>
        <w:ind w:firstLine="709"/>
        <w:jc w:val="both"/>
        <w:rPr>
          <w:rFonts w:ascii="Times New Roman" w:hAnsi="Times New Roman" w:cs="Times New Roman"/>
          <w:b/>
          <w:sz w:val="28"/>
          <w:szCs w:val="28"/>
        </w:rPr>
      </w:pPr>
    </w:p>
    <w:sectPr w:rsidR="00986854" w:rsidRPr="00F05B00" w:rsidSect="004C100F">
      <w:footerReference w:type="default" r:id="rId199"/>
      <w:pgSz w:w="11906" w:h="16838"/>
      <w:pgMar w:top="1134" w:right="567" w:bottom="1134" w:left="1134"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5AD65E" w14:textId="77777777" w:rsidR="006143E7" w:rsidRDefault="006143E7" w:rsidP="003B5938">
      <w:pPr>
        <w:spacing w:after="0" w:line="240" w:lineRule="auto"/>
      </w:pPr>
      <w:r>
        <w:separator/>
      </w:r>
    </w:p>
  </w:endnote>
  <w:endnote w:type="continuationSeparator" w:id="0">
    <w:p w14:paraId="5830F4DB" w14:textId="77777777" w:rsidR="006143E7" w:rsidRDefault="006143E7" w:rsidP="003B5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SymbolMT">
    <w:altName w:val="MS Mincho"/>
    <w:panose1 w:val="00000000000000000000"/>
    <w:charset w:val="80"/>
    <w:family w:val="auto"/>
    <w:notTrueType/>
    <w:pitch w:val="default"/>
    <w:sig w:usb0="00000001" w:usb1="08070000" w:usb2="00000010" w:usb3="00000000" w:csb0="00020000" w:csb1="00000000"/>
  </w:font>
  <w:font w:name="Trebuchet MS">
    <w:panose1 w:val="020B0603020202020204"/>
    <w:charset w:val="CC"/>
    <w:family w:val="swiss"/>
    <w:pitch w:val="variable"/>
    <w:sig w:usb0="00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4366"/>
      <w:docPartObj>
        <w:docPartGallery w:val="Page Numbers (Bottom of Page)"/>
        <w:docPartUnique/>
      </w:docPartObj>
    </w:sdtPr>
    <w:sdtEndPr>
      <w:rPr>
        <w:rFonts w:ascii="Times New Roman" w:hAnsi="Times New Roman" w:cs="Times New Roman"/>
        <w:sz w:val="28"/>
        <w:szCs w:val="28"/>
      </w:rPr>
    </w:sdtEndPr>
    <w:sdtContent>
      <w:p w14:paraId="1096A1FE" w14:textId="77777777" w:rsidR="002C6E2F" w:rsidRPr="003B5938" w:rsidRDefault="002C6E2F">
        <w:pPr>
          <w:pStyle w:val="a5"/>
          <w:jc w:val="center"/>
          <w:rPr>
            <w:rFonts w:ascii="Times New Roman" w:hAnsi="Times New Roman" w:cs="Times New Roman"/>
            <w:sz w:val="28"/>
            <w:szCs w:val="28"/>
          </w:rPr>
        </w:pPr>
        <w:r w:rsidRPr="003B5938">
          <w:rPr>
            <w:rFonts w:ascii="Times New Roman" w:hAnsi="Times New Roman" w:cs="Times New Roman"/>
            <w:sz w:val="28"/>
            <w:szCs w:val="28"/>
          </w:rPr>
          <w:fldChar w:fldCharType="begin"/>
        </w:r>
        <w:r w:rsidRPr="003B5938">
          <w:rPr>
            <w:rFonts w:ascii="Times New Roman" w:hAnsi="Times New Roman" w:cs="Times New Roman"/>
            <w:sz w:val="28"/>
            <w:szCs w:val="28"/>
          </w:rPr>
          <w:instrText xml:space="preserve"> PAGE   \* MERGEFORMAT </w:instrText>
        </w:r>
        <w:r w:rsidRPr="003B5938">
          <w:rPr>
            <w:rFonts w:ascii="Times New Roman" w:hAnsi="Times New Roman" w:cs="Times New Roman"/>
            <w:sz w:val="28"/>
            <w:szCs w:val="28"/>
          </w:rPr>
          <w:fldChar w:fldCharType="separate"/>
        </w:r>
        <w:r w:rsidR="008738FA">
          <w:rPr>
            <w:rFonts w:ascii="Times New Roman" w:hAnsi="Times New Roman" w:cs="Times New Roman"/>
            <w:noProof/>
            <w:sz w:val="28"/>
            <w:szCs w:val="28"/>
          </w:rPr>
          <w:t>213</w:t>
        </w:r>
        <w:r w:rsidRPr="003B5938">
          <w:rPr>
            <w:rFonts w:ascii="Times New Roman" w:hAnsi="Times New Roman" w:cs="Times New Roman"/>
            <w:sz w:val="28"/>
            <w:szCs w:val="28"/>
          </w:rPr>
          <w:fldChar w:fldCharType="end"/>
        </w:r>
      </w:p>
    </w:sdtContent>
  </w:sdt>
  <w:p w14:paraId="7DD14996" w14:textId="77777777" w:rsidR="002C6E2F" w:rsidRDefault="002C6E2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00D41" w14:textId="77777777" w:rsidR="006143E7" w:rsidRDefault="006143E7" w:rsidP="003B5938">
      <w:pPr>
        <w:spacing w:after="0" w:line="240" w:lineRule="auto"/>
      </w:pPr>
      <w:r>
        <w:separator/>
      </w:r>
    </w:p>
  </w:footnote>
  <w:footnote w:type="continuationSeparator" w:id="0">
    <w:p w14:paraId="5205E899" w14:textId="77777777" w:rsidR="006143E7" w:rsidRDefault="006143E7" w:rsidP="003B5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50BA8"/>
    <w:multiLevelType w:val="hybridMultilevel"/>
    <w:tmpl w:val="DB26F786"/>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4DB7EA5"/>
    <w:multiLevelType w:val="hybridMultilevel"/>
    <w:tmpl w:val="7660CDFA"/>
    <w:lvl w:ilvl="0" w:tplc="0CFA34CA">
      <w:start w:val="1"/>
      <w:numFmt w:val="decimal"/>
      <w:lvlText w:val="3.%1"/>
      <w:lvlJc w:val="left"/>
      <w:pPr>
        <w:ind w:left="3621" w:hanging="360"/>
      </w:pPr>
      <w:rPr>
        <w:rFonts w:ascii="Times New Roman" w:hAnsi="Times New Roman" w:cs="Times New Roman" w:hint="default"/>
        <w:b/>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62C0383"/>
    <w:multiLevelType w:val="hybridMultilevel"/>
    <w:tmpl w:val="C3E23E6C"/>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8B8209B"/>
    <w:multiLevelType w:val="hybridMultilevel"/>
    <w:tmpl w:val="2436B932"/>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8B83847"/>
    <w:multiLevelType w:val="hybridMultilevel"/>
    <w:tmpl w:val="9104CC88"/>
    <w:lvl w:ilvl="0" w:tplc="95AC54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0B282FDC"/>
    <w:multiLevelType w:val="hybridMultilevel"/>
    <w:tmpl w:val="7E22634C"/>
    <w:lvl w:ilvl="0" w:tplc="7DB2B1BC">
      <w:start w:val="1"/>
      <w:numFmt w:val="decimal"/>
      <w:lvlText w:val="9.%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C04601"/>
    <w:multiLevelType w:val="hybridMultilevel"/>
    <w:tmpl w:val="C6DA56B8"/>
    <w:lvl w:ilvl="0" w:tplc="95AC54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0E323FA8"/>
    <w:multiLevelType w:val="hybridMultilevel"/>
    <w:tmpl w:val="ACE2C5BA"/>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FD76585"/>
    <w:multiLevelType w:val="multilevel"/>
    <w:tmpl w:val="CD0A70B4"/>
    <w:lvl w:ilvl="0">
      <w:start w:val="10"/>
      <w:numFmt w:val="decimal"/>
      <w:lvlText w:val="%1"/>
      <w:lvlJc w:val="left"/>
      <w:pPr>
        <w:ind w:left="525" w:hanging="525"/>
      </w:pPr>
      <w:rPr>
        <w:rFonts w:hint="default"/>
      </w:rPr>
    </w:lvl>
    <w:lvl w:ilvl="1">
      <w:start w:val="3"/>
      <w:numFmt w:val="decimal"/>
      <w:lvlText w:val="%1.%2"/>
      <w:lvlJc w:val="left"/>
      <w:pPr>
        <w:ind w:left="1737" w:hanging="525"/>
      </w:pPr>
      <w:rPr>
        <w:rFonts w:hint="default"/>
      </w:rPr>
    </w:lvl>
    <w:lvl w:ilvl="2">
      <w:start w:val="1"/>
      <w:numFmt w:val="decimal"/>
      <w:lvlText w:val="%1.%2.%3"/>
      <w:lvlJc w:val="left"/>
      <w:pPr>
        <w:ind w:left="3144" w:hanging="720"/>
      </w:pPr>
      <w:rPr>
        <w:rFonts w:hint="default"/>
      </w:rPr>
    </w:lvl>
    <w:lvl w:ilvl="3">
      <w:start w:val="1"/>
      <w:numFmt w:val="decimal"/>
      <w:lvlText w:val="%1.%2.%3.%4"/>
      <w:lvlJc w:val="left"/>
      <w:pPr>
        <w:ind w:left="4716" w:hanging="1080"/>
      </w:pPr>
      <w:rPr>
        <w:rFonts w:hint="default"/>
      </w:rPr>
    </w:lvl>
    <w:lvl w:ilvl="4">
      <w:start w:val="1"/>
      <w:numFmt w:val="decimal"/>
      <w:lvlText w:val="%1.%2.%3.%4.%5"/>
      <w:lvlJc w:val="left"/>
      <w:pPr>
        <w:ind w:left="5928" w:hanging="1080"/>
      </w:pPr>
      <w:rPr>
        <w:rFonts w:hint="default"/>
      </w:rPr>
    </w:lvl>
    <w:lvl w:ilvl="5">
      <w:start w:val="1"/>
      <w:numFmt w:val="decimal"/>
      <w:lvlText w:val="%1.%2.%3.%4.%5.%6"/>
      <w:lvlJc w:val="left"/>
      <w:pPr>
        <w:ind w:left="7500" w:hanging="1440"/>
      </w:pPr>
      <w:rPr>
        <w:rFonts w:hint="default"/>
      </w:rPr>
    </w:lvl>
    <w:lvl w:ilvl="6">
      <w:start w:val="1"/>
      <w:numFmt w:val="decimal"/>
      <w:lvlText w:val="%1.%2.%3.%4.%5.%6.%7"/>
      <w:lvlJc w:val="left"/>
      <w:pPr>
        <w:ind w:left="8712" w:hanging="1440"/>
      </w:pPr>
      <w:rPr>
        <w:rFonts w:hint="default"/>
      </w:rPr>
    </w:lvl>
    <w:lvl w:ilvl="7">
      <w:start w:val="1"/>
      <w:numFmt w:val="decimal"/>
      <w:lvlText w:val="%1.%2.%3.%4.%5.%6.%7.%8"/>
      <w:lvlJc w:val="left"/>
      <w:pPr>
        <w:ind w:left="10284" w:hanging="1800"/>
      </w:pPr>
      <w:rPr>
        <w:rFonts w:hint="default"/>
      </w:rPr>
    </w:lvl>
    <w:lvl w:ilvl="8">
      <w:start w:val="1"/>
      <w:numFmt w:val="decimal"/>
      <w:lvlText w:val="%1.%2.%3.%4.%5.%6.%7.%8.%9"/>
      <w:lvlJc w:val="left"/>
      <w:pPr>
        <w:ind w:left="11856" w:hanging="2160"/>
      </w:pPr>
      <w:rPr>
        <w:rFonts w:hint="default"/>
      </w:rPr>
    </w:lvl>
  </w:abstractNum>
  <w:abstractNum w:abstractNumId="9" w15:restartNumberingAfterBreak="0">
    <w:nsid w:val="11367761"/>
    <w:multiLevelType w:val="hybridMultilevel"/>
    <w:tmpl w:val="1ECAADF4"/>
    <w:lvl w:ilvl="0" w:tplc="AE8804A8">
      <w:start w:val="1"/>
      <w:numFmt w:val="decimal"/>
      <w:lvlText w:val="13.%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8C2757"/>
    <w:multiLevelType w:val="hybridMultilevel"/>
    <w:tmpl w:val="EC24EA30"/>
    <w:lvl w:ilvl="0" w:tplc="95AC54E0">
      <w:start w:val="1"/>
      <w:numFmt w:val="bullet"/>
      <w:lvlText w:val=""/>
      <w:lvlJc w:val="left"/>
      <w:pPr>
        <w:ind w:left="1040" w:hanging="360"/>
      </w:pPr>
      <w:rPr>
        <w:rFonts w:ascii="Symbol" w:hAnsi="Symbol"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11" w15:restartNumberingAfterBreak="0">
    <w:nsid w:val="14A53146"/>
    <w:multiLevelType w:val="hybridMultilevel"/>
    <w:tmpl w:val="08AAD636"/>
    <w:lvl w:ilvl="0" w:tplc="95AC54E0">
      <w:start w:val="1"/>
      <w:numFmt w:val="bullet"/>
      <w:lvlText w:val=""/>
      <w:lvlJc w:val="left"/>
      <w:pPr>
        <w:ind w:left="1452" w:hanging="360"/>
      </w:pPr>
      <w:rPr>
        <w:rFonts w:ascii="Symbol" w:hAnsi="Symbol" w:hint="default"/>
      </w:rPr>
    </w:lvl>
    <w:lvl w:ilvl="1" w:tplc="04190003" w:tentative="1">
      <w:start w:val="1"/>
      <w:numFmt w:val="bullet"/>
      <w:lvlText w:val="o"/>
      <w:lvlJc w:val="left"/>
      <w:pPr>
        <w:ind w:left="2172" w:hanging="360"/>
      </w:pPr>
      <w:rPr>
        <w:rFonts w:ascii="Courier New" w:hAnsi="Courier New" w:cs="Courier New" w:hint="default"/>
      </w:rPr>
    </w:lvl>
    <w:lvl w:ilvl="2" w:tplc="04190005" w:tentative="1">
      <w:start w:val="1"/>
      <w:numFmt w:val="bullet"/>
      <w:lvlText w:val=""/>
      <w:lvlJc w:val="left"/>
      <w:pPr>
        <w:ind w:left="2892" w:hanging="360"/>
      </w:pPr>
      <w:rPr>
        <w:rFonts w:ascii="Wingdings" w:hAnsi="Wingdings" w:hint="default"/>
      </w:rPr>
    </w:lvl>
    <w:lvl w:ilvl="3" w:tplc="04190001" w:tentative="1">
      <w:start w:val="1"/>
      <w:numFmt w:val="bullet"/>
      <w:lvlText w:val=""/>
      <w:lvlJc w:val="left"/>
      <w:pPr>
        <w:ind w:left="3612" w:hanging="360"/>
      </w:pPr>
      <w:rPr>
        <w:rFonts w:ascii="Symbol" w:hAnsi="Symbol" w:hint="default"/>
      </w:rPr>
    </w:lvl>
    <w:lvl w:ilvl="4" w:tplc="04190003" w:tentative="1">
      <w:start w:val="1"/>
      <w:numFmt w:val="bullet"/>
      <w:lvlText w:val="o"/>
      <w:lvlJc w:val="left"/>
      <w:pPr>
        <w:ind w:left="4332" w:hanging="360"/>
      </w:pPr>
      <w:rPr>
        <w:rFonts w:ascii="Courier New" w:hAnsi="Courier New" w:cs="Courier New" w:hint="default"/>
      </w:rPr>
    </w:lvl>
    <w:lvl w:ilvl="5" w:tplc="04190005" w:tentative="1">
      <w:start w:val="1"/>
      <w:numFmt w:val="bullet"/>
      <w:lvlText w:val=""/>
      <w:lvlJc w:val="left"/>
      <w:pPr>
        <w:ind w:left="5052" w:hanging="360"/>
      </w:pPr>
      <w:rPr>
        <w:rFonts w:ascii="Wingdings" w:hAnsi="Wingdings" w:hint="default"/>
      </w:rPr>
    </w:lvl>
    <w:lvl w:ilvl="6" w:tplc="04190001" w:tentative="1">
      <w:start w:val="1"/>
      <w:numFmt w:val="bullet"/>
      <w:lvlText w:val=""/>
      <w:lvlJc w:val="left"/>
      <w:pPr>
        <w:ind w:left="5772" w:hanging="360"/>
      </w:pPr>
      <w:rPr>
        <w:rFonts w:ascii="Symbol" w:hAnsi="Symbol" w:hint="default"/>
      </w:rPr>
    </w:lvl>
    <w:lvl w:ilvl="7" w:tplc="04190003" w:tentative="1">
      <w:start w:val="1"/>
      <w:numFmt w:val="bullet"/>
      <w:lvlText w:val="o"/>
      <w:lvlJc w:val="left"/>
      <w:pPr>
        <w:ind w:left="6492" w:hanging="360"/>
      </w:pPr>
      <w:rPr>
        <w:rFonts w:ascii="Courier New" w:hAnsi="Courier New" w:cs="Courier New" w:hint="default"/>
      </w:rPr>
    </w:lvl>
    <w:lvl w:ilvl="8" w:tplc="04190005" w:tentative="1">
      <w:start w:val="1"/>
      <w:numFmt w:val="bullet"/>
      <w:lvlText w:val=""/>
      <w:lvlJc w:val="left"/>
      <w:pPr>
        <w:ind w:left="7212" w:hanging="360"/>
      </w:pPr>
      <w:rPr>
        <w:rFonts w:ascii="Wingdings" w:hAnsi="Wingdings" w:hint="default"/>
      </w:rPr>
    </w:lvl>
  </w:abstractNum>
  <w:abstractNum w:abstractNumId="12" w15:restartNumberingAfterBreak="0">
    <w:nsid w:val="15813A46"/>
    <w:multiLevelType w:val="multilevel"/>
    <w:tmpl w:val="C0E23B82"/>
    <w:lvl w:ilvl="0">
      <w:start w:val="5"/>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3" w15:restartNumberingAfterBreak="0">
    <w:nsid w:val="15E3508B"/>
    <w:multiLevelType w:val="hybridMultilevel"/>
    <w:tmpl w:val="362A44F6"/>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5EE7840"/>
    <w:multiLevelType w:val="multilevel"/>
    <w:tmpl w:val="B7666250"/>
    <w:lvl w:ilvl="0">
      <w:start w:val="13"/>
      <w:numFmt w:val="decimal"/>
      <w:lvlText w:val="%1"/>
      <w:lvlJc w:val="left"/>
      <w:pPr>
        <w:ind w:left="1069" w:hanging="360"/>
      </w:pPr>
      <w:rPr>
        <w:rFonts w:hint="default"/>
      </w:rPr>
    </w:lvl>
    <w:lvl w:ilvl="1">
      <w:start w:val="2"/>
      <w:numFmt w:val="decimal"/>
      <w:isLgl/>
      <w:lvlText w:val="%1.%2"/>
      <w:lvlJc w:val="left"/>
      <w:pPr>
        <w:ind w:left="1594" w:hanging="525"/>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5" w15:restartNumberingAfterBreak="0">
    <w:nsid w:val="175C5167"/>
    <w:multiLevelType w:val="hybridMultilevel"/>
    <w:tmpl w:val="51629BF2"/>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17E67FB5"/>
    <w:multiLevelType w:val="hybridMultilevel"/>
    <w:tmpl w:val="4E1ACC12"/>
    <w:lvl w:ilvl="0" w:tplc="95AC54E0">
      <w:start w:val="1"/>
      <w:numFmt w:val="bullet"/>
      <w:lvlText w:val=""/>
      <w:lvlJc w:val="left"/>
      <w:pPr>
        <w:ind w:left="720" w:hanging="360"/>
      </w:pPr>
      <w:rPr>
        <w:rFonts w:ascii="Symbol" w:hAnsi="Symbol" w:hint="default"/>
      </w:rPr>
    </w:lvl>
    <w:lvl w:ilvl="1" w:tplc="95AC54E0">
      <w:start w:val="1"/>
      <w:numFmt w:val="bullet"/>
      <w:lvlText w:val=""/>
      <w:lvlJc w:val="left"/>
      <w:pPr>
        <w:ind w:left="1440" w:hanging="360"/>
      </w:pPr>
      <w:rPr>
        <w:rFonts w:ascii="Symbol" w:hAnsi="Symbol" w:hint="default"/>
        <w:b/>
        <w:bCs/>
        <w:i w:val="0"/>
        <w:color w:val="auto"/>
        <w:spacing w:val="0"/>
        <w:w w:val="100"/>
        <w:kern w:val="16"/>
        <w:sz w:val="28"/>
        <w:szCs w:val="28"/>
        <w:u w:val="none"/>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D772276"/>
    <w:multiLevelType w:val="hybridMultilevel"/>
    <w:tmpl w:val="8CAE54FE"/>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31F1AE3"/>
    <w:multiLevelType w:val="hybridMultilevel"/>
    <w:tmpl w:val="4FF26D4E"/>
    <w:lvl w:ilvl="0" w:tplc="95AC54E0">
      <w:start w:val="1"/>
      <w:numFmt w:val="bullet"/>
      <w:lvlText w:val=""/>
      <w:lvlJc w:val="left"/>
      <w:pPr>
        <w:ind w:left="1040" w:hanging="360"/>
      </w:pPr>
      <w:rPr>
        <w:rFonts w:ascii="Symbol" w:hAnsi="Symbol"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19" w15:restartNumberingAfterBreak="0">
    <w:nsid w:val="24382963"/>
    <w:multiLevelType w:val="hybridMultilevel"/>
    <w:tmpl w:val="F53E107C"/>
    <w:lvl w:ilvl="0" w:tplc="31D8B68A">
      <w:start w:val="1"/>
      <w:numFmt w:val="decimal"/>
      <w:lvlText w:val="8.%1"/>
      <w:lvlJc w:val="left"/>
      <w:pPr>
        <w:ind w:left="1636" w:hanging="360"/>
      </w:pPr>
      <w:rPr>
        <w:rFonts w:ascii="Times New Roman" w:hAnsi="Times New Roman" w:cs="Times New Roman" w:hint="default"/>
        <w:b/>
        <w:bCs/>
        <w:i w:val="0"/>
        <w:color w:val="auto"/>
        <w:spacing w:val="0"/>
        <w:w w:val="100"/>
        <w:kern w:val="16"/>
        <w:sz w:val="28"/>
        <w:szCs w:val="28"/>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251D797F"/>
    <w:multiLevelType w:val="hybridMultilevel"/>
    <w:tmpl w:val="8DA67A08"/>
    <w:lvl w:ilvl="0" w:tplc="7AEAD9F4">
      <w:start w:val="1"/>
      <w:numFmt w:val="decimal"/>
      <w:lvlText w:val="9.%1"/>
      <w:lvlJc w:val="left"/>
      <w:pPr>
        <w:ind w:left="1212" w:hanging="360"/>
      </w:pPr>
      <w:rPr>
        <w:rFonts w:ascii="Times New Roman" w:hAnsi="Times New Roman" w:cs="Times New Roman" w:hint="default"/>
        <w:b/>
        <w:bCs/>
        <w:i w:val="0"/>
        <w:color w:val="auto"/>
        <w:spacing w:val="0"/>
        <w:w w:val="100"/>
        <w:kern w:val="16"/>
        <w:sz w:val="28"/>
        <w:szCs w:val="28"/>
        <w:u w:val="none"/>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21" w15:restartNumberingAfterBreak="0">
    <w:nsid w:val="29E45A3B"/>
    <w:multiLevelType w:val="hybridMultilevel"/>
    <w:tmpl w:val="B5BA1BCC"/>
    <w:lvl w:ilvl="0" w:tplc="33349930">
      <w:start w:val="1"/>
      <w:numFmt w:val="decimal"/>
      <w:lvlText w:val="1.%1"/>
      <w:lvlJc w:val="left"/>
      <w:pPr>
        <w:ind w:left="3337" w:hanging="360"/>
      </w:pPr>
      <w:rPr>
        <w:rFonts w:ascii="Times New Roman" w:hAnsi="Times New Roman" w:cs="Times New Roman" w:hint="default"/>
        <w:b w:val="0"/>
        <w:bCs/>
        <w:i w:val="0"/>
        <w:color w:val="auto"/>
        <w:spacing w:val="0"/>
        <w:w w:val="100"/>
        <w:kern w:val="16"/>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BC436A5"/>
    <w:multiLevelType w:val="hybridMultilevel"/>
    <w:tmpl w:val="427CE81A"/>
    <w:lvl w:ilvl="0" w:tplc="95AC54E0">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2E762F7B"/>
    <w:multiLevelType w:val="hybridMultilevel"/>
    <w:tmpl w:val="74B85184"/>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ECE418A"/>
    <w:multiLevelType w:val="hybridMultilevel"/>
    <w:tmpl w:val="862A6746"/>
    <w:lvl w:ilvl="0" w:tplc="BB4C03A8">
      <w:start w:val="1"/>
      <w:numFmt w:val="decimal"/>
      <w:lvlText w:val="7.%1"/>
      <w:lvlJc w:val="left"/>
      <w:pPr>
        <w:ind w:left="1353" w:hanging="360"/>
      </w:pPr>
      <w:rPr>
        <w:rFonts w:ascii="Times New Roman" w:hAnsi="Times New Roman" w:cs="Times New Roman" w:hint="default"/>
        <w:b/>
        <w:bCs/>
        <w:i w:val="0"/>
        <w:color w:val="auto"/>
        <w:spacing w:val="0"/>
        <w:w w:val="100"/>
        <w:kern w:val="16"/>
        <w:sz w:val="28"/>
        <w:szCs w:val="28"/>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FBD2D49"/>
    <w:multiLevelType w:val="multilevel"/>
    <w:tmpl w:val="E54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17499D"/>
    <w:multiLevelType w:val="hybridMultilevel"/>
    <w:tmpl w:val="81D2D676"/>
    <w:lvl w:ilvl="0" w:tplc="3F8A19F6">
      <w:start w:val="1"/>
      <w:numFmt w:val="decimal"/>
      <w:lvlText w:val="1.%1"/>
      <w:lvlJc w:val="left"/>
      <w:pPr>
        <w:ind w:left="1429"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D5511E"/>
    <w:multiLevelType w:val="hybridMultilevel"/>
    <w:tmpl w:val="50C29C4C"/>
    <w:lvl w:ilvl="0" w:tplc="0F0C952E">
      <w:start w:val="1"/>
      <w:numFmt w:val="decimal"/>
      <w:lvlText w:val="8.%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ED05F2"/>
    <w:multiLevelType w:val="hybridMultilevel"/>
    <w:tmpl w:val="87B83E92"/>
    <w:lvl w:ilvl="0" w:tplc="18C0C830">
      <w:start w:val="1"/>
      <w:numFmt w:val="decimal"/>
      <w:lvlText w:val="%1"/>
      <w:lvlJc w:val="left"/>
      <w:pPr>
        <w:ind w:left="1571"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3D662891"/>
    <w:multiLevelType w:val="hybridMultilevel"/>
    <w:tmpl w:val="1A8E442E"/>
    <w:lvl w:ilvl="0" w:tplc="95AC54E0">
      <w:start w:val="1"/>
      <w:numFmt w:val="bullet"/>
      <w:lvlText w:val=""/>
      <w:lvlJc w:val="left"/>
      <w:pPr>
        <w:ind w:left="1452" w:hanging="360"/>
      </w:pPr>
      <w:rPr>
        <w:rFonts w:ascii="Symbol" w:hAnsi="Symbol" w:hint="default"/>
      </w:rPr>
    </w:lvl>
    <w:lvl w:ilvl="1" w:tplc="04190003" w:tentative="1">
      <w:start w:val="1"/>
      <w:numFmt w:val="bullet"/>
      <w:lvlText w:val="o"/>
      <w:lvlJc w:val="left"/>
      <w:pPr>
        <w:ind w:left="2172" w:hanging="360"/>
      </w:pPr>
      <w:rPr>
        <w:rFonts w:ascii="Courier New" w:hAnsi="Courier New" w:cs="Courier New" w:hint="default"/>
      </w:rPr>
    </w:lvl>
    <w:lvl w:ilvl="2" w:tplc="04190005" w:tentative="1">
      <w:start w:val="1"/>
      <w:numFmt w:val="bullet"/>
      <w:lvlText w:val=""/>
      <w:lvlJc w:val="left"/>
      <w:pPr>
        <w:ind w:left="2892" w:hanging="360"/>
      </w:pPr>
      <w:rPr>
        <w:rFonts w:ascii="Wingdings" w:hAnsi="Wingdings" w:hint="default"/>
      </w:rPr>
    </w:lvl>
    <w:lvl w:ilvl="3" w:tplc="04190001" w:tentative="1">
      <w:start w:val="1"/>
      <w:numFmt w:val="bullet"/>
      <w:lvlText w:val=""/>
      <w:lvlJc w:val="left"/>
      <w:pPr>
        <w:ind w:left="3612" w:hanging="360"/>
      </w:pPr>
      <w:rPr>
        <w:rFonts w:ascii="Symbol" w:hAnsi="Symbol" w:hint="default"/>
      </w:rPr>
    </w:lvl>
    <w:lvl w:ilvl="4" w:tplc="04190003" w:tentative="1">
      <w:start w:val="1"/>
      <w:numFmt w:val="bullet"/>
      <w:lvlText w:val="o"/>
      <w:lvlJc w:val="left"/>
      <w:pPr>
        <w:ind w:left="4332" w:hanging="360"/>
      </w:pPr>
      <w:rPr>
        <w:rFonts w:ascii="Courier New" w:hAnsi="Courier New" w:cs="Courier New" w:hint="default"/>
      </w:rPr>
    </w:lvl>
    <w:lvl w:ilvl="5" w:tplc="04190005" w:tentative="1">
      <w:start w:val="1"/>
      <w:numFmt w:val="bullet"/>
      <w:lvlText w:val=""/>
      <w:lvlJc w:val="left"/>
      <w:pPr>
        <w:ind w:left="5052" w:hanging="360"/>
      </w:pPr>
      <w:rPr>
        <w:rFonts w:ascii="Wingdings" w:hAnsi="Wingdings" w:hint="default"/>
      </w:rPr>
    </w:lvl>
    <w:lvl w:ilvl="6" w:tplc="04190001" w:tentative="1">
      <w:start w:val="1"/>
      <w:numFmt w:val="bullet"/>
      <w:lvlText w:val=""/>
      <w:lvlJc w:val="left"/>
      <w:pPr>
        <w:ind w:left="5772" w:hanging="360"/>
      </w:pPr>
      <w:rPr>
        <w:rFonts w:ascii="Symbol" w:hAnsi="Symbol" w:hint="default"/>
      </w:rPr>
    </w:lvl>
    <w:lvl w:ilvl="7" w:tplc="04190003" w:tentative="1">
      <w:start w:val="1"/>
      <w:numFmt w:val="bullet"/>
      <w:lvlText w:val="o"/>
      <w:lvlJc w:val="left"/>
      <w:pPr>
        <w:ind w:left="6492" w:hanging="360"/>
      </w:pPr>
      <w:rPr>
        <w:rFonts w:ascii="Courier New" w:hAnsi="Courier New" w:cs="Courier New" w:hint="default"/>
      </w:rPr>
    </w:lvl>
    <w:lvl w:ilvl="8" w:tplc="04190005" w:tentative="1">
      <w:start w:val="1"/>
      <w:numFmt w:val="bullet"/>
      <w:lvlText w:val=""/>
      <w:lvlJc w:val="left"/>
      <w:pPr>
        <w:ind w:left="7212" w:hanging="360"/>
      </w:pPr>
      <w:rPr>
        <w:rFonts w:ascii="Wingdings" w:hAnsi="Wingdings" w:hint="default"/>
      </w:rPr>
    </w:lvl>
  </w:abstractNum>
  <w:abstractNum w:abstractNumId="30" w15:restartNumberingAfterBreak="0">
    <w:nsid w:val="40E837E3"/>
    <w:multiLevelType w:val="hybridMultilevel"/>
    <w:tmpl w:val="1CA44596"/>
    <w:lvl w:ilvl="0" w:tplc="CCA0B698">
      <w:start w:val="1"/>
      <w:numFmt w:val="decimal"/>
      <w:lvlText w:val="2.%1"/>
      <w:lvlJc w:val="left"/>
      <w:pPr>
        <w:ind w:left="1429" w:hanging="360"/>
      </w:pPr>
      <w:rPr>
        <w:rFonts w:ascii="Times New Roman" w:hAnsi="Times New Roman" w:cs="Times New Roman" w:hint="default"/>
        <w:b/>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42266A50"/>
    <w:multiLevelType w:val="hybridMultilevel"/>
    <w:tmpl w:val="8AEE6682"/>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2516234"/>
    <w:multiLevelType w:val="hybridMultilevel"/>
    <w:tmpl w:val="FF3062F6"/>
    <w:lvl w:ilvl="0" w:tplc="544AF912">
      <w:start w:val="1"/>
      <w:numFmt w:val="decimal"/>
      <w:lvlText w:val="4.%1"/>
      <w:lvlJc w:val="left"/>
      <w:pPr>
        <w:ind w:left="2203" w:hanging="360"/>
      </w:pPr>
      <w:rPr>
        <w:rFonts w:ascii="Times New Roman" w:hAnsi="Times New Roman" w:cs="Times New Roman" w:hint="default"/>
        <w:b/>
        <w:i w:val="0"/>
        <w:color w:val="auto"/>
        <w:spacing w:val="0"/>
        <w:w w:val="100"/>
        <w:kern w:val="16"/>
        <w:sz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15:restartNumberingAfterBreak="0">
    <w:nsid w:val="469A36FE"/>
    <w:multiLevelType w:val="multilevel"/>
    <w:tmpl w:val="E54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B30E6F"/>
    <w:multiLevelType w:val="hybridMultilevel"/>
    <w:tmpl w:val="811EC1DA"/>
    <w:lvl w:ilvl="0" w:tplc="62FE380C">
      <w:start w:val="1"/>
      <w:numFmt w:val="decimal"/>
      <w:lvlText w:val="12.%1"/>
      <w:lvlJc w:val="left"/>
      <w:pPr>
        <w:ind w:left="3337" w:hanging="360"/>
      </w:pPr>
      <w:rPr>
        <w:rFonts w:ascii="Times New Roman" w:hAnsi="Times New Roman" w:cs="Times New Roman" w:hint="default"/>
        <w:b/>
        <w:bCs/>
        <w:i w:val="0"/>
        <w:color w:val="auto"/>
        <w:spacing w:val="0"/>
        <w:w w:val="100"/>
        <w:kern w:val="16"/>
        <w:sz w:val="28"/>
        <w:szCs w:val="28"/>
        <w:u w:val="none"/>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5" w15:restartNumberingAfterBreak="0">
    <w:nsid w:val="49D66BAC"/>
    <w:multiLevelType w:val="hybridMultilevel"/>
    <w:tmpl w:val="EB7ECECC"/>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DF741F4"/>
    <w:multiLevelType w:val="hybridMultilevel"/>
    <w:tmpl w:val="0486DF8E"/>
    <w:lvl w:ilvl="0" w:tplc="5564463A">
      <w:start w:val="1"/>
      <w:numFmt w:val="decimal"/>
      <w:lvlText w:val="10.%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EFD77A9"/>
    <w:multiLevelType w:val="hybridMultilevel"/>
    <w:tmpl w:val="A77A721A"/>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50744906"/>
    <w:multiLevelType w:val="hybridMultilevel"/>
    <w:tmpl w:val="6E647C04"/>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50A808EF"/>
    <w:multiLevelType w:val="hybridMultilevel"/>
    <w:tmpl w:val="BF56DEE6"/>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5311679F"/>
    <w:multiLevelType w:val="hybridMultilevel"/>
    <w:tmpl w:val="FB6278AA"/>
    <w:lvl w:ilvl="0" w:tplc="0EF8900C">
      <w:start w:val="1"/>
      <w:numFmt w:val="decimal"/>
      <w:lvlText w:val="2.%1"/>
      <w:lvlJc w:val="left"/>
      <w:pPr>
        <w:ind w:left="3337" w:hanging="360"/>
      </w:pPr>
      <w:rPr>
        <w:rFonts w:ascii="Times New Roman" w:hAnsi="Times New Roman" w:cs="Times New Roman" w:hint="default"/>
        <w:b w:val="0"/>
        <w:bCs/>
        <w:i w:val="0"/>
        <w:color w:val="auto"/>
        <w:spacing w:val="0"/>
        <w:w w:val="100"/>
        <w:kern w:val="16"/>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9B83644"/>
    <w:multiLevelType w:val="hybridMultilevel"/>
    <w:tmpl w:val="8C88D200"/>
    <w:lvl w:ilvl="0" w:tplc="E75A2458">
      <w:start w:val="1"/>
      <w:numFmt w:val="decimal"/>
      <w:lvlText w:val="3.%1"/>
      <w:lvlJc w:val="left"/>
      <w:pPr>
        <w:ind w:left="720"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CE215F5"/>
    <w:multiLevelType w:val="hybridMultilevel"/>
    <w:tmpl w:val="2A988B04"/>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5DA71535"/>
    <w:multiLevelType w:val="hybridMultilevel"/>
    <w:tmpl w:val="AB2C2880"/>
    <w:lvl w:ilvl="0" w:tplc="B3B6CA34">
      <w:start w:val="1"/>
      <w:numFmt w:val="decimal"/>
      <w:lvlText w:val="4.%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E064C5C"/>
    <w:multiLevelType w:val="hybridMultilevel"/>
    <w:tmpl w:val="6F5EE922"/>
    <w:lvl w:ilvl="0" w:tplc="C8420248">
      <w:start w:val="1"/>
      <w:numFmt w:val="decimal"/>
      <w:lvlText w:val="7.%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E6754BB"/>
    <w:multiLevelType w:val="hybridMultilevel"/>
    <w:tmpl w:val="B9E646CC"/>
    <w:lvl w:ilvl="0" w:tplc="95AC54E0">
      <w:start w:val="1"/>
      <w:numFmt w:val="bullet"/>
      <w:lvlText w:val=""/>
      <w:lvlJc w:val="left"/>
      <w:pPr>
        <w:ind w:left="5606"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601727B2"/>
    <w:multiLevelType w:val="hybridMultilevel"/>
    <w:tmpl w:val="CB3A0B7E"/>
    <w:lvl w:ilvl="0" w:tplc="452AB188">
      <w:start w:val="1"/>
      <w:numFmt w:val="decimal"/>
      <w:lvlText w:val="6.%1"/>
      <w:lvlJc w:val="left"/>
      <w:pPr>
        <w:ind w:left="1429" w:hanging="360"/>
      </w:pPr>
      <w:rPr>
        <w:rFonts w:ascii="Times New Roman" w:hAnsi="Times New Roman" w:cs="Times New Roman" w:hint="default"/>
        <w:b/>
        <w:bCs/>
        <w:i w:val="0"/>
        <w:color w:val="auto"/>
        <w:spacing w:val="0"/>
        <w:w w:val="100"/>
        <w:kern w:val="16"/>
        <w:sz w:val="28"/>
        <w:szCs w:val="28"/>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15:restartNumberingAfterBreak="0">
    <w:nsid w:val="60A8492D"/>
    <w:multiLevelType w:val="multilevel"/>
    <w:tmpl w:val="2AAA18E8"/>
    <w:lvl w:ilvl="0">
      <w:start w:val="1"/>
      <w:numFmt w:val="decimal"/>
      <w:lvlText w:val="%1"/>
      <w:lvlJc w:val="left"/>
      <w:pPr>
        <w:ind w:left="375" w:hanging="375"/>
      </w:pPr>
      <w:rPr>
        <w:rFonts w:hint="default"/>
      </w:rPr>
    </w:lvl>
    <w:lvl w:ilvl="1">
      <w:start w:val="3"/>
      <w:numFmt w:val="decimal"/>
      <w:lvlText w:val="%1.%2"/>
      <w:lvlJc w:val="left"/>
      <w:pPr>
        <w:ind w:left="1444" w:hanging="37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48" w15:restartNumberingAfterBreak="0">
    <w:nsid w:val="629F3DEB"/>
    <w:multiLevelType w:val="hybridMultilevel"/>
    <w:tmpl w:val="3824355A"/>
    <w:lvl w:ilvl="0" w:tplc="E320C20C">
      <w:start w:val="1"/>
      <w:numFmt w:val="decimal"/>
      <w:lvlText w:val="6.%1"/>
      <w:lvlJc w:val="left"/>
      <w:pPr>
        <w:ind w:left="4330"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49" w15:restartNumberingAfterBreak="0">
    <w:nsid w:val="73861DA5"/>
    <w:multiLevelType w:val="hybridMultilevel"/>
    <w:tmpl w:val="E7345774"/>
    <w:lvl w:ilvl="0" w:tplc="95AC54E0">
      <w:start w:val="1"/>
      <w:numFmt w:val="bullet"/>
      <w:lvlText w:val=""/>
      <w:lvlJc w:val="left"/>
      <w:pPr>
        <w:ind w:left="14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15:restartNumberingAfterBreak="0">
    <w:nsid w:val="752137DA"/>
    <w:multiLevelType w:val="multilevel"/>
    <w:tmpl w:val="CAF01022"/>
    <w:lvl w:ilvl="0">
      <w:start w:val="2"/>
      <w:numFmt w:val="decimal"/>
      <w:lvlText w:val="%1"/>
      <w:lvlJc w:val="left"/>
      <w:pPr>
        <w:ind w:left="375" w:hanging="375"/>
      </w:pPr>
      <w:rPr>
        <w:rFonts w:hint="default"/>
      </w:rPr>
    </w:lvl>
    <w:lvl w:ilvl="1">
      <w:start w:val="3"/>
      <w:numFmt w:val="decimal"/>
      <w:lvlText w:val="%1.%2"/>
      <w:lvlJc w:val="left"/>
      <w:pPr>
        <w:ind w:left="7321" w:hanging="37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51" w15:restartNumberingAfterBreak="0">
    <w:nsid w:val="76736F52"/>
    <w:multiLevelType w:val="hybridMultilevel"/>
    <w:tmpl w:val="C2B2B830"/>
    <w:lvl w:ilvl="0" w:tplc="95AC54E0">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52" w15:restartNumberingAfterBreak="0">
    <w:nsid w:val="77BF291B"/>
    <w:multiLevelType w:val="hybridMultilevel"/>
    <w:tmpl w:val="2A9E4B48"/>
    <w:lvl w:ilvl="0" w:tplc="7A6E6D08">
      <w:start w:val="1"/>
      <w:numFmt w:val="decimal"/>
      <w:lvlText w:val="%1."/>
      <w:lvlJc w:val="left"/>
      <w:pPr>
        <w:ind w:left="1571"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15:restartNumberingAfterBreak="0">
    <w:nsid w:val="77C91A46"/>
    <w:multiLevelType w:val="hybridMultilevel"/>
    <w:tmpl w:val="4E10278E"/>
    <w:lvl w:ilvl="0" w:tplc="1C241A08">
      <w:start w:val="1"/>
      <w:numFmt w:val="decimal"/>
      <w:lvlText w:val="11.%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97E3120"/>
    <w:multiLevelType w:val="hybridMultilevel"/>
    <w:tmpl w:val="BAC0D940"/>
    <w:lvl w:ilvl="0" w:tplc="95AC54E0">
      <w:start w:val="1"/>
      <w:numFmt w:val="bullet"/>
      <w:lvlText w:val=""/>
      <w:lvlJc w:val="left"/>
      <w:pPr>
        <w:ind w:left="1440" w:hanging="360"/>
      </w:pPr>
      <w:rPr>
        <w:rFonts w:ascii="Symbol" w:hAnsi="Symbol" w:hint="default"/>
        <w:b w:val="0"/>
        <w:i w:val="0"/>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15:restartNumberingAfterBreak="0">
    <w:nsid w:val="7BA410F6"/>
    <w:multiLevelType w:val="multilevel"/>
    <w:tmpl w:val="C114937A"/>
    <w:lvl w:ilvl="0">
      <w:start w:val="10"/>
      <w:numFmt w:val="decimal"/>
      <w:lvlText w:val="%1"/>
      <w:lvlJc w:val="left"/>
      <w:pPr>
        <w:ind w:left="525" w:hanging="525"/>
      </w:pPr>
      <w:rPr>
        <w:rFonts w:hint="default"/>
      </w:rPr>
    </w:lvl>
    <w:lvl w:ilvl="1">
      <w:start w:val="6"/>
      <w:numFmt w:val="decimal"/>
      <w:lvlText w:val="%1.%2"/>
      <w:lvlJc w:val="left"/>
      <w:pPr>
        <w:ind w:left="1594" w:hanging="52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56" w15:restartNumberingAfterBreak="0">
    <w:nsid w:val="7DA90C7A"/>
    <w:multiLevelType w:val="hybridMultilevel"/>
    <w:tmpl w:val="C6564BA2"/>
    <w:lvl w:ilvl="0" w:tplc="746A6A8C">
      <w:start w:val="1"/>
      <w:numFmt w:val="decimal"/>
      <w:lvlText w:val="12.%1"/>
      <w:lvlJc w:val="left"/>
      <w:pPr>
        <w:ind w:left="3337"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FE66DB2"/>
    <w:multiLevelType w:val="hybridMultilevel"/>
    <w:tmpl w:val="2DB85D5E"/>
    <w:lvl w:ilvl="0" w:tplc="C374BDB4">
      <w:start w:val="1"/>
      <w:numFmt w:val="decimal"/>
      <w:lvlText w:val="%1"/>
      <w:lvlJc w:val="left"/>
      <w:pPr>
        <w:ind w:left="502" w:hanging="360"/>
      </w:pPr>
      <w:rPr>
        <w:rFonts w:ascii="Times New Roman" w:hAnsi="Times New Roman" w:cs="Times New Roman" w:hint="default"/>
        <w:b w:val="0"/>
        <w:i w:val="0"/>
        <w:strike w:val="0"/>
        <w:dstrike w:val="0"/>
        <w:color w:val="auto"/>
        <w:kern w:val="16"/>
        <w:sz w:val="28"/>
        <w:szCs w:val="28"/>
        <w:u w:val="none"/>
        <w:effect w:val="none"/>
      </w:rPr>
    </w:lvl>
    <w:lvl w:ilvl="1" w:tplc="04190019">
      <w:start w:val="1"/>
      <w:numFmt w:val="decimal"/>
      <w:lvlText w:val="%2."/>
      <w:lvlJc w:val="left"/>
      <w:pPr>
        <w:tabs>
          <w:tab w:val="num" w:pos="513"/>
        </w:tabs>
        <w:ind w:left="513" w:hanging="360"/>
      </w:pPr>
    </w:lvl>
    <w:lvl w:ilvl="2" w:tplc="0419001B">
      <w:start w:val="1"/>
      <w:numFmt w:val="decimal"/>
      <w:lvlText w:val="%3."/>
      <w:lvlJc w:val="left"/>
      <w:pPr>
        <w:tabs>
          <w:tab w:val="num" w:pos="1233"/>
        </w:tabs>
        <w:ind w:left="1233" w:hanging="360"/>
      </w:pPr>
    </w:lvl>
    <w:lvl w:ilvl="3" w:tplc="0419000F">
      <w:start w:val="1"/>
      <w:numFmt w:val="decimal"/>
      <w:lvlText w:val="%4."/>
      <w:lvlJc w:val="left"/>
      <w:pPr>
        <w:tabs>
          <w:tab w:val="num" w:pos="1953"/>
        </w:tabs>
        <w:ind w:left="1953" w:hanging="360"/>
      </w:pPr>
    </w:lvl>
    <w:lvl w:ilvl="4" w:tplc="04190019">
      <w:start w:val="1"/>
      <w:numFmt w:val="decimal"/>
      <w:lvlText w:val="%5."/>
      <w:lvlJc w:val="left"/>
      <w:pPr>
        <w:tabs>
          <w:tab w:val="num" w:pos="2673"/>
        </w:tabs>
        <w:ind w:left="2673" w:hanging="360"/>
      </w:pPr>
    </w:lvl>
    <w:lvl w:ilvl="5" w:tplc="0419001B">
      <w:start w:val="1"/>
      <w:numFmt w:val="decimal"/>
      <w:lvlText w:val="%6."/>
      <w:lvlJc w:val="left"/>
      <w:pPr>
        <w:tabs>
          <w:tab w:val="num" w:pos="3393"/>
        </w:tabs>
        <w:ind w:left="3393" w:hanging="360"/>
      </w:pPr>
    </w:lvl>
    <w:lvl w:ilvl="6" w:tplc="0419000F">
      <w:start w:val="1"/>
      <w:numFmt w:val="decimal"/>
      <w:lvlText w:val="%7."/>
      <w:lvlJc w:val="left"/>
      <w:pPr>
        <w:tabs>
          <w:tab w:val="num" w:pos="4113"/>
        </w:tabs>
        <w:ind w:left="4113" w:hanging="360"/>
      </w:pPr>
    </w:lvl>
    <w:lvl w:ilvl="7" w:tplc="04190019">
      <w:start w:val="1"/>
      <w:numFmt w:val="decimal"/>
      <w:lvlText w:val="%8."/>
      <w:lvlJc w:val="left"/>
      <w:pPr>
        <w:tabs>
          <w:tab w:val="num" w:pos="4833"/>
        </w:tabs>
        <w:ind w:left="4833" w:hanging="360"/>
      </w:pPr>
    </w:lvl>
    <w:lvl w:ilvl="8" w:tplc="0419001B">
      <w:start w:val="1"/>
      <w:numFmt w:val="decimal"/>
      <w:lvlText w:val="%9."/>
      <w:lvlJc w:val="left"/>
      <w:pPr>
        <w:tabs>
          <w:tab w:val="num" w:pos="5553"/>
        </w:tabs>
        <w:ind w:left="5553" w:hanging="360"/>
      </w:pPr>
    </w:lvl>
  </w:abstractNum>
  <w:num w:numId="1">
    <w:abstractNumId w:val="26"/>
  </w:num>
  <w:num w:numId="2">
    <w:abstractNumId w:val="31"/>
  </w:num>
  <w:num w:numId="3">
    <w:abstractNumId w:val="47"/>
  </w:num>
  <w:num w:numId="4">
    <w:abstractNumId w:val="30"/>
  </w:num>
  <w:num w:numId="5">
    <w:abstractNumId w:val="23"/>
  </w:num>
  <w:num w:numId="6">
    <w:abstractNumId w:val="18"/>
  </w:num>
  <w:num w:numId="7">
    <w:abstractNumId w:val="50"/>
  </w:num>
  <w:num w:numId="8">
    <w:abstractNumId w:val="1"/>
  </w:num>
  <w:num w:numId="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num>
  <w:num w:numId="13">
    <w:abstractNumId w:val="54"/>
  </w:num>
  <w:num w:numId="14">
    <w:abstractNumId w:val="46"/>
  </w:num>
  <w:num w:numId="15">
    <w:abstractNumId w:val="13"/>
  </w:num>
  <w:num w:numId="16">
    <w:abstractNumId w:val="24"/>
  </w:num>
  <w:num w:numId="17">
    <w:abstractNumId w:val="3"/>
  </w:num>
  <w:num w:numId="18">
    <w:abstractNumId w:val="19"/>
  </w:num>
  <w:num w:numId="19">
    <w:abstractNumId w:val="2"/>
  </w:num>
  <w:num w:numId="20">
    <w:abstractNumId w:val="35"/>
  </w:num>
  <w:num w:numId="21">
    <w:abstractNumId w:val="0"/>
  </w:num>
  <w:num w:numId="22">
    <w:abstractNumId w:val="34"/>
  </w:num>
  <w:num w:numId="23">
    <w:abstractNumId w:val="39"/>
  </w:num>
  <w:num w:numId="24">
    <w:abstractNumId w:val="37"/>
  </w:num>
  <w:num w:numId="25">
    <w:abstractNumId w:val="20"/>
  </w:num>
  <w:num w:numId="26">
    <w:abstractNumId w:val="10"/>
  </w:num>
  <w:num w:numId="27">
    <w:abstractNumId w:val="51"/>
  </w:num>
  <w:num w:numId="28">
    <w:abstractNumId w:val="22"/>
  </w:num>
  <w:num w:numId="29">
    <w:abstractNumId w:val="6"/>
  </w:num>
  <w:num w:numId="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11"/>
  </w:num>
  <w:num w:numId="33">
    <w:abstractNumId w:val="25"/>
  </w:num>
  <w:num w:numId="34">
    <w:abstractNumId w:val="33"/>
  </w:num>
  <w:num w:numId="35">
    <w:abstractNumId w:val="38"/>
  </w:num>
  <w:num w:numId="36">
    <w:abstractNumId w:val="8"/>
  </w:num>
  <w:num w:numId="37">
    <w:abstractNumId w:val="42"/>
  </w:num>
  <w:num w:numId="38">
    <w:abstractNumId w:val="15"/>
  </w:num>
  <w:num w:numId="39">
    <w:abstractNumId w:val="55"/>
  </w:num>
  <w:num w:numId="40">
    <w:abstractNumId w:val="7"/>
  </w:num>
  <w:num w:numId="41">
    <w:abstractNumId w:val="16"/>
  </w:num>
  <w:num w:numId="42">
    <w:abstractNumId w:val="45"/>
  </w:num>
  <w:num w:numId="43">
    <w:abstractNumId w:val="14"/>
  </w:num>
  <w:num w:numId="44">
    <w:abstractNumId w:val="21"/>
  </w:num>
  <w:num w:numId="45">
    <w:abstractNumId w:val="40"/>
  </w:num>
  <w:num w:numId="46">
    <w:abstractNumId w:val="41"/>
  </w:num>
  <w:num w:numId="47">
    <w:abstractNumId w:val="43"/>
  </w:num>
  <w:num w:numId="48">
    <w:abstractNumId w:val="48"/>
  </w:num>
  <w:num w:numId="49">
    <w:abstractNumId w:val="44"/>
  </w:num>
  <w:num w:numId="50">
    <w:abstractNumId w:val="27"/>
  </w:num>
  <w:num w:numId="51">
    <w:abstractNumId w:val="5"/>
  </w:num>
  <w:num w:numId="52">
    <w:abstractNumId w:val="36"/>
  </w:num>
  <w:num w:numId="53">
    <w:abstractNumId w:val="53"/>
  </w:num>
  <w:num w:numId="54">
    <w:abstractNumId w:val="56"/>
  </w:num>
  <w:num w:numId="55">
    <w:abstractNumId w:val="9"/>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938"/>
    <w:rsid w:val="00014693"/>
    <w:rsid w:val="000156A5"/>
    <w:rsid w:val="00081C96"/>
    <w:rsid w:val="00086C1F"/>
    <w:rsid w:val="00092CA6"/>
    <w:rsid w:val="000935E2"/>
    <w:rsid w:val="000B0543"/>
    <w:rsid w:val="000B78E5"/>
    <w:rsid w:val="000D6148"/>
    <w:rsid w:val="000E2A72"/>
    <w:rsid w:val="001016D8"/>
    <w:rsid w:val="001022A4"/>
    <w:rsid w:val="00113457"/>
    <w:rsid w:val="00126F0F"/>
    <w:rsid w:val="00153B27"/>
    <w:rsid w:val="00162674"/>
    <w:rsid w:val="001631D2"/>
    <w:rsid w:val="00175D78"/>
    <w:rsid w:val="00192458"/>
    <w:rsid w:val="001B61C4"/>
    <w:rsid w:val="001D472D"/>
    <w:rsid w:val="001D5C85"/>
    <w:rsid w:val="001D6DAA"/>
    <w:rsid w:val="001E03E6"/>
    <w:rsid w:val="00201255"/>
    <w:rsid w:val="00203AE3"/>
    <w:rsid w:val="00210592"/>
    <w:rsid w:val="00224E6F"/>
    <w:rsid w:val="002258B7"/>
    <w:rsid w:val="002468AF"/>
    <w:rsid w:val="00265D7E"/>
    <w:rsid w:val="002765D1"/>
    <w:rsid w:val="002806C9"/>
    <w:rsid w:val="00282D1B"/>
    <w:rsid w:val="00286B1B"/>
    <w:rsid w:val="002C37DA"/>
    <w:rsid w:val="002C6870"/>
    <w:rsid w:val="002C6E2F"/>
    <w:rsid w:val="002D1E7F"/>
    <w:rsid w:val="002D7706"/>
    <w:rsid w:val="002E1454"/>
    <w:rsid w:val="002E24BE"/>
    <w:rsid w:val="002E2F51"/>
    <w:rsid w:val="003012F3"/>
    <w:rsid w:val="0030212D"/>
    <w:rsid w:val="0032313B"/>
    <w:rsid w:val="00330C58"/>
    <w:rsid w:val="00340AD6"/>
    <w:rsid w:val="0036088A"/>
    <w:rsid w:val="00385B5D"/>
    <w:rsid w:val="00386F2D"/>
    <w:rsid w:val="00392596"/>
    <w:rsid w:val="003A6D56"/>
    <w:rsid w:val="003B5938"/>
    <w:rsid w:val="003C4EE5"/>
    <w:rsid w:val="003E09B3"/>
    <w:rsid w:val="00401B37"/>
    <w:rsid w:val="00403D80"/>
    <w:rsid w:val="00417EBE"/>
    <w:rsid w:val="00451B96"/>
    <w:rsid w:val="00453408"/>
    <w:rsid w:val="00470146"/>
    <w:rsid w:val="004740E8"/>
    <w:rsid w:val="00497233"/>
    <w:rsid w:val="004B57A3"/>
    <w:rsid w:val="004B6902"/>
    <w:rsid w:val="004C100F"/>
    <w:rsid w:val="004D05DC"/>
    <w:rsid w:val="004D481D"/>
    <w:rsid w:val="004E5816"/>
    <w:rsid w:val="00514490"/>
    <w:rsid w:val="00534AE4"/>
    <w:rsid w:val="00537477"/>
    <w:rsid w:val="00543B2A"/>
    <w:rsid w:val="00545063"/>
    <w:rsid w:val="005517C0"/>
    <w:rsid w:val="00551CF4"/>
    <w:rsid w:val="00556839"/>
    <w:rsid w:val="00577392"/>
    <w:rsid w:val="0058793A"/>
    <w:rsid w:val="00592646"/>
    <w:rsid w:val="005A5A54"/>
    <w:rsid w:val="005B71FF"/>
    <w:rsid w:val="005C2B80"/>
    <w:rsid w:val="005D2196"/>
    <w:rsid w:val="005D3225"/>
    <w:rsid w:val="005D466F"/>
    <w:rsid w:val="005E3B81"/>
    <w:rsid w:val="005E61DA"/>
    <w:rsid w:val="005F3F7F"/>
    <w:rsid w:val="00603A48"/>
    <w:rsid w:val="006143E7"/>
    <w:rsid w:val="00622FE2"/>
    <w:rsid w:val="006318DB"/>
    <w:rsid w:val="00631D54"/>
    <w:rsid w:val="0064282B"/>
    <w:rsid w:val="00651317"/>
    <w:rsid w:val="00667C1F"/>
    <w:rsid w:val="00695EC1"/>
    <w:rsid w:val="006C47A3"/>
    <w:rsid w:val="006C7BD4"/>
    <w:rsid w:val="006F168F"/>
    <w:rsid w:val="006F3DAA"/>
    <w:rsid w:val="00702AAA"/>
    <w:rsid w:val="0070433B"/>
    <w:rsid w:val="00710670"/>
    <w:rsid w:val="00734621"/>
    <w:rsid w:val="0075284E"/>
    <w:rsid w:val="00753C82"/>
    <w:rsid w:val="00765FE9"/>
    <w:rsid w:val="00790834"/>
    <w:rsid w:val="007A18CC"/>
    <w:rsid w:val="007C1168"/>
    <w:rsid w:val="007E1C3A"/>
    <w:rsid w:val="007F71F8"/>
    <w:rsid w:val="00800D5A"/>
    <w:rsid w:val="008038DB"/>
    <w:rsid w:val="008067D5"/>
    <w:rsid w:val="00811F7B"/>
    <w:rsid w:val="00824331"/>
    <w:rsid w:val="00827F14"/>
    <w:rsid w:val="00832A2D"/>
    <w:rsid w:val="00836810"/>
    <w:rsid w:val="00850D15"/>
    <w:rsid w:val="0087077E"/>
    <w:rsid w:val="008738FA"/>
    <w:rsid w:val="00875E86"/>
    <w:rsid w:val="00884B64"/>
    <w:rsid w:val="00895F99"/>
    <w:rsid w:val="008A69AF"/>
    <w:rsid w:val="008B2054"/>
    <w:rsid w:val="008B20DB"/>
    <w:rsid w:val="008B3DF8"/>
    <w:rsid w:val="008C3087"/>
    <w:rsid w:val="008C6F58"/>
    <w:rsid w:val="008D2D97"/>
    <w:rsid w:val="00914A10"/>
    <w:rsid w:val="00915B7E"/>
    <w:rsid w:val="00931385"/>
    <w:rsid w:val="00931F59"/>
    <w:rsid w:val="00934462"/>
    <w:rsid w:val="00935345"/>
    <w:rsid w:val="0095504F"/>
    <w:rsid w:val="00986854"/>
    <w:rsid w:val="00992BAA"/>
    <w:rsid w:val="009942F6"/>
    <w:rsid w:val="009A1344"/>
    <w:rsid w:val="009A330D"/>
    <w:rsid w:val="009A5470"/>
    <w:rsid w:val="009A5A81"/>
    <w:rsid w:val="009C1EF2"/>
    <w:rsid w:val="009C2A6C"/>
    <w:rsid w:val="009C560E"/>
    <w:rsid w:val="009E7FE8"/>
    <w:rsid w:val="00A236FA"/>
    <w:rsid w:val="00A364CC"/>
    <w:rsid w:val="00A56ED1"/>
    <w:rsid w:val="00A776EB"/>
    <w:rsid w:val="00A8169F"/>
    <w:rsid w:val="00A83D0D"/>
    <w:rsid w:val="00A956FF"/>
    <w:rsid w:val="00AA608C"/>
    <w:rsid w:val="00AB2C48"/>
    <w:rsid w:val="00AB6736"/>
    <w:rsid w:val="00AC1DA2"/>
    <w:rsid w:val="00AC7373"/>
    <w:rsid w:val="00AD74E4"/>
    <w:rsid w:val="00AE2002"/>
    <w:rsid w:val="00AE5E11"/>
    <w:rsid w:val="00AE7CE0"/>
    <w:rsid w:val="00AE7E47"/>
    <w:rsid w:val="00AF5F80"/>
    <w:rsid w:val="00B17789"/>
    <w:rsid w:val="00B36266"/>
    <w:rsid w:val="00B42123"/>
    <w:rsid w:val="00B4270F"/>
    <w:rsid w:val="00B44CED"/>
    <w:rsid w:val="00B55D42"/>
    <w:rsid w:val="00B86FB6"/>
    <w:rsid w:val="00B92370"/>
    <w:rsid w:val="00B9570C"/>
    <w:rsid w:val="00B95794"/>
    <w:rsid w:val="00BC1707"/>
    <w:rsid w:val="00BC7095"/>
    <w:rsid w:val="00BD341B"/>
    <w:rsid w:val="00BD3861"/>
    <w:rsid w:val="00C0021C"/>
    <w:rsid w:val="00C00240"/>
    <w:rsid w:val="00C0423F"/>
    <w:rsid w:val="00C24EBB"/>
    <w:rsid w:val="00C26189"/>
    <w:rsid w:val="00C43C7E"/>
    <w:rsid w:val="00C4773B"/>
    <w:rsid w:val="00C54CD9"/>
    <w:rsid w:val="00C55D77"/>
    <w:rsid w:val="00C73496"/>
    <w:rsid w:val="00CA4644"/>
    <w:rsid w:val="00CC4E0C"/>
    <w:rsid w:val="00CC7E26"/>
    <w:rsid w:val="00CF386F"/>
    <w:rsid w:val="00CF5F23"/>
    <w:rsid w:val="00D1167B"/>
    <w:rsid w:val="00D15078"/>
    <w:rsid w:val="00D21FCC"/>
    <w:rsid w:val="00D273DE"/>
    <w:rsid w:val="00D31A07"/>
    <w:rsid w:val="00D3334A"/>
    <w:rsid w:val="00D506FA"/>
    <w:rsid w:val="00D50E19"/>
    <w:rsid w:val="00D61CAF"/>
    <w:rsid w:val="00D7304F"/>
    <w:rsid w:val="00DB4BFA"/>
    <w:rsid w:val="00DC02E8"/>
    <w:rsid w:val="00DC28B5"/>
    <w:rsid w:val="00DE2696"/>
    <w:rsid w:val="00DF38DB"/>
    <w:rsid w:val="00DF471E"/>
    <w:rsid w:val="00DF6022"/>
    <w:rsid w:val="00E07623"/>
    <w:rsid w:val="00E3584A"/>
    <w:rsid w:val="00E360F1"/>
    <w:rsid w:val="00E370C3"/>
    <w:rsid w:val="00E42914"/>
    <w:rsid w:val="00E74F71"/>
    <w:rsid w:val="00E75424"/>
    <w:rsid w:val="00E7555F"/>
    <w:rsid w:val="00E82A62"/>
    <w:rsid w:val="00E8338E"/>
    <w:rsid w:val="00EA3838"/>
    <w:rsid w:val="00EE5B91"/>
    <w:rsid w:val="00EE7524"/>
    <w:rsid w:val="00F05B00"/>
    <w:rsid w:val="00F33418"/>
    <w:rsid w:val="00F534B2"/>
    <w:rsid w:val="00F53866"/>
    <w:rsid w:val="00F6678D"/>
    <w:rsid w:val="00F679AE"/>
    <w:rsid w:val="00F732E3"/>
    <w:rsid w:val="00F7774D"/>
    <w:rsid w:val="00F8327C"/>
    <w:rsid w:val="00F922FB"/>
    <w:rsid w:val="00FB21AD"/>
    <w:rsid w:val="00FB5BC5"/>
    <w:rsid w:val="00FE7230"/>
    <w:rsid w:val="00FF324B"/>
    <w:rsid w:val="00FF340F"/>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3"/>
    <o:shapelayout v:ext="edit">
      <o:idmap v:ext="edit" data="1,2,3"/>
      <o:rules v:ext="edit">
        <o:r id="V:Rule1" type="connector" idref="#_x0000_s1462"/>
        <o:r id="V:Rule2" type="connector" idref="#_x0000_s1448"/>
        <o:r id="V:Rule3" type="connector" idref="#_x0000_s1077"/>
        <o:r id="V:Rule4" type="connector" idref="#_x0000_s1205"/>
        <o:r id="V:Rule5" type="connector" idref="#_x0000_s1048"/>
        <o:r id="V:Rule6" type="connector" idref="#_x0000_s1486"/>
        <o:r id="V:Rule7" type="connector" idref="#_x0000_s1075"/>
        <o:r id="V:Rule8" type="connector" idref="#_x0000_s1446"/>
        <o:r id="V:Rule9" type="connector" idref="#_x0000_s1435">
          <o:proxy start="" idref="#_x0000_s1411" connectloc="3"/>
        </o:r>
        <o:r id="V:Rule10" type="connector" idref="#_x0000_s1450"/>
        <o:r id="V:Rule11" type="connector" idref="#_x0000_s1427"/>
        <o:r id="V:Rule12" type="connector" idref="#_x0000_s1426"/>
        <o:r id="V:Rule13" type="connector" idref="#_x0000_s1045">
          <o:proxy start="" idref="#_x0000_s1040" connectloc="3"/>
          <o:proxy end="" idref="#_x0000_s1042" connectloc="1"/>
        </o:r>
        <o:r id="V:Rule14" type="connector" idref="#_x0000_s1485"/>
        <o:r id="V:Rule15" type="connector" idref="#_x0000_s1443"/>
        <o:r id="V:Rule16" type="connector" idref="#_x0000_s1477"/>
        <o:r id="V:Rule17" type="connector" idref="#_x0000_s1422"/>
        <o:r id="V:Rule18" type="connector" idref="#_x0000_s1478"/>
        <o:r id="V:Rule19" type="connector" idref="#_x0000_s1074"/>
        <o:r id="V:Rule20" type="connector" idref="#_x0000_s1429"/>
        <o:r id="V:Rule21" type="connector" idref="#_x0000_s1428"/>
        <o:r id="V:Rule22" type="connector" idref="#_x0000_s1440"/>
        <o:r id="V:Rule23" type="connector" idref="#_x0000_s1471"/>
        <o:r id="V:Rule24" type="connector" idref="#_x0000_s1473"/>
        <o:r id="V:Rule25" type="connector" idref="#_x0000_s1436"/>
        <o:r id="V:Rule26" type="connector" idref="#_x0000_s1417">
          <o:proxy start="" idref="#_x0000_s1404" connectloc="3"/>
          <o:proxy end="" idref="#_x0000_s1405" connectloc="1"/>
        </o:r>
        <o:r id="V:Rule27" type="connector" idref="#_x0000_s1420">
          <o:proxy end="" idref="#_x0000_s1413" connectloc="1"/>
        </o:r>
        <o:r id="V:Rule28" type="connector" idref="#_x0000_s1455"/>
        <o:r id="V:Rule29" type="connector" idref="#_x0000_s1475"/>
        <o:r id="V:Rule30" type="connector" idref="#_x0000_s1445"/>
        <o:r id="V:Rule31" type="connector" idref="#_x0000_s1068"/>
        <o:r id="V:Rule32" type="connector" idref="#_x0000_s1425"/>
        <o:r id="V:Rule33" type="connector" idref="#_x0000_s1423">
          <o:proxy start="" idref="#_x0000_s1410" connectloc="3"/>
        </o:r>
        <o:r id="V:Rule34" type="connector" idref="#_x0000_s1046"/>
        <o:r id="V:Rule35" type="connector" idref="#_x0000_s1424">
          <o:proxy start="" idref="#_x0000_s1406" connectloc="3"/>
        </o:r>
        <o:r id="V:Rule36" type="connector" idref="#_x0000_s1431"/>
        <o:r id="V:Rule37" type="connector" idref="#_x0000_s1072"/>
        <o:r id="V:Rule38" type="connector" idref="#_x0000_s1076"/>
        <o:r id="V:Rule39" type="connector" idref="#_x0000_s1453"/>
        <o:r id="V:Rule40" type="connector" idref="#_x0000_s1480"/>
        <o:r id="V:Rule41" type="connector" idref="#_x0000_s1073"/>
        <o:r id="V:Rule42" type="connector" idref="#_x0000_s1484">
          <o:proxy start="" idref="#_x0000_s1406" connectloc="2"/>
        </o:r>
        <o:r id="V:Rule43" type="connector" idref="#_x0000_s1200"/>
        <o:r id="V:Rule44" type="connector" idref="#_x0000_s1047"/>
        <o:r id="V:Rule45" type="connector" idref="#_x0000_s1432"/>
        <o:r id="V:Rule46" type="connector" idref="#_x0000_s1078"/>
        <o:r id="V:Rule47" type="connector" idref="#_x0000_s1049"/>
        <o:r id="V:Rule48" type="connector" idref="#_x0000_s1465"/>
        <o:r id="V:Rule49" type="connector" idref="#_x0000_s1418"/>
        <o:r id="V:Rule50" type="connector" idref="#_x0000_s1438"/>
        <o:r id="V:Rule51" type="connector" idref="#_x0000_s1464"/>
        <o:r id="V:Rule52" type="connector" idref="#_x0000_s1442"/>
        <o:r id="V:Rule53" type="connector" idref="#_x0000_s1419">
          <o:proxy start="" idref="#_x0000_s1408" connectloc="3"/>
          <o:proxy end="" idref="#_x0000_s1409" connectloc="1"/>
        </o:r>
        <o:r id="V:Rule54" type="connector" idref="#_x0000_s1452"/>
        <o:r id="V:Rule55" type="connector" idref="#_x0000_s1458">
          <o:proxy start="" idref="#_x0000_s1413" connectloc="2"/>
        </o:r>
        <o:r id="V:Rule56" type="connector" idref="#_x0000_s1069"/>
        <o:r id="V:Rule57" type="connector" idref="#_x0000_s1463"/>
        <o:r id="V:Rule58" type="connector" idref="#_x0000_s1466"/>
        <o:r id="V:Rule59" type="connector" idref="#_x0000_s1434"/>
        <o:r id="V:Rule60" type="connector" idref="#_x0000_s1444"/>
        <o:r id="V:Rule61" type="connector" idref="#_x0000_s1437">
          <o:proxy start="" idref="#_x0000_s1405" connectloc="2"/>
        </o:r>
        <o:r id="V:Rule62" type="connector" idref="#_x0000_s1430">
          <o:proxy start="" idref="#_x0000_s1409" connectloc="3"/>
          <o:proxy end="" idref="#_x0000_s1416" connectloc="1"/>
        </o:r>
        <o:r id="V:Rule63" type="connector" idref="#_x0000_s1487"/>
        <o:r id="V:Rule64" type="connector" idref="#_x0000_s1488"/>
        <o:r id="V:Rule65" type="connector" idref="#_x0000_s1196"/>
        <o:r id="V:Rule66" type="connector" idref="#_x0000_s1071"/>
        <o:r id="V:Rule67" type="connector" idref="#_x0000_s1421"/>
        <o:r id="V:Rule68" type="connector" idref="#_x0000_s1470"/>
        <o:r id="V:Rule69" type="connector" idref="#_x0000_s1301"/>
        <o:r id="V:Rule70" type="connector" idref="#_x0000_s1479"/>
        <o:r id="V:Rule71" type="connector" idref="#_x0000_s1469"/>
        <o:r id="V:Rule72" type="connector" idref="#_x0000_s1461"/>
        <o:r id="V:Rule73" type="connector" idref="#_x0000_s1481"/>
        <o:r id="V:Rule74" type="connector" idref="#_x0000_s1457">
          <o:proxy start="" idref="#_x0000_s1409" connectloc="2"/>
        </o:r>
        <o:r id="V:Rule75" type="connector" idref="#_x0000_s1070"/>
        <o:r id="V:Rule76" type="connector" idref="#_x0000_s1433"/>
        <o:r id="V:Rule77" type="connector" idref="#_x0000_s1451"/>
        <o:r id="V:Rule78" type="connector" idref="#_x0000_s1454"/>
        <o:r id="V:Rule79" type="connector" idref="#_x0000_s1447"/>
        <o:r id="V:Rule80" type="connector" idref="#_x0000_s1439"/>
        <o:r id="V:Rule81" type="connector" idref="#_x0000_s1456"/>
        <o:r id="V:Rule82" type="connector" idref="#_x0000_s1460"/>
        <o:r id="V:Rule83" type="connector" idref="#_x0000_s1449"/>
        <o:r id="V:Rule84" type="connector" idref="#_x0000_s1472"/>
        <o:r id="V:Rule85" type="connector" idref="#_x0000_s1468"/>
        <o:r id="V:Rule86" type="connector" idref="#_x0000_s1441"/>
        <o:r id="V:Rule87" type="connector" idref="#_x0000_s1467"/>
      </o:rules>
    </o:shapelayout>
  </w:shapeDefaults>
  <w:decimalSymbol w:val=","/>
  <w:listSeparator w:val=";"/>
  <w14:docId w14:val="00236C87"/>
  <w15:docId w15:val="{F9A61CBA-D21B-4A90-9216-47730B56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C1F"/>
  </w:style>
  <w:style w:type="paragraph" w:styleId="1">
    <w:name w:val="heading 1"/>
    <w:basedOn w:val="a"/>
    <w:next w:val="a"/>
    <w:link w:val="10"/>
    <w:qFormat/>
    <w:rsid w:val="00BC7095"/>
    <w:pPr>
      <w:keepNext/>
      <w:spacing w:after="0" w:line="240" w:lineRule="auto"/>
      <w:jc w:val="center"/>
      <w:outlineLvl w:val="0"/>
    </w:pPr>
    <w:rPr>
      <w:rFonts w:ascii="Times New Roman" w:eastAsia="Times New Roman" w:hAnsi="Times New Roman" w:cs="Times New Roman"/>
      <w:sz w:val="24"/>
      <w:szCs w:val="20"/>
      <w:lang w:eastAsia="ru-RU"/>
    </w:rPr>
  </w:style>
  <w:style w:type="paragraph" w:styleId="2">
    <w:name w:val="heading 2"/>
    <w:basedOn w:val="a"/>
    <w:next w:val="a"/>
    <w:link w:val="20"/>
    <w:uiPriority w:val="9"/>
    <w:semiHidden/>
    <w:unhideWhenUsed/>
    <w:qFormat/>
    <w:rsid w:val="00FF34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C7095"/>
    <w:pPr>
      <w:keepNext/>
      <w:spacing w:after="0" w:line="240" w:lineRule="auto"/>
      <w:jc w:val="center"/>
      <w:outlineLvl w:val="2"/>
    </w:pPr>
    <w:rPr>
      <w:rFonts w:ascii="Times New Roman" w:eastAsia="Times New Roman" w:hAnsi="Times New Roman" w:cs="Times New Roman"/>
      <w:b/>
      <w:i/>
      <w:sz w:val="24"/>
      <w:szCs w:val="20"/>
      <w:lang w:eastAsia="ru-RU"/>
    </w:rPr>
  </w:style>
  <w:style w:type="paragraph" w:styleId="5">
    <w:name w:val="heading 5"/>
    <w:basedOn w:val="a"/>
    <w:next w:val="a"/>
    <w:link w:val="50"/>
    <w:uiPriority w:val="9"/>
    <w:semiHidden/>
    <w:unhideWhenUsed/>
    <w:qFormat/>
    <w:rsid w:val="0093138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unhideWhenUsed/>
    <w:rsid w:val="003B5938"/>
    <w:pPr>
      <w:tabs>
        <w:tab w:val="center" w:pos="4677"/>
        <w:tab w:val="right" w:pos="9355"/>
      </w:tabs>
      <w:spacing w:after="0" w:line="240" w:lineRule="auto"/>
    </w:pPr>
  </w:style>
  <w:style w:type="character" w:customStyle="1" w:styleId="a4">
    <w:name w:val="Верхний колонтитул Знак"/>
    <w:basedOn w:val="a0"/>
    <w:link w:val="a3"/>
    <w:semiHidden/>
    <w:rsid w:val="003B5938"/>
  </w:style>
  <w:style w:type="paragraph" w:styleId="a5">
    <w:name w:val="footer"/>
    <w:basedOn w:val="a"/>
    <w:link w:val="a6"/>
    <w:unhideWhenUsed/>
    <w:rsid w:val="003B5938"/>
    <w:pPr>
      <w:tabs>
        <w:tab w:val="center" w:pos="4677"/>
        <w:tab w:val="right" w:pos="9355"/>
      </w:tabs>
      <w:spacing w:after="0" w:line="240" w:lineRule="auto"/>
    </w:pPr>
  </w:style>
  <w:style w:type="character" w:customStyle="1" w:styleId="a6">
    <w:name w:val="Нижний колонтитул Знак"/>
    <w:basedOn w:val="a0"/>
    <w:link w:val="a5"/>
    <w:rsid w:val="003B5938"/>
  </w:style>
  <w:style w:type="paragraph" w:styleId="a7">
    <w:name w:val="List Paragraph"/>
    <w:basedOn w:val="a"/>
    <w:uiPriority w:val="34"/>
    <w:qFormat/>
    <w:rsid w:val="003B5938"/>
    <w:pPr>
      <w:ind w:left="720"/>
      <w:contextualSpacing/>
    </w:pPr>
  </w:style>
  <w:style w:type="paragraph" w:styleId="a8">
    <w:name w:val="Normal (Web)"/>
    <w:basedOn w:val="a"/>
    <w:uiPriority w:val="99"/>
    <w:unhideWhenUsed/>
    <w:rsid w:val="001631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631D2"/>
  </w:style>
  <w:style w:type="paragraph" w:styleId="a9">
    <w:name w:val="Balloon Text"/>
    <w:basedOn w:val="a"/>
    <w:link w:val="aa"/>
    <w:uiPriority w:val="99"/>
    <w:semiHidden/>
    <w:unhideWhenUsed/>
    <w:rsid w:val="001631D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631D2"/>
    <w:rPr>
      <w:rFonts w:ascii="Tahoma" w:hAnsi="Tahoma" w:cs="Tahoma"/>
      <w:sz w:val="16"/>
      <w:szCs w:val="16"/>
    </w:rPr>
  </w:style>
  <w:style w:type="character" w:styleId="ab">
    <w:name w:val="Hyperlink"/>
    <w:basedOn w:val="a0"/>
    <w:uiPriority w:val="99"/>
    <w:unhideWhenUsed/>
    <w:rsid w:val="00E82A62"/>
    <w:rPr>
      <w:color w:val="0000FF"/>
      <w:u w:val="single"/>
    </w:rPr>
  </w:style>
  <w:style w:type="paragraph" w:customStyle="1" w:styleId="a00">
    <w:name w:val="a0"/>
    <w:basedOn w:val="a"/>
    <w:uiPriority w:val="99"/>
    <w:semiHidden/>
    <w:rsid w:val="00E82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E82A62"/>
    <w:rPr>
      <w:b/>
      <w:bCs/>
    </w:rPr>
  </w:style>
  <w:style w:type="character" w:styleId="ad">
    <w:name w:val="Placeholder Text"/>
    <w:basedOn w:val="a0"/>
    <w:uiPriority w:val="99"/>
    <w:semiHidden/>
    <w:rsid w:val="004740E8"/>
    <w:rPr>
      <w:color w:val="808080"/>
    </w:rPr>
  </w:style>
  <w:style w:type="paragraph" w:styleId="ae">
    <w:name w:val="caption"/>
    <w:basedOn w:val="a"/>
    <w:next w:val="a"/>
    <w:uiPriority w:val="35"/>
    <w:unhideWhenUsed/>
    <w:qFormat/>
    <w:rsid w:val="003C4EE5"/>
    <w:pPr>
      <w:spacing w:line="240" w:lineRule="auto"/>
    </w:pPr>
    <w:rPr>
      <w:b/>
      <w:bCs/>
      <w:color w:val="4F81BD" w:themeColor="accent1"/>
      <w:sz w:val="18"/>
      <w:szCs w:val="18"/>
    </w:rPr>
  </w:style>
  <w:style w:type="character" w:customStyle="1" w:styleId="10">
    <w:name w:val="Заголовок 1 Знак"/>
    <w:basedOn w:val="a0"/>
    <w:link w:val="1"/>
    <w:rsid w:val="00BC7095"/>
    <w:rPr>
      <w:rFonts w:ascii="Times New Roman" w:eastAsia="Times New Roman" w:hAnsi="Times New Roman" w:cs="Times New Roman"/>
      <w:sz w:val="24"/>
      <w:szCs w:val="20"/>
      <w:lang w:eastAsia="ru-RU"/>
    </w:rPr>
  </w:style>
  <w:style w:type="character" w:customStyle="1" w:styleId="30">
    <w:name w:val="Заголовок 3 Знак"/>
    <w:basedOn w:val="a0"/>
    <w:link w:val="3"/>
    <w:semiHidden/>
    <w:rsid w:val="00BC7095"/>
    <w:rPr>
      <w:rFonts w:ascii="Times New Roman" w:eastAsia="Times New Roman" w:hAnsi="Times New Roman" w:cs="Times New Roman"/>
      <w:b/>
      <w:i/>
      <w:sz w:val="24"/>
      <w:szCs w:val="20"/>
      <w:lang w:eastAsia="ru-RU"/>
    </w:rPr>
  </w:style>
  <w:style w:type="paragraph" w:customStyle="1" w:styleId="af">
    <w:name w:val="Курсовик"/>
    <w:uiPriority w:val="99"/>
    <w:rsid w:val="008B20DB"/>
    <w:pPr>
      <w:tabs>
        <w:tab w:val="left" w:pos="1134"/>
        <w:tab w:val="left" w:pos="1701"/>
        <w:tab w:val="left" w:pos="1985"/>
      </w:tabs>
      <w:autoSpaceDE w:val="0"/>
      <w:autoSpaceDN w:val="0"/>
      <w:adjustRightInd w:val="0"/>
      <w:spacing w:after="0" w:line="240" w:lineRule="auto"/>
      <w:ind w:firstLine="567"/>
      <w:jc w:val="both"/>
    </w:pPr>
    <w:rPr>
      <w:rFonts w:ascii="Times New Roman" w:eastAsiaTheme="minorEastAsia" w:hAnsi="Times New Roman" w:cs="Times New Roman"/>
      <w:noProof/>
      <w:lang w:val="en-US" w:eastAsia="ru-RU"/>
    </w:rPr>
  </w:style>
  <w:style w:type="paragraph" w:customStyle="1" w:styleId="Style2">
    <w:name w:val="Style2"/>
    <w:basedOn w:val="a"/>
    <w:uiPriority w:val="99"/>
    <w:rsid w:val="00C26189"/>
    <w:pPr>
      <w:widowControl w:val="0"/>
      <w:autoSpaceDE w:val="0"/>
      <w:autoSpaceDN w:val="0"/>
      <w:adjustRightInd w:val="0"/>
      <w:spacing w:after="0" w:line="240" w:lineRule="auto"/>
      <w:jc w:val="both"/>
    </w:pPr>
    <w:rPr>
      <w:rFonts w:ascii="Georgia" w:eastAsiaTheme="minorEastAsia" w:hAnsi="Georgia"/>
      <w:sz w:val="24"/>
      <w:szCs w:val="24"/>
      <w:lang w:eastAsia="ru-RU"/>
    </w:rPr>
  </w:style>
  <w:style w:type="paragraph" w:customStyle="1" w:styleId="Style3">
    <w:name w:val="Style3"/>
    <w:basedOn w:val="a"/>
    <w:uiPriority w:val="99"/>
    <w:rsid w:val="00C26189"/>
    <w:pPr>
      <w:widowControl w:val="0"/>
      <w:autoSpaceDE w:val="0"/>
      <w:autoSpaceDN w:val="0"/>
      <w:adjustRightInd w:val="0"/>
      <w:spacing w:after="0" w:line="214" w:lineRule="exact"/>
      <w:ind w:firstLine="317"/>
      <w:jc w:val="both"/>
    </w:pPr>
    <w:rPr>
      <w:rFonts w:ascii="Georgia" w:eastAsiaTheme="minorEastAsia" w:hAnsi="Georgia"/>
      <w:sz w:val="24"/>
      <w:szCs w:val="24"/>
      <w:lang w:eastAsia="ru-RU"/>
    </w:rPr>
  </w:style>
  <w:style w:type="paragraph" w:customStyle="1" w:styleId="Style5">
    <w:name w:val="Style5"/>
    <w:basedOn w:val="a"/>
    <w:uiPriority w:val="99"/>
    <w:rsid w:val="00C26189"/>
    <w:pPr>
      <w:widowControl w:val="0"/>
      <w:autoSpaceDE w:val="0"/>
      <w:autoSpaceDN w:val="0"/>
      <w:adjustRightInd w:val="0"/>
      <w:spacing w:after="0" w:line="212" w:lineRule="exact"/>
    </w:pPr>
    <w:rPr>
      <w:rFonts w:ascii="Georgia" w:eastAsiaTheme="minorEastAsia" w:hAnsi="Georgia"/>
      <w:sz w:val="24"/>
      <w:szCs w:val="24"/>
      <w:lang w:eastAsia="ru-RU"/>
    </w:rPr>
  </w:style>
  <w:style w:type="paragraph" w:customStyle="1" w:styleId="Style6">
    <w:name w:val="Style6"/>
    <w:basedOn w:val="a"/>
    <w:uiPriority w:val="99"/>
    <w:rsid w:val="00C26189"/>
    <w:pPr>
      <w:widowControl w:val="0"/>
      <w:autoSpaceDE w:val="0"/>
      <w:autoSpaceDN w:val="0"/>
      <w:adjustRightInd w:val="0"/>
      <w:spacing w:after="0" w:line="212" w:lineRule="exact"/>
      <w:ind w:firstLine="319"/>
    </w:pPr>
    <w:rPr>
      <w:rFonts w:ascii="Georgia" w:eastAsiaTheme="minorEastAsia" w:hAnsi="Georgia"/>
      <w:sz w:val="24"/>
      <w:szCs w:val="24"/>
      <w:lang w:eastAsia="ru-RU"/>
    </w:rPr>
  </w:style>
  <w:style w:type="paragraph" w:customStyle="1" w:styleId="Style12">
    <w:name w:val="Style12"/>
    <w:basedOn w:val="a"/>
    <w:uiPriority w:val="99"/>
    <w:rsid w:val="00C26189"/>
    <w:pPr>
      <w:widowControl w:val="0"/>
      <w:autoSpaceDE w:val="0"/>
      <w:autoSpaceDN w:val="0"/>
      <w:adjustRightInd w:val="0"/>
      <w:spacing w:after="0" w:line="212" w:lineRule="exact"/>
      <w:jc w:val="both"/>
    </w:pPr>
    <w:rPr>
      <w:rFonts w:ascii="Georgia" w:eastAsiaTheme="minorEastAsia" w:hAnsi="Georgia"/>
      <w:sz w:val="24"/>
      <w:szCs w:val="24"/>
      <w:lang w:eastAsia="ru-RU"/>
    </w:rPr>
  </w:style>
  <w:style w:type="character" w:customStyle="1" w:styleId="FontStyle57">
    <w:name w:val="Font Style57"/>
    <w:basedOn w:val="a0"/>
    <w:uiPriority w:val="99"/>
    <w:rsid w:val="00C26189"/>
    <w:rPr>
      <w:rFonts w:ascii="Times New Roman" w:hAnsi="Times New Roman" w:cs="Times New Roman" w:hint="default"/>
      <w:sz w:val="20"/>
      <w:szCs w:val="20"/>
    </w:rPr>
  </w:style>
  <w:style w:type="character" w:customStyle="1" w:styleId="FontStyle67">
    <w:name w:val="Font Style67"/>
    <w:basedOn w:val="a0"/>
    <w:uiPriority w:val="99"/>
    <w:rsid w:val="00C26189"/>
    <w:rPr>
      <w:rFonts w:ascii="Times New Roman" w:hAnsi="Times New Roman" w:cs="Times New Roman" w:hint="default"/>
      <w:sz w:val="16"/>
      <w:szCs w:val="16"/>
    </w:rPr>
  </w:style>
  <w:style w:type="character" w:customStyle="1" w:styleId="FontStyle61">
    <w:name w:val="Font Style61"/>
    <w:basedOn w:val="a0"/>
    <w:uiPriority w:val="99"/>
    <w:rsid w:val="00C26189"/>
    <w:rPr>
      <w:rFonts w:ascii="Georgia" w:hAnsi="Georgia" w:cs="Georgia" w:hint="default"/>
      <w:spacing w:val="20"/>
      <w:sz w:val="16"/>
      <w:szCs w:val="16"/>
    </w:rPr>
  </w:style>
  <w:style w:type="character" w:customStyle="1" w:styleId="FontStyle58">
    <w:name w:val="Font Style58"/>
    <w:basedOn w:val="a0"/>
    <w:uiPriority w:val="99"/>
    <w:rsid w:val="00C26189"/>
    <w:rPr>
      <w:rFonts w:ascii="Times New Roman" w:hAnsi="Times New Roman" w:cs="Times New Roman" w:hint="default"/>
      <w:sz w:val="20"/>
      <w:szCs w:val="20"/>
    </w:rPr>
  </w:style>
  <w:style w:type="character" w:customStyle="1" w:styleId="FontStyle77">
    <w:name w:val="Font Style77"/>
    <w:basedOn w:val="a0"/>
    <w:uiPriority w:val="99"/>
    <w:rsid w:val="00C26189"/>
    <w:rPr>
      <w:rFonts w:ascii="Times New Roman" w:hAnsi="Times New Roman" w:cs="Times New Roman" w:hint="default"/>
      <w:i/>
      <w:iCs/>
      <w:spacing w:val="20"/>
      <w:sz w:val="20"/>
      <w:szCs w:val="20"/>
    </w:rPr>
  </w:style>
  <w:style w:type="character" w:customStyle="1" w:styleId="FontStyle82">
    <w:name w:val="Font Style82"/>
    <w:basedOn w:val="a0"/>
    <w:uiPriority w:val="99"/>
    <w:rsid w:val="00C26189"/>
    <w:rPr>
      <w:rFonts w:ascii="Times New Roman" w:hAnsi="Times New Roman" w:cs="Times New Roman" w:hint="default"/>
      <w:b/>
      <w:bCs/>
      <w:i/>
      <w:iCs/>
      <w:spacing w:val="10"/>
      <w:sz w:val="18"/>
      <w:szCs w:val="18"/>
    </w:rPr>
  </w:style>
  <w:style w:type="character" w:customStyle="1" w:styleId="FontStyle59">
    <w:name w:val="Font Style59"/>
    <w:basedOn w:val="a0"/>
    <w:uiPriority w:val="99"/>
    <w:rsid w:val="00C26189"/>
    <w:rPr>
      <w:rFonts w:ascii="Georgia" w:hAnsi="Georgia" w:cs="Georgia" w:hint="default"/>
      <w:spacing w:val="10"/>
      <w:sz w:val="16"/>
      <w:szCs w:val="16"/>
    </w:rPr>
  </w:style>
  <w:style w:type="character" w:customStyle="1" w:styleId="FontStyle60">
    <w:name w:val="Font Style60"/>
    <w:basedOn w:val="a0"/>
    <w:uiPriority w:val="99"/>
    <w:rsid w:val="00C26189"/>
    <w:rPr>
      <w:rFonts w:ascii="Georgia" w:hAnsi="Georgia" w:cs="Georgia" w:hint="default"/>
      <w:sz w:val="16"/>
      <w:szCs w:val="16"/>
    </w:rPr>
  </w:style>
  <w:style w:type="character" w:customStyle="1" w:styleId="FontStyle62">
    <w:name w:val="Font Style62"/>
    <w:basedOn w:val="a0"/>
    <w:uiPriority w:val="99"/>
    <w:rsid w:val="00C26189"/>
    <w:rPr>
      <w:rFonts w:ascii="Georgia" w:hAnsi="Georgia" w:cs="Georgia" w:hint="default"/>
      <w:b/>
      <w:bCs/>
      <w:sz w:val="16"/>
      <w:szCs w:val="16"/>
    </w:rPr>
  </w:style>
  <w:style w:type="character" w:customStyle="1" w:styleId="FontStyle63">
    <w:name w:val="Font Style63"/>
    <w:basedOn w:val="a0"/>
    <w:uiPriority w:val="99"/>
    <w:rsid w:val="00C26189"/>
    <w:rPr>
      <w:rFonts w:ascii="Georgia" w:hAnsi="Georgia" w:cs="Georgia" w:hint="default"/>
      <w:b/>
      <w:bCs/>
      <w:sz w:val="16"/>
      <w:szCs w:val="16"/>
    </w:rPr>
  </w:style>
  <w:style w:type="character" w:customStyle="1" w:styleId="FontStyle64">
    <w:name w:val="Font Style64"/>
    <w:basedOn w:val="a0"/>
    <w:uiPriority w:val="99"/>
    <w:rsid w:val="00C26189"/>
    <w:rPr>
      <w:rFonts w:ascii="Georgia" w:hAnsi="Georgia" w:cs="Georgia" w:hint="default"/>
      <w:b/>
      <w:bCs/>
      <w:sz w:val="14"/>
      <w:szCs w:val="14"/>
    </w:rPr>
  </w:style>
  <w:style w:type="character" w:customStyle="1" w:styleId="FontStyle65">
    <w:name w:val="Font Style65"/>
    <w:basedOn w:val="a0"/>
    <w:uiPriority w:val="99"/>
    <w:rsid w:val="00C26189"/>
    <w:rPr>
      <w:rFonts w:ascii="Georgia" w:hAnsi="Georgia" w:cs="Georgia" w:hint="default"/>
      <w:smallCaps/>
      <w:sz w:val="18"/>
      <w:szCs w:val="18"/>
    </w:rPr>
  </w:style>
  <w:style w:type="character" w:customStyle="1" w:styleId="FontStyle66">
    <w:name w:val="Font Style66"/>
    <w:basedOn w:val="a0"/>
    <w:uiPriority w:val="99"/>
    <w:rsid w:val="00C26189"/>
    <w:rPr>
      <w:rFonts w:ascii="Impact" w:hAnsi="Impact" w:cs="Impact" w:hint="default"/>
      <w:sz w:val="14"/>
      <w:szCs w:val="14"/>
    </w:rPr>
  </w:style>
  <w:style w:type="paragraph" w:styleId="af0">
    <w:name w:val="Body Text Indent"/>
    <w:basedOn w:val="a"/>
    <w:link w:val="af1"/>
    <w:semiHidden/>
    <w:unhideWhenUsed/>
    <w:rsid w:val="0064282B"/>
    <w:pPr>
      <w:spacing w:after="0" w:line="240" w:lineRule="auto"/>
      <w:ind w:left="720"/>
    </w:pPr>
    <w:rPr>
      <w:rFonts w:ascii="Times New Roman" w:eastAsia="Times New Roman" w:hAnsi="Times New Roman" w:cs="Times New Roman"/>
      <w:sz w:val="28"/>
      <w:szCs w:val="20"/>
      <w:lang w:eastAsia="ru-RU"/>
    </w:rPr>
  </w:style>
  <w:style w:type="character" w:customStyle="1" w:styleId="af1">
    <w:name w:val="Основной текст с отступом Знак"/>
    <w:basedOn w:val="a0"/>
    <w:link w:val="af0"/>
    <w:semiHidden/>
    <w:rsid w:val="0064282B"/>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semiHidden/>
    <w:rsid w:val="00FF340F"/>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0"/>
    <w:link w:val="5"/>
    <w:uiPriority w:val="9"/>
    <w:semiHidden/>
    <w:rsid w:val="00931385"/>
    <w:rPr>
      <w:rFonts w:asciiTheme="majorHAnsi" w:eastAsiaTheme="majorEastAsia" w:hAnsiTheme="majorHAnsi" w:cstheme="majorBidi"/>
      <w:color w:val="243F60" w:themeColor="accent1" w:themeShade="7F"/>
    </w:rPr>
  </w:style>
  <w:style w:type="paragraph" w:styleId="af2">
    <w:name w:val="Body Text"/>
    <w:basedOn w:val="a"/>
    <w:link w:val="af3"/>
    <w:semiHidden/>
    <w:unhideWhenUsed/>
    <w:rsid w:val="00E3584A"/>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semiHidden/>
    <w:rsid w:val="00E3584A"/>
    <w:rPr>
      <w:rFonts w:ascii="Times New Roman" w:eastAsia="Times New Roman" w:hAnsi="Times New Roman" w:cs="Times New Roman"/>
      <w:sz w:val="24"/>
      <w:szCs w:val="24"/>
      <w:lang w:eastAsia="ru-RU"/>
    </w:rPr>
  </w:style>
  <w:style w:type="paragraph" w:styleId="31">
    <w:name w:val="Body Text Indent 3"/>
    <w:basedOn w:val="a"/>
    <w:link w:val="32"/>
    <w:semiHidden/>
    <w:unhideWhenUsed/>
    <w:rsid w:val="00E3584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semiHidden/>
    <w:rsid w:val="00E3584A"/>
    <w:rPr>
      <w:rFonts w:ascii="Times New Roman" w:eastAsia="Times New Roman" w:hAnsi="Times New Roman" w:cs="Times New Roman"/>
      <w:sz w:val="16"/>
      <w:szCs w:val="16"/>
      <w:lang w:eastAsia="ru-RU"/>
    </w:rPr>
  </w:style>
  <w:style w:type="paragraph" w:styleId="af4">
    <w:name w:val="Subtitle"/>
    <w:basedOn w:val="a"/>
    <w:next w:val="a"/>
    <w:link w:val="af5"/>
    <w:qFormat/>
    <w:rsid w:val="004C100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5">
    <w:name w:val="Подзаголовок Знак"/>
    <w:basedOn w:val="a0"/>
    <w:link w:val="af4"/>
    <w:rsid w:val="004C100F"/>
    <w:rPr>
      <w:rFonts w:ascii="Times New Roman" w:eastAsia="Times New Roman" w:hAnsi="Times New Roman" w:cs="Times New Roman"/>
      <w:sz w:val="24"/>
      <w:szCs w:val="24"/>
      <w:lang w:eastAsia="ru-RU"/>
    </w:rPr>
  </w:style>
  <w:style w:type="character" w:customStyle="1" w:styleId="FR3">
    <w:name w:val="FR3 Знак"/>
    <w:basedOn w:val="a0"/>
    <w:link w:val="FR30"/>
    <w:locked/>
    <w:rsid w:val="004C100F"/>
    <w:rPr>
      <w:i/>
      <w:iCs/>
      <w:sz w:val="28"/>
      <w:szCs w:val="28"/>
    </w:rPr>
  </w:style>
  <w:style w:type="paragraph" w:customStyle="1" w:styleId="FR30">
    <w:name w:val="FR3"/>
    <w:link w:val="FR3"/>
    <w:rsid w:val="004C100F"/>
    <w:pPr>
      <w:widowControl w:val="0"/>
      <w:autoSpaceDE w:val="0"/>
      <w:autoSpaceDN w:val="0"/>
      <w:adjustRightInd w:val="0"/>
      <w:spacing w:before="480" w:after="0" w:line="240" w:lineRule="auto"/>
      <w:jc w:val="center"/>
    </w:pPr>
    <w:rPr>
      <w:i/>
      <w:iCs/>
      <w:sz w:val="28"/>
      <w:szCs w:val="28"/>
    </w:rPr>
  </w:style>
  <w:style w:type="paragraph" w:styleId="af6">
    <w:name w:val="No Spacing"/>
    <w:uiPriority w:val="1"/>
    <w:qFormat/>
    <w:rsid w:val="004C100F"/>
    <w:pPr>
      <w:spacing w:after="0" w:line="240" w:lineRule="auto"/>
    </w:pPr>
    <w:rPr>
      <w:rFonts w:ascii="Arial Unicode MS" w:eastAsia="Arial Unicode MS" w:hAnsi="Arial Unicode MS" w:cs="Arial Unicode MS"/>
      <w:color w:val="000000"/>
      <w:sz w:val="24"/>
      <w:szCs w:val="24"/>
      <w:lang w:eastAsia="ru-RU"/>
    </w:rPr>
  </w:style>
  <w:style w:type="character" w:customStyle="1" w:styleId="21">
    <w:name w:val="Основной текст (2)_"/>
    <w:basedOn w:val="a0"/>
    <w:link w:val="22"/>
    <w:locked/>
    <w:rsid w:val="00224E6F"/>
    <w:rPr>
      <w:rFonts w:ascii="Times New Roman" w:eastAsia="Times New Roman" w:hAnsi="Times New Roman" w:cs="Times New Roman"/>
      <w:b/>
      <w:bCs/>
      <w:sz w:val="19"/>
      <w:szCs w:val="19"/>
      <w:shd w:val="clear" w:color="auto" w:fill="FFFFFF"/>
    </w:rPr>
  </w:style>
  <w:style w:type="paragraph" w:customStyle="1" w:styleId="22">
    <w:name w:val="Основной текст (2)"/>
    <w:basedOn w:val="a"/>
    <w:link w:val="21"/>
    <w:rsid w:val="00224E6F"/>
    <w:pPr>
      <w:widowControl w:val="0"/>
      <w:shd w:val="clear" w:color="auto" w:fill="FFFFFF"/>
      <w:spacing w:before="180" w:after="0" w:line="250" w:lineRule="exact"/>
      <w:jc w:val="both"/>
    </w:pPr>
    <w:rPr>
      <w:rFonts w:ascii="Times New Roman" w:eastAsia="Times New Roman" w:hAnsi="Times New Roman" w:cs="Times New Roman"/>
      <w:b/>
      <w:bCs/>
      <w:sz w:val="19"/>
      <w:szCs w:val="19"/>
    </w:rPr>
  </w:style>
  <w:style w:type="character" w:customStyle="1" w:styleId="210">
    <w:name w:val="Основной текст (2) + 10"/>
    <w:aliases w:val="5 pt,Курсив"/>
    <w:basedOn w:val="21"/>
    <w:rsid w:val="00224E6F"/>
    <w:rPr>
      <w:rFonts w:ascii="Times New Roman" w:eastAsia="Times New Roman" w:hAnsi="Times New Roman" w:cs="Times New Roman"/>
      <w:b/>
      <w:bCs/>
      <w:i/>
      <w:iCs/>
      <w:color w:val="000000"/>
      <w:spacing w:val="0"/>
      <w:w w:val="100"/>
      <w:position w:val="0"/>
      <w:sz w:val="21"/>
      <w:szCs w:val="21"/>
      <w:shd w:val="clear" w:color="auto" w:fill="FFFFFF"/>
      <w:lang w:val="ru-RU" w:eastAsia="ru-RU" w:bidi="ru-RU"/>
    </w:rPr>
  </w:style>
  <w:style w:type="table" w:styleId="af7">
    <w:name w:val="Table Grid"/>
    <w:basedOn w:val="a1"/>
    <w:uiPriority w:val="59"/>
    <w:rsid w:val="00E360F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8">
    <w:name w:val="FollowedHyperlink"/>
    <w:basedOn w:val="a0"/>
    <w:uiPriority w:val="99"/>
    <w:semiHidden/>
    <w:unhideWhenUsed/>
    <w:rsid w:val="00192458"/>
    <w:rPr>
      <w:color w:val="800080" w:themeColor="followedHyperlink"/>
      <w:u w:val="single"/>
    </w:rPr>
  </w:style>
  <w:style w:type="paragraph" w:customStyle="1" w:styleId="Default">
    <w:name w:val="Default"/>
    <w:rsid w:val="0019245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9">
    <w:name w:val="......."/>
    <w:basedOn w:val="Default"/>
    <w:next w:val="Default"/>
    <w:rsid w:val="00192458"/>
    <w:rPr>
      <w:color w:val="auto"/>
    </w:rPr>
  </w:style>
  <w:style w:type="paragraph" w:customStyle="1" w:styleId="11">
    <w:name w:val="......... 1"/>
    <w:basedOn w:val="Default"/>
    <w:next w:val="Default"/>
    <w:rsid w:val="0019245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0219">
      <w:bodyDiv w:val="1"/>
      <w:marLeft w:val="0"/>
      <w:marRight w:val="0"/>
      <w:marTop w:val="0"/>
      <w:marBottom w:val="0"/>
      <w:divBdr>
        <w:top w:val="none" w:sz="0" w:space="0" w:color="auto"/>
        <w:left w:val="none" w:sz="0" w:space="0" w:color="auto"/>
        <w:bottom w:val="none" w:sz="0" w:space="0" w:color="auto"/>
        <w:right w:val="none" w:sz="0" w:space="0" w:color="auto"/>
      </w:divBdr>
    </w:div>
    <w:div w:id="8409319">
      <w:bodyDiv w:val="1"/>
      <w:marLeft w:val="0"/>
      <w:marRight w:val="0"/>
      <w:marTop w:val="0"/>
      <w:marBottom w:val="0"/>
      <w:divBdr>
        <w:top w:val="none" w:sz="0" w:space="0" w:color="auto"/>
        <w:left w:val="none" w:sz="0" w:space="0" w:color="auto"/>
        <w:bottom w:val="none" w:sz="0" w:space="0" w:color="auto"/>
        <w:right w:val="none" w:sz="0" w:space="0" w:color="auto"/>
      </w:divBdr>
    </w:div>
    <w:div w:id="22093164">
      <w:bodyDiv w:val="1"/>
      <w:marLeft w:val="0"/>
      <w:marRight w:val="0"/>
      <w:marTop w:val="0"/>
      <w:marBottom w:val="0"/>
      <w:divBdr>
        <w:top w:val="none" w:sz="0" w:space="0" w:color="auto"/>
        <w:left w:val="none" w:sz="0" w:space="0" w:color="auto"/>
        <w:bottom w:val="none" w:sz="0" w:space="0" w:color="auto"/>
        <w:right w:val="none" w:sz="0" w:space="0" w:color="auto"/>
      </w:divBdr>
    </w:div>
    <w:div w:id="25252153">
      <w:bodyDiv w:val="1"/>
      <w:marLeft w:val="0"/>
      <w:marRight w:val="0"/>
      <w:marTop w:val="0"/>
      <w:marBottom w:val="0"/>
      <w:divBdr>
        <w:top w:val="none" w:sz="0" w:space="0" w:color="auto"/>
        <w:left w:val="none" w:sz="0" w:space="0" w:color="auto"/>
        <w:bottom w:val="none" w:sz="0" w:space="0" w:color="auto"/>
        <w:right w:val="none" w:sz="0" w:space="0" w:color="auto"/>
      </w:divBdr>
    </w:div>
    <w:div w:id="30425601">
      <w:bodyDiv w:val="1"/>
      <w:marLeft w:val="0"/>
      <w:marRight w:val="0"/>
      <w:marTop w:val="0"/>
      <w:marBottom w:val="0"/>
      <w:divBdr>
        <w:top w:val="none" w:sz="0" w:space="0" w:color="auto"/>
        <w:left w:val="none" w:sz="0" w:space="0" w:color="auto"/>
        <w:bottom w:val="none" w:sz="0" w:space="0" w:color="auto"/>
        <w:right w:val="none" w:sz="0" w:space="0" w:color="auto"/>
      </w:divBdr>
    </w:div>
    <w:div w:id="36971252">
      <w:bodyDiv w:val="1"/>
      <w:marLeft w:val="0"/>
      <w:marRight w:val="0"/>
      <w:marTop w:val="0"/>
      <w:marBottom w:val="0"/>
      <w:divBdr>
        <w:top w:val="none" w:sz="0" w:space="0" w:color="auto"/>
        <w:left w:val="none" w:sz="0" w:space="0" w:color="auto"/>
        <w:bottom w:val="none" w:sz="0" w:space="0" w:color="auto"/>
        <w:right w:val="none" w:sz="0" w:space="0" w:color="auto"/>
      </w:divBdr>
    </w:div>
    <w:div w:id="46227612">
      <w:bodyDiv w:val="1"/>
      <w:marLeft w:val="0"/>
      <w:marRight w:val="0"/>
      <w:marTop w:val="0"/>
      <w:marBottom w:val="0"/>
      <w:divBdr>
        <w:top w:val="none" w:sz="0" w:space="0" w:color="auto"/>
        <w:left w:val="none" w:sz="0" w:space="0" w:color="auto"/>
        <w:bottom w:val="none" w:sz="0" w:space="0" w:color="auto"/>
        <w:right w:val="none" w:sz="0" w:space="0" w:color="auto"/>
      </w:divBdr>
    </w:div>
    <w:div w:id="72244929">
      <w:bodyDiv w:val="1"/>
      <w:marLeft w:val="0"/>
      <w:marRight w:val="0"/>
      <w:marTop w:val="0"/>
      <w:marBottom w:val="0"/>
      <w:divBdr>
        <w:top w:val="none" w:sz="0" w:space="0" w:color="auto"/>
        <w:left w:val="none" w:sz="0" w:space="0" w:color="auto"/>
        <w:bottom w:val="none" w:sz="0" w:space="0" w:color="auto"/>
        <w:right w:val="none" w:sz="0" w:space="0" w:color="auto"/>
      </w:divBdr>
    </w:div>
    <w:div w:id="75447400">
      <w:bodyDiv w:val="1"/>
      <w:marLeft w:val="0"/>
      <w:marRight w:val="0"/>
      <w:marTop w:val="0"/>
      <w:marBottom w:val="0"/>
      <w:divBdr>
        <w:top w:val="none" w:sz="0" w:space="0" w:color="auto"/>
        <w:left w:val="none" w:sz="0" w:space="0" w:color="auto"/>
        <w:bottom w:val="none" w:sz="0" w:space="0" w:color="auto"/>
        <w:right w:val="none" w:sz="0" w:space="0" w:color="auto"/>
      </w:divBdr>
    </w:div>
    <w:div w:id="75591368">
      <w:bodyDiv w:val="1"/>
      <w:marLeft w:val="0"/>
      <w:marRight w:val="0"/>
      <w:marTop w:val="0"/>
      <w:marBottom w:val="0"/>
      <w:divBdr>
        <w:top w:val="none" w:sz="0" w:space="0" w:color="auto"/>
        <w:left w:val="none" w:sz="0" w:space="0" w:color="auto"/>
        <w:bottom w:val="none" w:sz="0" w:space="0" w:color="auto"/>
        <w:right w:val="none" w:sz="0" w:space="0" w:color="auto"/>
      </w:divBdr>
    </w:div>
    <w:div w:id="87509228">
      <w:bodyDiv w:val="1"/>
      <w:marLeft w:val="0"/>
      <w:marRight w:val="0"/>
      <w:marTop w:val="0"/>
      <w:marBottom w:val="0"/>
      <w:divBdr>
        <w:top w:val="none" w:sz="0" w:space="0" w:color="auto"/>
        <w:left w:val="none" w:sz="0" w:space="0" w:color="auto"/>
        <w:bottom w:val="none" w:sz="0" w:space="0" w:color="auto"/>
        <w:right w:val="none" w:sz="0" w:space="0" w:color="auto"/>
      </w:divBdr>
      <w:divsChild>
        <w:div w:id="1263758354">
          <w:marLeft w:val="547"/>
          <w:marRight w:val="0"/>
          <w:marTop w:val="58"/>
          <w:marBottom w:val="0"/>
          <w:divBdr>
            <w:top w:val="none" w:sz="0" w:space="0" w:color="auto"/>
            <w:left w:val="none" w:sz="0" w:space="0" w:color="auto"/>
            <w:bottom w:val="none" w:sz="0" w:space="0" w:color="auto"/>
            <w:right w:val="none" w:sz="0" w:space="0" w:color="auto"/>
          </w:divBdr>
        </w:div>
      </w:divsChild>
    </w:div>
    <w:div w:id="96827202">
      <w:bodyDiv w:val="1"/>
      <w:marLeft w:val="0"/>
      <w:marRight w:val="0"/>
      <w:marTop w:val="0"/>
      <w:marBottom w:val="0"/>
      <w:divBdr>
        <w:top w:val="none" w:sz="0" w:space="0" w:color="auto"/>
        <w:left w:val="none" w:sz="0" w:space="0" w:color="auto"/>
        <w:bottom w:val="none" w:sz="0" w:space="0" w:color="auto"/>
        <w:right w:val="none" w:sz="0" w:space="0" w:color="auto"/>
      </w:divBdr>
    </w:div>
    <w:div w:id="102652500">
      <w:bodyDiv w:val="1"/>
      <w:marLeft w:val="0"/>
      <w:marRight w:val="0"/>
      <w:marTop w:val="0"/>
      <w:marBottom w:val="0"/>
      <w:divBdr>
        <w:top w:val="none" w:sz="0" w:space="0" w:color="auto"/>
        <w:left w:val="none" w:sz="0" w:space="0" w:color="auto"/>
        <w:bottom w:val="none" w:sz="0" w:space="0" w:color="auto"/>
        <w:right w:val="none" w:sz="0" w:space="0" w:color="auto"/>
      </w:divBdr>
    </w:div>
    <w:div w:id="107550938">
      <w:bodyDiv w:val="1"/>
      <w:marLeft w:val="0"/>
      <w:marRight w:val="0"/>
      <w:marTop w:val="0"/>
      <w:marBottom w:val="0"/>
      <w:divBdr>
        <w:top w:val="none" w:sz="0" w:space="0" w:color="auto"/>
        <w:left w:val="none" w:sz="0" w:space="0" w:color="auto"/>
        <w:bottom w:val="none" w:sz="0" w:space="0" w:color="auto"/>
        <w:right w:val="none" w:sz="0" w:space="0" w:color="auto"/>
      </w:divBdr>
    </w:div>
    <w:div w:id="110637524">
      <w:bodyDiv w:val="1"/>
      <w:marLeft w:val="0"/>
      <w:marRight w:val="0"/>
      <w:marTop w:val="0"/>
      <w:marBottom w:val="0"/>
      <w:divBdr>
        <w:top w:val="none" w:sz="0" w:space="0" w:color="auto"/>
        <w:left w:val="none" w:sz="0" w:space="0" w:color="auto"/>
        <w:bottom w:val="none" w:sz="0" w:space="0" w:color="auto"/>
        <w:right w:val="none" w:sz="0" w:space="0" w:color="auto"/>
      </w:divBdr>
      <w:divsChild>
        <w:div w:id="92291607">
          <w:marLeft w:val="547"/>
          <w:marRight w:val="0"/>
          <w:marTop w:val="96"/>
          <w:marBottom w:val="0"/>
          <w:divBdr>
            <w:top w:val="none" w:sz="0" w:space="0" w:color="auto"/>
            <w:left w:val="none" w:sz="0" w:space="0" w:color="auto"/>
            <w:bottom w:val="none" w:sz="0" w:space="0" w:color="auto"/>
            <w:right w:val="none" w:sz="0" w:space="0" w:color="auto"/>
          </w:divBdr>
        </w:div>
      </w:divsChild>
    </w:div>
    <w:div w:id="116417943">
      <w:bodyDiv w:val="1"/>
      <w:marLeft w:val="0"/>
      <w:marRight w:val="0"/>
      <w:marTop w:val="0"/>
      <w:marBottom w:val="0"/>
      <w:divBdr>
        <w:top w:val="none" w:sz="0" w:space="0" w:color="auto"/>
        <w:left w:val="none" w:sz="0" w:space="0" w:color="auto"/>
        <w:bottom w:val="none" w:sz="0" w:space="0" w:color="auto"/>
        <w:right w:val="none" w:sz="0" w:space="0" w:color="auto"/>
      </w:divBdr>
    </w:div>
    <w:div w:id="128516117">
      <w:bodyDiv w:val="1"/>
      <w:marLeft w:val="0"/>
      <w:marRight w:val="0"/>
      <w:marTop w:val="0"/>
      <w:marBottom w:val="0"/>
      <w:divBdr>
        <w:top w:val="none" w:sz="0" w:space="0" w:color="auto"/>
        <w:left w:val="none" w:sz="0" w:space="0" w:color="auto"/>
        <w:bottom w:val="none" w:sz="0" w:space="0" w:color="auto"/>
        <w:right w:val="none" w:sz="0" w:space="0" w:color="auto"/>
      </w:divBdr>
      <w:divsChild>
        <w:div w:id="1841384523">
          <w:marLeft w:val="547"/>
          <w:marRight w:val="0"/>
          <w:marTop w:val="115"/>
          <w:marBottom w:val="0"/>
          <w:divBdr>
            <w:top w:val="none" w:sz="0" w:space="0" w:color="auto"/>
            <w:left w:val="none" w:sz="0" w:space="0" w:color="auto"/>
            <w:bottom w:val="none" w:sz="0" w:space="0" w:color="auto"/>
            <w:right w:val="none" w:sz="0" w:space="0" w:color="auto"/>
          </w:divBdr>
        </w:div>
      </w:divsChild>
    </w:div>
    <w:div w:id="155922822">
      <w:bodyDiv w:val="1"/>
      <w:marLeft w:val="0"/>
      <w:marRight w:val="0"/>
      <w:marTop w:val="0"/>
      <w:marBottom w:val="0"/>
      <w:divBdr>
        <w:top w:val="none" w:sz="0" w:space="0" w:color="auto"/>
        <w:left w:val="none" w:sz="0" w:space="0" w:color="auto"/>
        <w:bottom w:val="none" w:sz="0" w:space="0" w:color="auto"/>
        <w:right w:val="none" w:sz="0" w:space="0" w:color="auto"/>
      </w:divBdr>
    </w:div>
    <w:div w:id="159009531">
      <w:bodyDiv w:val="1"/>
      <w:marLeft w:val="0"/>
      <w:marRight w:val="0"/>
      <w:marTop w:val="0"/>
      <w:marBottom w:val="0"/>
      <w:divBdr>
        <w:top w:val="none" w:sz="0" w:space="0" w:color="auto"/>
        <w:left w:val="none" w:sz="0" w:space="0" w:color="auto"/>
        <w:bottom w:val="none" w:sz="0" w:space="0" w:color="auto"/>
        <w:right w:val="none" w:sz="0" w:space="0" w:color="auto"/>
      </w:divBdr>
    </w:div>
    <w:div w:id="162206640">
      <w:bodyDiv w:val="1"/>
      <w:marLeft w:val="0"/>
      <w:marRight w:val="0"/>
      <w:marTop w:val="0"/>
      <w:marBottom w:val="0"/>
      <w:divBdr>
        <w:top w:val="none" w:sz="0" w:space="0" w:color="auto"/>
        <w:left w:val="none" w:sz="0" w:space="0" w:color="auto"/>
        <w:bottom w:val="none" w:sz="0" w:space="0" w:color="auto"/>
        <w:right w:val="none" w:sz="0" w:space="0" w:color="auto"/>
      </w:divBdr>
    </w:div>
    <w:div w:id="177431342">
      <w:bodyDiv w:val="1"/>
      <w:marLeft w:val="0"/>
      <w:marRight w:val="0"/>
      <w:marTop w:val="0"/>
      <w:marBottom w:val="0"/>
      <w:divBdr>
        <w:top w:val="none" w:sz="0" w:space="0" w:color="auto"/>
        <w:left w:val="none" w:sz="0" w:space="0" w:color="auto"/>
        <w:bottom w:val="none" w:sz="0" w:space="0" w:color="auto"/>
        <w:right w:val="none" w:sz="0" w:space="0" w:color="auto"/>
      </w:divBdr>
    </w:div>
    <w:div w:id="182744096">
      <w:bodyDiv w:val="1"/>
      <w:marLeft w:val="0"/>
      <w:marRight w:val="0"/>
      <w:marTop w:val="0"/>
      <w:marBottom w:val="0"/>
      <w:divBdr>
        <w:top w:val="none" w:sz="0" w:space="0" w:color="auto"/>
        <w:left w:val="none" w:sz="0" w:space="0" w:color="auto"/>
        <w:bottom w:val="none" w:sz="0" w:space="0" w:color="auto"/>
        <w:right w:val="none" w:sz="0" w:space="0" w:color="auto"/>
      </w:divBdr>
    </w:div>
    <w:div w:id="193421807">
      <w:bodyDiv w:val="1"/>
      <w:marLeft w:val="0"/>
      <w:marRight w:val="0"/>
      <w:marTop w:val="0"/>
      <w:marBottom w:val="0"/>
      <w:divBdr>
        <w:top w:val="none" w:sz="0" w:space="0" w:color="auto"/>
        <w:left w:val="none" w:sz="0" w:space="0" w:color="auto"/>
        <w:bottom w:val="none" w:sz="0" w:space="0" w:color="auto"/>
        <w:right w:val="none" w:sz="0" w:space="0" w:color="auto"/>
      </w:divBdr>
    </w:div>
    <w:div w:id="202981749">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44269980">
      <w:bodyDiv w:val="1"/>
      <w:marLeft w:val="0"/>
      <w:marRight w:val="0"/>
      <w:marTop w:val="0"/>
      <w:marBottom w:val="0"/>
      <w:divBdr>
        <w:top w:val="none" w:sz="0" w:space="0" w:color="auto"/>
        <w:left w:val="none" w:sz="0" w:space="0" w:color="auto"/>
        <w:bottom w:val="none" w:sz="0" w:space="0" w:color="auto"/>
        <w:right w:val="none" w:sz="0" w:space="0" w:color="auto"/>
      </w:divBdr>
    </w:div>
    <w:div w:id="244656059">
      <w:bodyDiv w:val="1"/>
      <w:marLeft w:val="0"/>
      <w:marRight w:val="0"/>
      <w:marTop w:val="0"/>
      <w:marBottom w:val="0"/>
      <w:divBdr>
        <w:top w:val="none" w:sz="0" w:space="0" w:color="auto"/>
        <w:left w:val="none" w:sz="0" w:space="0" w:color="auto"/>
        <w:bottom w:val="none" w:sz="0" w:space="0" w:color="auto"/>
        <w:right w:val="none" w:sz="0" w:space="0" w:color="auto"/>
      </w:divBdr>
    </w:div>
    <w:div w:id="248735426">
      <w:bodyDiv w:val="1"/>
      <w:marLeft w:val="0"/>
      <w:marRight w:val="0"/>
      <w:marTop w:val="0"/>
      <w:marBottom w:val="0"/>
      <w:divBdr>
        <w:top w:val="none" w:sz="0" w:space="0" w:color="auto"/>
        <w:left w:val="none" w:sz="0" w:space="0" w:color="auto"/>
        <w:bottom w:val="none" w:sz="0" w:space="0" w:color="auto"/>
        <w:right w:val="none" w:sz="0" w:space="0" w:color="auto"/>
      </w:divBdr>
    </w:div>
    <w:div w:id="268318673">
      <w:bodyDiv w:val="1"/>
      <w:marLeft w:val="0"/>
      <w:marRight w:val="0"/>
      <w:marTop w:val="0"/>
      <w:marBottom w:val="0"/>
      <w:divBdr>
        <w:top w:val="none" w:sz="0" w:space="0" w:color="auto"/>
        <w:left w:val="none" w:sz="0" w:space="0" w:color="auto"/>
        <w:bottom w:val="none" w:sz="0" w:space="0" w:color="auto"/>
        <w:right w:val="none" w:sz="0" w:space="0" w:color="auto"/>
      </w:divBdr>
    </w:div>
    <w:div w:id="268901984">
      <w:bodyDiv w:val="1"/>
      <w:marLeft w:val="0"/>
      <w:marRight w:val="0"/>
      <w:marTop w:val="0"/>
      <w:marBottom w:val="0"/>
      <w:divBdr>
        <w:top w:val="none" w:sz="0" w:space="0" w:color="auto"/>
        <w:left w:val="none" w:sz="0" w:space="0" w:color="auto"/>
        <w:bottom w:val="none" w:sz="0" w:space="0" w:color="auto"/>
        <w:right w:val="none" w:sz="0" w:space="0" w:color="auto"/>
      </w:divBdr>
    </w:div>
    <w:div w:id="281766310">
      <w:bodyDiv w:val="1"/>
      <w:marLeft w:val="0"/>
      <w:marRight w:val="0"/>
      <w:marTop w:val="0"/>
      <w:marBottom w:val="0"/>
      <w:divBdr>
        <w:top w:val="none" w:sz="0" w:space="0" w:color="auto"/>
        <w:left w:val="none" w:sz="0" w:space="0" w:color="auto"/>
        <w:bottom w:val="none" w:sz="0" w:space="0" w:color="auto"/>
        <w:right w:val="none" w:sz="0" w:space="0" w:color="auto"/>
      </w:divBdr>
    </w:div>
    <w:div w:id="284120836">
      <w:bodyDiv w:val="1"/>
      <w:marLeft w:val="0"/>
      <w:marRight w:val="0"/>
      <w:marTop w:val="0"/>
      <w:marBottom w:val="0"/>
      <w:divBdr>
        <w:top w:val="none" w:sz="0" w:space="0" w:color="auto"/>
        <w:left w:val="none" w:sz="0" w:space="0" w:color="auto"/>
        <w:bottom w:val="none" w:sz="0" w:space="0" w:color="auto"/>
        <w:right w:val="none" w:sz="0" w:space="0" w:color="auto"/>
      </w:divBdr>
    </w:div>
    <w:div w:id="349649382">
      <w:bodyDiv w:val="1"/>
      <w:marLeft w:val="0"/>
      <w:marRight w:val="0"/>
      <w:marTop w:val="0"/>
      <w:marBottom w:val="0"/>
      <w:divBdr>
        <w:top w:val="none" w:sz="0" w:space="0" w:color="auto"/>
        <w:left w:val="none" w:sz="0" w:space="0" w:color="auto"/>
        <w:bottom w:val="none" w:sz="0" w:space="0" w:color="auto"/>
        <w:right w:val="none" w:sz="0" w:space="0" w:color="auto"/>
      </w:divBdr>
    </w:div>
    <w:div w:id="356083682">
      <w:bodyDiv w:val="1"/>
      <w:marLeft w:val="0"/>
      <w:marRight w:val="0"/>
      <w:marTop w:val="0"/>
      <w:marBottom w:val="0"/>
      <w:divBdr>
        <w:top w:val="none" w:sz="0" w:space="0" w:color="auto"/>
        <w:left w:val="none" w:sz="0" w:space="0" w:color="auto"/>
        <w:bottom w:val="none" w:sz="0" w:space="0" w:color="auto"/>
        <w:right w:val="none" w:sz="0" w:space="0" w:color="auto"/>
      </w:divBdr>
    </w:div>
    <w:div w:id="376710754">
      <w:bodyDiv w:val="1"/>
      <w:marLeft w:val="0"/>
      <w:marRight w:val="0"/>
      <w:marTop w:val="0"/>
      <w:marBottom w:val="0"/>
      <w:divBdr>
        <w:top w:val="none" w:sz="0" w:space="0" w:color="auto"/>
        <w:left w:val="none" w:sz="0" w:space="0" w:color="auto"/>
        <w:bottom w:val="none" w:sz="0" w:space="0" w:color="auto"/>
        <w:right w:val="none" w:sz="0" w:space="0" w:color="auto"/>
      </w:divBdr>
    </w:div>
    <w:div w:id="398093700">
      <w:bodyDiv w:val="1"/>
      <w:marLeft w:val="0"/>
      <w:marRight w:val="0"/>
      <w:marTop w:val="0"/>
      <w:marBottom w:val="0"/>
      <w:divBdr>
        <w:top w:val="none" w:sz="0" w:space="0" w:color="auto"/>
        <w:left w:val="none" w:sz="0" w:space="0" w:color="auto"/>
        <w:bottom w:val="none" w:sz="0" w:space="0" w:color="auto"/>
        <w:right w:val="none" w:sz="0" w:space="0" w:color="auto"/>
      </w:divBdr>
    </w:div>
    <w:div w:id="401176559">
      <w:bodyDiv w:val="1"/>
      <w:marLeft w:val="0"/>
      <w:marRight w:val="0"/>
      <w:marTop w:val="0"/>
      <w:marBottom w:val="0"/>
      <w:divBdr>
        <w:top w:val="none" w:sz="0" w:space="0" w:color="auto"/>
        <w:left w:val="none" w:sz="0" w:space="0" w:color="auto"/>
        <w:bottom w:val="none" w:sz="0" w:space="0" w:color="auto"/>
        <w:right w:val="none" w:sz="0" w:space="0" w:color="auto"/>
      </w:divBdr>
    </w:div>
    <w:div w:id="405567190">
      <w:bodyDiv w:val="1"/>
      <w:marLeft w:val="0"/>
      <w:marRight w:val="0"/>
      <w:marTop w:val="0"/>
      <w:marBottom w:val="0"/>
      <w:divBdr>
        <w:top w:val="none" w:sz="0" w:space="0" w:color="auto"/>
        <w:left w:val="none" w:sz="0" w:space="0" w:color="auto"/>
        <w:bottom w:val="none" w:sz="0" w:space="0" w:color="auto"/>
        <w:right w:val="none" w:sz="0" w:space="0" w:color="auto"/>
      </w:divBdr>
      <w:divsChild>
        <w:div w:id="971793122">
          <w:marLeft w:val="0"/>
          <w:marRight w:val="0"/>
          <w:marTop w:val="0"/>
          <w:marBottom w:val="0"/>
          <w:divBdr>
            <w:top w:val="none" w:sz="0" w:space="0" w:color="auto"/>
            <w:left w:val="none" w:sz="0" w:space="0" w:color="auto"/>
            <w:bottom w:val="none" w:sz="0" w:space="0" w:color="auto"/>
            <w:right w:val="none" w:sz="0" w:space="0" w:color="auto"/>
          </w:divBdr>
        </w:div>
      </w:divsChild>
    </w:div>
    <w:div w:id="408309575">
      <w:bodyDiv w:val="1"/>
      <w:marLeft w:val="0"/>
      <w:marRight w:val="0"/>
      <w:marTop w:val="0"/>
      <w:marBottom w:val="0"/>
      <w:divBdr>
        <w:top w:val="none" w:sz="0" w:space="0" w:color="auto"/>
        <w:left w:val="none" w:sz="0" w:space="0" w:color="auto"/>
        <w:bottom w:val="none" w:sz="0" w:space="0" w:color="auto"/>
        <w:right w:val="none" w:sz="0" w:space="0" w:color="auto"/>
      </w:divBdr>
    </w:div>
    <w:div w:id="410011872">
      <w:bodyDiv w:val="1"/>
      <w:marLeft w:val="0"/>
      <w:marRight w:val="0"/>
      <w:marTop w:val="0"/>
      <w:marBottom w:val="0"/>
      <w:divBdr>
        <w:top w:val="none" w:sz="0" w:space="0" w:color="auto"/>
        <w:left w:val="none" w:sz="0" w:space="0" w:color="auto"/>
        <w:bottom w:val="none" w:sz="0" w:space="0" w:color="auto"/>
        <w:right w:val="none" w:sz="0" w:space="0" w:color="auto"/>
      </w:divBdr>
    </w:div>
    <w:div w:id="417143601">
      <w:bodyDiv w:val="1"/>
      <w:marLeft w:val="0"/>
      <w:marRight w:val="0"/>
      <w:marTop w:val="0"/>
      <w:marBottom w:val="0"/>
      <w:divBdr>
        <w:top w:val="none" w:sz="0" w:space="0" w:color="auto"/>
        <w:left w:val="none" w:sz="0" w:space="0" w:color="auto"/>
        <w:bottom w:val="none" w:sz="0" w:space="0" w:color="auto"/>
        <w:right w:val="none" w:sz="0" w:space="0" w:color="auto"/>
      </w:divBdr>
    </w:div>
    <w:div w:id="419713835">
      <w:bodyDiv w:val="1"/>
      <w:marLeft w:val="0"/>
      <w:marRight w:val="0"/>
      <w:marTop w:val="0"/>
      <w:marBottom w:val="0"/>
      <w:divBdr>
        <w:top w:val="none" w:sz="0" w:space="0" w:color="auto"/>
        <w:left w:val="none" w:sz="0" w:space="0" w:color="auto"/>
        <w:bottom w:val="none" w:sz="0" w:space="0" w:color="auto"/>
        <w:right w:val="none" w:sz="0" w:space="0" w:color="auto"/>
      </w:divBdr>
    </w:div>
    <w:div w:id="431630594">
      <w:bodyDiv w:val="1"/>
      <w:marLeft w:val="0"/>
      <w:marRight w:val="0"/>
      <w:marTop w:val="0"/>
      <w:marBottom w:val="0"/>
      <w:divBdr>
        <w:top w:val="none" w:sz="0" w:space="0" w:color="auto"/>
        <w:left w:val="none" w:sz="0" w:space="0" w:color="auto"/>
        <w:bottom w:val="none" w:sz="0" w:space="0" w:color="auto"/>
        <w:right w:val="none" w:sz="0" w:space="0" w:color="auto"/>
      </w:divBdr>
    </w:div>
    <w:div w:id="449059447">
      <w:bodyDiv w:val="1"/>
      <w:marLeft w:val="0"/>
      <w:marRight w:val="0"/>
      <w:marTop w:val="0"/>
      <w:marBottom w:val="0"/>
      <w:divBdr>
        <w:top w:val="none" w:sz="0" w:space="0" w:color="auto"/>
        <w:left w:val="none" w:sz="0" w:space="0" w:color="auto"/>
        <w:bottom w:val="none" w:sz="0" w:space="0" w:color="auto"/>
        <w:right w:val="none" w:sz="0" w:space="0" w:color="auto"/>
      </w:divBdr>
    </w:div>
    <w:div w:id="449134748">
      <w:bodyDiv w:val="1"/>
      <w:marLeft w:val="0"/>
      <w:marRight w:val="0"/>
      <w:marTop w:val="0"/>
      <w:marBottom w:val="0"/>
      <w:divBdr>
        <w:top w:val="none" w:sz="0" w:space="0" w:color="auto"/>
        <w:left w:val="none" w:sz="0" w:space="0" w:color="auto"/>
        <w:bottom w:val="none" w:sz="0" w:space="0" w:color="auto"/>
        <w:right w:val="none" w:sz="0" w:space="0" w:color="auto"/>
      </w:divBdr>
    </w:div>
    <w:div w:id="450789374">
      <w:bodyDiv w:val="1"/>
      <w:marLeft w:val="0"/>
      <w:marRight w:val="0"/>
      <w:marTop w:val="0"/>
      <w:marBottom w:val="0"/>
      <w:divBdr>
        <w:top w:val="none" w:sz="0" w:space="0" w:color="auto"/>
        <w:left w:val="none" w:sz="0" w:space="0" w:color="auto"/>
        <w:bottom w:val="none" w:sz="0" w:space="0" w:color="auto"/>
        <w:right w:val="none" w:sz="0" w:space="0" w:color="auto"/>
      </w:divBdr>
    </w:div>
    <w:div w:id="474680758">
      <w:bodyDiv w:val="1"/>
      <w:marLeft w:val="0"/>
      <w:marRight w:val="0"/>
      <w:marTop w:val="0"/>
      <w:marBottom w:val="0"/>
      <w:divBdr>
        <w:top w:val="none" w:sz="0" w:space="0" w:color="auto"/>
        <w:left w:val="none" w:sz="0" w:space="0" w:color="auto"/>
        <w:bottom w:val="none" w:sz="0" w:space="0" w:color="auto"/>
        <w:right w:val="none" w:sz="0" w:space="0" w:color="auto"/>
      </w:divBdr>
    </w:div>
    <w:div w:id="475612182">
      <w:bodyDiv w:val="1"/>
      <w:marLeft w:val="0"/>
      <w:marRight w:val="0"/>
      <w:marTop w:val="0"/>
      <w:marBottom w:val="0"/>
      <w:divBdr>
        <w:top w:val="none" w:sz="0" w:space="0" w:color="auto"/>
        <w:left w:val="none" w:sz="0" w:space="0" w:color="auto"/>
        <w:bottom w:val="none" w:sz="0" w:space="0" w:color="auto"/>
        <w:right w:val="none" w:sz="0" w:space="0" w:color="auto"/>
      </w:divBdr>
    </w:div>
    <w:div w:id="481124656">
      <w:bodyDiv w:val="1"/>
      <w:marLeft w:val="0"/>
      <w:marRight w:val="0"/>
      <w:marTop w:val="0"/>
      <w:marBottom w:val="0"/>
      <w:divBdr>
        <w:top w:val="none" w:sz="0" w:space="0" w:color="auto"/>
        <w:left w:val="none" w:sz="0" w:space="0" w:color="auto"/>
        <w:bottom w:val="none" w:sz="0" w:space="0" w:color="auto"/>
        <w:right w:val="none" w:sz="0" w:space="0" w:color="auto"/>
      </w:divBdr>
    </w:div>
    <w:div w:id="489295396">
      <w:bodyDiv w:val="1"/>
      <w:marLeft w:val="0"/>
      <w:marRight w:val="0"/>
      <w:marTop w:val="0"/>
      <w:marBottom w:val="0"/>
      <w:divBdr>
        <w:top w:val="none" w:sz="0" w:space="0" w:color="auto"/>
        <w:left w:val="none" w:sz="0" w:space="0" w:color="auto"/>
        <w:bottom w:val="none" w:sz="0" w:space="0" w:color="auto"/>
        <w:right w:val="none" w:sz="0" w:space="0" w:color="auto"/>
      </w:divBdr>
    </w:div>
    <w:div w:id="499733314">
      <w:bodyDiv w:val="1"/>
      <w:marLeft w:val="0"/>
      <w:marRight w:val="0"/>
      <w:marTop w:val="0"/>
      <w:marBottom w:val="0"/>
      <w:divBdr>
        <w:top w:val="none" w:sz="0" w:space="0" w:color="auto"/>
        <w:left w:val="none" w:sz="0" w:space="0" w:color="auto"/>
        <w:bottom w:val="none" w:sz="0" w:space="0" w:color="auto"/>
        <w:right w:val="none" w:sz="0" w:space="0" w:color="auto"/>
      </w:divBdr>
    </w:div>
    <w:div w:id="508714636">
      <w:bodyDiv w:val="1"/>
      <w:marLeft w:val="0"/>
      <w:marRight w:val="0"/>
      <w:marTop w:val="0"/>
      <w:marBottom w:val="0"/>
      <w:divBdr>
        <w:top w:val="none" w:sz="0" w:space="0" w:color="auto"/>
        <w:left w:val="none" w:sz="0" w:space="0" w:color="auto"/>
        <w:bottom w:val="none" w:sz="0" w:space="0" w:color="auto"/>
        <w:right w:val="none" w:sz="0" w:space="0" w:color="auto"/>
      </w:divBdr>
    </w:div>
    <w:div w:id="513571477">
      <w:bodyDiv w:val="1"/>
      <w:marLeft w:val="0"/>
      <w:marRight w:val="0"/>
      <w:marTop w:val="0"/>
      <w:marBottom w:val="0"/>
      <w:divBdr>
        <w:top w:val="none" w:sz="0" w:space="0" w:color="auto"/>
        <w:left w:val="none" w:sz="0" w:space="0" w:color="auto"/>
        <w:bottom w:val="none" w:sz="0" w:space="0" w:color="auto"/>
        <w:right w:val="none" w:sz="0" w:space="0" w:color="auto"/>
      </w:divBdr>
    </w:div>
    <w:div w:id="523833608">
      <w:bodyDiv w:val="1"/>
      <w:marLeft w:val="0"/>
      <w:marRight w:val="0"/>
      <w:marTop w:val="0"/>
      <w:marBottom w:val="0"/>
      <w:divBdr>
        <w:top w:val="none" w:sz="0" w:space="0" w:color="auto"/>
        <w:left w:val="none" w:sz="0" w:space="0" w:color="auto"/>
        <w:bottom w:val="none" w:sz="0" w:space="0" w:color="auto"/>
        <w:right w:val="none" w:sz="0" w:space="0" w:color="auto"/>
      </w:divBdr>
    </w:div>
    <w:div w:id="531842320">
      <w:bodyDiv w:val="1"/>
      <w:marLeft w:val="0"/>
      <w:marRight w:val="0"/>
      <w:marTop w:val="0"/>
      <w:marBottom w:val="0"/>
      <w:divBdr>
        <w:top w:val="none" w:sz="0" w:space="0" w:color="auto"/>
        <w:left w:val="none" w:sz="0" w:space="0" w:color="auto"/>
        <w:bottom w:val="none" w:sz="0" w:space="0" w:color="auto"/>
        <w:right w:val="none" w:sz="0" w:space="0" w:color="auto"/>
      </w:divBdr>
    </w:div>
    <w:div w:id="546380649">
      <w:bodyDiv w:val="1"/>
      <w:marLeft w:val="0"/>
      <w:marRight w:val="0"/>
      <w:marTop w:val="0"/>
      <w:marBottom w:val="0"/>
      <w:divBdr>
        <w:top w:val="none" w:sz="0" w:space="0" w:color="auto"/>
        <w:left w:val="none" w:sz="0" w:space="0" w:color="auto"/>
        <w:bottom w:val="none" w:sz="0" w:space="0" w:color="auto"/>
        <w:right w:val="none" w:sz="0" w:space="0" w:color="auto"/>
      </w:divBdr>
    </w:div>
    <w:div w:id="552040049">
      <w:bodyDiv w:val="1"/>
      <w:marLeft w:val="0"/>
      <w:marRight w:val="0"/>
      <w:marTop w:val="0"/>
      <w:marBottom w:val="0"/>
      <w:divBdr>
        <w:top w:val="none" w:sz="0" w:space="0" w:color="auto"/>
        <w:left w:val="none" w:sz="0" w:space="0" w:color="auto"/>
        <w:bottom w:val="none" w:sz="0" w:space="0" w:color="auto"/>
        <w:right w:val="none" w:sz="0" w:space="0" w:color="auto"/>
      </w:divBdr>
    </w:div>
    <w:div w:id="565841325">
      <w:bodyDiv w:val="1"/>
      <w:marLeft w:val="0"/>
      <w:marRight w:val="0"/>
      <w:marTop w:val="0"/>
      <w:marBottom w:val="0"/>
      <w:divBdr>
        <w:top w:val="none" w:sz="0" w:space="0" w:color="auto"/>
        <w:left w:val="none" w:sz="0" w:space="0" w:color="auto"/>
        <w:bottom w:val="none" w:sz="0" w:space="0" w:color="auto"/>
        <w:right w:val="none" w:sz="0" w:space="0" w:color="auto"/>
      </w:divBdr>
    </w:div>
    <w:div w:id="571811750">
      <w:bodyDiv w:val="1"/>
      <w:marLeft w:val="0"/>
      <w:marRight w:val="0"/>
      <w:marTop w:val="0"/>
      <w:marBottom w:val="0"/>
      <w:divBdr>
        <w:top w:val="none" w:sz="0" w:space="0" w:color="auto"/>
        <w:left w:val="none" w:sz="0" w:space="0" w:color="auto"/>
        <w:bottom w:val="none" w:sz="0" w:space="0" w:color="auto"/>
        <w:right w:val="none" w:sz="0" w:space="0" w:color="auto"/>
      </w:divBdr>
    </w:div>
    <w:div w:id="594173366">
      <w:bodyDiv w:val="1"/>
      <w:marLeft w:val="0"/>
      <w:marRight w:val="0"/>
      <w:marTop w:val="0"/>
      <w:marBottom w:val="0"/>
      <w:divBdr>
        <w:top w:val="none" w:sz="0" w:space="0" w:color="auto"/>
        <w:left w:val="none" w:sz="0" w:space="0" w:color="auto"/>
        <w:bottom w:val="none" w:sz="0" w:space="0" w:color="auto"/>
        <w:right w:val="none" w:sz="0" w:space="0" w:color="auto"/>
      </w:divBdr>
    </w:div>
    <w:div w:id="623120244">
      <w:bodyDiv w:val="1"/>
      <w:marLeft w:val="0"/>
      <w:marRight w:val="0"/>
      <w:marTop w:val="0"/>
      <w:marBottom w:val="0"/>
      <w:divBdr>
        <w:top w:val="none" w:sz="0" w:space="0" w:color="auto"/>
        <w:left w:val="none" w:sz="0" w:space="0" w:color="auto"/>
        <w:bottom w:val="none" w:sz="0" w:space="0" w:color="auto"/>
        <w:right w:val="none" w:sz="0" w:space="0" w:color="auto"/>
      </w:divBdr>
    </w:div>
    <w:div w:id="626011271">
      <w:bodyDiv w:val="1"/>
      <w:marLeft w:val="0"/>
      <w:marRight w:val="0"/>
      <w:marTop w:val="0"/>
      <w:marBottom w:val="0"/>
      <w:divBdr>
        <w:top w:val="none" w:sz="0" w:space="0" w:color="auto"/>
        <w:left w:val="none" w:sz="0" w:space="0" w:color="auto"/>
        <w:bottom w:val="none" w:sz="0" w:space="0" w:color="auto"/>
        <w:right w:val="none" w:sz="0" w:space="0" w:color="auto"/>
      </w:divBdr>
    </w:div>
    <w:div w:id="628633225">
      <w:bodyDiv w:val="1"/>
      <w:marLeft w:val="0"/>
      <w:marRight w:val="0"/>
      <w:marTop w:val="0"/>
      <w:marBottom w:val="0"/>
      <w:divBdr>
        <w:top w:val="none" w:sz="0" w:space="0" w:color="auto"/>
        <w:left w:val="none" w:sz="0" w:space="0" w:color="auto"/>
        <w:bottom w:val="none" w:sz="0" w:space="0" w:color="auto"/>
        <w:right w:val="none" w:sz="0" w:space="0" w:color="auto"/>
      </w:divBdr>
    </w:div>
    <w:div w:id="630747038">
      <w:bodyDiv w:val="1"/>
      <w:marLeft w:val="0"/>
      <w:marRight w:val="0"/>
      <w:marTop w:val="0"/>
      <w:marBottom w:val="0"/>
      <w:divBdr>
        <w:top w:val="none" w:sz="0" w:space="0" w:color="auto"/>
        <w:left w:val="none" w:sz="0" w:space="0" w:color="auto"/>
        <w:bottom w:val="none" w:sz="0" w:space="0" w:color="auto"/>
        <w:right w:val="none" w:sz="0" w:space="0" w:color="auto"/>
      </w:divBdr>
    </w:div>
    <w:div w:id="639002051">
      <w:bodyDiv w:val="1"/>
      <w:marLeft w:val="0"/>
      <w:marRight w:val="0"/>
      <w:marTop w:val="0"/>
      <w:marBottom w:val="0"/>
      <w:divBdr>
        <w:top w:val="none" w:sz="0" w:space="0" w:color="auto"/>
        <w:left w:val="none" w:sz="0" w:space="0" w:color="auto"/>
        <w:bottom w:val="none" w:sz="0" w:space="0" w:color="auto"/>
        <w:right w:val="none" w:sz="0" w:space="0" w:color="auto"/>
      </w:divBdr>
    </w:div>
    <w:div w:id="640695223">
      <w:bodyDiv w:val="1"/>
      <w:marLeft w:val="0"/>
      <w:marRight w:val="0"/>
      <w:marTop w:val="0"/>
      <w:marBottom w:val="0"/>
      <w:divBdr>
        <w:top w:val="none" w:sz="0" w:space="0" w:color="auto"/>
        <w:left w:val="none" w:sz="0" w:space="0" w:color="auto"/>
        <w:bottom w:val="none" w:sz="0" w:space="0" w:color="auto"/>
        <w:right w:val="none" w:sz="0" w:space="0" w:color="auto"/>
      </w:divBdr>
    </w:div>
    <w:div w:id="642731389">
      <w:bodyDiv w:val="1"/>
      <w:marLeft w:val="0"/>
      <w:marRight w:val="0"/>
      <w:marTop w:val="0"/>
      <w:marBottom w:val="0"/>
      <w:divBdr>
        <w:top w:val="none" w:sz="0" w:space="0" w:color="auto"/>
        <w:left w:val="none" w:sz="0" w:space="0" w:color="auto"/>
        <w:bottom w:val="none" w:sz="0" w:space="0" w:color="auto"/>
        <w:right w:val="none" w:sz="0" w:space="0" w:color="auto"/>
      </w:divBdr>
    </w:div>
    <w:div w:id="643579801">
      <w:bodyDiv w:val="1"/>
      <w:marLeft w:val="0"/>
      <w:marRight w:val="0"/>
      <w:marTop w:val="0"/>
      <w:marBottom w:val="0"/>
      <w:divBdr>
        <w:top w:val="none" w:sz="0" w:space="0" w:color="auto"/>
        <w:left w:val="none" w:sz="0" w:space="0" w:color="auto"/>
        <w:bottom w:val="none" w:sz="0" w:space="0" w:color="auto"/>
        <w:right w:val="none" w:sz="0" w:space="0" w:color="auto"/>
      </w:divBdr>
    </w:div>
    <w:div w:id="644891930">
      <w:bodyDiv w:val="1"/>
      <w:marLeft w:val="0"/>
      <w:marRight w:val="0"/>
      <w:marTop w:val="0"/>
      <w:marBottom w:val="0"/>
      <w:divBdr>
        <w:top w:val="none" w:sz="0" w:space="0" w:color="auto"/>
        <w:left w:val="none" w:sz="0" w:space="0" w:color="auto"/>
        <w:bottom w:val="none" w:sz="0" w:space="0" w:color="auto"/>
        <w:right w:val="none" w:sz="0" w:space="0" w:color="auto"/>
      </w:divBdr>
    </w:div>
    <w:div w:id="650403685">
      <w:bodyDiv w:val="1"/>
      <w:marLeft w:val="0"/>
      <w:marRight w:val="0"/>
      <w:marTop w:val="0"/>
      <w:marBottom w:val="0"/>
      <w:divBdr>
        <w:top w:val="none" w:sz="0" w:space="0" w:color="auto"/>
        <w:left w:val="none" w:sz="0" w:space="0" w:color="auto"/>
        <w:bottom w:val="none" w:sz="0" w:space="0" w:color="auto"/>
        <w:right w:val="none" w:sz="0" w:space="0" w:color="auto"/>
      </w:divBdr>
    </w:div>
    <w:div w:id="651833326">
      <w:bodyDiv w:val="1"/>
      <w:marLeft w:val="0"/>
      <w:marRight w:val="0"/>
      <w:marTop w:val="0"/>
      <w:marBottom w:val="0"/>
      <w:divBdr>
        <w:top w:val="none" w:sz="0" w:space="0" w:color="auto"/>
        <w:left w:val="none" w:sz="0" w:space="0" w:color="auto"/>
        <w:bottom w:val="none" w:sz="0" w:space="0" w:color="auto"/>
        <w:right w:val="none" w:sz="0" w:space="0" w:color="auto"/>
      </w:divBdr>
    </w:div>
    <w:div w:id="697465217">
      <w:bodyDiv w:val="1"/>
      <w:marLeft w:val="0"/>
      <w:marRight w:val="0"/>
      <w:marTop w:val="0"/>
      <w:marBottom w:val="0"/>
      <w:divBdr>
        <w:top w:val="none" w:sz="0" w:space="0" w:color="auto"/>
        <w:left w:val="none" w:sz="0" w:space="0" w:color="auto"/>
        <w:bottom w:val="none" w:sz="0" w:space="0" w:color="auto"/>
        <w:right w:val="none" w:sz="0" w:space="0" w:color="auto"/>
      </w:divBdr>
    </w:div>
    <w:div w:id="706028646">
      <w:bodyDiv w:val="1"/>
      <w:marLeft w:val="0"/>
      <w:marRight w:val="0"/>
      <w:marTop w:val="0"/>
      <w:marBottom w:val="0"/>
      <w:divBdr>
        <w:top w:val="none" w:sz="0" w:space="0" w:color="auto"/>
        <w:left w:val="none" w:sz="0" w:space="0" w:color="auto"/>
        <w:bottom w:val="none" w:sz="0" w:space="0" w:color="auto"/>
        <w:right w:val="none" w:sz="0" w:space="0" w:color="auto"/>
      </w:divBdr>
    </w:div>
    <w:div w:id="734625458">
      <w:bodyDiv w:val="1"/>
      <w:marLeft w:val="0"/>
      <w:marRight w:val="0"/>
      <w:marTop w:val="0"/>
      <w:marBottom w:val="0"/>
      <w:divBdr>
        <w:top w:val="none" w:sz="0" w:space="0" w:color="auto"/>
        <w:left w:val="none" w:sz="0" w:space="0" w:color="auto"/>
        <w:bottom w:val="none" w:sz="0" w:space="0" w:color="auto"/>
        <w:right w:val="none" w:sz="0" w:space="0" w:color="auto"/>
      </w:divBdr>
    </w:div>
    <w:div w:id="744186202">
      <w:bodyDiv w:val="1"/>
      <w:marLeft w:val="0"/>
      <w:marRight w:val="0"/>
      <w:marTop w:val="0"/>
      <w:marBottom w:val="0"/>
      <w:divBdr>
        <w:top w:val="none" w:sz="0" w:space="0" w:color="auto"/>
        <w:left w:val="none" w:sz="0" w:space="0" w:color="auto"/>
        <w:bottom w:val="none" w:sz="0" w:space="0" w:color="auto"/>
        <w:right w:val="none" w:sz="0" w:space="0" w:color="auto"/>
      </w:divBdr>
    </w:div>
    <w:div w:id="755708490">
      <w:bodyDiv w:val="1"/>
      <w:marLeft w:val="0"/>
      <w:marRight w:val="0"/>
      <w:marTop w:val="0"/>
      <w:marBottom w:val="0"/>
      <w:divBdr>
        <w:top w:val="none" w:sz="0" w:space="0" w:color="auto"/>
        <w:left w:val="none" w:sz="0" w:space="0" w:color="auto"/>
        <w:bottom w:val="none" w:sz="0" w:space="0" w:color="auto"/>
        <w:right w:val="none" w:sz="0" w:space="0" w:color="auto"/>
      </w:divBdr>
    </w:div>
    <w:div w:id="755831513">
      <w:bodyDiv w:val="1"/>
      <w:marLeft w:val="0"/>
      <w:marRight w:val="0"/>
      <w:marTop w:val="0"/>
      <w:marBottom w:val="0"/>
      <w:divBdr>
        <w:top w:val="none" w:sz="0" w:space="0" w:color="auto"/>
        <w:left w:val="none" w:sz="0" w:space="0" w:color="auto"/>
        <w:bottom w:val="none" w:sz="0" w:space="0" w:color="auto"/>
        <w:right w:val="none" w:sz="0" w:space="0" w:color="auto"/>
      </w:divBdr>
    </w:div>
    <w:div w:id="785343612">
      <w:bodyDiv w:val="1"/>
      <w:marLeft w:val="0"/>
      <w:marRight w:val="0"/>
      <w:marTop w:val="0"/>
      <w:marBottom w:val="0"/>
      <w:divBdr>
        <w:top w:val="none" w:sz="0" w:space="0" w:color="auto"/>
        <w:left w:val="none" w:sz="0" w:space="0" w:color="auto"/>
        <w:bottom w:val="none" w:sz="0" w:space="0" w:color="auto"/>
        <w:right w:val="none" w:sz="0" w:space="0" w:color="auto"/>
      </w:divBdr>
    </w:div>
    <w:div w:id="787116942">
      <w:bodyDiv w:val="1"/>
      <w:marLeft w:val="0"/>
      <w:marRight w:val="0"/>
      <w:marTop w:val="0"/>
      <w:marBottom w:val="0"/>
      <w:divBdr>
        <w:top w:val="none" w:sz="0" w:space="0" w:color="auto"/>
        <w:left w:val="none" w:sz="0" w:space="0" w:color="auto"/>
        <w:bottom w:val="none" w:sz="0" w:space="0" w:color="auto"/>
        <w:right w:val="none" w:sz="0" w:space="0" w:color="auto"/>
      </w:divBdr>
    </w:div>
    <w:div w:id="788932660">
      <w:bodyDiv w:val="1"/>
      <w:marLeft w:val="0"/>
      <w:marRight w:val="0"/>
      <w:marTop w:val="0"/>
      <w:marBottom w:val="0"/>
      <w:divBdr>
        <w:top w:val="none" w:sz="0" w:space="0" w:color="auto"/>
        <w:left w:val="none" w:sz="0" w:space="0" w:color="auto"/>
        <w:bottom w:val="none" w:sz="0" w:space="0" w:color="auto"/>
        <w:right w:val="none" w:sz="0" w:space="0" w:color="auto"/>
      </w:divBdr>
    </w:div>
    <w:div w:id="794712444">
      <w:bodyDiv w:val="1"/>
      <w:marLeft w:val="0"/>
      <w:marRight w:val="0"/>
      <w:marTop w:val="0"/>
      <w:marBottom w:val="0"/>
      <w:divBdr>
        <w:top w:val="none" w:sz="0" w:space="0" w:color="auto"/>
        <w:left w:val="none" w:sz="0" w:space="0" w:color="auto"/>
        <w:bottom w:val="none" w:sz="0" w:space="0" w:color="auto"/>
        <w:right w:val="none" w:sz="0" w:space="0" w:color="auto"/>
      </w:divBdr>
    </w:div>
    <w:div w:id="800610049">
      <w:bodyDiv w:val="1"/>
      <w:marLeft w:val="0"/>
      <w:marRight w:val="0"/>
      <w:marTop w:val="0"/>
      <w:marBottom w:val="0"/>
      <w:divBdr>
        <w:top w:val="none" w:sz="0" w:space="0" w:color="auto"/>
        <w:left w:val="none" w:sz="0" w:space="0" w:color="auto"/>
        <w:bottom w:val="none" w:sz="0" w:space="0" w:color="auto"/>
        <w:right w:val="none" w:sz="0" w:space="0" w:color="auto"/>
      </w:divBdr>
    </w:div>
    <w:div w:id="809859321">
      <w:bodyDiv w:val="1"/>
      <w:marLeft w:val="0"/>
      <w:marRight w:val="0"/>
      <w:marTop w:val="0"/>
      <w:marBottom w:val="0"/>
      <w:divBdr>
        <w:top w:val="none" w:sz="0" w:space="0" w:color="auto"/>
        <w:left w:val="none" w:sz="0" w:space="0" w:color="auto"/>
        <w:bottom w:val="none" w:sz="0" w:space="0" w:color="auto"/>
        <w:right w:val="none" w:sz="0" w:space="0" w:color="auto"/>
      </w:divBdr>
    </w:div>
    <w:div w:id="816410652">
      <w:bodyDiv w:val="1"/>
      <w:marLeft w:val="0"/>
      <w:marRight w:val="0"/>
      <w:marTop w:val="0"/>
      <w:marBottom w:val="0"/>
      <w:divBdr>
        <w:top w:val="none" w:sz="0" w:space="0" w:color="auto"/>
        <w:left w:val="none" w:sz="0" w:space="0" w:color="auto"/>
        <w:bottom w:val="none" w:sz="0" w:space="0" w:color="auto"/>
        <w:right w:val="none" w:sz="0" w:space="0" w:color="auto"/>
      </w:divBdr>
    </w:div>
    <w:div w:id="816607995">
      <w:bodyDiv w:val="1"/>
      <w:marLeft w:val="0"/>
      <w:marRight w:val="0"/>
      <w:marTop w:val="0"/>
      <w:marBottom w:val="0"/>
      <w:divBdr>
        <w:top w:val="none" w:sz="0" w:space="0" w:color="auto"/>
        <w:left w:val="none" w:sz="0" w:space="0" w:color="auto"/>
        <w:bottom w:val="none" w:sz="0" w:space="0" w:color="auto"/>
        <w:right w:val="none" w:sz="0" w:space="0" w:color="auto"/>
      </w:divBdr>
    </w:div>
    <w:div w:id="827987535">
      <w:bodyDiv w:val="1"/>
      <w:marLeft w:val="0"/>
      <w:marRight w:val="0"/>
      <w:marTop w:val="0"/>
      <w:marBottom w:val="0"/>
      <w:divBdr>
        <w:top w:val="none" w:sz="0" w:space="0" w:color="auto"/>
        <w:left w:val="none" w:sz="0" w:space="0" w:color="auto"/>
        <w:bottom w:val="none" w:sz="0" w:space="0" w:color="auto"/>
        <w:right w:val="none" w:sz="0" w:space="0" w:color="auto"/>
      </w:divBdr>
    </w:div>
    <w:div w:id="832448511">
      <w:bodyDiv w:val="1"/>
      <w:marLeft w:val="0"/>
      <w:marRight w:val="0"/>
      <w:marTop w:val="0"/>
      <w:marBottom w:val="0"/>
      <w:divBdr>
        <w:top w:val="none" w:sz="0" w:space="0" w:color="auto"/>
        <w:left w:val="none" w:sz="0" w:space="0" w:color="auto"/>
        <w:bottom w:val="none" w:sz="0" w:space="0" w:color="auto"/>
        <w:right w:val="none" w:sz="0" w:space="0" w:color="auto"/>
      </w:divBdr>
    </w:div>
    <w:div w:id="835923222">
      <w:bodyDiv w:val="1"/>
      <w:marLeft w:val="0"/>
      <w:marRight w:val="0"/>
      <w:marTop w:val="0"/>
      <w:marBottom w:val="0"/>
      <w:divBdr>
        <w:top w:val="none" w:sz="0" w:space="0" w:color="auto"/>
        <w:left w:val="none" w:sz="0" w:space="0" w:color="auto"/>
        <w:bottom w:val="none" w:sz="0" w:space="0" w:color="auto"/>
        <w:right w:val="none" w:sz="0" w:space="0" w:color="auto"/>
      </w:divBdr>
    </w:div>
    <w:div w:id="838229049">
      <w:bodyDiv w:val="1"/>
      <w:marLeft w:val="0"/>
      <w:marRight w:val="0"/>
      <w:marTop w:val="0"/>
      <w:marBottom w:val="0"/>
      <w:divBdr>
        <w:top w:val="none" w:sz="0" w:space="0" w:color="auto"/>
        <w:left w:val="none" w:sz="0" w:space="0" w:color="auto"/>
        <w:bottom w:val="none" w:sz="0" w:space="0" w:color="auto"/>
        <w:right w:val="none" w:sz="0" w:space="0" w:color="auto"/>
      </w:divBdr>
    </w:div>
    <w:div w:id="840390579">
      <w:bodyDiv w:val="1"/>
      <w:marLeft w:val="0"/>
      <w:marRight w:val="0"/>
      <w:marTop w:val="0"/>
      <w:marBottom w:val="0"/>
      <w:divBdr>
        <w:top w:val="none" w:sz="0" w:space="0" w:color="auto"/>
        <w:left w:val="none" w:sz="0" w:space="0" w:color="auto"/>
        <w:bottom w:val="none" w:sz="0" w:space="0" w:color="auto"/>
        <w:right w:val="none" w:sz="0" w:space="0" w:color="auto"/>
      </w:divBdr>
    </w:div>
    <w:div w:id="846166213">
      <w:bodyDiv w:val="1"/>
      <w:marLeft w:val="0"/>
      <w:marRight w:val="0"/>
      <w:marTop w:val="0"/>
      <w:marBottom w:val="0"/>
      <w:divBdr>
        <w:top w:val="none" w:sz="0" w:space="0" w:color="auto"/>
        <w:left w:val="none" w:sz="0" w:space="0" w:color="auto"/>
        <w:bottom w:val="none" w:sz="0" w:space="0" w:color="auto"/>
        <w:right w:val="none" w:sz="0" w:space="0" w:color="auto"/>
      </w:divBdr>
    </w:div>
    <w:div w:id="864447342">
      <w:bodyDiv w:val="1"/>
      <w:marLeft w:val="0"/>
      <w:marRight w:val="0"/>
      <w:marTop w:val="0"/>
      <w:marBottom w:val="0"/>
      <w:divBdr>
        <w:top w:val="none" w:sz="0" w:space="0" w:color="auto"/>
        <w:left w:val="none" w:sz="0" w:space="0" w:color="auto"/>
        <w:bottom w:val="none" w:sz="0" w:space="0" w:color="auto"/>
        <w:right w:val="none" w:sz="0" w:space="0" w:color="auto"/>
      </w:divBdr>
    </w:div>
    <w:div w:id="865218264">
      <w:bodyDiv w:val="1"/>
      <w:marLeft w:val="0"/>
      <w:marRight w:val="0"/>
      <w:marTop w:val="0"/>
      <w:marBottom w:val="0"/>
      <w:divBdr>
        <w:top w:val="none" w:sz="0" w:space="0" w:color="auto"/>
        <w:left w:val="none" w:sz="0" w:space="0" w:color="auto"/>
        <w:bottom w:val="none" w:sz="0" w:space="0" w:color="auto"/>
        <w:right w:val="none" w:sz="0" w:space="0" w:color="auto"/>
      </w:divBdr>
    </w:div>
    <w:div w:id="877934081">
      <w:bodyDiv w:val="1"/>
      <w:marLeft w:val="0"/>
      <w:marRight w:val="0"/>
      <w:marTop w:val="0"/>
      <w:marBottom w:val="0"/>
      <w:divBdr>
        <w:top w:val="none" w:sz="0" w:space="0" w:color="auto"/>
        <w:left w:val="none" w:sz="0" w:space="0" w:color="auto"/>
        <w:bottom w:val="none" w:sz="0" w:space="0" w:color="auto"/>
        <w:right w:val="none" w:sz="0" w:space="0" w:color="auto"/>
      </w:divBdr>
    </w:div>
    <w:div w:id="878903556">
      <w:bodyDiv w:val="1"/>
      <w:marLeft w:val="0"/>
      <w:marRight w:val="0"/>
      <w:marTop w:val="0"/>
      <w:marBottom w:val="0"/>
      <w:divBdr>
        <w:top w:val="none" w:sz="0" w:space="0" w:color="auto"/>
        <w:left w:val="none" w:sz="0" w:space="0" w:color="auto"/>
        <w:bottom w:val="none" w:sz="0" w:space="0" w:color="auto"/>
        <w:right w:val="none" w:sz="0" w:space="0" w:color="auto"/>
      </w:divBdr>
    </w:div>
    <w:div w:id="885876486">
      <w:bodyDiv w:val="1"/>
      <w:marLeft w:val="0"/>
      <w:marRight w:val="0"/>
      <w:marTop w:val="0"/>
      <w:marBottom w:val="0"/>
      <w:divBdr>
        <w:top w:val="none" w:sz="0" w:space="0" w:color="auto"/>
        <w:left w:val="none" w:sz="0" w:space="0" w:color="auto"/>
        <w:bottom w:val="none" w:sz="0" w:space="0" w:color="auto"/>
        <w:right w:val="none" w:sz="0" w:space="0" w:color="auto"/>
      </w:divBdr>
    </w:div>
    <w:div w:id="892084348">
      <w:bodyDiv w:val="1"/>
      <w:marLeft w:val="0"/>
      <w:marRight w:val="0"/>
      <w:marTop w:val="0"/>
      <w:marBottom w:val="0"/>
      <w:divBdr>
        <w:top w:val="none" w:sz="0" w:space="0" w:color="auto"/>
        <w:left w:val="none" w:sz="0" w:space="0" w:color="auto"/>
        <w:bottom w:val="none" w:sz="0" w:space="0" w:color="auto"/>
        <w:right w:val="none" w:sz="0" w:space="0" w:color="auto"/>
      </w:divBdr>
    </w:div>
    <w:div w:id="916785087">
      <w:bodyDiv w:val="1"/>
      <w:marLeft w:val="0"/>
      <w:marRight w:val="0"/>
      <w:marTop w:val="0"/>
      <w:marBottom w:val="0"/>
      <w:divBdr>
        <w:top w:val="none" w:sz="0" w:space="0" w:color="auto"/>
        <w:left w:val="none" w:sz="0" w:space="0" w:color="auto"/>
        <w:bottom w:val="none" w:sz="0" w:space="0" w:color="auto"/>
        <w:right w:val="none" w:sz="0" w:space="0" w:color="auto"/>
      </w:divBdr>
    </w:div>
    <w:div w:id="921840055">
      <w:bodyDiv w:val="1"/>
      <w:marLeft w:val="0"/>
      <w:marRight w:val="0"/>
      <w:marTop w:val="0"/>
      <w:marBottom w:val="0"/>
      <w:divBdr>
        <w:top w:val="none" w:sz="0" w:space="0" w:color="auto"/>
        <w:left w:val="none" w:sz="0" w:space="0" w:color="auto"/>
        <w:bottom w:val="none" w:sz="0" w:space="0" w:color="auto"/>
        <w:right w:val="none" w:sz="0" w:space="0" w:color="auto"/>
      </w:divBdr>
    </w:div>
    <w:div w:id="922570021">
      <w:bodyDiv w:val="1"/>
      <w:marLeft w:val="0"/>
      <w:marRight w:val="0"/>
      <w:marTop w:val="0"/>
      <w:marBottom w:val="0"/>
      <w:divBdr>
        <w:top w:val="none" w:sz="0" w:space="0" w:color="auto"/>
        <w:left w:val="none" w:sz="0" w:space="0" w:color="auto"/>
        <w:bottom w:val="none" w:sz="0" w:space="0" w:color="auto"/>
        <w:right w:val="none" w:sz="0" w:space="0" w:color="auto"/>
      </w:divBdr>
    </w:div>
    <w:div w:id="931356252">
      <w:bodyDiv w:val="1"/>
      <w:marLeft w:val="0"/>
      <w:marRight w:val="0"/>
      <w:marTop w:val="0"/>
      <w:marBottom w:val="0"/>
      <w:divBdr>
        <w:top w:val="none" w:sz="0" w:space="0" w:color="auto"/>
        <w:left w:val="none" w:sz="0" w:space="0" w:color="auto"/>
        <w:bottom w:val="none" w:sz="0" w:space="0" w:color="auto"/>
        <w:right w:val="none" w:sz="0" w:space="0" w:color="auto"/>
      </w:divBdr>
    </w:div>
    <w:div w:id="938609394">
      <w:bodyDiv w:val="1"/>
      <w:marLeft w:val="0"/>
      <w:marRight w:val="0"/>
      <w:marTop w:val="0"/>
      <w:marBottom w:val="0"/>
      <w:divBdr>
        <w:top w:val="none" w:sz="0" w:space="0" w:color="auto"/>
        <w:left w:val="none" w:sz="0" w:space="0" w:color="auto"/>
        <w:bottom w:val="none" w:sz="0" w:space="0" w:color="auto"/>
        <w:right w:val="none" w:sz="0" w:space="0" w:color="auto"/>
      </w:divBdr>
    </w:div>
    <w:div w:id="943852466">
      <w:bodyDiv w:val="1"/>
      <w:marLeft w:val="0"/>
      <w:marRight w:val="0"/>
      <w:marTop w:val="0"/>
      <w:marBottom w:val="0"/>
      <w:divBdr>
        <w:top w:val="none" w:sz="0" w:space="0" w:color="auto"/>
        <w:left w:val="none" w:sz="0" w:space="0" w:color="auto"/>
        <w:bottom w:val="none" w:sz="0" w:space="0" w:color="auto"/>
        <w:right w:val="none" w:sz="0" w:space="0" w:color="auto"/>
      </w:divBdr>
    </w:div>
    <w:div w:id="967122087">
      <w:bodyDiv w:val="1"/>
      <w:marLeft w:val="0"/>
      <w:marRight w:val="0"/>
      <w:marTop w:val="0"/>
      <w:marBottom w:val="0"/>
      <w:divBdr>
        <w:top w:val="none" w:sz="0" w:space="0" w:color="auto"/>
        <w:left w:val="none" w:sz="0" w:space="0" w:color="auto"/>
        <w:bottom w:val="none" w:sz="0" w:space="0" w:color="auto"/>
        <w:right w:val="none" w:sz="0" w:space="0" w:color="auto"/>
      </w:divBdr>
    </w:div>
    <w:div w:id="972059930">
      <w:bodyDiv w:val="1"/>
      <w:marLeft w:val="0"/>
      <w:marRight w:val="0"/>
      <w:marTop w:val="0"/>
      <w:marBottom w:val="0"/>
      <w:divBdr>
        <w:top w:val="none" w:sz="0" w:space="0" w:color="auto"/>
        <w:left w:val="none" w:sz="0" w:space="0" w:color="auto"/>
        <w:bottom w:val="none" w:sz="0" w:space="0" w:color="auto"/>
        <w:right w:val="none" w:sz="0" w:space="0" w:color="auto"/>
      </w:divBdr>
    </w:div>
    <w:div w:id="983046207">
      <w:bodyDiv w:val="1"/>
      <w:marLeft w:val="0"/>
      <w:marRight w:val="0"/>
      <w:marTop w:val="0"/>
      <w:marBottom w:val="0"/>
      <w:divBdr>
        <w:top w:val="none" w:sz="0" w:space="0" w:color="auto"/>
        <w:left w:val="none" w:sz="0" w:space="0" w:color="auto"/>
        <w:bottom w:val="none" w:sz="0" w:space="0" w:color="auto"/>
        <w:right w:val="none" w:sz="0" w:space="0" w:color="auto"/>
      </w:divBdr>
    </w:div>
    <w:div w:id="1012222371">
      <w:bodyDiv w:val="1"/>
      <w:marLeft w:val="0"/>
      <w:marRight w:val="0"/>
      <w:marTop w:val="0"/>
      <w:marBottom w:val="0"/>
      <w:divBdr>
        <w:top w:val="none" w:sz="0" w:space="0" w:color="auto"/>
        <w:left w:val="none" w:sz="0" w:space="0" w:color="auto"/>
        <w:bottom w:val="none" w:sz="0" w:space="0" w:color="auto"/>
        <w:right w:val="none" w:sz="0" w:space="0" w:color="auto"/>
      </w:divBdr>
    </w:div>
    <w:div w:id="1020081568">
      <w:bodyDiv w:val="1"/>
      <w:marLeft w:val="0"/>
      <w:marRight w:val="0"/>
      <w:marTop w:val="0"/>
      <w:marBottom w:val="0"/>
      <w:divBdr>
        <w:top w:val="none" w:sz="0" w:space="0" w:color="auto"/>
        <w:left w:val="none" w:sz="0" w:space="0" w:color="auto"/>
        <w:bottom w:val="none" w:sz="0" w:space="0" w:color="auto"/>
        <w:right w:val="none" w:sz="0" w:space="0" w:color="auto"/>
      </w:divBdr>
    </w:div>
    <w:div w:id="1020476494">
      <w:bodyDiv w:val="1"/>
      <w:marLeft w:val="0"/>
      <w:marRight w:val="0"/>
      <w:marTop w:val="0"/>
      <w:marBottom w:val="0"/>
      <w:divBdr>
        <w:top w:val="none" w:sz="0" w:space="0" w:color="auto"/>
        <w:left w:val="none" w:sz="0" w:space="0" w:color="auto"/>
        <w:bottom w:val="none" w:sz="0" w:space="0" w:color="auto"/>
        <w:right w:val="none" w:sz="0" w:space="0" w:color="auto"/>
      </w:divBdr>
    </w:div>
    <w:div w:id="1026179570">
      <w:bodyDiv w:val="1"/>
      <w:marLeft w:val="0"/>
      <w:marRight w:val="0"/>
      <w:marTop w:val="0"/>
      <w:marBottom w:val="0"/>
      <w:divBdr>
        <w:top w:val="none" w:sz="0" w:space="0" w:color="auto"/>
        <w:left w:val="none" w:sz="0" w:space="0" w:color="auto"/>
        <w:bottom w:val="none" w:sz="0" w:space="0" w:color="auto"/>
        <w:right w:val="none" w:sz="0" w:space="0" w:color="auto"/>
      </w:divBdr>
    </w:div>
    <w:div w:id="1041133673">
      <w:bodyDiv w:val="1"/>
      <w:marLeft w:val="0"/>
      <w:marRight w:val="0"/>
      <w:marTop w:val="0"/>
      <w:marBottom w:val="0"/>
      <w:divBdr>
        <w:top w:val="none" w:sz="0" w:space="0" w:color="auto"/>
        <w:left w:val="none" w:sz="0" w:space="0" w:color="auto"/>
        <w:bottom w:val="none" w:sz="0" w:space="0" w:color="auto"/>
        <w:right w:val="none" w:sz="0" w:space="0" w:color="auto"/>
      </w:divBdr>
    </w:div>
    <w:div w:id="1044714733">
      <w:bodyDiv w:val="1"/>
      <w:marLeft w:val="0"/>
      <w:marRight w:val="0"/>
      <w:marTop w:val="0"/>
      <w:marBottom w:val="0"/>
      <w:divBdr>
        <w:top w:val="none" w:sz="0" w:space="0" w:color="auto"/>
        <w:left w:val="none" w:sz="0" w:space="0" w:color="auto"/>
        <w:bottom w:val="none" w:sz="0" w:space="0" w:color="auto"/>
        <w:right w:val="none" w:sz="0" w:space="0" w:color="auto"/>
      </w:divBdr>
    </w:div>
    <w:div w:id="1078752127">
      <w:bodyDiv w:val="1"/>
      <w:marLeft w:val="0"/>
      <w:marRight w:val="0"/>
      <w:marTop w:val="0"/>
      <w:marBottom w:val="0"/>
      <w:divBdr>
        <w:top w:val="none" w:sz="0" w:space="0" w:color="auto"/>
        <w:left w:val="none" w:sz="0" w:space="0" w:color="auto"/>
        <w:bottom w:val="none" w:sz="0" w:space="0" w:color="auto"/>
        <w:right w:val="none" w:sz="0" w:space="0" w:color="auto"/>
      </w:divBdr>
    </w:div>
    <w:div w:id="1088041627">
      <w:bodyDiv w:val="1"/>
      <w:marLeft w:val="0"/>
      <w:marRight w:val="0"/>
      <w:marTop w:val="0"/>
      <w:marBottom w:val="0"/>
      <w:divBdr>
        <w:top w:val="none" w:sz="0" w:space="0" w:color="auto"/>
        <w:left w:val="none" w:sz="0" w:space="0" w:color="auto"/>
        <w:bottom w:val="none" w:sz="0" w:space="0" w:color="auto"/>
        <w:right w:val="none" w:sz="0" w:space="0" w:color="auto"/>
      </w:divBdr>
    </w:div>
    <w:div w:id="1092975738">
      <w:bodyDiv w:val="1"/>
      <w:marLeft w:val="0"/>
      <w:marRight w:val="0"/>
      <w:marTop w:val="0"/>
      <w:marBottom w:val="0"/>
      <w:divBdr>
        <w:top w:val="none" w:sz="0" w:space="0" w:color="auto"/>
        <w:left w:val="none" w:sz="0" w:space="0" w:color="auto"/>
        <w:bottom w:val="none" w:sz="0" w:space="0" w:color="auto"/>
        <w:right w:val="none" w:sz="0" w:space="0" w:color="auto"/>
      </w:divBdr>
    </w:div>
    <w:div w:id="1096752784">
      <w:bodyDiv w:val="1"/>
      <w:marLeft w:val="0"/>
      <w:marRight w:val="0"/>
      <w:marTop w:val="0"/>
      <w:marBottom w:val="0"/>
      <w:divBdr>
        <w:top w:val="none" w:sz="0" w:space="0" w:color="auto"/>
        <w:left w:val="none" w:sz="0" w:space="0" w:color="auto"/>
        <w:bottom w:val="none" w:sz="0" w:space="0" w:color="auto"/>
        <w:right w:val="none" w:sz="0" w:space="0" w:color="auto"/>
      </w:divBdr>
    </w:div>
    <w:div w:id="1099567721">
      <w:bodyDiv w:val="1"/>
      <w:marLeft w:val="0"/>
      <w:marRight w:val="0"/>
      <w:marTop w:val="0"/>
      <w:marBottom w:val="0"/>
      <w:divBdr>
        <w:top w:val="none" w:sz="0" w:space="0" w:color="auto"/>
        <w:left w:val="none" w:sz="0" w:space="0" w:color="auto"/>
        <w:bottom w:val="none" w:sz="0" w:space="0" w:color="auto"/>
        <w:right w:val="none" w:sz="0" w:space="0" w:color="auto"/>
      </w:divBdr>
    </w:div>
    <w:div w:id="1130366924">
      <w:bodyDiv w:val="1"/>
      <w:marLeft w:val="0"/>
      <w:marRight w:val="0"/>
      <w:marTop w:val="0"/>
      <w:marBottom w:val="0"/>
      <w:divBdr>
        <w:top w:val="none" w:sz="0" w:space="0" w:color="auto"/>
        <w:left w:val="none" w:sz="0" w:space="0" w:color="auto"/>
        <w:bottom w:val="none" w:sz="0" w:space="0" w:color="auto"/>
        <w:right w:val="none" w:sz="0" w:space="0" w:color="auto"/>
      </w:divBdr>
    </w:div>
    <w:div w:id="1142967607">
      <w:bodyDiv w:val="1"/>
      <w:marLeft w:val="0"/>
      <w:marRight w:val="0"/>
      <w:marTop w:val="0"/>
      <w:marBottom w:val="0"/>
      <w:divBdr>
        <w:top w:val="none" w:sz="0" w:space="0" w:color="auto"/>
        <w:left w:val="none" w:sz="0" w:space="0" w:color="auto"/>
        <w:bottom w:val="none" w:sz="0" w:space="0" w:color="auto"/>
        <w:right w:val="none" w:sz="0" w:space="0" w:color="auto"/>
      </w:divBdr>
    </w:div>
    <w:div w:id="1161696212">
      <w:bodyDiv w:val="1"/>
      <w:marLeft w:val="0"/>
      <w:marRight w:val="0"/>
      <w:marTop w:val="0"/>
      <w:marBottom w:val="0"/>
      <w:divBdr>
        <w:top w:val="none" w:sz="0" w:space="0" w:color="auto"/>
        <w:left w:val="none" w:sz="0" w:space="0" w:color="auto"/>
        <w:bottom w:val="none" w:sz="0" w:space="0" w:color="auto"/>
        <w:right w:val="none" w:sz="0" w:space="0" w:color="auto"/>
      </w:divBdr>
      <w:divsChild>
        <w:div w:id="1670209023">
          <w:marLeft w:val="547"/>
          <w:marRight w:val="0"/>
          <w:marTop w:val="67"/>
          <w:marBottom w:val="0"/>
          <w:divBdr>
            <w:top w:val="none" w:sz="0" w:space="0" w:color="auto"/>
            <w:left w:val="none" w:sz="0" w:space="0" w:color="auto"/>
            <w:bottom w:val="none" w:sz="0" w:space="0" w:color="auto"/>
            <w:right w:val="none" w:sz="0" w:space="0" w:color="auto"/>
          </w:divBdr>
        </w:div>
        <w:div w:id="873033918">
          <w:marLeft w:val="547"/>
          <w:marRight w:val="0"/>
          <w:marTop w:val="67"/>
          <w:marBottom w:val="0"/>
          <w:divBdr>
            <w:top w:val="none" w:sz="0" w:space="0" w:color="auto"/>
            <w:left w:val="none" w:sz="0" w:space="0" w:color="auto"/>
            <w:bottom w:val="none" w:sz="0" w:space="0" w:color="auto"/>
            <w:right w:val="none" w:sz="0" w:space="0" w:color="auto"/>
          </w:divBdr>
        </w:div>
      </w:divsChild>
    </w:div>
    <w:div w:id="1170679556">
      <w:bodyDiv w:val="1"/>
      <w:marLeft w:val="0"/>
      <w:marRight w:val="0"/>
      <w:marTop w:val="0"/>
      <w:marBottom w:val="0"/>
      <w:divBdr>
        <w:top w:val="none" w:sz="0" w:space="0" w:color="auto"/>
        <w:left w:val="none" w:sz="0" w:space="0" w:color="auto"/>
        <w:bottom w:val="none" w:sz="0" w:space="0" w:color="auto"/>
        <w:right w:val="none" w:sz="0" w:space="0" w:color="auto"/>
      </w:divBdr>
    </w:div>
    <w:div w:id="1176534687">
      <w:bodyDiv w:val="1"/>
      <w:marLeft w:val="0"/>
      <w:marRight w:val="0"/>
      <w:marTop w:val="0"/>
      <w:marBottom w:val="0"/>
      <w:divBdr>
        <w:top w:val="none" w:sz="0" w:space="0" w:color="auto"/>
        <w:left w:val="none" w:sz="0" w:space="0" w:color="auto"/>
        <w:bottom w:val="none" w:sz="0" w:space="0" w:color="auto"/>
        <w:right w:val="none" w:sz="0" w:space="0" w:color="auto"/>
      </w:divBdr>
    </w:div>
    <w:div w:id="1185099538">
      <w:bodyDiv w:val="1"/>
      <w:marLeft w:val="0"/>
      <w:marRight w:val="0"/>
      <w:marTop w:val="0"/>
      <w:marBottom w:val="0"/>
      <w:divBdr>
        <w:top w:val="none" w:sz="0" w:space="0" w:color="auto"/>
        <w:left w:val="none" w:sz="0" w:space="0" w:color="auto"/>
        <w:bottom w:val="none" w:sz="0" w:space="0" w:color="auto"/>
        <w:right w:val="none" w:sz="0" w:space="0" w:color="auto"/>
      </w:divBdr>
    </w:div>
    <w:div w:id="1193345249">
      <w:bodyDiv w:val="1"/>
      <w:marLeft w:val="0"/>
      <w:marRight w:val="0"/>
      <w:marTop w:val="0"/>
      <w:marBottom w:val="0"/>
      <w:divBdr>
        <w:top w:val="none" w:sz="0" w:space="0" w:color="auto"/>
        <w:left w:val="none" w:sz="0" w:space="0" w:color="auto"/>
        <w:bottom w:val="none" w:sz="0" w:space="0" w:color="auto"/>
        <w:right w:val="none" w:sz="0" w:space="0" w:color="auto"/>
      </w:divBdr>
    </w:div>
    <w:div w:id="1204053367">
      <w:bodyDiv w:val="1"/>
      <w:marLeft w:val="0"/>
      <w:marRight w:val="0"/>
      <w:marTop w:val="0"/>
      <w:marBottom w:val="0"/>
      <w:divBdr>
        <w:top w:val="none" w:sz="0" w:space="0" w:color="auto"/>
        <w:left w:val="none" w:sz="0" w:space="0" w:color="auto"/>
        <w:bottom w:val="none" w:sz="0" w:space="0" w:color="auto"/>
        <w:right w:val="none" w:sz="0" w:space="0" w:color="auto"/>
      </w:divBdr>
    </w:div>
    <w:div w:id="1206720616">
      <w:bodyDiv w:val="1"/>
      <w:marLeft w:val="0"/>
      <w:marRight w:val="0"/>
      <w:marTop w:val="0"/>
      <w:marBottom w:val="0"/>
      <w:divBdr>
        <w:top w:val="none" w:sz="0" w:space="0" w:color="auto"/>
        <w:left w:val="none" w:sz="0" w:space="0" w:color="auto"/>
        <w:bottom w:val="none" w:sz="0" w:space="0" w:color="auto"/>
        <w:right w:val="none" w:sz="0" w:space="0" w:color="auto"/>
      </w:divBdr>
    </w:div>
    <w:div w:id="1211695313">
      <w:bodyDiv w:val="1"/>
      <w:marLeft w:val="0"/>
      <w:marRight w:val="0"/>
      <w:marTop w:val="0"/>
      <w:marBottom w:val="0"/>
      <w:divBdr>
        <w:top w:val="none" w:sz="0" w:space="0" w:color="auto"/>
        <w:left w:val="none" w:sz="0" w:space="0" w:color="auto"/>
        <w:bottom w:val="none" w:sz="0" w:space="0" w:color="auto"/>
        <w:right w:val="none" w:sz="0" w:space="0" w:color="auto"/>
      </w:divBdr>
    </w:div>
    <w:div w:id="1217744046">
      <w:bodyDiv w:val="1"/>
      <w:marLeft w:val="0"/>
      <w:marRight w:val="0"/>
      <w:marTop w:val="0"/>
      <w:marBottom w:val="0"/>
      <w:divBdr>
        <w:top w:val="none" w:sz="0" w:space="0" w:color="auto"/>
        <w:left w:val="none" w:sz="0" w:space="0" w:color="auto"/>
        <w:bottom w:val="none" w:sz="0" w:space="0" w:color="auto"/>
        <w:right w:val="none" w:sz="0" w:space="0" w:color="auto"/>
      </w:divBdr>
    </w:div>
    <w:div w:id="1219316334">
      <w:bodyDiv w:val="1"/>
      <w:marLeft w:val="0"/>
      <w:marRight w:val="0"/>
      <w:marTop w:val="0"/>
      <w:marBottom w:val="0"/>
      <w:divBdr>
        <w:top w:val="none" w:sz="0" w:space="0" w:color="auto"/>
        <w:left w:val="none" w:sz="0" w:space="0" w:color="auto"/>
        <w:bottom w:val="none" w:sz="0" w:space="0" w:color="auto"/>
        <w:right w:val="none" w:sz="0" w:space="0" w:color="auto"/>
      </w:divBdr>
    </w:div>
    <w:div w:id="1235818778">
      <w:bodyDiv w:val="1"/>
      <w:marLeft w:val="0"/>
      <w:marRight w:val="0"/>
      <w:marTop w:val="0"/>
      <w:marBottom w:val="0"/>
      <w:divBdr>
        <w:top w:val="none" w:sz="0" w:space="0" w:color="auto"/>
        <w:left w:val="none" w:sz="0" w:space="0" w:color="auto"/>
        <w:bottom w:val="none" w:sz="0" w:space="0" w:color="auto"/>
        <w:right w:val="none" w:sz="0" w:space="0" w:color="auto"/>
      </w:divBdr>
    </w:div>
    <w:div w:id="1236552047">
      <w:bodyDiv w:val="1"/>
      <w:marLeft w:val="0"/>
      <w:marRight w:val="0"/>
      <w:marTop w:val="0"/>
      <w:marBottom w:val="0"/>
      <w:divBdr>
        <w:top w:val="none" w:sz="0" w:space="0" w:color="auto"/>
        <w:left w:val="none" w:sz="0" w:space="0" w:color="auto"/>
        <w:bottom w:val="none" w:sz="0" w:space="0" w:color="auto"/>
        <w:right w:val="none" w:sz="0" w:space="0" w:color="auto"/>
      </w:divBdr>
    </w:div>
    <w:div w:id="1262029953">
      <w:bodyDiv w:val="1"/>
      <w:marLeft w:val="0"/>
      <w:marRight w:val="0"/>
      <w:marTop w:val="0"/>
      <w:marBottom w:val="0"/>
      <w:divBdr>
        <w:top w:val="none" w:sz="0" w:space="0" w:color="auto"/>
        <w:left w:val="none" w:sz="0" w:space="0" w:color="auto"/>
        <w:bottom w:val="none" w:sz="0" w:space="0" w:color="auto"/>
        <w:right w:val="none" w:sz="0" w:space="0" w:color="auto"/>
      </w:divBdr>
    </w:div>
    <w:div w:id="1264069285">
      <w:bodyDiv w:val="1"/>
      <w:marLeft w:val="0"/>
      <w:marRight w:val="0"/>
      <w:marTop w:val="0"/>
      <w:marBottom w:val="0"/>
      <w:divBdr>
        <w:top w:val="none" w:sz="0" w:space="0" w:color="auto"/>
        <w:left w:val="none" w:sz="0" w:space="0" w:color="auto"/>
        <w:bottom w:val="none" w:sz="0" w:space="0" w:color="auto"/>
        <w:right w:val="none" w:sz="0" w:space="0" w:color="auto"/>
      </w:divBdr>
    </w:div>
    <w:div w:id="1272739971">
      <w:bodyDiv w:val="1"/>
      <w:marLeft w:val="0"/>
      <w:marRight w:val="0"/>
      <w:marTop w:val="0"/>
      <w:marBottom w:val="0"/>
      <w:divBdr>
        <w:top w:val="none" w:sz="0" w:space="0" w:color="auto"/>
        <w:left w:val="none" w:sz="0" w:space="0" w:color="auto"/>
        <w:bottom w:val="none" w:sz="0" w:space="0" w:color="auto"/>
        <w:right w:val="none" w:sz="0" w:space="0" w:color="auto"/>
      </w:divBdr>
    </w:div>
    <w:div w:id="1288511534">
      <w:bodyDiv w:val="1"/>
      <w:marLeft w:val="0"/>
      <w:marRight w:val="0"/>
      <w:marTop w:val="0"/>
      <w:marBottom w:val="0"/>
      <w:divBdr>
        <w:top w:val="none" w:sz="0" w:space="0" w:color="auto"/>
        <w:left w:val="none" w:sz="0" w:space="0" w:color="auto"/>
        <w:bottom w:val="none" w:sz="0" w:space="0" w:color="auto"/>
        <w:right w:val="none" w:sz="0" w:space="0" w:color="auto"/>
      </w:divBdr>
    </w:div>
    <w:div w:id="1300647822">
      <w:bodyDiv w:val="1"/>
      <w:marLeft w:val="0"/>
      <w:marRight w:val="0"/>
      <w:marTop w:val="0"/>
      <w:marBottom w:val="0"/>
      <w:divBdr>
        <w:top w:val="none" w:sz="0" w:space="0" w:color="auto"/>
        <w:left w:val="none" w:sz="0" w:space="0" w:color="auto"/>
        <w:bottom w:val="none" w:sz="0" w:space="0" w:color="auto"/>
        <w:right w:val="none" w:sz="0" w:space="0" w:color="auto"/>
      </w:divBdr>
    </w:div>
    <w:div w:id="1301152676">
      <w:bodyDiv w:val="1"/>
      <w:marLeft w:val="0"/>
      <w:marRight w:val="0"/>
      <w:marTop w:val="0"/>
      <w:marBottom w:val="0"/>
      <w:divBdr>
        <w:top w:val="none" w:sz="0" w:space="0" w:color="auto"/>
        <w:left w:val="none" w:sz="0" w:space="0" w:color="auto"/>
        <w:bottom w:val="none" w:sz="0" w:space="0" w:color="auto"/>
        <w:right w:val="none" w:sz="0" w:space="0" w:color="auto"/>
      </w:divBdr>
    </w:div>
    <w:div w:id="1321075620">
      <w:bodyDiv w:val="1"/>
      <w:marLeft w:val="0"/>
      <w:marRight w:val="0"/>
      <w:marTop w:val="0"/>
      <w:marBottom w:val="0"/>
      <w:divBdr>
        <w:top w:val="none" w:sz="0" w:space="0" w:color="auto"/>
        <w:left w:val="none" w:sz="0" w:space="0" w:color="auto"/>
        <w:bottom w:val="none" w:sz="0" w:space="0" w:color="auto"/>
        <w:right w:val="none" w:sz="0" w:space="0" w:color="auto"/>
      </w:divBdr>
    </w:div>
    <w:div w:id="1326081680">
      <w:bodyDiv w:val="1"/>
      <w:marLeft w:val="0"/>
      <w:marRight w:val="0"/>
      <w:marTop w:val="0"/>
      <w:marBottom w:val="0"/>
      <w:divBdr>
        <w:top w:val="none" w:sz="0" w:space="0" w:color="auto"/>
        <w:left w:val="none" w:sz="0" w:space="0" w:color="auto"/>
        <w:bottom w:val="none" w:sz="0" w:space="0" w:color="auto"/>
        <w:right w:val="none" w:sz="0" w:space="0" w:color="auto"/>
      </w:divBdr>
    </w:div>
    <w:div w:id="1331059013">
      <w:bodyDiv w:val="1"/>
      <w:marLeft w:val="0"/>
      <w:marRight w:val="0"/>
      <w:marTop w:val="0"/>
      <w:marBottom w:val="0"/>
      <w:divBdr>
        <w:top w:val="none" w:sz="0" w:space="0" w:color="auto"/>
        <w:left w:val="none" w:sz="0" w:space="0" w:color="auto"/>
        <w:bottom w:val="none" w:sz="0" w:space="0" w:color="auto"/>
        <w:right w:val="none" w:sz="0" w:space="0" w:color="auto"/>
      </w:divBdr>
    </w:div>
    <w:div w:id="1343317159">
      <w:bodyDiv w:val="1"/>
      <w:marLeft w:val="0"/>
      <w:marRight w:val="0"/>
      <w:marTop w:val="0"/>
      <w:marBottom w:val="0"/>
      <w:divBdr>
        <w:top w:val="none" w:sz="0" w:space="0" w:color="auto"/>
        <w:left w:val="none" w:sz="0" w:space="0" w:color="auto"/>
        <w:bottom w:val="none" w:sz="0" w:space="0" w:color="auto"/>
        <w:right w:val="none" w:sz="0" w:space="0" w:color="auto"/>
      </w:divBdr>
    </w:div>
    <w:div w:id="1350179144">
      <w:bodyDiv w:val="1"/>
      <w:marLeft w:val="0"/>
      <w:marRight w:val="0"/>
      <w:marTop w:val="0"/>
      <w:marBottom w:val="0"/>
      <w:divBdr>
        <w:top w:val="none" w:sz="0" w:space="0" w:color="auto"/>
        <w:left w:val="none" w:sz="0" w:space="0" w:color="auto"/>
        <w:bottom w:val="none" w:sz="0" w:space="0" w:color="auto"/>
        <w:right w:val="none" w:sz="0" w:space="0" w:color="auto"/>
      </w:divBdr>
    </w:div>
    <w:div w:id="1357347218">
      <w:bodyDiv w:val="1"/>
      <w:marLeft w:val="0"/>
      <w:marRight w:val="0"/>
      <w:marTop w:val="0"/>
      <w:marBottom w:val="0"/>
      <w:divBdr>
        <w:top w:val="none" w:sz="0" w:space="0" w:color="auto"/>
        <w:left w:val="none" w:sz="0" w:space="0" w:color="auto"/>
        <w:bottom w:val="none" w:sz="0" w:space="0" w:color="auto"/>
        <w:right w:val="none" w:sz="0" w:space="0" w:color="auto"/>
      </w:divBdr>
    </w:div>
    <w:div w:id="1358197509">
      <w:bodyDiv w:val="1"/>
      <w:marLeft w:val="0"/>
      <w:marRight w:val="0"/>
      <w:marTop w:val="0"/>
      <w:marBottom w:val="0"/>
      <w:divBdr>
        <w:top w:val="none" w:sz="0" w:space="0" w:color="auto"/>
        <w:left w:val="none" w:sz="0" w:space="0" w:color="auto"/>
        <w:bottom w:val="none" w:sz="0" w:space="0" w:color="auto"/>
        <w:right w:val="none" w:sz="0" w:space="0" w:color="auto"/>
      </w:divBdr>
    </w:div>
    <w:div w:id="1358848464">
      <w:bodyDiv w:val="1"/>
      <w:marLeft w:val="0"/>
      <w:marRight w:val="0"/>
      <w:marTop w:val="0"/>
      <w:marBottom w:val="0"/>
      <w:divBdr>
        <w:top w:val="none" w:sz="0" w:space="0" w:color="auto"/>
        <w:left w:val="none" w:sz="0" w:space="0" w:color="auto"/>
        <w:bottom w:val="none" w:sz="0" w:space="0" w:color="auto"/>
        <w:right w:val="none" w:sz="0" w:space="0" w:color="auto"/>
      </w:divBdr>
    </w:div>
    <w:div w:id="1366713715">
      <w:bodyDiv w:val="1"/>
      <w:marLeft w:val="0"/>
      <w:marRight w:val="0"/>
      <w:marTop w:val="0"/>
      <w:marBottom w:val="0"/>
      <w:divBdr>
        <w:top w:val="none" w:sz="0" w:space="0" w:color="auto"/>
        <w:left w:val="none" w:sz="0" w:space="0" w:color="auto"/>
        <w:bottom w:val="none" w:sz="0" w:space="0" w:color="auto"/>
        <w:right w:val="none" w:sz="0" w:space="0" w:color="auto"/>
      </w:divBdr>
    </w:div>
    <w:div w:id="1392729000">
      <w:bodyDiv w:val="1"/>
      <w:marLeft w:val="0"/>
      <w:marRight w:val="0"/>
      <w:marTop w:val="0"/>
      <w:marBottom w:val="0"/>
      <w:divBdr>
        <w:top w:val="none" w:sz="0" w:space="0" w:color="auto"/>
        <w:left w:val="none" w:sz="0" w:space="0" w:color="auto"/>
        <w:bottom w:val="none" w:sz="0" w:space="0" w:color="auto"/>
        <w:right w:val="none" w:sz="0" w:space="0" w:color="auto"/>
      </w:divBdr>
    </w:div>
    <w:div w:id="1431972498">
      <w:bodyDiv w:val="1"/>
      <w:marLeft w:val="0"/>
      <w:marRight w:val="0"/>
      <w:marTop w:val="0"/>
      <w:marBottom w:val="0"/>
      <w:divBdr>
        <w:top w:val="none" w:sz="0" w:space="0" w:color="auto"/>
        <w:left w:val="none" w:sz="0" w:space="0" w:color="auto"/>
        <w:bottom w:val="none" w:sz="0" w:space="0" w:color="auto"/>
        <w:right w:val="none" w:sz="0" w:space="0" w:color="auto"/>
      </w:divBdr>
    </w:div>
    <w:div w:id="1434594084">
      <w:bodyDiv w:val="1"/>
      <w:marLeft w:val="0"/>
      <w:marRight w:val="0"/>
      <w:marTop w:val="0"/>
      <w:marBottom w:val="0"/>
      <w:divBdr>
        <w:top w:val="none" w:sz="0" w:space="0" w:color="auto"/>
        <w:left w:val="none" w:sz="0" w:space="0" w:color="auto"/>
        <w:bottom w:val="none" w:sz="0" w:space="0" w:color="auto"/>
        <w:right w:val="none" w:sz="0" w:space="0" w:color="auto"/>
      </w:divBdr>
    </w:div>
    <w:div w:id="1435395612">
      <w:bodyDiv w:val="1"/>
      <w:marLeft w:val="0"/>
      <w:marRight w:val="0"/>
      <w:marTop w:val="0"/>
      <w:marBottom w:val="0"/>
      <w:divBdr>
        <w:top w:val="none" w:sz="0" w:space="0" w:color="auto"/>
        <w:left w:val="none" w:sz="0" w:space="0" w:color="auto"/>
        <w:bottom w:val="none" w:sz="0" w:space="0" w:color="auto"/>
        <w:right w:val="none" w:sz="0" w:space="0" w:color="auto"/>
      </w:divBdr>
    </w:div>
    <w:div w:id="1439957253">
      <w:bodyDiv w:val="1"/>
      <w:marLeft w:val="0"/>
      <w:marRight w:val="0"/>
      <w:marTop w:val="0"/>
      <w:marBottom w:val="0"/>
      <w:divBdr>
        <w:top w:val="none" w:sz="0" w:space="0" w:color="auto"/>
        <w:left w:val="none" w:sz="0" w:space="0" w:color="auto"/>
        <w:bottom w:val="none" w:sz="0" w:space="0" w:color="auto"/>
        <w:right w:val="none" w:sz="0" w:space="0" w:color="auto"/>
      </w:divBdr>
    </w:div>
    <w:div w:id="1440177674">
      <w:bodyDiv w:val="1"/>
      <w:marLeft w:val="0"/>
      <w:marRight w:val="0"/>
      <w:marTop w:val="0"/>
      <w:marBottom w:val="0"/>
      <w:divBdr>
        <w:top w:val="none" w:sz="0" w:space="0" w:color="auto"/>
        <w:left w:val="none" w:sz="0" w:space="0" w:color="auto"/>
        <w:bottom w:val="none" w:sz="0" w:space="0" w:color="auto"/>
        <w:right w:val="none" w:sz="0" w:space="0" w:color="auto"/>
      </w:divBdr>
    </w:div>
    <w:div w:id="1442997030">
      <w:bodyDiv w:val="1"/>
      <w:marLeft w:val="0"/>
      <w:marRight w:val="0"/>
      <w:marTop w:val="0"/>
      <w:marBottom w:val="0"/>
      <w:divBdr>
        <w:top w:val="none" w:sz="0" w:space="0" w:color="auto"/>
        <w:left w:val="none" w:sz="0" w:space="0" w:color="auto"/>
        <w:bottom w:val="none" w:sz="0" w:space="0" w:color="auto"/>
        <w:right w:val="none" w:sz="0" w:space="0" w:color="auto"/>
      </w:divBdr>
    </w:div>
    <w:div w:id="1452436482">
      <w:bodyDiv w:val="1"/>
      <w:marLeft w:val="0"/>
      <w:marRight w:val="0"/>
      <w:marTop w:val="0"/>
      <w:marBottom w:val="0"/>
      <w:divBdr>
        <w:top w:val="none" w:sz="0" w:space="0" w:color="auto"/>
        <w:left w:val="none" w:sz="0" w:space="0" w:color="auto"/>
        <w:bottom w:val="none" w:sz="0" w:space="0" w:color="auto"/>
        <w:right w:val="none" w:sz="0" w:space="0" w:color="auto"/>
      </w:divBdr>
    </w:div>
    <w:div w:id="1455127140">
      <w:bodyDiv w:val="1"/>
      <w:marLeft w:val="0"/>
      <w:marRight w:val="0"/>
      <w:marTop w:val="0"/>
      <w:marBottom w:val="0"/>
      <w:divBdr>
        <w:top w:val="none" w:sz="0" w:space="0" w:color="auto"/>
        <w:left w:val="none" w:sz="0" w:space="0" w:color="auto"/>
        <w:bottom w:val="none" w:sz="0" w:space="0" w:color="auto"/>
        <w:right w:val="none" w:sz="0" w:space="0" w:color="auto"/>
      </w:divBdr>
    </w:div>
    <w:div w:id="1458797669">
      <w:bodyDiv w:val="1"/>
      <w:marLeft w:val="0"/>
      <w:marRight w:val="0"/>
      <w:marTop w:val="0"/>
      <w:marBottom w:val="0"/>
      <w:divBdr>
        <w:top w:val="none" w:sz="0" w:space="0" w:color="auto"/>
        <w:left w:val="none" w:sz="0" w:space="0" w:color="auto"/>
        <w:bottom w:val="none" w:sz="0" w:space="0" w:color="auto"/>
        <w:right w:val="none" w:sz="0" w:space="0" w:color="auto"/>
      </w:divBdr>
    </w:div>
    <w:div w:id="1476677193">
      <w:bodyDiv w:val="1"/>
      <w:marLeft w:val="0"/>
      <w:marRight w:val="0"/>
      <w:marTop w:val="0"/>
      <w:marBottom w:val="0"/>
      <w:divBdr>
        <w:top w:val="none" w:sz="0" w:space="0" w:color="auto"/>
        <w:left w:val="none" w:sz="0" w:space="0" w:color="auto"/>
        <w:bottom w:val="none" w:sz="0" w:space="0" w:color="auto"/>
        <w:right w:val="none" w:sz="0" w:space="0" w:color="auto"/>
      </w:divBdr>
    </w:div>
    <w:div w:id="1480877779">
      <w:bodyDiv w:val="1"/>
      <w:marLeft w:val="0"/>
      <w:marRight w:val="0"/>
      <w:marTop w:val="0"/>
      <w:marBottom w:val="0"/>
      <w:divBdr>
        <w:top w:val="none" w:sz="0" w:space="0" w:color="auto"/>
        <w:left w:val="none" w:sz="0" w:space="0" w:color="auto"/>
        <w:bottom w:val="none" w:sz="0" w:space="0" w:color="auto"/>
        <w:right w:val="none" w:sz="0" w:space="0" w:color="auto"/>
      </w:divBdr>
    </w:div>
    <w:div w:id="1484854544">
      <w:bodyDiv w:val="1"/>
      <w:marLeft w:val="0"/>
      <w:marRight w:val="0"/>
      <w:marTop w:val="0"/>
      <w:marBottom w:val="0"/>
      <w:divBdr>
        <w:top w:val="none" w:sz="0" w:space="0" w:color="auto"/>
        <w:left w:val="none" w:sz="0" w:space="0" w:color="auto"/>
        <w:bottom w:val="none" w:sz="0" w:space="0" w:color="auto"/>
        <w:right w:val="none" w:sz="0" w:space="0" w:color="auto"/>
      </w:divBdr>
    </w:div>
    <w:div w:id="1487162497">
      <w:bodyDiv w:val="1"/>
      <w:marLeft w:val="0"/>
      <w:marRight w:val="0"/>
      <w:marTop w:val="0"/>
      <w:marBottom w:val="0"/>
      <w:divBdr>
        <w:top w:val="none" w:sz="0" w:space="0" w:color="auto"/>
        <w:left w:val="none" w:sz="0" w:space="0" w:color="auto"/>
        <w:bottom w:val="none" w:sz="0" w:space="0" w:color="auto"/>
        <w:right w:val="none" w:sz="0" w:space="0" w:color="auto"/>
      </w:divBdr>
    </w:div>
    <w:div w:id="1495803282">
      <w:bodyDiv w:val="1"/>
      <w:marLeft w:val="0"/>
      <w:marRight w:val="0"/>
      <w:marTop w:val="0"/>
      <w:marBottom w:val="0"/>
      <w:divBdr>
        <w:top w:val="none" w:sz="0" w:space="0" w:color="auto"/>
        <w:left w:val="none" w:sz="0" w:space="0" w:color="auto"/>
        <w:bottom w:val="none" w:sz="0" w:space="0" w:color="auto"/>
        <w:right w:val="none" w:sz="0" w:space="0" w:color="auto"/>
      </w:divBdr>
    </w:div>
    <w:div w:id="1503201797">
      <w:bodyDiv w:val="1"/>
      <w:marLeft w:val="0"/>
      <w:marRight w:val="0"/>
      <w:marTop w:val="0"/>
      <w:marBottom w:val="0"/>
      <w:divBdr>
        <w:top w:val="none" w:sz="0" w:space="0" w:color="auto"/>
        <w:left w:val="none" w:sz="0" w:space="0" w:color="auto"/>
        <w:bottom w:val="none" w:sz="0" w:space="0" w:color="auto"/>
        <w:right w:val="none" w:sz="0" w:space="0" w:color="auto"/>
      </w:divBdr>
    </w:div>
    <w:div w:id="1504470474">
      <w:bodyDiv w:val="1"/>
      <w:marLeft w:val="0"/>
      <w:marRight w:val="0"/>
      <w:marTop w:val="0"/>
      <w:marBottom w:val="0"/>
      <w:divBdr>
        <w:top w:val="none" w:sz="0" w:space="0" w:color="auto"/>
        <w:left w:val="none" w:sz="0" w:space="0" w:color="auto"/>
        <w:bottom w:val="none" w:sz="0" w:space="0" w:color="auto"/>
        <w:right w:val="none" w:sz="0" w:space="0" w:color="auto"/>
      </w:divBdr>
    </w:div>
    <w:div w:id="1528329578">
      <w:bodyDiv w:val="1"/>
      <w:marLeft w:val="0"/>
      <w:marRight w:val="0"/>
      <w:marTop w:val="0"/>
      <w:marBottom w:val="0"/>
      <w:divBdr>
        <w:top w:val="none" w:sz="0" w:space="0" w:color="auto"/>
        <w:left w:val="none" w:sz="0" w:space="0" w:color="auto"/>
        <w:bottom w:val="none" w:sz="0" w:space="0" w:color="auto"/>
        <w:right w:val="none" w:sz="0" w:space="0" w:color="auto"/>
      </w:divBdr>
    </w:div>
    <w:div w:id="1530679413">
      <w:bodyDiv w:val="1"/>
      <w:marLeft w:val="0"/>
      <w:marRight w:val="0"/>
      <w:marTop w:val="0"/>
      <w:marBottom w:val="0"/>
      <w:divBdr>
        <w:top w:val="none" w:sz="0" w:space="0" w:color="auto"/>
        <w:left w:val="none" w:sz="0" w:space="0" w:color="auto"/>
        <w:bottom w:val="none" w:sz="0" w:space="0" w:color="auto"/>
        <w:right w:val="none" w:sz="0" w:space="0" w:color="auto"/>
      </w:divBdr>
    </w:div>
    <w:div w:id="1557204392">
      <w:bodyDiv w:val="1"/>
      <w:marLeft w:val="0"/>
      <w:marRight w:val="0"/>
      <w:marTop w:val="0"/>
      <w:marBottom w:val="0"/>
      <w:divBdr>
        <w:top w:val="none" w:sz="0" w:space="0" w:color="auto"/>
        <w:left w:val="none" w:sz="0" w:space="0" w:color="auto"/>
        <w:bottom w:val="none" w:sz="0" w:space="0" w:color="auto"/>
        <w:right w:val="none" w:sz="0" w:space="0" w:color="auto"/>
      </w:divBdr>
    </w:div>
    <w:div w:id="1562401943">
      <w:bodyDiv w:val="1"/>
      <w:marLeft w:val="0"/>
      <w:marRight w:val="0"/>
      <w:marTop w:val="0"/>
      <w:marBottom w:val="0"/>
      <w:divBdr>
        <w:top w:val="none" w:sz="0" w:space="0" w:color="auto"/>
        <w:left w:val="none" w:sz="0" w:space="0" w:color="auto"/>
        <w:bottom w:val="none" w:sz="0" w:space="0" w:color="auto"/>
        <w:right w:val="none" w:sz="0" w:space="0" w:color="auto"/>
      </w:divBdr>
    </w:div>
    <w:div w:id="1568880421">
      <w:bodyDiv w:val="1"/>
      <w:marLeft w:val="0"/>
      <w:marRight w:val="0"/>
      <w:marTop w:val="0"/>
      <w:marBottom w:val="0"/>
      <w:divBdr>
        <w:top w:val="none" w:sz="0" w:space="0" w:color="auto"/>
        <w:left w:val="none" w:sz="0" w:space="0" w:color="auto"/>
        <w:bottom w:val="none" w:sz="0" w:space="0" w:color="auto"/>
        <w:right w:val="none" w:sz="0" w:space="0" w:color="auto"/>
      </w:divBdr>
    </w:div>
    <w:div w:id="1572697415">
      <w:bodyDiv w:val="1"/>
      <w:marLeft w:val="0"/>
      <w:marRight w:val="0"/>
      <w:marTop w:val="0"/>
      <w:marBottom w:val="0"/>
      <w:divBdr>
        <w:top w:val="none" w:sz="0" w:space="0" w:color="auto"/>
        <w:left w:val="none" w:sz="0" w:space="0" w:color="auto"/>
        <w:bottom w:val="none" w:sz="0" w:space="0" w:color="auto"/>
        <w:right w:val="none" w:sz="0" w:space="0" w:color="auto"/>
      </w:divBdr>
    </w:div>
    <w:div w:id="1578394927">
      <w:bodyDiv w:val="1"/>
      <w:marLeft w:val="0"/>
      <w:marRight w:val="0"/>
      <w:marTop w:val="0"/>
      <w:marBottom w:val="0"/>
      <w:divBdr>
        <w:top w:val="none" w:sz="0" w:space="0" w:color="auto"/>
        <w:left w:val="none" w:sz="0" w:space="0" w:color="auto"/>
        <w:bottom w:val="none" w:sz="0" w:space="0" w:color="auto"/>
        <w:right w:val="none" w:sz="0" w:space="0" w:color="auto"/>
      </w:divBdr>
    </w:div>
    <w:div w:id="1599020711">
      <w:bodyDiv w:val="1"/>
      <w:marLeft w:val="0"/>
      <w:marRight w:val="0"/>
      <w:marTop w:val="0"/>
      <w:marBottom w:val="0"/>
      <w:divBdr>
        <w:top w:val="none" w:sz="0" w:space="0" w:color="auto"/>
        <w:left w:val="none" w:sz="0" w:space="0" w:color="auto"/>
        <w:bottom w:val="none" w:sz="0" w:space="0" w:color="auto"/>
        <w:right w:val="none" w:sz="0" w:space="0" w:color="auto"/>
      </w:divBdr>
    </w:div>
    <w:div w:id="1607688688">
      <w:bodyDiv w:val="1"/>
      <w:marLeft w:val="0"/>
      <w:marRight w:val="0"/>
      <w:marTop w:val="0"/>
      <w:marBottom w:val="0"/>
      <w:divBdr>
        <w:top w:val="none" w:sz="0" w:space="0" w:color="auto"/>
        <w:left w:val="none" w:sz="0" w:space="0" w:color="auto"/>
        <w:bottom w:val="none" w:sz="0" w:space="0" w:color="auto"/>
        <w:right w:val="none" w:sz="0" w:space="0" w:color="auto"/>
      </w:divBdr>
    </w:div>
    <w:div w:id="1609973142">
      <w:bodyDiv w:val="1"/>
      <w:marLeft w:val="0"/>
      <w:marRight w:val="0"/>
      <w:marTop w:val="0"/>
      <w:marBottom w:val="0"/>
      <w:divBdr>
        <w:top w:val="none" w:sz="0" w:space="0" w:color="auto"/>
        <w:left w:val="none" w:sz="0" w:space="0" w:color="auto"/>
        <w:bottom w:val="none" w:sz="0" w:space="0" w:color="auto"/>
        <w:right w:val="none" w:sz="0" w:space="0" w:color="auto"/>
      </w:divBdr>
    </w:div>
    <w:div w:id="1613588798">
      <w:bodyDiv w:val="1"/>
      <w:marLeft w:val="0"/>
      <w:marRight w:val="0"/>
      <w:marTop w:val="0"/>
      <w:marBottom w:val="0"/>
      <w:divBdr>
        <w:top w:val="none" w:sz="0" w:space="0" w:color="auto"/>
        <w:left w:val="none" w:sz="0" w:space="0" w:color="auto"/>
        <w:bottom w:val="none" w:sz="0" w:space="0" w:color="auto"/>
        <w:right w:val="none" w:sz="0" w:space="0" w:color="auto"/>
      </w:divBdr>
    </w:div>
    <w:div w:id="1613593374">
      <w:bodyDiv w:val="1"/>
      <w:marLeft w:val="0"/>
      <w:marRight w:val="0"/>
      <w:marTop w:val="0"/>
      <w:marBottom w:val="0"/>
      <w:divBdr>
        <w:top w:val="none" w:sz="0" w:space="0" w:color="auto"/>
        <w:left w:val="none" w:sz="0" w:space="0" w:color="auto"/>
        <w:bottom w:val="none" w:sz="0" w:space="0" w:color="auto"/>
        <w:right w:val="none" w:sz="0" w:space="0" w:color="auto"/>
      </w:divBdr>
    </w:div>
    <w:div w:id="1632858115">
      <w:bodyDiv w:val="1"/>
      <w:marLeft w:val="0"/>
      <w:marRight w:val="0"/>
      <w:marTop w:val="0"/>
      <w:marBottom w:val="0"/>
      <w:divBdr>
        <w:top w:val="none" w:sz="0" w:space="0" w:color="auto"/>
        <w:left w:val="none" w:sz="0" w:space="0" w:color="auto"/>
        <w:bottom w:val="none" w:sz="0" w:space="0" w:color="auto"/>
        <w:right w:val="none" w:sz="0" w:space="0" w:color="auto"/>
      </w:divBdr>
    </w:div>
    <w:div w:id="1636519655">
      <w:bodyDiv w:val="1"/>
      <w:marLeft w:val="0"/>
      <w:marRight w:val="0"/>
      <w:marTop w:val="0"/>
      <w:marBottom w:val="0"/>
      <w:divBdr>
        <w:top w:val="none" w:sz="0" w:space="0" w:color="auto"/>
        <w:left w:val="none" w:sz="0" w:space="0" w:color="auto"/>
        <w:bottom w:val="none" w:sz="0" w:space="0" w:color="auto"/>
        <w:right w:val="none" w:sz="0" w:space="0" w:color="auto"/>
      </w:divBdr>
    </w:div>
    <w:div w:id="1677031325">
      <w:bodyDiv w:val="1"/>
      <w:marLeft w:val="0"/>
      <w:marRight w:val="0"/>
      <w:marTop w:val="0"/>
      <w:marBottom w:val="0"/>
      <w:divBdr>
        <w:top w:val="none" w:sz="0" w:space="0" w:color="auto"/>
        <w:left w:val="none" w:sz="0" w:space="0" w:color="auto"/>
        <w:bottom w:val="none" w:sz="0" w:space="0" w:color="auto"/>
        <w:right w:val="none" w:sz="0" w:space="0" w:color="auto"/>
      </w:divBdr>
    </w:div>
    <w:div w:id="1693261911">
      <w:bodyDiv w:val="1"/>
      <w:marLeft w:val="0"/>
      <w:marRight w:val="0"/>
      <w:marTop w:val="0"/>
      <w:marBottom w:val="0"/>
      <w:divBdr>
        <w:top w:val="none" w:sz="0" w:space="0" w:color="auto"/>
        <w:left w:val="none" w:sz="0" w:space="0" w:color="auto"/>
        <w:bottom w:val="none" w:sz="0" w:space="0" w:color="auto"/>
        <w:right w:val="none" w:sz="0" w:space="0" w:color="auto"/>
      </w:divBdr>
    </w:div>
    <w:div w:id="1715615761">
      <w:bodyDiv w:val="1"/>
      <w:marLeft w:val="0"/>
      <w:marRight w:val="0"/>
      <w:marTop w:val="0"/>
      <w:marBottom w:val="0"/>
      <w:divBdr>
        <w:top w:val="none" w:sz="0" w:space="0" w:color="auto"/>
        <w:left w:val="none" w:sz="0" w:space="0" w:color="auto"/>
        <w:bottom w:val="none" w:sz="0" w:space="0" w:color="auto"/>
        <w:right w:val="none" w:sz="0" w:space="0" w:color="auto"/>
      </w:divBdr>
    </w:div>
    <w:div w:id="1718973783">
      <w:bodyDiv w:val="1"/>
      <w:marLeft w:val="0"/>
      <w:marRight w:val="0"/>
      <w:marTop w:val="0"/>
      <w:marBottom w:val="0"/>
      <w:divBdr>
        <w:top w:val="none" w:sz="0" w:space="0" w:color="auto"/>
        <w:left w:val="none" w:sz="0" w:space="0" w:color="auto"/>
        <w:bottom w:val="none" w:sz="0" w:space="0" w:color="auto"/>
        <w:right w:val="none" w:sz="0" w:space="0" w:color="auto"/>
      </w:divBdr>
    </w:div>
    <w:div w:id="1746803982">
      <w:bodyDiv w:val="1"/>
      <w:marLeft w:val="0"/>
      <w:marRight w:val="0"/>
      <w:marTop w:val="0"/>
      <w:marBottom w:val="0"/>
      <w:divBdr>
        <w:top w:val="none" w:sz="0" w:space="0" w:color="auto"/>
        <w:left w:val="none" w:sz="0" w:space="0" w:color="auto"/>
        <w:bottom w:val="none" w:sz="0" w:space="0" w:color="auto"/>
        <w:right w:val="none" w:sz="0" w:space="0" w:color="auto"/>
      </w:divBdr>
    </w:div>
    <w:div w:id="1757826184">
      <w:bodyDiv w:val="1"/>
      <w:marLeft w:val="0"/>
      <w:marRight w:val="0"/>
      <w:marTop w:val="0"/>
      <w:marBottom w:val="0"/>
      <w:divBdr>
        <w:top w:val="none" w:sz="0" w:space="0" w:color="auto"/>
        <w:left w:val="none" w:sz="0" w:space="0" w:color="auto"/>
        <w:bottom w:val="none" w:sz="0" w:space="0" w:color="auto"/>
        <w:right w:val="none" w:sz="0" w:space="0" w:color="auto"/>
      </w:divBdr>
    </w:div>
    <w:div w:id="1762608471">
      <w:bodyDiv w:val="1"/>
      <w:marLeft w:val="0"/>
      <w:marRight w:val="0"/>
      <w:marTop w:val="0"/>
      <w:marBottom w:val="0"/>
      <w:divBdr>
        <w:top w:val="none" w:sz="0" w:space="0" w:color="auto"/>
        <w:left w:val="none" w:sz="0" w:space="0" w:color="auto"/>
        <w:bottom w:val="none" w:sz="0" w:space="0" w:color="auto"/>
        <w:right w:val="none" w:sz="0" w:space="0" w:color="auto"/>
      </w:divBdr>
    </w:div>
    <w:div w:id="1771049193">
      <w:bodyDiv w:val="1"/>
      <w:marLeft w:val="0"/>
      <w:marRight w:val="0"/>
      <w:marTop w:val="0"/>
      <w:marBottom w:val="0"/>
      <w:divBdr>
        <w:top w:val="none" w:sz="0" w:space="0" w:color="auto"/>
        <w:left w:val="none" w:sz="0" w:space="0" w:color="auto"/>
        <w:bottom w:val="none" w:sz="0" w:space="0" w:color="auto"/>
        <w:right w:val="none" w:sz="0" w:space="0" w:color="auto"/>
      </w:divBdr>
    </w:div>
    <w:div w:id="1786655331">
      <w:bodyDiv w:val="1"/>
      <w:marLeft w:val="0"/>
      <w:marRight w:val="0"/>
      <w:marTop w:val="0"/>
      <w:marBottom w:val="0"/>
      <w:divBdr>
        <w:top w:val="none" w:sz="0" w:space="0" w:color="auto"/>
        <w:left w:val="none" w:sz="0" w:space="0" w:color="auto"/>
        <w:bottom w:val="none" w:sz="0" w:space="0" w:color="auto"/>
        <w:right w:val="none" w:sz="0" w:space="0" w:color="auto"/>
      </w:divBdr>
    </w:div>
    <w:div w:id="1797872687">
      <w:bodyDiv w:val="1"/>
      <w:marLeft w:val="0"/>
      <w:marRight w:val="0"/>
      <w:marTop w:val="0"/>
      <w:marBottom w:val="0"/>
      <w:divBdr>
        <w:top w:val="none" w:sz="0" w:space="0" w:color="auto"/>
        <w:left w:val="none" w:sz="0" w:space="0" w:color="auto"/>
        <w:bottom w:val="none" w:sz="0" w:space="0" w:color="auto"/>
        <w:right w:val="none" w:sz="0" w:space="0" w:color="auto"/>
      </w:divBdr>
    </w:div>
    <w:div w:id="1804536424">
      <w:bodyDiv w:val="1"/>
      <w:marLeft w:val="0"/>
      <w:marRight w:val="0"/>
      <w:marTop w:val="0"/>
      <w:marBottom w:val="0"/>
      <w:divBdr>
        <w:top w:val="none" w:sz="0" w:space="0" w:color="auto"/>
        <w:left w:val="none" w:sz="0" w:space="0" w:color="auto"/>
        <w:bottom w:val="none" w:sz="0" w:space="0" w:color="auto"/>
        <w:right w:val="none" w:sz="0" w:space="0" w:color="auto"/>
      </w:divBdr>
    </w:div>
    <w:div w:id="1810247097">
      <w:bodyDiv w:val="1"/>
      <w:marLeft w:val="0"/>
      <w:marRight w:val="0"/>
      <w:marTop w:val="0"/>
      <w:marBottom w:val="0"/>
      <w:divBdr>
        <w:top w:val="none" w:sz="0" w:space="0" w:color="auto"/>
        <w:left w:val="none" w:sz="0" w:space="0" w:color="auto"/>
        <w:bottom w:val="none" w:sz="0" w:space="0" w:color="auto"/>
        <w:right w:val="none" w:sz="0" w:space="0" w:color="auto"/>
      </w:divBdr>
    </w:div>
    <w:div w:id="1845120635">
      <w:bodyDiv w:val="1"/>
      <w:marLeft w:val="0"/>
      <w:marRight w:val="0"/>
      <w:marTop w:val="0"/>
      <w:marBottom w:val="0"/>
      <w:divBdr>
        <w:top w:val="none" w:sz="0" w:space="0" w:color="auto"/>
        <w:left w:val="none" w:sz="0" w:space="0" w:color="auto"/>
        <w:bottom w:val="none" w:sz="0" w:space="0" w:color="auto"/>
        <w:right w:val="none" w:sz="0" w:space="0" w:color="auto"/>
      </w:divBdr>
    </w:div>
    <w:div w:id="1848057178">
      <w:bodyDiv w:val="1"/>
      <w:marLeft w:val="0"/>
      <w:marRight w:val="0"/>
      <w:marTop w:val="0"/>
      <w:marBottom w:val="0"/>
      <w:divBdr>
        <w:top w:val="none" w:sz="0" w:space="0" w:color="auto"/>
        <w:left w:val="none" w:sz="0" w:space="0" w:color="auto"/>
        <w:bottom w:val="none" w:sz="0" w:space="0" w:color="auto"/>
        <w:right w:val="none" w:sz="0" w:space="0" w:color="auto"/>
      </w:divBdr>
    </w:div>
    <w:div w:id="1861777882">
      <w:bodyDiv w:val="1"/>
      <w:marLeft w:val="0"/>
      <w:marRight w:val="0"/>
      <w:marTop w:val="0"/>
      <w:marBottom w:val="0"/>
      <w:divBdr>
        <w:top w:val="none" w:sz="0" w:space="0" w:color="auto"/>
        <w:left w:val="none" w:sz="0" w:space="0" w:color="auto"/>
        <w:bottom w:val="none" w:sz="0" w:space="0" w:color="auto"/>
        <w:right w:val="none" w:sz="0" w:space="0" w:color="auto"/>
      </w:divBdr>
    </w:div>
    <w:div w:id="1867936940">
      <w:bodyDiv w:val="1"/>
      <w:marLeft w:val="0"/>
      <w:marRight w:val="0"/>
      <w:marTop w:val="0"/>
      <w:marBottom w:val="0"/>
      <w:divBdr>
        <w:top w:val="none" w:sz="0" w:space="0" w:color="auto"/>
        <w:left w:val="none" w:sz="0" w:space="0" w:color="auto"/>
        <w:bottom w:val="none" w:sz="0" w:space="0" w:color="auto"/>
        <w:right w:val="none" w:sz="0" w:space="0" w:color="auto"/>
      </w:divBdr>
    </w:div>
    <w:div w:id="1885211391">
      <w:bodyDiv w:val="1"/>
      <w:marLeft w:val="0"/>
      <w:marRight w:val="0"/>
      <w:marTop w:val="0"/>
      <w:marBottom w:val="0"/>
      <w:divBdr>
        <w:top w:val="none" w:sz="0" w:space="0" w:color="auto"/>
        <w:left w:val="none" w:sz="0" w:space="0" w:color="auto"/>
        <w:bottom w:val="none" w:sz="0" w:space="0" w:color="auto"/>
        <w:right w:val="none" w:sz="0" w:space="0" w:color="auto"/>
      </w:divBdr>
    </w:div>
    <w:div w:id="1891767349">
      <w:bodyDiv w:val="1"/>
      <w:marLeft w:val="0"/>
      <w:marRight w:val="0"/>
      <w:marTop w:val="0"/>
      <w:marBottom w:val="0"/>
      <w:divBdr>
        <w:top w:val="none" w:sz="0" w:space="0" w:color="auto"/>
        <w:left w:val="none" w:sz="0" w:space="0" w:color="auto"/>
        <w:bottom w:val="none" w:sz="0" w:space="0" w:color="auto"/>
        <w:right w:val="none" w:sz="0" w:space="0" w:color="auto"/>
      </w:divBdr>
    </w:div>
    <w:div w:id="1894194027">
      <w:bodyDiv w:val="1"/>
      <w:marLeft w:val="0"/>
      <w:marRight w:val="0"/>
      <w:marTop w:val="0"/>
      <w:marBottom w:val="0"/>
      <w:divBdr>
        <w:top w:val="none" w:sz="0" w:space="0" w:color="auto"/>
        <w:left w:val="none" w:sz="0" w:space="0" w:color="auto"/>
        <w:bottom w:val="none" w:sz="0" w:space="0" w:color="auto"/>
        <w:right w:val="none" w:sz="0" w:space="0" w:color="auto"/>
      </w:divBdr>
    </w:div>
    <w:div w:id="1914464130">
      <w:bodyDiv w:val="1"/>
      <w:marLeft w:val="0"/>
      <w:marRight w:val="0"/>
      <w:marTop w:val="0"/>
      <w:marBottom w:val="0"/>
      <w:divBdr>
        <w:top w:val="none" w:sz="0" w:space="0" w:color="auto"/>
        <w:left w:val="none" w:sz="0" w:space="0" w:color="auto"/>
        <w:bottom w:val="none" w:sz="0" w:space="0" w:color="auto"/>
        <w:right w:val="none" w:sz="0" w:space="0" w:color="auto"/>
      </w:divBdr>
    </w:div>
    <w:div w:id="1918905021">
      <w:bodyDiv w:val="1"/>
      <w:marLeft w:val="0"/>
      <w:marRight w:val="0"/>
      <w:marTop w:val="0"/>
      <w:marBottom w:val="0"/>
      <w:divBdr>
        <w:top w:val="none" w:sz="0" w:space="0" w:color="auto"/>
        <w:left w:val="none" w:sz="0" w:space="0" w:color="auto"/>
        <w:bottom w:val="none" w:sz="0" w:space="0" w:color="auto"/>
        <w:right w:val="none" w:sz="0" w:space="0" w:color="auto"/>
      </w:divBdr>
    </w:div>
    <w:div w:id="1921057905">
      <w:bodyDiv w:val="1"/>
      <w:marLeft w:val="0"/>
      <w:marRight w:val="0"/>
      <w:marTop w:val="0"/>
      <w:marBottom w:val="0"/>
      <w:divBdr>
        <w:top w:val="none" w:sz="0" w:space="0" w:color="auto"/>
        <w:left w:val="none" w:sz="0" w:space="0" w:color="auto"/>
        <w:bottom w:val="none" w:sz="0" w:space="0" w:color="auto"/>
        <w:right w:val="none" w:sz="0" w:space="0" w:color="auto"/>
      </w:divBdr>
    </w:div>
    <w:div w:id="1932078112">
      <w:bodyDiv w:val="1"/>
      <w:marLeft w:val="0"/>
      <w:marRight w:val="0"/>
      <w:marTop w:val="0"/>
      <w:marBottom w:val="0"/>
      <w:divBdr>
        <w:top w:val="none" w:sz="0" w:space="0" w:color="auto"/>
        <w:left w:val="none" w:sz="0" w:space="0" w:color="auto"/>
        <w:bottom w:val="none" w:sz="0" w:space="0" w:color="auto"/>
        <w:right w:val="none" w:sz="0" w:space="0" w:color="auto"/>
      </w:divBdr>
    </w:div>
    <w:div w:id="1941328993">
      <w:bodyDiv w:val="1"/>
      <w:marLeft w:val="0"/>
      <w:marRight w:val="0"/>
      <w:marTop w:val="0"/>
      <w:marBottom w:val="0"/>
      <w:divBdr>
        <w:top w:val="none" w:sz="0" w:space="0" w:color="auto"/>
        <w:left w:val="none" w:sz="0" w:space="0" w:color="auto"/>
        <w:bottom w:val="none" w:sz="0" w:space="0" w:color="auto"/>
        <w:right w:val="none" w:sz="0" w:space="0" w:color="auto"/>
      </w:divBdr>
    </w:div>
    <w:div w:id="1944461275">
      <w:bodyDiv w:val="1"/>
      <w:marLeft w:val="0"/>
      <w:marRight w:val="0"/>
      <w:marTop w:val="0"/>
      <w:marBottom w:val="0"/>
      <w:divBdr>
        <w:top w:val="none" w:sz="0" w:space="0" w:color="auto"/>
        <w:left w:val="none" w:sz="0" w:space="0" w:color="auto"/>
        <w:bottom w:val="none" w:sz="0" w:space="0" w:color="auto"/>
        <w:right w:val="none" w:sz="0" w:space="0" w:color="auto"/>
      </w:divBdr>
    </w:div>
    <w:div w:id="1963144345">
      <w:bodyDiv w:val="1"/>
      <w:marLeft w:val="0"/>
      <w:marRight w:val="0"/>
      <w:marTop w:val="0"/>
      <w:marBottom w:val="0"/>
      <w:divBdr>
        <w:top w:val="none" w:sz="0" w:space="0" w:color="auto"/>
        <w:left w:val="none" w:sz="0" w:space="0" w:color="auto"/>
        <w:bottom w:val="none" w:sz="0" w:space="0" w:color="auto"/>
        <w:right w:val="none" w:sz="0" w:space="0" w:color="auto"/>
      </w:divBdr>
    </w:div>
    <w:div w:id="1968582042">
      <w:bodyDiv w:val="1"/>
      <w:marLeft w:val="0"/>
      <w:marRight w:val="0"/>
      <w:marTop w:val="0"/>
      <w:marBottom w:val="0"/>
      <w:divBdr>
        <w:top w:val="none" w:sz="0" w:space="0" w:color="auto"/>
        <w:left w:val="none" w:sz="0" w:space="0" w:color="auto"/>
        <w:bottom w:val="none" w:sz="0" w:space="0" w:color="auto"/>
        <w:right w:val="none" w:sz="0" w:space="0" w:color="auto"/>
      </w:divBdr>
    </w:div>
    <w:div w:id="1981838711">
      <w:bodyDiv w:val="1"/>
      <w:marLeft w:val="0"/>
      <w:marRight w:val="0"/>
      <w:marTop w:val="0"/>
      <w:marBottom w:val="0"/>
      <w:divBdr>
        <w:top w:val="none" w:sz="0" w:space="0" w:color="auto"/>
        <w:left w:val="none" w:sz="0" w:space="0" w:color="auto"/>
        <w:bottom w:val="none" w:sz="0" w:space="0" w:color="auto"/>
        <w:right w:val="none" w:sz="0" w:space="0" w:color="auto"/>
      </w:divBdr>
    </w:div>
    <w:div w:id="1982926827">
      <w:bodyDiv w:val="1"/>
      <w:marLeft w:val="0"/>
      <w:marRight w:val="0"/>
      <w:marTop w:val="0"/>
      <w:marBottom w:val="0"/>
      <w:divBdr>
        <w:top w:val="none" w:sz="0" w:space="0" w:color="auto"/>
        <w:left w:val="none" w:sz="0" w:space="0" w:color="auto"/>
        <w:bottom w:val="none" w:sz="0" w:space="0" w:color="auto"/>
        <w:right w:val="none" w:sz="0" w:space="0" w:color="auto"/>
      </w:divBdr>
    </w:div>
    <w:div w:id="1987708496">
      <w:bodyDiv w:val="1"/>
      <w:marLeft w:val="0"/>
      <w:marRight w:val="0"/>
      <w:marTop w:val="0"/>
      <w:marBottom w:val="0"/>
      <w:divBdr>
        <w:top w:val="none" w:sz="0" w:space="0" w:color="auto"/>
        <w:left w:val="none" w:sz="0" w:space="0" w:color="auto"/>
        <w:bottom w:val="none" w:sz="0" w:space="0" w:color="auto"/>
        <w:right w:val="none" w:sz="0" w:space="0" w:color="auto"/>
      </w:divBdr>
    </w:div>
    <w:div w:id="2003191006">
      <w:bodyDiv w:val="1"/>
      <w:marLeft w:val="0"/>
      <w:marRight w:val="0"/>
      <w:marTop w:val="0"/>
      <w:marBottom w:val="0"/>
      <w:divBdr>
        <w:top w:val="none" w:sz="0" w:space="0" w:color="auto"/>
        <w:left w:val="none" w:sz="0" w:space="0" w:color="auto"/>
        <w:bottom w:val="none" w:sz="0" w:space="0" w:color="auto"/>
        <w:right w:val="none" w:sz="0" w:space="0" w:color="auto"/>
      </w:divBdr>
    </w:div>
    <w:div w:id="2026248752">
      <w:bodyDiv w:val="1"/>
      <w:marLeft w:val="0"/>
      <w:marRight w:val="0"/>
      <w:marTop w:val="0"/>
      <w:marBottom w:val="0"/>
      <w:divBdr>
        <w:top w:val="none" w:sz="0" w:space="0" w:color="auto"/>
        <w:left w:val="none" w:sz="0" w:space="0" w:color="auto"/>
        <w:bottom w:val="none" w:sz="0" w:space="0" w:color="auto"/>
        <w:right w:val="none" w:sz="0" w:space="0" w:color="auto"/>
      </w:divBdr>
    </w:div>
    <w:div w:id="2027321760">
      <w:bodyDiv w:val="1"/>
      <w:marLeft w:val="0"/>
      <w:marRight w:val="0"/>
      <w:marTop w:val="0"/>
      <w:marBottom w:val="0"/>
      <w:divBdr>
        <w:top w:val="none" w:sz="0" w:space="0" w:color="auto"/>
        <w:left w:val="none" w:sz="0" w:space="0" w:color="auto"/>
        <w:bottom w:val="none" w:sz="0" w:space="0" w:color="auto"/>
        <w:right w:val="none" w:sz="0" w:space="0" w:color="auto"/>
      </w:divBdr>
    </w:div>
    <w:div w:id="2046172066">
      <w:bodyDiv w:val="1"/>
      <w:marLeft w:val="0"/>
      <w:marRight w:val="0"/>
      <w:marTop w:val="0"/>
      <w:marBottom w:val="0"/>
      <w:divBdr>
        <w:top w:val="none" w:sz="0" w:space="0" w:color="auto"/>
        <w:left w:val="none" w:sz="0" w:space="0" w:color="auto"/>
        <w:bottom w:val="none" w:sz="0" w:space="0" w:color="auto"/>
        <w:right w:val="none" w:sz="0" w:space="0" w:color="auto"/>
      </w:divBdr>
    </w:div>
    <w:div w:id="2047094766">
      <w:bodyDiv w:val="1"/>
      <w:marLeft w:val="0"/>
      <w:marRight w:val="0"/>
      <w:marTop w:val="0"/>
      <w:marBottom w:val="0"/>
      <w:divBdr>
        <w:top w:val="none" w:sz="0" w:space="0" w:color="auto"/>
        <w:left w:val="none" w:sz="0" w:space="0" w:color="auto"/>
        <w:bottom w:val="none" w:sz="0" w:space="0" w:color="auto"/>
        <w:right w:val="none" w:sz="0" w:space="0" w:color="auto"/>
      </w:divBdr>
    </w:div>
    <w:div w:id="2047487903">
      <w:bodyDiv w:val="1"/>
      <w:marLeft w:val="0"/>
      <w:marRight w:val="0"/>
      <w:marTop w:val="0"/>
      <w:marBottom w:val="0"/>
      <w:divBdr>
        <w:top w:val="none" w:sz="0" w:space="0" w:color="auto"/>
        <w:left w:val="none" w:sz="0" w:space="0" w:color="auto"/>
        <w:bottom w:val="none" w:sz="0" w:space="0" w:color="auto"/>
        <w:right w:val="none" w:sz="0" w:space="0" w:color="auto"/>
      </w:divBdr>
    </w:div>
    <w:div w:id="2063942833">
      <w:bodyDiv w:val="1"/>
      <w:marLeft w:val="0"/>
      <w:marRight w:val="0"/>
      <w:marTop w:val="0"/>
      <w:marBottom w:val="0"/>
      <w:divBdr>
        <w:top w:val="none" w:sz="0" w:space="0" w:color="auto"/>
        <w:left w:val="none" w:sz="0" w:space="0" w:color="auto"/>
        <w:bottom w:val="none" w:sz="0" w:space="0" w:color="auto"/>
        <w:right w:val="none" w:sz="0" w:space="0" w:color="auto"/>
      </w:divBdr>
    </w:div>
    <w:div w:id="2075353176">
      <w:bodyDiv w:val="1"/>
      <w:marLeft w:val="0"/>
      <w:marRight w:val="0"/>
      <w:marTop w:val="0"/>
      <w:marBottom w:val="0"/>
      <w:divBdr>
        <w:top w:val="none" w:sz="0" w:space="0" w:color="auto"/>
        <w:left w:val="none" w:sz="0" w:space="0" w:color="auto"/>
        <w:bottom w:val="none" w:sz="0" w:space="0" w:color="auto"/>
        <w:right w:val="none" w:sz="0" w:space="0" w:color="auto"/>
      </w:divBdr>
    </w:div>
    <w:div w:id="2079742398">
      <w:bodyDiv w:val="1"/>
      <w:marLeft w:val="0"/>
      <w:marRight w:val="0"/>
      <w:marTop w:val="0"/>
      <w:marBottom w:val="0"/>
      <w:divBdr>
        <w:top w:val="none" w:sz="0" w:space="0" w:color="auto"/>
        <w:left w:val="none" w:sz="0" w:space="0" w:color="auto"/>
        <w:bottom w:val="none" w:sz="0" w:space="0" w:color="auto"/>
        <w:right w:val="none" w:sz="0" w:space="0" w:color="auto"/>
      </w:divBdr>
    </w:div>
    <w:div w:id="2081636786">
      <w:bodyDiv w:val="1"/>
      <w:marLeft w:val="0"/>
      <w:marRight w:val="0"/>
      <w:marTop w:val="0"/>
      <w:marBottom w:val="0"/>
      <w:divBdr>
        <w:top w:val="none" w:sz="0" w:space="0" w:color="auto"/>
        <w:left w:val="none" w:sz="0" w:space="0" w:color="auto"/>
        <w:bottom w:val="none" w:sz="0" w:space="0" w:color="auto"/>
        <w:right w:val="none" w:sz="0" w:space="0" w:color="auto"/>
      </w:divBdr>
    </w:div>
    <w:div w:id="2085493770">
      <w:bodyDiv w:val="1"/>
      <w:marLeft w:val="0"/>
      <w:marRight w:val="0"/>
      <w:marTop w:val="0"/>
      <w:marBottom w:val="0"/>
      <w:divBdr>
        <w:top w:val="none" w:sz="0" w:space="0" w:color="auto"/>
        <w:left w:val="none" w:sz="0" w:space="0" w:color="auto"/>
        <w:bottom w:val="none" w:sz="0" w:space="0" w:color="auto"/>
        <w:right w:val="none" w:sz="0" w:space="0" w:color="auto"/>
      </w:divBdr>
    </w:div>
    <w:div w:id="2119793283">
      <w:bodyDiv w:val="1"/>
      <w:marLeft w:val="0"/>
      <w:marRight w:val="0"/>
      <w:marTop w:val="0"/>
      <w:marBottom w:val="0"/>
      <w:divBdr>
        <w:top w:val="none" w:sz="0" w:space="0" w:color="auto"/>
        <w:left w:val="none" w:sz="0" w:space="0" w:color="auto"/>
        <w:bottom w:val="none" w:sz="0" w:space="0" w:color="auto"/>
        <w:right w:val="none" w:sz="0" w:space="0" w:color="auto"/>
      </w:divBdr>
    </w:div>
    <w:div w:id="2127964420">
      <w:bodyDiv w:val="1"/>
      <w:marLeft w:val="0"/>
      <w:marRight w:val="0"/>
      <w:marTop w:val="0"/>
      <w:marBottom w:val="0"/>
      <w:divBdr>
        <w:top w:val="none" w:sz="0" w:space="0" w:color="auto"/>
        <w:left w:val="none" w:sz="0" w:space="0" w:color="auto"/>
        <w:bottom w:val="none" w:sz="0" w:space="0" w:color="auto"/>
        <w:right w:val="none" w:sz="0" w:space="0" w:color="auto"/>
      </w:divBdr>
    </w:div>
    <w:div w:id="2132819273">
      <w:bodyDiv w:val="1"/>
      <w:marLeft w:val="0"/>
      <w:marRight w:val="0"/>
      <w:marTop w:val="0"/>
      <w:marBottom w:val="0"/>
      <w:divBdr>
        <w:top w:val="none" w:sz="0" w:space="0" w:color="auto"/>
        <w:left w:val="none" w:sz="0" w:space="0" w:color="auto"/>
        <w:bottom w:val="none" w:sz="0" w:space="0" w:color="auto"/>
        <w:right w:val="none" w:sz="0" w:space="0" w:color="auto"/>
      </w:divBdr>
    </w:div>
    <w:div w:id="2137020605">
      <w:bodyDiv w:val="1"/>
      <w:marLeft w:val="0"/>
      <w:marRight w:val="0"/>
      <w:marTop w:val="0"/>
      <w:marBottom w:val="0"/>
      <w:divBdr>
        <w:top w:val="none" w:sz="0" w:space="0" w:color="auto"/>
        <w:left w:val="none" w:sz="0" w:space="0" w:color="auto"/>
        <w:bottom w:val="none" w:sz="0" w:space="0" w:color="auto"/>
        <w:right w:val="none" w:sz="0" w:space="0" w:color="auto"/>
      </w:divBdr>
    </w:div>
    <w:div w:id="2144615224">
      <w:bodyDiv w:val="1"/>
      <w:marLeft w:val="0"/>
      <w:marRight w:val="0"/>
      <w:marTop w:val="0"/>
      <w:marBottom w:val="0"/>
      <w:divBdr>
        <w:top w:val="none" w:sz="0" w:space="0" w:color="auto"/>
        <w:left w:val="none" w:sz="0" w:space="0" w:color="auto"/>
        <w:bottom w:val="none" w:sz="0" w:space="0" w:color="auto"/>
        <w:right w:val="none" w:sz="0" w:space="0" w:color="auto"/>
      </w:divBdr>
    </w:div>
    <w:div w:id="214704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9.jpeg"/><Relationship Id="rId21" Type="http://schemas.openxmlformats.org/officeDocument/2006/relationships/oleObject" Target="embeddings/oleObject2.bin"/><Relationship Id="rId42" Type="http://schemas.openxmlformats.org/officeDocument/2006/relationships/image" Target="media/image26.png"/><Relationship Id="rId63" Type="http://schemas.openxmlformats.org/officeDocument/2006/relationships/image" Target="media/image38.png"/><Relationship Id="rId84" Type="http://schemas.openxmlformats.org/officeDocument/2006/relationships/oleObject" Target="embeddings/oleObject21.bin"/><Relationship Id="rId138" Type="http://schemas.openxmlformats.org/officeDocument/2006/relationships/image" Target="media/image94.png"/><Relationship Id="rId159" Type="http://schemas.openxmlformats.org/officeDocument/2006/relationships/image" Target="media/image107.wmf"/><Relationship Id="rId170" Type="http://schemas.openxmlformats.org/officeDocument/2006/relationships/image" Target="media/image117.gif"/><Relationship Id="rId191" Type="http://schemas.openxmlformats.org/officeDocument/2006/relationships/oleObject" Target="embeddings/oleObject46.bin"/><Relationship Id="rId196" Type="http://schemas.openxmlformats.org/officeDocument/2006/relationships/hyperlink" Target="http://www.transportrussia.ru" TargetMode="External"/><Relationship Id="rId200" Type="http://schemas.openxmlformats.org/officeDocument/2006/relationships/fontTable" Target="fontTable.xml"/><Relationship Id="rId16" Type="http://schemas.openxmlformats.org/officeDocument/2006/relationships/image" Target="media/image8.png"/><Relationship Id="rId107" Type="http://schemas.openxmlformats.org/officeDocument/2006/relationships/image" Target="media/image70.png"/><Relationship Id="rId11" Type="http://schemas.openxmlformats.org/officeDocument/2006/relationships/image" Target="media/image4.pn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3.png"/><Relationship Id="rId58" Type="http://schemas.openxmlformats.org/officeDocument/2006/relationships/oleObject" Target="embeddings/oleObject16.bin"/><Relationship Id="rId74" Type="http://schemas.openxmlformats.org/officeDocument/2006/relationships/oleObject" Target="embeddings/oleObject17.bin"/><Relationship Id="rId79" Type="http://schemas.openxmlformats.org/officeDocument/2006/relationships/oleObject" Target="embeddings/oleObject19.bin"/><Relationship Id="rId102" Type="http://schemas.openxmlformats.org/officeDocument/2006/relationships/image" Target="media/image66.png"/><Relationship Id="rId123" Type="http://schemas.openxmlformats.org/officeDocument/2006/relationships/image" Target="media/image85.png"/><Relationship Id="rId128" Type="http://schemas.openxmlformats.org/officeDocument/2006/relationships/image" Target="media/image88.wmf"/><Relationship Id="rId144" Type="http://schemas.openxmlformats.org/officeDocument/2006/relationships/image" Target="media/image97.png"/><Relationship Id="rId149" Type="http://schemas.openxmlformats.org/officeDocument/2006/relationships/oleObject" Target="embeddings/Microsoft_Visio_2003-2010_Drawing2.vsd"/><Relationship Id="rId5" Type="http://schemas.openxmlformats.org/officeDocument/2006/relationships/webSettings" Target="webSettings.xml"/><Relationship Id="rId90" Type="http://schemas.openxmlformats.org/officeDocument/2006/relationships/oleObject" Target="embeddings/oleObject24.bin"/><Relationship Id="rId95" Type="http://schemas.openxmlformats.org/officeDocument/2006/relationships/oleObject" Target="embeddings/oleObject27.bin"/><Relationship Id="rId160" Type="http://schemas.openxmlformats.org/officeDocument/2006/relationships/oleObject" Target="embeddings/oleObject42.bin"/><Relationship Id="rId165" Type="http://schemas.openxmlformats.org/officeDocument/2006/relationships/image" Target="media/image112.gif"/><Relationship Id="rId181" Type="http://schemas.openxmlformats.org/officeDocument/2006/relationships/oleObject" Target="embeddings/oleObject43.bin"/><Relationship Id="rId186" Type="http://schemas.openxmlformats.org/officeDocument/2006/relationships/image" Target="media/image130.png"/><Relationship Id="rId22" Type="http://schemas.openxmlformats.org/officeDocument/2006/relationships/image" Target="media/image13.png"/><Relationship Id="rId27" Type="http://schemas.openxmlformats.org/officeDocument/2006/relationships/oleObject" Target="embeddings/oleObject5.bin"/><Relationship Id="rId43" Type="http://schemas.openxmlformats.org/officeDocument/2006/relationships/oleObject" Target="embeddings/oleObject10.bin"/><Relationship Id="rId48" Type="http://schemas.openxmlformats.org/officeDocument/2006/relationships/image" Target="media/image30.emf"/><Relationship Id="rId64" Type="http://schemas.openxmlformats.org/officeDocument/2006/relationships/image" Target="media/image39.png"/><Relationship Id="rId69" Type="http://schemas.openxmlformats.org/officeDocument/2006/relationships/image" Target="media/image44.png"/><Relationship Id="rId113" Type="http://schemas.openxmlformats.org/officeDocument/2006/relationships/image" Target="media/image76.png"/><Relationship Id="rId118" Type="http://schemas.openxmlformats.org/officeDocument/2006/relationships/image" Target="media/image80.jpeg"/><Relationship Id="rId134" Type="http://schemas.openxmlformats.org/officeDocument/2006/relationships/image" Target="media/image92.png"/><Relationship Id="rId139" Type="http://schemas.openxmlformats.org/officeDocument/2006/relationships/oleObject" Target="embeddings/oleObject36.bin"/><Relationship Id="rId80" Type="http://schemas.openxmlformats.org/officeDocument/2006/relationships/image" Target="media/image52.png"/><Relationship Id="rId85" Type="http://schemas.openxmlformats.org/officeDocument/2006/relationships/image" Target="media/image55.wmf"/><Relationship Id="rId150" Type="http://schemas.openxmlformats.org/officeDocument/2006/relationships/image" Target="media/image100.emf"/><Relationship Id="rId155" Type="http://schemas.openxmlformats.org/officeDocument/2006/relationships/oleObject" Target="embeddings/oleObject41.bin"/><Relationship Id="rId171" Type="http://schemas.openxmlformats.org/officeDocument/2006/relationships/image" Target="media/image118.gif"/><Relationship Id="rId176" Type="http://schemas.openxmlformats.org/officeDocument/2006/relationships/image" Target="media/image123.gif"/><Relationship Id="rId192" Type="http://schemas.openxmlformats.org/officeDocument/2006/relationships/image" Target="media/image133.png"/><Relationship Id="rId197" Type="http://schemas.openxmlformats.org/officeDocument/2006/relationships/hyperlink" Target="http://www.zdt-magazine.ru/redact/redak.htm" TargetMode="External"/><Relationship Id="rId201" Type="http://schemas.openxmlformats.org/officeDocument/2006/relationships/theme" Target="theme/theme1.xml"/><Relationship Id="rId12" Type="http://schemas.openxmlformats.org/officeDocument/2006/relationships/oleObject" Target="embeddings/oleObject1.bin"/><Relationship Id="rId17" Type="http://schemas.openxmlformats.org/officeDocument/2006/relationships/image" Target="media/image9.png"/><Relationship Id="rId33" Type="http://schemas.openxmlformats.org/officeDocument/2006/relationships/image" Target="media/image19.png"/><Relationship Id="rId38" Type="http://schemas.openxmlformats.org/officeDocument/2006/relationships/oleObject" Target="embeddings/oleObject8.bin"/><Relationship Id="rId59" Type="http://schemas.openxmlformats.org/officeDocument/2006/relationships/image" Target="media/image36.emf"/><Relationship Id="rId103" Type="http://schemas.openxmlformats.org/officeDocument/2006/relationships/oleObject" Target="embeddings/oleObject28.bin"/><Relationship Id="rId108" Type="http://schemas.openxmlformats.org/officeDocument/2006/relationships/image" Target="media/image71.png"/><Relationship Id="rId124" Type="http://schemas.openxmlformats.org/officeDocument/2006/relationships/image" Target="media/image86.wmf"/><Relationship Id="rId129" Type="http://schemas.openxmlformats.org/officeDocument/2006/relationships/oleObject" Target="embeddings/oleObject32.bin"/><Relationship Id="rId54" Type="http://schemas.openxmlformats.org/officeDocument/2006/relationships/oleObject" Target="embeddings/oleObject14.bin"/><Relationship Id="rId70" Type="http://schemas.openxmlformats.org/officeDocument/2006/relationships/image" Target="media/image45.png"/><Relationship Id="rId75" Type="http://schemas.openxmlformats.org/officeDocument/2006/relationships/image" Target="media/image49.png"/><Relationship Id="rId91" Type="http://schemas.openxmlformats.org/officeDocument/2006/relationships/image" Target="media/image58.wmf"/><Relationship Id="rId96" Type="http://schemas.openxmlformats.org/officeDocument/2006/relationships/image" Target="media/image60.png"/><Relationship Id="rId140" Type="http://schemas.openxmlformats.org/officeDocument/2006/relationships/image" Target="media/image95.png"/><Relationship Id="rId145" Type="http://schemas.openxmlformats.org/officeDocument/2006/relationships/oleObject" Target="embeddings/oleObject39.bin"/><Relationship Id="rId161" Type="http://schemas.openxmlformats.org/officeDocument/2006/relationships/image" Target="media/image108.emf"/><Relationship Id="rId166" Type="http://schemas.openxmlformats.org/officeDocument/2006/relationships/image" Target="media/image113.gif"/><Relationship Id="rId182" Type="http://schemas.openxmlformats.org/officeDocument/2006/relationships/image" Target="media/image127.jpeg"/><Relationship Id="rId187" Type="http://schemas.openxmlformats.org/officeDocument/2006/relationships/oleObject" Target="embeddings/oleObject44.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3.bin"/><Relationship Id="rId28" Type="http://schemas.openxmlformats.org/officeDocument/2006/relationships/image" Target="media/image16.png"/><Relationship Id="rId49" Type="http://schemas.openxmlformats.org/officeDocument/2006/relationships/image" Target="media/image31.png"/><Relationship Id="rId114" Type="http://schemas.openxmlformats.org/officeDocument/2006/relationships/oleObject" Target="embeddings/oleObject29.bin"/><Relationship Id="rId119" Type="http://schemas.openxmlformats.org/officeDocument/2006/relationships/image" Target="media/image81.png"/><Relationship Id="rId44" Type="http://schemas.openxmlformats.org/officeDocument/2006/relationships/image" Target="media/image27.png"/><Relationship Id="rId60" Type="http://schemas.openxmlformats.org/officeDocument/2006/relationships/oleObject" Target="embeddings/Microsoft_Visio_2003-2010_Drawing.vsd"/><Relationship Id="rId65" Type="http://schemas.openxmlformats.org/officeDocument/2006/relationships/image" Target="media/image40.png"/><Relationship Id="rId81" Type="http://schemas.openxmlformats.org/officeDocument/2006/relationships/image" Target="media/image53.wmf"/><Relationship Id="rId86" Type="http://schemas.openxmlformats.org/officeDocument/2006/relationships/oleObject" Target="embeddings/oleObject22.bin"/><Relationship Id="rId130" Type="http://schemas.openxmlformats.org/officeDocument/2006/relationships/image" Target="media/image89.emf"/><Relationship Id="rId135" Type="http://schemas.openxmlformats.org/officeDocument/2006/relationships/oleObject" Target="embeddings/oleObject34.bin"/><Relationship Id="rId151" Type="http://schemas.openxmlformats.org/officeDocument/2006/relationships/oleObject" Target="embeddings/Microsoft_Visio_2003-2010_Drawing3.vsd"/><Relationship Id="rId156" Type="http://schemas.openxmlformats.org/officeDocument/2006/relationships/image" Target="media/image104.png"/><Relationship Id="rId177" Type="http://schemas.openxmlformats.org/officeDocument/2006/relationships/image" Target="media/image124.gif"/><Relationship Id="rId198" Type="http://schemas.openxmlformats.org/officeDocument/2006/relationships/hyperlink" Target="http://www.onlinegazeta.info/gazeta_goodok.htm" TargetMode="External"/><Relationship Id="rId172" Type="http://schemas.openxmlformats.org/officeDocument/2006/relationships/image" Target="media/image119.gif"/><Relationship Id="rId193" Type="http://schemas.openxmlformats.org/officeDocument/2006/relationships/oleObject" Target="embeddings/oleObject47.bin"/><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24.jpeg"/><Relationship Id="rId109" Type="http://schemas.openxmlformats.org/officeDocument/2006/relationships/image" Target="media/image72.png"/><Relationship Id="rId34" Type="http://schemas.openxmlformats.org/officeDocument/2006/relationships/image" Target="media/image20.png"/><Relationship Id="rId50" Type="http://schemas.openxmlformats.org/officeDocument/2006/relationships/oleObject" Target="embeddings/oleObject12.bin"/><Relationship Id="rId55" Type="http://schemas.openxmlformats.org/officeDocument/2006/relationships/image" Target="media/image34.png"/><Relationship Id="rId76" Type="http://schemas.openxmlformats.org/officeDocument/2006/relationships/image" Target="media/image50.png"/><Relationship Id="rId97" Type="http://schemas.openxmlformats.org/officeDocument/2006/relationships/image" Target="media/image61.png"/><Relationship Id="rId104" Type="http://schemas.openxmlformats.org/officeDocument/2006/relationships/image" Target="media/image67.png"/><Relationship Id="rId120" Type="http://schemas.openxmlformats.org/officeDocument/2006/relationships/image" Target="media/image82.png"/><Relationship Id="rId125" Type="http://schemas.openxmlformats.org/officeDocument/2006/relationships/oleObject" Target="embeddings/oleObject30.bin"/><Relationship Id="rId141" Type="http://schemas.openxmlformats.org/officeDocument/2006/relationships/oleObject" Target="embeddings/oleObject37.bin"/><Relationship Id="rId146" Type="http://schemas.openxmlformats.org/officeDocument/2006/relationships/image" Target="media/image98.png"/><Relationship Id="rId167" Type="http://schemas.openxmlformats.org/officeDocument/2006/relationships/image" Target="media/image114.gif"/><Relationship Id="rId188" Type="http://schemas.openxmlformats.org/officeDocument/2006/relationships/image" Target="media/image131.png"/><Relationship Id="rId7" Type="http://schemas.openxmlformats.org/officeDocument/2006/relationships/endnotes" Target="endnotes.xml"/><Relationship Id="rId71" Type="http://schemas.openxmlformats.org/officeDocument/2006/relationships/image" Target="media/image46.png"/><Relationship Id="rId92" Type="http://schemas.openxmlformats.org/officeDocument/2006/relationships/oleObject" Target="embeddings/oleObject25.bin"/><Relationship Id="rId162" Type="http://schemas.openxmlformats.org/officeDocument/2006/relationships/image" Target="media/image109.emf"/><Relationship Id="rId183" Type="http://schemas.openxmlformats.org/officeDocument/2006/relationships/image" Target="file:///C:\Users\&#1058;&#1072;&#1085;&#1103;\Documents\media\image1.jpeg" TargetMode="External"/><Relationship Id="rId2" Type="http://schemas.openxmlformats.org/officeDocument/2006/relationships/numbering" Target="numbering.xml"/><Relationship Id="rId29" Type="http://schemas.openxmlformats.org/officeDocument/2006/relationships/oleObject" Target="embeddings/oleObject6.bin"/><Relationship Id="rId24" Type="http://schemas.openxmlformats.org/officeDocument/2006/relationships/image" Target="media/image14.png"/><Relationship Id="rId40" Type="http://schemas.openxmlformats.org/officeDocument/2006/relationships/image" Target="media/image25.png"/><Relationship Id="rId45" Type="http://schemas.openxmlformats.org/officeDocument/2006/relationships/oleObject" Target="embeddings/oleObject11.bin"/><Relationship Id="rId66" Type="http://schemas.openxmlformats.org/officeDocument/2006/relationships/image" Target="media/image41.png"/><Relationship Id="rId87" Type="http://schemas.openxmlformats.org/officeDocument/2006/relationships/image" Target="media/image56.wmf"/><Relationship Id="rId110" Type="http://schemas.openxmlformats.org/officeDocument/2006/relationships/image" Target="media/image73.png"/><Relationship Id="rId115" Type="http://schemas.openxmlformats.org/officeDocument/2006/relationships/image" Target="media/image77.emf"/><Relationship Id="rId131" Type="http://schemas.openxmlformats.org/officeDocument/2006/relationships/image" Target="media/image90.emf"/><Relationship Id="rId136" Type="http://schemas.openxmlformats.org/officeDocument/2006/relationships/image" Target="media/image93.png"/><Relationship Id="rId157" Type="http://schemas.openxmlformats.org/officeDocument/2006/relationships/image" Target="media/image105.png"/><Relationship Id="rId178" Type="http://schemas.openxmlformats.org/officeDocument/2006/relationships/image" Target="media/image125.emf"/><Relationship Id="rId61" Type="http://schemas.openxmlformats.org/officeDocument/2006/relationships/image" Target="media/image37.emf"/><Relationship Id="rId82" Type="http://schemas.openxmlformats.org/officeDocument/2006/relationships/oleObject" Target="embeddings/oleObject20.bin"/><Relationship Id="rId152" Type="http://schemas.openxmlformats.org/officeDocument/2006/relationships/image" Target="media/image101.emf"/><Relationship Id="rId173" Type="http://schemas.openxmlformats.org/officeDocument/2006/relationships/image" Target="media/image120.gif"/><Relationship Id="rId194" Type="http://schemas.openxmlformats.org/officeDocument/2006/relationships/image" Target="media/image134.png"/><Relationship Id="rId199"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17.png"/><Relationship Id="rId35" Type="http://schemas.openxmlformats.org/officeDocument/2006/relationships/image" Target="media/image21.png"/><Relationship Id="rId56" Type="http://schemas.openxmlformats.org/officeDocument/2006/relationships/oleObject" Target="embeddings/oleObject15.bin"/><Relationship Id="rId77" Type="http://schemas.openxmlformats.org/officeDocument/2006/relationships/oleObject" Target="embeddings/oleObject18.bin"/><Relationship Id="rId100" Type="http://schemas.openxmlformats.org/officeDocument/2006/relationships/image" Target="media/image64.png"/><Relationship Id="rId105" Type="http://schemas.openxmlformats.org/officeDocument/2006/relationships/image" Target="media/image68.png"/><Relationship Id="rId126" Type="http://schemas.openxmlformats.org/officeDocument/2006/relationships/image" Target="media/image87.wmf"/><Relationship Id="rId147" Type="http://schemas.openxmlformats.org/officeDocument/2006/relationships/oleObject" Target="embeddings/oleObject40.bin"/><Relationship Id="rId168" Type="http://schemas.openxmlformats.org/officeDocument/2006/relationships/image" Target="media/image115.gif"/><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image" Target="media/image47.png"/><Relationship Id="rId93" Type="http://schemas.openxmlformats.org/officeDocument/2006/relationships/oleObject" Target="embeddings/oleObject26.bin"/><Relationship Id="rId98" Type="http://schemas.openxmlformats.org/officeDocument/2006/relationships/image" Target="media/image62.png"/><Relationship Id="rId121" Type="http://schemas.openxmlformats.org/officeDocument/2006/relationships/image" Target="media/image83.emf"/><Relationship Id="rId142" Type="http://schemas.openxmlformats.org/officeDocument/2006/relationships/image" Target="media/image96.png"/><Relationship Id="rId163" Type="http://schemas.openxmlformats.org/officeDocument/2006/relationships/image" Target="media/image110.emf"/><Relationship Id="rId184" Type="http://schemas.openxmlformats.org/officeDocument/2006/relationships/image" Target="media/image128.jpeg"/><Relationship Id="rId189" Type="http://schemas.openxmlformats.org/officeDocument/2006/relationships/oleObject" Target="embeddings/oleObject45.bin"/><Relationship Id="rId3" Type="http://schemas.openxmlformats.org/officeDocument/2006/relationships/styles" Target="styles.xml"/><Relationship Id="rId25" Type="http://schemas.openxmlformats.org/officeDocument/2006/relationships/oleObject" Target="embeddings/oleObject4.bin"/><Relationship Id="rId46" Type="http://schemas.openxmlformats.org/officeDocument/2006/relationships/image" Target="media/image28.emf"/><Relationship Id="rId67" Type="http://schemas.openxmlformats.org/officeDocument/2006/relationships/image" Target="media/image42.png"/><Relationship Id="rId116" Type="http://schemas.openxmlformats.org/officeDocument/2006/relationships/image" Target="media/image78.png"/><Relationship Id="rId137" Type="http://schemas.openxmlformats.org/officeDocument/2006/relationships/oleObject" Target="embeddings/oleObject35.bin"/><Relationship Id="rId158" Type="http://schemas.openxmlformats.org/officeDocument/2006/relationships/image" Target="media/image106.png"/><Relationship Id="rId20" Type="http://schemas.openxmlformats.org/officeDocument/2006/relationships/image" Target="media/image12.png"/><Relationship Id="rId41" Type="http://schemas.openxmlformats.org/officeDocument/2006/relationships/oleObject" Target="embeddings/oleObject9.bin"/><Relationship Id="rId62" Type="http://schemas.openxmlformats.org/officeDocument/2006/relationships/oleObject" Target="embeddings/Microsoft_Visio_2003-2010_Drawing1.vsd"/><Relationship Id="rId83" Type="http://schemas.openxmlformats.org/officeDocument/2006/relationships/image" Target="media/image54.wmf"/><Relationship Id="rId88" Type="http://schemas.openxmlformats.org/officeDocument/2006/relationships/oleObject" Target="embeddings/oleObject23.bin"/><Relationship Id="rId111" Type="http://schemas.openxmlformats.org/officeDocument/2006/relationships/image" Target="media/image74.png"/><Relationship Id="rId132" Type="http://schemas.openxmlformats.org/officeDocument/2006/relationships/image" Target="media/image91.png"/><Relationship Id="rId153" Type="http://schemas.openxmlformats.org/officeDocument/2006/relationships/image" Target="media/image102.emf"/><Relationship Id="rId174" Type="http://schemas.openxmlformats.org/officeDocument/2006/relationships/image" Target="media/image121.gif"/><Relationship Id="rId179" Type="http://schemas.openxmlformats.org/officeDocument/2006/relationships/oleObject" Target="embeddings/Microsoft_Visio_2003-2010_Drawing4.vsd"/><Relationship Id="rId195" Type="http://schemas.openxmlformats.org/officeDocument/2006/relationships/oleObject" Target="embeddings/oleObject48.bin"/><Relationship Id="rId190" Type="http://schemas.openxmlformats.org/officeDocument/2006/relationships/image" Target="media/image132.png"/><Relationship Id="rId15" Type="http://schemas.openxmlformats.org/officeDocument/2006/relationships/image" Target="media/image7.png"/><Relationship Id="rId36" Type="http://schemas.openxmlformats.org/officeDocument/2006/relationships/image" Target="media/image22.emf"/><Relationship Id="rId57" Type="http://schemas.openxmlformats.org/officeDocument/2006/relationships/image" Target="media/image35.png"/><Relationship Id="rId106" Type="http://schemas.openxmlformats.org/officeDocument/2006/relationships/image" Target="media/image69.jpeg"/><Relationship Id="rId127" Type="http://schemas.openxmlformats.org/officeDocument/2006/relationships/oleObject" Target="embeddings/oleObject31.bin"/><Relationship Id="rId10" Type="http://schemas.openxmlformats.org/officeDocument/2006/relationships/image" Target="media/image3.emf"/><Relationship Id="rId31" Type="http://schemas.openxmlformats.org/officeDocument/2006/relationships/oleObject" Target="embeddings/oleObject7.bin"/><Relationship Id="rId52" Type="http://schemas.openxmlformats.org/officeDocument/2006/relationships/oleObject" Target="embeddings/oleObject13.bin"/><Relationship Id="rId73" Type="http://schemas.openxmlformats.org/officeDocument/2006/relationships/image" Target="media/image48.png"/><Relationship Id="rId78" Type="http://schemas.openxmlformats.org/officeDocument/2006/relationships/image" Target="media/image51.wmf"/><Relationship Id="rId94" Type="http://schemas.openxmlformats.org/officeDocument/2006/relationships/image" Target="media/image59.wmf"/><Relationship Id="rId99" Type="http://schemas.openxmlformats.org/officeDocument/2006/relationships/image" Target="media/image63.png"/><Relationship Id="rId101" Type="http://schemas.openxmlformats.org/officeDocument/2006/relationships/image" Target="media/image65.png"/><Relationship Id="rId122" Type="http://schemas.openxmlformats.org/officeDocument/2006/relationships/image" Target="media/image84.emf"/><Relationship Id="rId143" Type="http://schemas.openxmlformats.org/officeDocument/2006/relationships/oleObject" Target="embeddings/oleObject38.bin"/><Relationship Id="rId148" Type="http://schemas.openxmlformats.org/officeDocument/2006/relationships/image" Target="media/image99.wmf"/><Relationship Id="rId164" Type="http://schemas.openxmlformats.org/officeDocument/2006/relationships/image" Target="media/image111.gif"/><Relationship Id="rId169" Type="http://schemas.openxmlformats.org/officeDocument/2006/relationships/image" Target="media/image116.gif"/><Relationship Id="rId185" Type="http://schemas.openxmlformats.org/officeDocument/2006/relationships/image" Target="media/image129.jpe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26.png"/><Relationship Id="rId26" Type="http://schemas.openxmlformats.org/officeDocument/2006/relationships/image" Target="media/image15.png"/><Relationship Id="rId47" Type="http://schemas.openxmlformats.org/officeDocument/2006/relationships/image" Target="media/image29.png"/><Relationship Id="rId68" Type="http://schemas.openxmlformats.org/officeDocument/2006/relationships/image" Target="media/image43.png"/><Relationship Id="rId89" Type="http://schemas.openxmlformats.org/officeDocument/2006/relationships/image" Target="media/image57.wmf"/><Relationship Id="rId112" Type="http://schemas.openxmlformats.org/officeDocument/2006/relationships/image" Target="media/image75.png"/><Relationship Id="rId133" Type="http://schemas.openxmlformats.org/officeDocument/2006/relationships/oleObject" Target="embeddings/oleObject33.bin"/><Relationship Id="rId154" Type="http://schemas.openxmlformats.org/officeDocument/2006/relationships/image" Target="media/image103.png"/><Relationship Id="rId175" Type="http://schemas.openxmlformats.org/officeDocument/2006/relationships/image" Target="media/image12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72B77-A247-464D-A6C4-493AA1569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214</Pages>
  <Words>44161</Words>
  <Characters>251722</Characters>
  <Application>Microsoft Office Word</Application>
  <DocSecurity>0</DocSecurity>
  <Lines>2097</Lines>
  <Paragraphs>590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Anastasiy</cp:lastModifiedBy>
  <cp:revision>37</cp:revision>
  <cp:lastPrinted>2017-02-05T13:01:00Z</cp:lastPrinted>
  <dcterms:created xsi:type="dcterms:W3CDTF">2017-01-11T16:26:00Z</dcterms:created>
  <dcterms:modified xsi:type="dcterms:W3CDTF">2023-10-30T17:34:00Z</dcterms:modified>
</cp:coreProperties>
</file>